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A449">
      <w:pPr>
        <w:rPr>
          <w:rFonts w:hint="eastAsia"/>
        </w:rPr>
      </w:pPr>
    </w:p>
    <w:p w14:paraId="0F2135C4">
      <w:pPr>
        <w:rPr>
          <w:rFonts w:hint="eastAsia"/>
        </w:rPr>
      </w:pPr>
      <w:r>
        <w:rPr>
          <w:rFonts w:hint="eastAsia"/>
        </w:rPr>
        <w:drawing>
          <wp:inline distT="0" distB="0" distL="114300" distR="114300">
            <wp:extent cx="3062605" cy="732790"/>
            <wp:effectExtent l="0" t="0" r="4445" b="10160"/>
            <wp:docPr id="1" name="图片 1"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06ef61eb49596dc477ee075de49446"/>
                    <pic:cNvPicPr>
                      <a:picLocks noChangeAspect="1"/>
                    </pic:cNvPicPr>
                  </pic:nvPicPr>
                  <pic:blipFill>
                    <a:blip r:embed="rId19"/>
                    <a:stretch>
                      <a:fillRect/>
                    </a:stretch>
                  </pic:blipFill>
                  <pic:spPr>
                    <a:xfrm>
                      <a:off x="0" y="0"/>
                      <a:ext cx="3062605" cy="732790"/>
                    </a:xfrm>
                    <a:prstGeom prst="rect">
                      <a:avLst/>
                    </a:prstGeom>
                    <a:noFill/>
                    <a:ln>
                      <a:noFill/>
                    </a:ln>
                  </pic:spPr>
                </pic:pic>
              </a:graphicData>
            </a:graphic>
          </wp:inline>
        </w:drawing>
      </w:r>
    </w:p>
    <w:p w14:paraId="4B7802FB">
      <w:pPr>
        <w:rPr>
          <w:rFonts w:hint="eastAsia" w:ascii="楷体" w:hAnsi="楷体" w:eastAsia="楷体" w:cs="楷体"/>
          <w:b/>
          <w:bCs/>
          <w:sz w:val="84"/>
          <w:szCs w:val="84"/>
          <w:lang w:val="en-US" w:eastAsia="zh-CN"/>
        </w:rPr>
      </w:pPr>
    </w:p>
    <w:p w14:paraId="002B71D0">
      <w:pPr>
        <w:jc w:val="center"/>
        <w:rPr>
          <w:rFonts w:hint="eastAsia" w:ascii="楷体_GB2312" w:hAnsi="楷体_GB2312" w:eastAsia="楷体_GB2312" w:cs="楷体_GB2312"/>
          <w:b/>
          <w:bCs/>
          <w:sz w:val="84"/>
          <w:szCs w:val="84"/>
          <w:lang w:val="en-US" w:eastAsia="zh-CN"/>
        </w:rPr>
      </w:pPr>
      <w:r>
        <w:rPr>
          <w:rFonts w:hint="eastAsia" w:ascii="楷体_GB2312" w:hAnsi="楷体_GB2312" w:eastAsia="楷体_GB2312" w:cs="楷体_GB2312"/>
          <w:b/>
          <w:bCs/>
          <w:sz w:val="84"/>
          <w:szCs w:val="84"/>
          <w:lang w:val="en-US" w:eastAsia="zh-CN"/>
        </w:rPr>
        <w:t>2025版人才培养方案</w:t>
      </w:r>
    </w:p>
    <w:p w14:paraId="74BBC7F5">
      <w:pPr>
        <w:jc w:val="center"/>
        <w:rPr>
          <w:rFonts w:hint="eastAsia" w:ascii="楷体_GB2312" w:hAnsi="楷体_GB2312" w:eastAsia="楷体_GB2312" w:cs="楷体_GB2312"/>
          <w:b/>
          <w:bCs/>
          <w:sz w:val="84"/>
          <w:szCs w:val="84"/>
          <w:lang w:val="en-US" w:eastAsia="zh-CN"/>
        </w:rPr>
      </w:pPr>
    </w:p>
    <w:p w14:paraId="0D603ADD">
      <w:pPr>
        <w:jc w:val="center"/>
        <w:rPr>
          <w:rFonts w:hint="eastAsia" w:ascii="楷体" w:hAnsi="楷体" w:eastAsia="楷体" w:cs="楷体"/>
          <w:b/>
          <w:bCs/>
          <w:sz w:val="84"/>
          <w:szCs w:val="84"/>
          <w:lang w:val="en-US" w:eastAsia="zh-CN"/>
        </w:rPr>
      </w:pPr>
      <w:r>
        <w:rPr>
          <w:rFonts w:hint="eastAsia" w:ascii="楷体_GB2312" w:hAnsi="楷体_GB2312" w:eastAsia="楷体_GB2312" w:cs="楷体_GB2312"/>
          <w:b/>
          <w:bCs/>
          <w:sz w:val="84"/>
          <w:szCs w:val="84"/>
          <w:lang w:val="en-US" w:eastAsia="zh-CN"/>
        </w:rPr>
        <w:t>（</w:t>
      </w:r>
      <w:r>
        <w:rPr>
          <w:rFonts w:hint="eastAsia" w:ascii="楷体_GB2312" w:hAnsi="楷体_GB2312" w:eastAsia="楷体_GB2312" w:cs="楷体_GB2312"/>
          <w:b/>
          <w:bCs/>
          <w:sz w:val="72"/>
          <w:szCs w:val="72"/>
          <w:lang w:val="en-US" w:eastAsia="zh-CN"/>
        </w:rPr>
        <w:t>高职高专数字经济类</w:t>
      </w:r>
      <w:r>
        <w:rPr>
          <w:rFonts w:hint="eastAsia" w:ascii="楷体_GB2312" w:hAnsi="楷体_GB2312" w:eastAsia="楷体_GB2312" w:cs="楷体_GB2312"/>
          <w:b/>
          <w:bCs/>
          <w:sz w:val="84"/>
          <w:szCs w:val="84"/>
          <w:lang w:val="en-US" w:eastAsia="zh-CN"/>
        </w:rPr>
        <w:t>）</w:t>
      </w:r>
    </w:p>
    <w:p w14:paraId="4C024049">
      <w:pPr>
        <w:jc w:val="center"/>
        <w:rPr>
          <w:rFonts w:hint="eastAsia" w:ascii="楷体_GB2312" w:hAnsi="楷体_GB2312" w:eastAsia="楷体_GB2312" w:cs="楷体_GB2312"/>
          <w:b/>
          <w:bCs/>
          <w:sz w:val="44"/>
          <w:szCs w:val="44"/>
          <w:lang w:val="en-US" w:eastAsia="zh-CN"/>
        </w:rPr>
      </w:pPr>
    </w:p>
    <w:p w14:paraId="4BE7BCAF">
      <w:pPr>
        <w:jc w:val="center"/>
        <w:rPr>
          <w:rFonts w:hint="eastAsia" w:ascii="楷体_GB2312" w:hAnsi="楷体_GB2312" w:eastAsia="楷体_GB2312" w:cs="楷体_GB2312"/>
          <w:b/>
          <w:bCs/>
          <w:sz w:val="44"/>
          <w:szCs w:val="44"/>
          <w:lang w:val="en-US" w:eastAsia="zh-CN"/>
        </w:rPr>
      </w:pPr>
    </w:p>
    <w:p w14:paraId="611D42DD">
      <w:pPr>
        <w:jc w:val="center"/>
        <w:rPr>
          <w:rFonts w:hint="eastAsia" w:ascii="楷体_GB2312" w:hAnsi="楷体_GB2312" w:eastAsia="楷体_GB2312" w:cs="楷体_GB2312"/>
          <w:b/>
          <w:bCs/>
          <w:sz w:val="44"/>
          <w:szCs w:val="44"/>
          <w:lang w:val="en-US" w:eastAsia="zh-CN"/>
        </w:rPr>
      </w:pPr>
    </w:p>
    <w:p w14:paraId="1C7B6EC1">
      <w:pPr>
        <w:jc w:val="center"/>
        <w:rPr>
          <w:rFonts w:hint="eastAsia" w:ascii="楷体_GB2312" w:hAnsi="楷体_GB2312" w:eastAsia="楷体_GB2312" w:cs="楷体_GB2312"/>
          <w:b/>
          <w:bCs/>
          <w:sz w:val="44"/>
          <w:szCs w:val="44"/>
          <w:lang w:val="en-US" w:eastAsia="zh-CN"/>
        </w:rPr>
      </w:pPr>
    </w:p>
    <w:p w14:paraId="40742C50">
      <w:pPr>
        <w:jc w:val="center"/>
        <w:rPr>
          <w:rFonts w:hint="eastAsia" w:ascii="楷体_GB2312" w:hAnsi="楷体_GB2312" w:eastAsia="楷体_GB2312" w:cs="楷体_GB2312"/>
          <w:b/>
          <w:bCs/>
          <w:sz w:val="44"/>
          <w:szCs w:val="44"/>
          <w:lang w:val="en-US" w:eastAsia="zh-CN"/>
        </w:rPr>
      </w:pPr>
    </w:p>
    <w:p w14:paraId="3306365F">
      <w:pPr>
        <w:jc w:val="both"/>
        <w:rPr>
          <w:rFonts w:hint="eastAsia" w:ascii="楷体_GB2312" w:hAnsi="楷体_GB2312" w:eastAsia="楷体_GB2312" w:cs="楷体_GB2312"/>
          <w:b/>
          <w:bCs/>
          <w:sz w:val="44"/>
          <w:szCs w:val="44"/>
          <w:lang w:val="en-US" w:eastAsia="zh-CN"/>
        </w:rPr>
      </w:pPr>
    </w:p>
    <w:p w14:paraId="0AFDE317">
      <w:pPr>
        <w:jc w:val="center"/>
        <w:rPr>
          <w:rFonts w:hint="eastAsia" w:ascii="楷体_GB2312" w:hAnsi="楷体_GB2312" w:eastAsia="楷体_GB2312" w:cs="楷体_GB2312"/>
          <w:b/>
          <w:bCs/>
          <w:sz w:val="44"/>
          <w:szCs w:val="44"/>
          <w:lang w:val="en-US" w:eastAsia="zh-CN"/>
        </w:rPr>
      </w:pPr>
    </w:p>
    <w:p w14:paraId="5F17EB6A">
      <w:pPr>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教务处制</w:t>
      </w:r>
    </w:p>
    <w:p w14:paraId="1B2E553B">
      <w:pPr>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2025年7月</w:t>
      </w:r>
    </w:p>
    <w:p w14:paraId="269E93EC">
      <w:pPr>
        <w:jc w:val="center"/>
        <w:rPr>
          <w:rFonts w:hint="eastAsia" w:ascii="楷体_GB2312" w:hAnsi="楷体_GB2312" w:eastAsia="楷体_GB2312" w:cs="楷体_GB2312"/>
          <w:b/>
          <w:bCs/>
          <w:sz w:val="44"/>
          <w:szCs w:val="44"/>
          <w:lang w:val="en-US" w:eastAsia="zh-CN"/>
        </w:rPr>
        <w:sectPr>
          <w:headerReference r:id="rId4" w:type="first"/>
          <w:headerReference r:id="rId3" w:type="default"/>
          <w:footerReference r:id="rId5" w:type="default"/>
          <w:pgSz w:w="11906" w:h="16838"/>
          <w:pgMar w:top="1440" w:right="1800" w:bottom="1440" w:left="1800" w:header="851" w:footer="992" w:gutter="0"/>
          <w:pgNumType w:fmt="decimal"/>
          <w:cols w:space="425" w:num="1"/>
          <w:docGrid w:type="lines" w:linePitch="312" w:charSpace="0"/>
        </w:sectPr>
      </w:pPr>
    </w:p>
    <w:p w14:paraId="00599DEC">
      <w:pPr>
        <w:jc w:val="both"/>
        <w:rPr>
          <w:rFonts w:hint="eastAsia" w:ascii="黑体" w:hAnsi="黑体" w:eastAsia="黑体" w:cs="黑体"/>
          <w:b/>
          <w:bCs/>
          <w:sz w:val="48"/>
          <w:szCs w:val="48"/>
          <w:lang w:val="en-US" w:eastAsia="zh-CN"/>
        </w:rPr>
      </w:pPr>
    </w:p>
    <w:p w14:paraId="6CD9D193">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目 录</w:t>
      </w:r>
    </w:p>
    <w:p w14:paraId="40FD97B3">
      <w:pPr>
        <w:jc w:val="center"/>
        <w:rPr>
          <w:rFonts w:hint="eastAsia" w:ascii="黑体" w:hAnsi="黑体" w:eastAsia="黑体" w:cs="黑体"/>
          <w:b/>
          <w:bCs/>
          <w:sz w:val="48"/>
          <w:szCs w:val="48"/>
          <w:lang w:val="en-US" w:eastAsia="zh-CN"/>
        </w:rPr>
      </w:pPr>
    </w:p>
    <w:p w14:paraId="44F55F5D">
      <w:pPr>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数字经济系</w:t>
      </w:r>
    </w:p>
    <w:p w14:paraId="50014D3C">
      <w:pPr>
        <w:pStyle w:val="5"/>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高速铁路客运服务专业人才培养方案..................1</w:t>
      </w:r>
    </w:p>
    <w:p w14:paraId="3A15028E">
      <w:pPr>
        <w:pStyle w:val="5"/>
        <w:ind w:left="0" w:leftChars="0" w:firstLine="0" w:firstLineChars="0"/>
        <w:rPr>
          <w:rFonts w:hint="default" w:ascii="仿宋" w:hAnsi="仿宋" w:eastAsia="仿宋" w:cs="仿宋"/>
          <w:sz w:val="32"/>
          <w:szCs w:val="32"/>
          <w:lang w:val="en-US" w:eastAsia="zh-CN"/>
        </w:rPr>
      </w:pPr>
      <w:r>
        <w:rPr>
          <w:rFonts w:hint="eastAsia" w:ascii="仿宋" w:hAnsi="仿宋" w:eastAsia="仿宋" w:cs="仿宋"/>
          <w:b w:val="0"/>
          <w:bCs w:val="0"/>
          <w:color w:val="000000"/>
          <w:kern w:val="0"/>
          <w:sz w:val="30"/>
          <w:szCs w:val="30"/>
          <w:lang w:eastAsia="zh-Hans"/>
        </w:rPr>
        <w:t>大数据与会计</w:t>
      </w:r>
      <w:r>
        <w:rPr>
          <w:rFonts w:hint="eastAsia" w:ascii="仿宋" w:hAnsi="仿宋" w:eastAsia="仿宋" w:cs="仿宋"/>
          <w:b w:val="0"/>
          <w:bCs w:val="0"/>
          <w:color w:val="000000"/>
          <w:kern w:val="0"/>
          <w:sz w:val="30"/>
          <w:szCs w:val="30"/>
          <w:lang w:val="en-US" w:eastAsia="zh-CN"/>
        </w:rPr>
        <w:t>专</w:t>
      </w:r>
      <w:r>
        <w:rPr>
          <w:rFonts w:hint="eastAsia" w:ascii="仿宋" w:hAnsi="仿宋" w:eastAsia="仿宋" w:cs="仿宋"/>
          <w:sz w:val="32"/>
          <w:szCs w:val="32"/>
          <w:lang w:val="en-US" w:eastAsia="zh-CN"/>
        </w:rPr>
        <w:t>业人才培养方案......................31</w:t>
      </w:r>
    </w:p>
    <w:p w14:paraId="50587861">
      <w:pPr>
        <w:pStyle w:val="5"/>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电子商务专业人才培养方案.........................65</w:t>
      </w:r>
    </w:p>
    <w:p w14:paraId="0EEA150D">
      <w:pPr>
        <w:pStyle w:val="5"/>
        <w:ind w:left="0" w:leftChars="0" w:firstLine="0" w:firstLineChars="0"/>
        <w:rPr>
          <w:rFonts w:hint="default" w:ascii="仿宋" w:hAnsi="仿宋" w:eastAsia="仿宋" w:cs="仿宋"/>
          <w:sz w:val="32"/>
          <w:szCs w:val="32"/>
          <w:lang w:val="en-US" w:eastAsia="zh-CN"/>
        </w:rPr>
        <w:sectPr>
          <w:headerReference r:id="rId6" w:type="default"/>
          <w:footerReference r:id="rId7" w:type="default"/>
          <w:pgSz w:w="11906" w:h="16838"/>
          <w:pgMar w:top="1440" w:right="1800" w:bottom="1440" w:left="1800" w:header="851" w:footer="992" w:gutter="0"/>
          <w:pgNumType w:start="1"/>
          <w:cols w:space="425" w:num="1"/>
          <w:titlePg/>
          <w:docGrid w:type="lines" w:linePitch="312" w:charSpace="0"/>
        </w:sectPr>
      </w:pPr>
      <w:r>
        <w:rPr>
          <w:rFonts w:hint="eastAsia" w:ascii="仿宋" w:hAnsi="仿宋" w:eastAsia="仿宋" w:cs="仿宋"/>
          <w:sz w:val="32"/>
          <w:szCs w:val="32"/>
          <w:lang w:val="en-US" w:eastAsia="zh-CN"/>
        </w:rPr>
        <w:t>现代物流管理专业人才培养方案.....................99</w:t>
      </w:r>
    </w:p>
    <w:p w14:paraId="771A8008"/>
    <w:p w14:paraId="1DF90510">
      <w:pPr>
        <w:spacing w:line="240" w:lineRule="auto"/>
        <w:ind w:firstLine="723" w:firstLineChars="200"/>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val="en-US" w:eastAsia="zh-CN"/>
        </w:rPr>
        <w:t>高速铁路客运服务</w:t>
      </w:r>
      <w:r>
        <w:rPr>
          <w:rFonts w:hint="eastAsia" w:ascii="黑体" w:hAnsi="黑体" w:eastAsia="黑体" w:cs="黑体"/>
          <w:b/>
          <w:bCs/>
          <w:color w:val="000000"/>
          <w:kern w:val="0"/>
          <w:sz w:val="36"/>
          <w:szCs w:val="36"/>
        </w:rPr>
        <w:t>专业人才培养方案</w:t>
      </w:r>
    </w:p>
    <w:p w14:paraId="3783EABE">
      <w:pPr>
        <w:keepNext w:val="0"/>
        <w:keepLines w:val="0"/>
        <w:pageBreakBefore w:val="0"/>
        <w:widowControl w:val="0"/>
        <w:numPr>
          <w:numId w:val="0"/>
        </w:numPr>
        <w:kinsoku/>
        <w:wordWrap/>
        <w:overflowPunct w:val="0"/>
        <w:topLinePunct w:val="0"/>
        <w:autoSpaceDE/>
        <w:autoSpaceDN/>
        <w:bidi w:val="0"/>
        <w:adjustRightInd w:val="0"/>
        <w:snapToGrid w:val="0"/>
        <w:spacing w:line="360" w:lineRule="exact"/>
        <w:ind w:left="630" w:leftChars="0"/>
        <w:jc w:val="left"/>
        <w:textAlignment w:val="auto"/>
        <w:rPr>
          <w:rFonts w:hint="eastAsia" w:ascii="黑体" w:hAnsi="黑体" w:eastAsia="黑体" w:cs="黑体"/>
          <w:sz w:val="28"/>
          <w:szCs w:val="28"/>
          <w:lang w:val="en-US" w:eastAsia="zh-CN"/>
        </w:rPr>
      </w:pPr>
    </w:p>
    <w:p w14:paraId="5D5DBF54">
      <w:pPr>
        <w:keepNext w:val="0"/>
        <w:keepLines w:val="0"/>
        <w:pageBreakBefore w:val="0"/>
        <w:widowControl w:val="0"/>
        <w:numPr>
          <w:numId w:val="0"/>
        </w:numPr>
        <w:kinsoku/>
        <w:wordWrap/>
        <w:overflowPunct w:val="0"/>
        <w:topLinePunct w:val="0"/>
        <w:autoSpaceDE/>
        <w:autoSpaceDN/>
        <w:bidi w:val="0"/>
        <w:adjustRightInd w:val="0"/>
        <w:snapToGrid w:val="0"/>
        <w:spacing w:line="360" w:lineRule="exact"/>
        <w:ind w:left="630" w:leftChars="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 xml:space="preserve">概述 </w:t>
      </w:r>
    </w:p>
    <w:p w14:paraId="2D9406D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适应科技发展、技术进步对行业生产、建设、管理、服务等领域带来的新变化，顺应高速铁路客运行业数字化、网络化、智能化发展的新趋势，对接新产业、新业态、新模式下列车值班员、列车长、客运值班员等岗位（群）的新要求，不断满足高速铁路客运行业高质量发展对高素质技能人才的需求，推动职业教育专业升级和数字化改造，提高人才培养质量，遵循推进现代职业教育高质量发展的总体要求，参照国家相关标准编制要求，制订本标准。</w:t>
      </w:r>
    </w:p>
    <w:p w14:paraId="73493C62">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eastAsia="黑体"/>
          <w:color w:val="000000"/>
          <w:kern w:val="0"/>
          <w:sz w:val="24"/>
          <w:szCs w:val="24"/>
        </w:rPr>
      </w:pPr>
      <w:r>
        <w:rPr>
          <w:rFonts w:hint="eastAsia" w:ascii="Times New Roman" w:hAnsi="Times New Roman" w:eastAsia="黑体"/>
          <w:color w:val="000000"/>
          <w:kern w:val="0"/>
          <w:sz w:val="28"/>
          <w:szCs w:val="28"/>
          <w:lang w:val="en-US" w:eastAsia="zh-CN"/>
        </w:rPr>
        <w:t>二</w:t>
      </w:r>
      <w:r>
        <w:rPr>
          <w:rFonts w:ascii="Times New Roman" w:hAnsi="Times New Roman" w:eastAsia="黑体"/>
          <w:color w:val="000000"/>
          <w:kern w:val="0"/>
          <w:sz w:val="28"/>
          <w:szCs w:val="28"/>
        </w:rPr>
        <w:t>、专业名称（专业代码）</w:t>
      </w:r>
    </w:p>
    <w:p w14:paraId="1A29DD9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sz w:val="24"/>
          <w:szCs w:val="24"/>
        </w:rPr>
      </w:pPr>
      <w:r>
        <w:rPr>
          <w:rFonts w:hint="eastAsia" w:ascii="仿宋" w:hAnsi="仿宋" w:eastAsia="仿宋" w:cs="仿宋"/>
          <w:sz w:val="28"/>
          <w:szCs w:val="28"/>
          <w:lang w:val="en-US" w:eastAsia="zh-CN"/>
        </w:rPr>
        <w:t>高速铁路客运服务（500113）</w:t>
      </w:r>
    </w:p>
    <w:p w14:paraId="22BE0FED">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三</w:t>
      </w:r>
      <w:r>
        <w:rPr>
          <w:rFonts w:ascii="Times New Roman" w:hAnsi="Times New Roman" w:eastAsia="黑体"/>
          <w:color w:val="000000"/>
          <w:kern w:val="0"/>
          <w:sz w:val="28"/>
          <w:szCs w:val="28"/>
        </w:rPr>
        <w:t>、入学要求</w:t>
      </w:r>
      <w:r>
        <w:rPr>
          <w:rFonts w:ascii="Times New Roman" w:hAnsi="Times New Roman"/>
          <w:color w:val="000000"/>
          <w:kern w:val="0"/>
          <w:sz w:val="28"/>
          <w:szCs w:val="28"/>
        </w:rPr>
        <w:t xml:space="preserve"> </w:t>
      </w:r>
    </w:p>
    <w:p w14:paraId="1B08361A">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color w:val="000000"/>
          <w:kern w:val="0"/>
          <w:sz w:val="28"/>
          <w:szCs w:val="28"/>
        </w:rPr>
      </w:pPr>
      <w:r>
        <w:rPr>
          <w:rFonts w:hint="eastAsia" w:ascii="仿宋" w:hAnsi="仿宋" w:eastAsia="仿宋" w:cs="仿宋"/>
          <w:sz w:val="28"/>
          <w:szCs w:val="28"/>
          <w:lang w:val="en-US" w:eastAsia="zh-CN"/>
        </w:rPr>
        <w:t>中等职业学校毕业、普通高级中学毕业或具备同等学力</w:t>
      </w:r>
    </w:p>
    <w:p w14:paraId="176D9DD6">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四</w:t>
      </w:r>
      <w:r>
        <w:rPr>
          <w:rFonts w:ascii="Times New Roman" w:hAnsi="Times New Roman" w:eastAsia="黑体"/>
          <w:color w:val="000000"/>
          <w:kern w:val="0"/>
          <w:sz w:val="28"/>
          <w:szCs w:val="28"/>
        </w:rPr>
        <w:t>、基本修业年限</w:t>
      </w:r>
      <w:r>
        <w:rPr>
          <w:rFonts w:ascii="Times New Roman" w:hAnsi="Times New Roman"/>
          <w:b/>
          <w:bCs/>
          <w:color w:val="000000"/>
          <w:kern w:val="0"/>
          <w:sz w:val="28"/>
          <w:szCs w:val="28"/>
        </w:rPr>
        <w:t xml:space="preserve"> </w:t>
      </w:r>
    </w:p>
    <w:p w14:paraId="61EBA915">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三年。</w:t>
      </w:r>
    </w:p>
    <w:p w14:paraId="3B6FA75B">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color w:val="000000"/>
          <w:kern w:val="0"/>
          <w:sz w:val="28"/>
          <w:szCs w:val="28"/>
        </w:rPr>
      </w:pPr>
      <w:r>
        <w:rPr>
          <w:rFonts w:hint="eastAsia" w:ascii="Times New Roman" w:hAnsi="Times New Roman" w:eastAsia="黑体"/>
          <w:color w:val="000000"/>
          <w:kern w:val="0"/>
          <w:sz w:val="28"/>
          <w:szCs w:val="28"/>
          <w:lang w:val="en-US" w:eastAsia="zh-CN"/>
        </w:rPr>
        <w:t>五</w:t>
      </w:r>
      <w:r>
        <w:rPr>
          <w:rFonts w:ascii="Times New Roman" w:hAnsi="Times New Roman" w:eastAsia="黑体"/>
          <w:color w:val="000000"/>
          <w:kern w:val="0"/>
          <w:sz w:val="28"/>
          <w:szCs w:val="28"/>
        </w:rPr>
        <w:t>、职业面向</w:t>
      </w:r>
    </w:p>
    <w:p w14:paraId="32AAFC4D">
      <w:pPr>
        <w:keepNext w:val="0"/>
        <w:keepLines w:val="0"/>
        <w:pageBreakBefore w:val="0"/>
        <w:widowControl w:val="0"/>
        <w:kinsoku/>
        <w:wordWrap/>
        <w:topLinePunct w:val="0"/>
        <w:bidi w:val="0"/>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表1  本专业职业面向 </w:t>
      </w:r>
    </w:p>
    <w:tbl>
      <w:tblPr>
        <w:tblStyle w:val="12"/>
        <w:tblW w:w="896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457"/>
        <w:gridCol w:w="1569"/>
        <w:gridCol w:w="2776"/>
        <w:gridCol w:w="1726"/>
      </w:tblGrid>
      <w:tr w14:paraId="5B12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8" w:type="dxa"/>
            <w:noWrap w:val="0"/>
            <w:vAlign w:val="center"/>
          </w:tcPr>
          <w:p w14:paraId="29BAB88E">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所属专业大类</w:t>
            </w:r>
          </w:p>
          <w:p w14:paraId="1CAB2160">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（代码）</w:t>
            </w:r>
          </w:p>
        </w:tc>
        <w:tc>
          <w:tcPr>
            <w:tcW w:w="1457" w:type="dxa"/>
            <w:noWrap w:val="0"/>
            <w:vAlign w:val="center"/>
          </w:tcPr>
          <w:p w14:paraId="5E57576E">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所属</w:t>
            </w:r>
          </w:p>
          <w:p w14:paraId="52040C78">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专业类</w:t>
            </w:r>
          </w:p>
          <w:p w14:paraId="104A87B1">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（代码）</w:t>
            </w:r>
          </w:p>
        </w:tc>
        <w:tc>
          <w:tcPr>
            <w:tcW w:w="1569" w:type="dxa"/>
            <w:noWrap w:val="0"/>
            <w:vAlign w:val="center"/>
          </w:tcPr>
          <w:p w14:paraId="4920603F">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对应行业</w:t>
            </w:r>
          </w:p>
          <w:p w14:paraId="221C8AA9">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（代码）</w:t>
            </w:r>
          </w:p>
        </w:tc>
        <w:tc>
          <w:tcPr>
            <w:tcW w:w="2776" w:type="dxa"/>
            <w:noWrap w:val="0"/>
            <w:vAlign w:val="center"/>
          </w:tcPr>
          <w:p w14:paraId="03A5545C">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主要职业类别（代码）</w:t>
            </w:r>
          </w:p>
        </w:tc>
        <w:tc>
          <w:tcPr>
            <w:tcW w:w="1726" w:type="dxa"/>
            <w:noWrap w:val="0"/>
            <w:vAlign w:val="center"/>
          </w:tcPr>
          <w:p w14:paraId="2C0002DE">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主要岗位群或</w:t>
            </w:r>
          </w:p>
          <w:p w14:paraId="01AAE5C4">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技术领域举例</w:t>
            </w:r>
          </w:p>
        </w:tc>
      </w:tr>
      <w:tr w14:paraId="5E43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1438" w:type="dxa"/>
            <w:noWrap w:val="0"/>
            <w:vAlign w:val="center"/>
          </w:tcPr>
          <w:p w14:paraId="1F273114">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交通运输大类</w:t>
            </w:r>
          </w:p>
          <w:p w14:paraId="13775CEE">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CN"/>
              </w:rPr>
              <w:t>50</w:t>
            </w:r>
            <w:r>
              <w:rPr>
                <w:rFonts w:hint="default" w:ascii="仿宋" w:hAnsi="仿宋" w:eastAsia="仿宋" w:cs="仿宋"/>
                <w:sz w:val="24"/>
                <w:szCs w:val="24"/>
                <w:lang w:val="en-US" w:eastAsia="zh-Hans"/>
              </w:rPr>
              <w:t>）</w:t>
            </w:r>
          </w:p>
        </w:tc>
        <w:tc>
          <w:tcPr>
            <w:tcW w:w="1457" w:type="dxa"/>
            <w:noWrap w:val="0"/>
            <w:vAlign w:val="center"/>
          </w:tcPr>
          <w:p w14:paraId="073CBFD2">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铁道运输类</w:t>
            </w:r>
          </w:p>
          <w:p w14:paraId="56413D28">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（5001</w:t>
            </w:r>
            <w:r>
              <w:rPr>
                <w:rFonts w:hint="default" w:ascii="仿宋" w:hAnsi="仿宋" w:eastAsia="仿宋" w:cs="仿宋"/>
                <w:sz w:val="24"/>
                <w:szCs w:val="24"/>
                <w:lang w:val="en-US" w:eastAsia="zh-Hans"/>
              </w:rPr>
              <w:t>）</w:t>
            </w:r>
          </w:p>
        </w:tc>
        <w:tc>
          <w:tcPr>
            <w:tcW w:w="1569" w:type="dxa"/>
            <w:noWrap w:val="0"/>
            <w:vAlign w:val="center"/>
          </w:tcPr>
          <w:p w14:paraId="3BF3DEAB">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Hans"/>
              </w:rPr>
              <w:t>高速铁路旅客运输</w:t>
            </w:r>
            <w:r>
              <w:rPr>
                <w:rFonts w:hint="default" w:ascii="仿宋" w:hAnsi="仿宋" w:eastAsia="仿宋" w:cs="仿宋"/>
                <w:sz w:val="24"/>
                <w:szCs w:val="24"/>
                <w:lang w:val="en-US" w:eastAsia="zh-Hans"/>
              </w:rPr>
              <w:t>（53</w:t>
            </w: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Hans"/>
              </w:rPr>
              <w:t>）</w:t>
            </w:r>
          </w:p>
        </w:tc>
        <w:tc>
          <w:tcPr>
            <w:tcW w:w="2776" w:type="dxa"/>
            <w:noWrap w:val="0"/>
            <w:vAlign w:val="center"/>
          </w:tcPr>
          <w:p w14:paraId="6E3BD874">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铁路列车乘务员</w:t>
            </w:r>
          </w:p>
          <w:p w14:paraId="17E55B7F">
            <w:pPr>
              <w:keepNext w:val="0"/>
              <w:keepLines w:val="0"/>
              <w:pageBreakBefore w:val="0"/>
              <w:widowControl w:val="0"/>
              <w:kinsoku/>
              <w:wordWrap/>
              <w:topLinePunct w:val="0"/>
              <w:autoSpaceDE/>
              <w:autoSpaceDN/>
              <w:bidi w:val="0"/>
              <w:spacing w:line="360" w:lineRule="exact"/>
              <w:jc w:val="center"/>
              <w:textAlignment w:val="auto"/>
              <w:rPr>
                <w:rFonts w:hint="default" w:ascii="仿宋" w:hAnsi="仿宋" w:eastAsia="仿宋" w:cs="仿宋"/>
                <w:sz w:val="24"/>
                <w:szCs w:val="24"/>
                <w:lang w:val="en-US" w:eastAsia="zh-Hans"/>
              </w:rPr>
            </w:pPr>
            <w:r>
              <w:rPr>
                <w:rFonts w:hint="default" w:ascii="仿宋" w:hAnsi="仿宋" w:eastAsia="仿宋" w:cs="仿宋"/>
                <w:sz w:val="24"/>
                <w:szCs w:val="24"/>
                <w:lang w:val="en-US" w:eastAsia="zh-Hans"/>
              </w:rPr>
              <w:t>（4-02-01-02）；</w:t>
            </w:r>
          </w:p>
          <w:p w14:paraId="669B2B78">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铁路车站客运服务员</w:t>
            </w:r>
          </w:p>
          <w:p w14:paraId="404F64BF">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default" w:ascii="仿宋" w:hAnsi="仿宋" w:eastAsia="仿宋" w:cs="仿宋"/>
                <w:sz w:val="24"/>
                <w:szCs w:val="24"/>
                <w:lang w:val="en-US" w:eastAsia="zh-Hans"/>
              </w:rPr>
              <w:t>（4-02-01-03）</w:t>
            </w:r>
          </w:p>
        </w:tc>
        <w:tc>
          <w:tcPr>
            <w:tcW w:w="1726" w:type="dxa"/>
            <w:noWrap w:val="0"/>
            <w:vAlign w:val="center"/>
          </w:tcPr>
          <w:p w14:paraId="268F135F">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列车值班员；</w:t>
            </w:r>
          </w:p>
          <w:p w14:paraId="0F098496">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列车长；</w:t>
            </w:r>
          </w:p>
          <w:p w14:paraId="01D3A208">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客运值班员；</w:t>
            </w:r>
          </w:p>
          <w:p w14:paraId="270FB4E4">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售票值班员；</w:t>
            </w:r>
          </w:p>
          <w:p w14:paraId="555B7CF2">
            <w:pPr>
              <w:keepNext w:val="0"/>
              <w:keepLines w:val="0"/>
              <w:pageBreakBefore w:val="0"/>
              <w:widowControl w:val="0"/>
              <w:kinsoku/>
              <w:wordWrap/>
              <w:topLinePunct w:val="0"/>
              <w:autoSpaceDE/>
              <w:autoSpaceDN/>
              <w:bidi w:val="0"/>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铁路车站综控员</w:t>
            </w:r>
          </w:p>
        </w:tc>
      </w:tr>
    </w:tbl>
    <w:p w14:paraId="663B4B00">
      <w:pPr>
        <w:keepNext w:val="0"/>
        <w:keepLines w:val="0"/>
        <w:pageBreakBefore w:val="0"/>
        <w:widowControl w:val="0"/>
        <w:kinsoku/>
        <w:wordWrap/>
        <w:topLinePunct w:val="0"/>
        <w:bidi w:val="0"/>
        <w:spacing w:line="360" w:lineRule="exact"/>
        <w:ind w:firstLine="560" w:firstLineChars="200"/>
        <w:jc w:val="center"/>
        <w:textAlignment w:val="auto"/>
        <w:rPr>
          <w:rFonts w:hint="eastAsia" w:ascii="仿宋" w:hAnsi="仿宋" w:eastAsia="仿宋" w:cs="仿宋"/>
          <w:color w:val="000000"/>
          <w:kern w:val="0"/>
          <w:sz w:val="28"/>
          <w:szCs w:val="28"/>
        </w:rPr>
      </w:pPr>
    </w:p>
    <w:p w14:paraId="0B247FB9">
      <w:pPr>
        <w:keepNext w:val="0"/>
        <w:keepLines w:val="0"/>
        <w:pageBreakBefore w:val="0"/>
        <w:widowControl w:val="0"/>
        <w:kinsoku/>
        <w:wordWrap/>
        <w:topLinePunct w:val="0"/>
        <w:bidi w:val="0"/>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表2  本专业职业技能等级证书一览表</w:t>
      </w:r>
    </w:p>
    <w:tbl>
      <w:tblPr>
        <w:tblStyle w:val="12"/>
        <w:tblW w:w="898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224"/>
        <w:gridCol w:w="1017"/>
        <w:gridCol w:w="4121"/>
        <w:gridCol w:w="707"/>
      </w:tblGrid>
      <w:tr w14:paraId="747D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4" w:type="dxa"/>
            <w:noWrap w:val="0"/>
            <w:vAlign w:val="center"/>
          </w:tcPr>
          <w:p w14:paraId="075D8CDD">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2224" w:type="dxa"/>
            <w:noWrap w:val="0"/>
            <w:vAlign w:val="center"/>
          </w:tcPr>
          <w:p w14:paraId="3A284D60">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证书名称</w:t>
            </w:r>
          </w:p>
        </w:tc>
        <w:tc>
          <w:tcPr>
            <w:tcW w:w="1017" w:type="dxa"/>
            <w:noWrap w:val="0"/>
            <w:vAlign w:val="center"/>
          </w:tcPr>
          <w:p w14:paraId="64C09EAE">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等级</w:t>
            </w:r>
          </w:p>
        </w:tc>
        <w:tc>
          <w:tcPr>
            <w:tcW w:w="4121" w:type="dxa"/>
            <w:noWrap w:val="0"/>
            <w:vAlign w:val="center"/>
          </w:tcPr>
          <w:p w14:paraId="77E4219A">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证书颁证单位</w:t>
            </w:r>
          </w:p>
        </w:tc>
        <w:tc>
          <w:tcPr>
            <w:tcW w:w="707" w:type="dxa"/>
            <w:noWrap w:val="0"/>
            <w:vAlign w:val="center"/>
          </w:tcPr>
          <w:p w14:paraId="12F2F749">
            <w:pPr>
              <w:keepNext w:val="0"/>
              <w:keepLines w:val="0"/>
              <w:pageBreakBefore w:val="0"/>
              <w:widowControl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备注</w:t>
            </w:r>
          </w:p>
        </w:tc>
      </w:tr>
      <w:tr w14:paraId="3D12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4" w:type="dxa"/>
            <w:noWrap w:val="0"/>
            <w:vAlign w:val="center"/>
          </w:tcPr>
          <w:p w14:paraId="392E0E20">
            <w:pPr>
              <w:keepNext w:val="0"/>
              <w:keepLines w:val="0"/>
              <w:pageBreakBefore w:val="0"/>
              <w:widowControl w:val="0"/>
              <w:kinsoku/>
              <w:wordWrap/>
              <w:topLinePunct w:val="0"/>
              <w:bidi w:val="0"/>
              <w:spacing w:line="360" w:lineRule="exact"/>
              <w:jc w:val="center"/>
              <w:textAlignment w:val="auto"/>
              <w:rPr>
                <w:rFonts w:eastAsia="仿宋"/>
                <w:color w:val="000000"/>
                <w:kern w:val="0"/>
                <w:sz w:val="24"/>
                <w:szCs w:val="24"/>
                <w:lang w:val="en-US" w:eastAsia="zh-CN" w:bidi="ar-SA"/>
              </w:rPr>
            </w:pPr>
            <w:r>
              <w:rPr>
                <w:rFonts w:eastAsia="仿宋"/>
                <w:color w:val="000000"/>
                <w:kern w:val="0"/>
                <w:sz w:val="24"/>
                <w:szCs w:val="24"/>
              </w:rPr>
              <w:t>1</w:t>
            </w:r>
          </w:p>
        </w:tc>
        <w:tc>
          <w:tcPr>
            <w:tcW w:w="2224" w:type="dxa"/>
            <w:noWrap w:val="0"/>
            <w:vAlign w:val="center"/>
          </w:tcPr>
          <w:p w14:paraId="3487F6B9">
            <w:pPr>
              <w:keepNext w:val="0"/>
              <w:keepLines w:val="0"/>
              <w:pageBreakBefore w:val="0"/>
              <w:widowControl w:val="0"/>
              <w:kinsoku/>
              <w:wordWrap/>
              <w:topLinePunct w:val="0"/>
              <w:bidi w:val="0"/>
              <w:spacing w:line="360" w:lineRule="exact"/>
              <w:jc w:val="center"/>
              <w:textAlignment w:val="auto"/>
              <w:rPr>
                <w:rFonts w:hint="default" w:eastAsia="仿宋"/>
                <w:color w:val="000000"/>
                <w:kern w:val="0"/>
                <w:sz w:val="24"/>
                <w:szCs w:val="24"/>
                <w:lang w:val="en-US" w:eastAsia="zh-Hans" w:bidi="ar-SA"/>
              </w:rPr>
            </w:pPr>
            <w:r>
              <w:rPr>
                <w:rFonts w:hint="eastAsia" w:eastAsia="仿宋"/>
                <w:color w:val="000000"/>
                <w:kern w:val="0"/>
                <w:sz w:val="24"/>
                <w:szCs w:val="24"/>
                <w:lang w:val="en-US" w:eastAsia="zh-Hans"/>
              </w:rPr>
              <w:t>铁路客服岗位证</w:t>
            </w:r>
          </w:p>
        </w:tc>
        <w:tc>
          <w:tcPr>
            <w:tcW w:w="1017" w:type="dxa"/>
            <w:noWrap w:val="0"/>
            <w:vAlign w:val="center"/>
          </w:tcPr>
          <w:p w14:paraId="016EDAD9">
            <w:pPr>
              <w:keepNext w:val="0"/>
              <w:keepLines w:val="0"/>
              <w:pageBreakBefore w:val="0"/>
              <w:widowControl w:val="0"/>
              <w:kinsoku/>
              <w:wordWrap/>
              <w:topLinePunct w:val="0"/>
              <w:bidi w:val="0"/>
              <w:spacing w:line="360" w:lineRule="exact"/>
              <w:jc w:val="center"/>
              <w:textAlignment w:val="auto"/>
              <w:rPr>
                <w:rFonts w:hint="eastAsia" w:eastAsia="仿宋"/>
                <w:color w:val="000000"/>
                <w:kern w:val="0"/>
                <w:sz w:val="24"/>
                <w:szCs w:val="24"/>
                <w:lang w:val="en-US" w:eastAsia="zh-Hans" w:bidi="ar-SA"/>
              </w:rPr>
            </w:pPr>
            <w:r>
              <w:rPr>
                <w:rFonts w:hint="eastAsia" w:eastAsia="仿宋"/>
                <w:color w:val="000000"/>
                <w:kern w:val="0"/>
                <w:sz w:val="24"/>
                <w:szCs w:val="24"/>
                <w:lang w:val="en-US" w:eastAsia="zh-Hans"/>
              </w:rPr>
              <w:t>初级</w:t>
            </w:r>
          </w:p>
        </w:tc>
        <w:tc>
          <w:tcPr>
            <w:tcW w:w="4121" w:type="dxa"/>
            <w:noWrap w:val="0"/>
            <w:vAlign w:val="center"/>
          </w:tcPr>
          <w:p w14:paraId="632BD489">
            <w:pPr>
              <w:keepNext w:val="0"/>
              <w:keepLines w:val="0"/>
              <w:pageBreakBefore w:val="0"/>
              <w:widowControl w:val="0"/>
              <w:kinsoku/>
              <w:wordWrap/>
              <w:topLinePunct w:val="0"/>
              <w:bidi w:val="0"/>
              <w:spacing w:line="360" w:lineRule="exact"/>
              <w:jc w:val="center"/>
              <w:textAlignment w:val="auto"/>
              <w:rPr>
                <w:rFonts w:hint="eastAsia" w:eastAsia="仿宋"/>
                <w:color w:val="000000"/>
                <w:kern w:val="0"/>
                <w:sz w:val="24"/>
                <w:szCs w:val="24"/>
                <w:lang w:val="en-US" w:eastAsia="zh-Hans" w:bidi="ar-SA"/>
              </w:rPr>
            </w:pPr>
            <w:r>
              <w:rPr>
                <w:rFonts w:hint="eastAsia" w:ascii="仿宋" w:hAnsi="仿宋" w:eastAsia="仿宋" w:cs="仿宋"/>
                <w:kern w:val="0"/>
                <w:sz w:val="21"/>
                <w:szCs w:val="21"/>
                <w:highlight w:val="none"/>
                <w:lang w:val="en-US" w:eastAsia="zh-CN" w:bidi="ar-SA"/>
              </w:rPr>
              <w:t>人力资源和社会保障部职业资格鉴定中心</w:t>
            </w:r>
          </w:p>
        </w:tc>
        <w:tc>
          <w:tcPr>
            <w:tcW w:w="707" w:type="dxa"/>
            <w:noWrap w:val="0"/>
            <w:vAlign w:val="center"/>
          </w:tcPr>
          <w:p w14:paraId="59A08A99">
            <w:pPr>
              <w:keepNext w:val="0"/>
              <w:keepLines w:val="0"/>
              <w:pageBreakBefore w:val="0"/>
              <w:widowControl w:val="0"/>
              <w:kinsoku/>
              <w:wordWrap/>
              <w:topLinePunct w:val="0"/>
              <w:bidi w:val="0"/>
              <w:spacing w:line="360" w:lineRule="exact"/>
              <w:jc w:val="center"/>
              <w:textAlignment w:val="auto"/>
              <w:rPr>
                <w:rFonts w:hint="default" w:eastAsia="仿宋"/>
                <w:color w:val="000000"/>
                <w:kern w:val="0"/>
                <w:sz w:val="24"/>
                <w:szCs w:val="24"/>
                <w:lang w:val="en-US" w:eastAsia="zh-CN" w:bidi="ar-SA"/>
              </w:rPr>
            </w:pPr>
            <w:r>
              <w:rPr>
                <w:rFonts w:hint="eastAsia" w:eastAsia="仿宋"/>
                <w:color w:val="000000"/>
                <w:kern w:val="0"/>
                <w:sz w:val="24"/>
                <w:szCs w:val="24"/>
                <w:lang w:val="en-US" w:eastAsia="zh-CN" w:bidi="ar-SA"/>
              </w:rPr>
              <w:t>选考</w:t>
            </w:r>
          </w:p>
        </w:tc>
      </w:tr>
      <w:tr w14:paraId="0795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14" w:type="dxa"/>
            <w:noWrap w:val="0"/>
            <w:vAlign w:val="center"/>
          </w:tcPr>
          <w:p w14:paraId="07E05B15">
            <w:pPr>
              <w:keepNext w:val="0"/>
              <w:keepLines w:val="0"/>
              <w:pageBreakBefore w:val="0"/>
              <w:widowControl w:val="0"/>
              <w:kinsoku/>
              <w:wordWrap/>
              <w:topLinePunct w:val="0"/>
              <w:bidi w:val="0"/>
              <w:spacing w:line="360" w:lineRule="exact"/>
              <w:jc w:val="center"/>
              <w:textAlignment w:val="auto"/>
              <w:rPr>
                <w:rFonts w:eastAsia="仿宋"/>
                <w:color w:val="000000"/>
                <w:kern w:val="0"/>
                <w:sz w:val="24"/>
                <w:szCs w:val="24"/>
                <w:lang w:val="en-US" w:eastAsia="zh-CN" w:bidi="ar-SA"/>
              </w:rPr>
            </w:pPr>
            <w:r>
              <w:rPr>
                <w:rFonts w:eastAsia="仿宋"/>
                <w:color w:val="000000"/>
                <w:kern w:val="0"/>
                <w:sz w:val="24"/>
                <w:szCs w:val="24"/>
              </w:rPr>
              <w:t>2</w:t>
            </w:r>
          </w:p>
        </w:tc>
        <w:tc>
          <w:tcPr>
            <w:tcW w:w="2224" w:type="dxa"/>
            <w:noWrap w:val="0"/>
            <w:vAlign w:val="center"/>
          </w:tcPr>
          <w:p w14:paraId="0C3AA671">
            <w:pPr>
              <w:keepNext w:val="0"/>
              <w:keepLines w:val="0"/>
              <w:pageBreakBefore w:val="0"/>
              <w:widowControl w:val="0"/>
              <w:kinsoku/>
              <w:wordWrap/>
              <w:topLinePunct w:val="0"/>
              <w:bidi w:val="0"/>
              <w:spacing w:line="360" w:lineRule="exact"/>
              <w:jc w:val="center"/>
              <w:textAlignment w:val="auto"/>
              <w:rPr>
                <w:rFonts w:hint="default" w:eastAsia="仿宋"/>
                <w:color w:val="000000"/>
                <w:kern w:val="0"/>
                <w:sz w:val="24"/>
                <w:szCs w:val="24"/>
                <w:lang w:val="en-US" w:eastAsia="zh-Hans" w:bidi="ar-SA"/>
              </w:rPr>
            </w:pPr>
            <w:r>
              <w:rPr>
                <w:rFonts w:hint="eastAsia" w:eastAsia="仿宋"/>
                <w:color w:val="000000"/>
                <w:kern w:val="0"/>
                <w:sz w:val="24"/>
                <w:szCs w:val="24"/>
                <w:lang w:val="en-US" w:eastAsia="zh-Hans"/>
              </w:rPr>
              <w:t>救护技能证</w:t>
            </w:r>
          </w:p>
        </w:tc>
        <w:tc>
          <w:tcPr>
            <w:tcW w:w="1017" w:type="dxa"/>
            <w:noWrap w:val="0"/>
            <w:vAlign w:val="center"/>
          </w:tcPr>
          <w:p w14:paraId="6728CCA5">
            <w:pPr>
              <w:keepNext w:val="0"/>
              <w:keepLines w:val="0"/>
              <w:pageBreakBefore w:val="0"/>
              <w:widowControl w:val="0"/>
              <w:kinsoku/>
              <w:wordWrap/>
              <w:topLinePunct w:val="0"/>
              <w:bidi w:val="0"/>
              <w:spacing w:line="360" w:lineRule="exact"/>
              <w:jc w:val="center"/>
              <w:textAlignment w:val="auto"/>
              <w:rPr>
                <w:rFonts w:hint="eastAsia" w:eastAsia="仿宋"/>
                <w:color w:val="000000"/>
                <w:kern w:val="0"/>
                <w:sz w:val="24"/>
                <w:szCs w:val="24"/>
                <w:lang w:val="en-US" w:eastAsia="zh-Hans" w:bidi="ar-SA"/>
              </w:rPr>
            </w:pPr>
            <w:r>
              <w:rPr>
                <w:rFonts w:hint="eastAsia" w:eastAsia="仿宋"/>
                <w:color w:val="000000"/>
                <w:kern w:val="0"/>
                <w:sz w:val="24"/>
                <w:szCs w:val="24"/>
                <w:lang w:val="en-US" w:eastAsia="zh-Hans"/>
              </w:rPr>
              <w:t>初级</w:t>
            </w:r>
          </w:p>
        </w:tc>
        <w:tc>
          <w:tcPr>
            <w:tcW w:w="4121" w:type="dxa"/>
            <w:noWrap w:val="0"/>
            <w:vAlign w:val="center"/>
          </w:tcPr>
          <w:p w14:paraId="2AA2FD87">
            <w:pPr>
              <w:keepNext w:val="0"/>
              <w:keepLines w:val="0"/>
              <w:pageBreakBefore w:val="0"/>
              <w:widowControl w:val="0"/>
              <w:kinsoku/>
              <w:wordWrap/>
              <w:topLinePunct w:val="0"/>
              <w:bidi w:val="0"/>
              <w:spacing w:line="360" w:lineRule="exact"/>
              <w:jc w:val="center"/>
              <w:textAlignment w:val="auto"/>
              <w:rPr>
                <w:rFonts w:eastAsia="仿宋"/>
                <w:color w:val="000000"/>
                <w:kern w:val="0"/>
                <w:sz w:val="24"/>
                <w:szCs w:val="24"/>
                <w:lang w:val="en-US" w:eastAsia="zh-CN" w:bidi="ar-SA"/>
              </w:rPr>
            </w:pPr>
            <w:r>
              <w:rPr>
                <w:rFonts w:hint="eastAsia" w:ascii="仿宋" w:hAnsi="仿宋" w:eastAsia="仿宋" w:cs="仿宋"/>
                <w:kern w:val="0"/>
                <w:sz w:val="21"/>
                <w:szCs w:val="21"/>
                <w:highlight w:val="none"/>
                <w:lang w:val="en-US" w:eastAsia="zh-CN" w:bidi="ar-SA"/>
              </w:rPr>
              <w:t>人力资源和社会保障部职业资格鉴定中心</w:t>
            </w:r>
          </w:p>
        </w:tc>
        <w:tc>
          <w:tcPr>
            <w:tcW w:w="707" w:type="dxa"/>
            <w:noWrap w:val="0"/>
            <w:vAlign w:val="center"/>
          </w:tcPr>
          <w:p w14:paraId="75F2E6BC">
            <w:pPr>
              <w:keepNext w:val="0"/>
              <w:keepLines w:val="0"/>
              <w:pageBreakBefore w:val="0"/>
              <w:widowControl w:val="0"/>
              <w:kinsoku/>
              <w:wordWrap/>
              <w:topLinePunct w:val="0"/>
              <w:bidi w:val="0"/>
              <w:spacing w:line="360" w:lineRule="exact"/>
              <w:jc w:val="center"/>
              <w:textAlignment w:val="auto"/>
              <w:rPr>
                <w:rFonts w:eastAsia="仿宋"/>
                <w:color w:val="000000"/>
                <w:kern w:val="0"/>
                <w:sz w:val="24"/>
                <w:szCs w:val="24"/>
                <w:lang w:val="en-US" w:eastAsia="zh-CN" w:bidi="ar-SA"/>
              </w:rPr>
            </w:pPr>
            <w:r>
              <w:rPr>
                <w:rFonts w:hint="eastAsia" w:eastAsia="仿宋"/>
                <w:color w:val="000000"/>
                <w:kern w:val="0"/>
                <w:sz w:val="24"/>
                <w:szCs w:val="24"/>
                <w:lang w:val="en-US" w:eastAsia="zh-CN" w:bidi="ar-SA"/>
              </w:rPr>
              <w:t>选考</w:t>
            </w:r>
          </w:p>
        </w:tc>
      </w:tr>
      <w:tr w14:paraId="6D4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14" w:type="dxa"/>
            <w:noWrap w:val="0"/>
            <w:vAlign w:val="center"/>
          </w:tcPr>
          <w:p w14:paraId="56885CF5">
            <w:pPr>
              <w:keepNext w:val="0"/>
              <w:keepLines w:val="0"/>
              <w:pageBreakBefore w:val="0"/>
              <w:widowControl w:val="0"/>
              <w:kinsoku/>
              <w:wordWrap/>
              <w:topLinePunct w:val="0"/>
              <w:bidi w:val="0"/>
              <w:spacing w:line="360" w:lineRule="exact"/>
              <w:jc w:val="center"/>
              <w:textAlignment w:val="auto"/>
              <w:rPr>
                <w:rFonts w:eastAsia="仿宋"/>
                <w:color w:val="000000"/>
                <w:kern w:val="0"/>
                <w:sz w:val="24"/>
                <w:szCs w:val="24"/>
                <w:lang w:val="en-US" w:eastAsia="zh-CN" w:bidi="ar-SA"/>
              </w:rPr>
            </w:pPr>
            <w:r>
              <w:rPr>
                <w:rFonts w:eastAsia="仿宋"/>
                <w:color w:val="000000"/>
                <w:kern w:val="0"/>
                <w:sz w:val="24"/>
                <w:szCs w:val="24"/>
              </w:rPr>
              <w:t>3</w:t>
            </w:r>
          </w:p>
        </w:tc>
        <w:tc>
          <w:tcPr>
            <w:tcW w:w="2224" w:type="dxa"/>
            <w:noWrap w:val="0"/>
            <w:vAlign w:val="center"/>
          </w:tcPr>
          <w:p w14:paraId="0EAADC6D">
            <w:pPr>
              <w:keepNext w:val="0"/>
              <w:keepLines w:val="0"/>
              <w:pageBreakBefore w:val="0"/>
              <w:widowControl w:val="0"/>
              <w:kinsoku/>
              <w:wordWrap/>
              <w:topLinePunct w:val="0"/>
              <w:bidi w:val="0"/>
              <w:spacing w:line="360" w:lineRule="exact"/>
              <w:jc w:val="center"/>
              <w:textAlignment w:val="auto"/>
              <w:rPr>
                <w:rFonts w:hint="default" w:eastAsia="仿宋"/>
                <w:color w:val="000000"/>
                <w:kern w:val="0"/>
                <w:sz w:val="24"/>
                <w:szCs w:val="24"/>
                <w:lang w:val="en-US" w:eastAsia="zh-Hans" w:bidi="ar-SA"/>
              </w:rPr>
            </w:pPr>
            <w:r>
              <w:rPr>
                <w:rFonts w:hint="eastAsia" w:eastAsia="仿宋"/>
                <w:color w:val="000000"/>
                <w:kern w:val="0"/>
                <w:sz w:val="24"/>
                <w:szCs w:val="24"/>
                <w:lang w:val="en-US" w:eastAsia="zh-Hans"/>
              </w:rPr>
              <w:t>安检证</w:t>
            </w:r>
          </w:p>
        </w:tc>
        <w:tc>
          <w:tcPr>
            <w:tcW w:w="1017" w:type="dxa"/>
            <w:noWrap w:val="0"/>
            <w:vAlign w:val="center"/>
          </w:tcPr>
          <w:p w14:paraId="0371DC1D">
            <w:pPr>
              <w:keepNext w:val="0"/>
              <w:keepLines w:val="0"/>
              <w:pageBreakBefore w:val="0"/>
              <w:widowControl w:val="0"/>
              <w:kinsoku/>
              <w:wordWrap/>
              <w:topLinePunct w:val="0"/>
              <w:bidi w:val="0"/>
              <w:spacing w:line="360" w:lineRule="exact"/>
              <w:jc w:val="center"/>
              <w:textAlignment w:val="auto"/>
              <w:rPr>
                <w:rFonts w:hint="eastAsia" w:eastAsia="仿宋"/>
                <w:color w:val="000000"/>
                <w:kern w:val="0"/>
                <w:sz w:val="24"/>
                <w:szCs w:val="24"/>
                <w:lang w:val="en-US" w:eastAsia="zh-Hans" w:bidi="ar-SA"/>
              </w:rPr>
            </w:pPr>
            <w:r>
              <w:rPr>
                <w:rFonts w:hint="eastAsia" w:eastAsia="仿宋"/>
                <w:color w:val="000000"/>
                <w:kern w:val="0"/>
                <w:sz w:val="24"/>
                <w:szCs w:val="24"/>
                <w:lang w:val="en-US" w:eastAsia="zh-Hans"/>
              </w:rPr>
              <w:t>初级</w:t>
            </w:r>
          </w:p>
        </w:tc>
        <w:tc>
          <w:tcPr>
            <w:tcW w:w="4121" w:type="dxa"/>
            <w:noWrap w:val="0"/>
            <w:vAlign w:val="center"/>
          </w:tcPr>
          <w:p w14:paraId="14353C98">
            <w:pPr>
              <w:keepNext w:val="0"/>
              <w:keepLines w:val="0"/>
              <w:pageBreakBefore w:val="0"/>
              <w:widowControl w:val="0"/>
              <w:kinsoku/>
              <w:wordWrap/>
              <w:topLinePunct w:val="0"/>
              <w:bidi w:val="0"/>
              <w:spacing w:line="360" w:lineRule="exact"/>
              <w:jc w:val="center"/>
              <w:textAlignment w:val="auto"/>
              <w:rPr>
                <w:rFonts w:hint="eastAsia" w:eastAsia="仿宋"/>
                <w:color w:val="000000"/>
                <w:kern w:val="0"/>
                <w:sz w:val="24"/>
                <w:szCs w:val="24"/>
                <w:lang w:val="en-US" w:eastAsia="zh-Hans" w:bidi="ar-SA"/>
              </w:rPr>
            </w:pPr>
            <w:r>
              <w:rPr>
                <w:rFonts w:hint="eastAsia" w:ascii="仿宋" w:hAnsi="仿宋" w:eastAsia="仿宋" w:cs="仿宋"/>
                <w:kern w:val="0"/>
                <w:sz w:val="21"/>
                <w:szCs w:val="21"/>
                <w:highlight w:val="none"/>
                <w:lang w:val="en-US" w:eastAsia="zh-CN" w:bidi="ar-SA"/>
              </w:rPr>
              <w:t>人力资源和社会保障部职业资格鉴定中心</w:t>
            </w:r>
          </w:p>
        </w:tc>
        <w:tc>
          <w:tcPr>
            <w:tcW w:w="707" w:type="dxa"/>
            <w:noWrap w:val="0"/>
            <w:vAlign w:val="center"/>
          </w:tcPr>
          <w:p w14:paraId="06A8FBF0">
            <w:pPr>
              <w:keepNext w:val="0"/>
              <w:keepLines w:val="0"/>
              <w:pageBreakBefore w:val="0"/>
              <w:widowControl w:val="0"/>
              <w:kinsoku/>
              <w:wordWrap/>
              <w:topLinePunct w:val="0"/>
              <w:bidi w:val="0"/>
              <w:spacing w:line="360" w:lineRule="exact"/>
              <w:jc w:val="center"/>
              <w:textAlignment w:val="auto"/>
              <w:rPr>
                <w:rFonts w:eastAsia="仿宋"/>
                <w:color w:val="000000"/>
                <w:kern w:val="0"/>
                <w:sz w:val="24"/>
                <w:szCs w:val="24"/>
                <w:lang w:val="en-US" w:eastAsia="zh-CN" w:bidi="ar-SA"/>
              </w:rPr>
            </w:pPr>
            <w:r>
              <w:rPr>
                <w:rFonts w:hint="eastAsia" w:eastAsia="仿宋"/>
                <w:color w:val="000000"/>
                <w:kern w:val="0"/>
                <w:sz w:val="24"/>
                <w:szCs w:val="24"/>
                <w:lang w:val="en-US" w:eastAsia="zh-CN" w:bidi="ar-SA"/>
              </w:rPr>
              <w:t>选考</w:t>
            </w:r>
          </w:p>
        </w:tc>
      </w:tr>
    </w:tbl>
    <w:p w14:paraId="0BCEECAC">
      <w:pPr>
        <w:keepNext w:val="0"/>
        <w:keepLines w:val="0"/>
        <w:pageBreakBefore w:val="0"/>
        <w:widowControl w:val="0"/>
        <w:kinsoku/>
        <w:wordWrap/>
        <w:topLinePunct w:val="0"/>
        <w:bidi w:val="0"/>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2C6A095C">
      <w:pPr>
        <w:keepNext w:val="0"/>
        <w:keepLines w:val="0"/>
        <w:pageBreakBefore w:val="0"/>
        <w:widowControl w:val="0"/>
        <w:kinsoku/>
        <w:wordWrap/>
        <w:topLinePunct w:val="0"/>
        <w:bidi w:val="0"/>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六</w:t>
      </w:r>
      <w:r>
        <w:rPr>
          <w:rFonts w:ascii="Times New Roman" w:hAnsi="Times New Roman" w:eastAsia="黑体"/>
          <w:color w:val="000000"/>
          <w:kern w:val="0"/>
          <w:sz w:val="28"/>
          <w:szCs w:val="28"/>
        </w:rPr>
        <w:t>、培养目标</w:t>
      </w:r>
    </w:p>
    <w:p w14:paraId="55B6038E">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铁路旅客运输行业的铁路列车乘 </w:t>
      </w:r>
    </w:p>
    <w:p w14:paraId="1E9798CC">
      <w:pPr>
        <w:keepNext w:val="0"/>
        <w:keepLines w:val="0"/>
        <w:pageBreakBefore w:val="0"/>
        <w:widowControl w:val="0"/>
        <w:kinsoku/>
        <w:wordWrap/>
        <w:topLinePunct w:val="0"/>
        <w:bidi w:val="0"/>
        <w:spacing w:line="36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务员、铁路车站客运服务员等职业，能够从事高速铁路客运服务工作的高技能人才。</w:t>
      </w:r>
    </w:p>
    <w:p w14:paraId="4FAA3A45">
      <w:pPr>
        <w:keepNext w:val="0"/>
        <w:keepLines w:val="0"/>
        <w:pageBreakBefore w:val="0"/>
        <w:widowControl w:val="0"/>
        <w:kinsoku/>
        <w:wordWrap/>
        <w:topLinePunct w:val="0"/>
        <w:autoSpaceDE w:val="0"/>
        <w:autoSpaceDN w:val="0"/>
        <w:bidi w:val="0"/>
        <w:adjustRightInd w:val="0"/>
        <w:spacing w:line="360" w:lineRule="exact"/>
        <w:ind w:firstLine="560" w:firstLineChars="200"/>
        <w:jc w:val="left"/>
        <w:textAlignment w:val="auto"/>
        <w:rPr>
          <w:rFonts w:hint="eastAsia" w:ascii="Times New Roman" w:hAnsi="Times New Roman" w:eastAsia="黑体"/>
          <w:color w:val="000000"/>
          <w:kern w:val="0"/>
          <w:sz w:val="28"/>
          <w:szCs w:val="28"/>
          <w:lang w:val="en-US" w:eastAsia="zh-CN"/>
        </w:rPr>
      </w:pPr>
    </w:p>
    <w:p w14:paraId="0850BE7D">
      <w:pPr>
        <w:keepNext w:val="0"/>
        <w:keepLines w:val="0"/>
        <w:pageBreakBefore w:val="0"/>
        <w:widowControl w:val="0"/>
        <w:kinsoku/>
        <w:wordWrap/>
        <w:topLinePunct w:val="0"/>
        <w:autoSpaceDE w:val="0"/>
        <w:autoSpaceDN w:val="0"/>
        <w:bidi w:val="0"/>
        <w:adjustRightInd w:val="0"/>
        <w:spacing w:line="360" w:lineRule="exact"/>
        <w:ind w:firstLine="560" w:firstLineChars="200"/>
        <w:jc w:val="left"/>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七</w:t>
      </w:r>
      <w:r>
        <w:rPr>
          <w:rFonts w:ascii="Times New Roman" w:hAnsi="Times New Roman" w:eastAsia="黑体"/>
          <w:color w:val="000000"/>
          <w:kern w:val="0"/>
          <w:sz w:val="28"/>
          <w:szCs w:val="28"/>
        </w:rPr>
        <w:t>、培养规格</w:t>
      </w:r>
    </w:p>
    <w:p w14:paraId="6B7D5800">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32022590">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62A0C5C3">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（2）掌握与本专业对应职业活动相关的国家法律、行业规定，掌握绿色生产、环境保护、 安全防护、质量管理等相关知识与技能，了解相关行业文化，具有爱岗敬业的职业精神，遵守职业道德准则和行为规范，具备社会责任感和担当精神； </w:t>
      </w:r>
    </w:p>
    <w:p w14:paraId="4EF980D7">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（3）掌握支撑本专业学习和可持续发展必备的语文、数学、外语（英语等）、信息技术等文化基础知识，具有良好的人文素养与科学素养，具备职业生涯规划能力； </w:t>
      </w:r>
    </w:p>
    <w:p w14:paraId="75B19D26">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（4）具有良好的语言表达能力、文字表达能力、沟通合作能力，具有较强的集体意识和团队合作意识，学习 1 门外语并结合本专业加以运用； </w:t>
      </w:r>
    </w:p>
    <w:p w14:paraId="2DD8435E">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（5）掌握铁路线路、车站、机车车辆、信号与通信，高速铁路客运设备设施及铁路客运运价里程结算等方面的专业基础理论知识； </w:t>
      </w:r>
    </w:p>
    <w:p w14:paraId="7FE2FBED">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（6）掌握铁路客运服务礼仪，铁路旅客服务心理，铁路卫生防疫与急救等方面的专业基础理论知识，具有较强的服务意识和较好的职业形象意识，能够为旅客提供优质服务的能力； </w:t>
      </w:r>
    </w:p>
    <w:p w14:paraId="766453DE">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7）掌握铁路旅客运输组织、铁路客运规章、铁路客运收入管理、铁路旅客运输服务管理等技能，具有正确办理车票发售及旅客旅行变更；进行规范化站务、乘务服务作业及站车协同作业；编制、调整日班客运计划；做好客运营销及收入管理工作的能力； </w:t>
      </w:r>
    </w:p>
    <w:p w14:paraId="7D9C866B">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（8）掌握智能高速铁路服务技术、铁路客运安全与应急、高速铁路行车组织等技术；</w:t>
      </w:r>
    </w:p>
    <w:p w14:paraId="1ECE03A1">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（9）具有初步处理站车卫生防疫、突发事件及客伤事件；正确使用智能高速铁路服务系统技术进行作业；与铁路行车组织人员协作的能力； </w:t>
      </w:r>
    </w:p>
    <w:p w14:paraId="0EE7F5C6">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（10）掌握信息技术基础知识，具有适应本行业数字化和智能化发展需求的数字技能； </w:t>
      </w:r>
    </w:p>
    <w:p w14:paraId="2BF0B090">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（11）具有探究学习、终身学习和可持续发展的能力，具有整合知识和综合运用知识分析问题和解决问题的能力； </w:t>
      </w:r>
    </w:p>
    <w:p w14:paraId="624F845E">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（12）掌握身体运动的基本知识和至少 1 项体育运动技能，达到国家大学生体质健康测试合格标准，养成良好的运动习惯、卫生习惯和行为习惯；具备一定的心理调适能力； </w:t>
      </w:r>
    </w:p>
    <w:p w14:paraId="0CD9587B">
      <w:pPr>
        <w:keepNext w:val="0"/>
        <w:keepLines w:val="0"/>
        <w:pageBreakBefore w:val="0"/>
        <w:widowControl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（13）掌握必备的美育知识，具有一定的文化修养、审美能力，形成至少 1 项艺术特长或爱好； </w:t>
      </w:r>
    </w:p>
    <w:p w14:paraId="116B42AD">
      <w:pPr>
        <w:keepNext w:val="0"/>
        <w:keepLines w:val="0"/>
        <w:pageBreakBefore w:val="0"/>
        <w:widowControl w:val="0"/>
        <w:kinsoku/>
        <w:wordWrap/>
        <w:topLinePunct w:val="0"/>
        <w:bidi w:val="0"/>
        <w:spacing w:line="360" w:lineRule="exact"/>
        <w:ind w:firstLine="560" w:firstLineChars="200"/>
        <w:textAlignment w:val="auto"/>
        <w:rPr>
          <w:rFonts w:hint="eastAsia" w:ascii="Times New Roman" w:hAnsi="Times New Roman" w:eastAsia="黑体"/>
          <w:color w:val="000000"/>
          <w:kern w:val="0"/>
          <w:sz w:val="28"/>
          <w:szCs w:val="28"/>
          <w:lang w:val="en-US" w:eastAsia="zh-CN"/>
        </w:rPr>
      </w:pPr>
      <w:r>
        <w:rPr>
          <w:rFonts w:hint="eastAsia" w:ascii="仿宋" w:hAnsi="仿宋" w:eastAsia="仿宋" w:cs="仿宋"/>
          <w:kern w:val="0"/>
          <w:sz w:val="28"/>
          <w:szCs w:val="28"/>
          <w:lang w:val="en-US" w:eastAsia="zh-CN"/>
        </w:rPr>
        <w:t>（14）树立正确的劳动观，尊重劳动，热爱劳动，具备与本专业职业发展相适应的劳动素养，弘扬劳模精神、劳动精神、工匠精神，弘扬劳动光荣、技能宝贵、创造伟大的时代风尚。</w:t>
      </w:r>
    </w:p>
    <w:p w14:paraId="13A362F9">
      <w:pPr>
        <w:keepNext w:val="0"/>
        <w:keepLines w:val="0"/>
        <w:pageBreakBefore w:val="0"/>
        <w:widowControl w:val="0"/>
        <w:kinsoku/>
        <w:wordWrap/>
        <w:topLinePunct w:val="0"/>
        <w:bidi w:val="0"/>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61A8CF57">
      <w:pPr>
        <w:keepNext w:val="0"/>
        <w:keepLines w:val="0"/>
        <w:pageBreakBefore w:val="0"/>
        <w:widowControl w:val="0"/>
        <w:kinsoku/>
        <w:wordWrap/>
        <w:topLinePunct w:val="0"/>
        <w:bidi w:val="0"/>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八</w:t>
      </w:r>
      <w:r>
        <w:rPr>
          <w:rFonts w:ascii="Times New Roman" w:hAnsi="Times New Roman" w:eastAsia="黑体"/>
          <w:color w:val="000000"/>
          <w:kern w:val="0"/>
          <w:sz w:val="28"/>
          <w:szCs w:val="28"/>
        </w:rPr>
        <w:t>、课程设置及要求</w:t>
      </w:r>
    </w:p>
    <w:p w14:paraId="30194818">
      <w:pPr>
        <w:keepNext w:val="0"/>
        <w:keepLines w:val="0"/>
        <w:pageBreakBefore w:val="0"/>
        <w:widowControl w:val="0"/>
        <w:kinsoku/>
        <w:wordWrap/>
        <w:topLinePunct w:val="0"/>
        <w:bidi w:val="0"/>
        <w:spacing w:line="360" w:lineRule="exact"/>
        <w:ind w:firstLine="560" w:firstLineChars="200"/>
        <w:textAlignment w:val="auto"/>
        <w:rPr>
          <w:rFonts w:ascii="Times New Roman" w:hAnsi="Times New Roman" w:eastAsia="仿宋"/>
          <w:color w:val="000000"/>
          <w:spacing w:val="-9"/>
          <w:sz w:val="28"/>
          <w:szCs w:val="28"/>
        </w:rPr>
      </w:pPr>
      <w:r>
        <w:rPr>
          <w:rFonts w:ascii="Times New Roman" w:hAnsi="Times New Roman" w:eastAsia="仿宋"/>
          <w:color w:val="000000"/>
          <w:kern w:val="0"/>
          <w:sz w:val="28"/>
          <w:szCs w:val="28"/>
        </w:rPr>
        <w:t>本专业课程主要包括公共基础课程和专业（技能）课程两部分</w:t>
      </w:r>
      <w:r>
        <w:rPr>
          <w:rFonts w:ascii="Times New Roman" w:hAnsi="Times New Roman" w:eastAsia="仿宋"/>
          <w:color w:val="000000"/>
          <w:spacing w:val="-9"/>
          <w:sz w:val="28"/>
          <w:szCs w:val="28"/>
        </w:rPr>
        <w:t>。</w:t>
      </w:r>
    </w:p>
    <w:p w14:paraId="0E1D5A6D">
      <w:pPr>
        <w:keepNext w:val="0"/>
        <w:keepLines w:val="0"/>
        <w:pageBreakBefore w:val="0"/>
        <w:widowControl w:val="0"/>
        <w:numPr>
          <w:ilvl w:val="0"/>
          <w:numId w:val="0"/>
        </w:numPr>
        <w:kinsoku/>
        <w:wordWrap/>
        <w:topLinePunct w:val="0"/>
        <w:bidi w:val="0"/>
        <w:spacing w:line="360" w:lineRule="exact"/>
        <w:ind w:leftChars="200"/>
        <w:textAlignment w:val="auto"/>
        <w:rPr>
          <w:rFonts w:eastAsia="仿宋"/>
          <w:color w:val="000000"/>
          <w:kern w:val="0"/>
          <w:sz w:val="28"/>
          <w:szCs w:val="28"/>
        </w:rPr>
      </w:pPr>
      <w:r>
        <w:rPr>
          <w:rFonts w:hint="eastAsia" w:ascii="Times New Roman" w:hAnsi="Times New Roman" w:eastAsia="楷体"/>
          <w:b/>
          <w:bCs/>
          <w:color w:val="000000"/>
          <w:kern w:val="0"/>
          <w:sz w:val="28"/>
          <w:szCs w:val="28"/>
          <w:lang w:eastAsia="zh-CN"/>
        </w:rPr>
        <w:t>（</w:t>
      </w:r>
      <w:r>
        <w:rPr>
          <w:rFonts w:hint="eastAsia" w:ascii="Times New Roman" w:hAnsi="Times New Roman" w:eastAsia="楷体"/>
          <w:b/>
          <w:bCs/>
          <w:color w:val="000000"/>
          <w:kern w:val="0"/>
          <w:sz w:val="28"/>
          <w:szCs w:val="28"/>
          <w:lang w:val="en-US" w:eastAsia="zh-CN"/>
        </w:rPr>
        <w:t>一</w:t>
      </w:r>
      <w:r>
        <w:rPr>
          <w:rFonts w:hint="eastAsia" w:ascii="Times New Roman" w:hAnsi="Times New Roman" w:eastAsia="楷体"/>
          <w:b/>
          <w:bCs/>
          <w:color w:val="000000"/>
          <w:kern w:val="0"/>
          <w:sz w:val="28"/>
          <w:szCs w:val="28"/>
          <w:lang w:eastAsia="zh-CN"/>
        </w:rPr>
        <w:t>）</w:t>
      </w:r>
      <w:r>
        <w:rPr>
          <w:rFonts w:ascii="Times New Roman" w:hAnsi="Times New Roman" w:eastAsia="楷体"/>
          <w:b/>
          <w:bCs/>
          <w:color w:val="000000"/>
          <w:kern w:val="0"/>
          <w:sz w:val="28"/>
          <w:szCs w:val="28"/>
        </w:rPr>
        <w:t>公共基础课程</w:t>
      </w:r>
    </w:p>
    <w:p w14:paraId="15416A1B">
      <w:pPr>
        <w:keepNext w:val="0"/>
        <w:keepLines w:val="0"/>
        <w:pageBreakBefore w:val="0"/>
        <w:widowControl w:val="0"/>
        <w:kinsoku/>
        <w:wordWrap/>
        <w:topLinePunct w:val="0"/>
        <w:bidi w:val="0"/>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表3  公共必修课程</w:t>
      </w:r>
    </w:p>
    <w:tbl>
      <w:tblPr>
        <w:tblStyle w:val="12"/>
        <w:tblW w:w="900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03"/>
        <w:gridCol w:w="6656"/>
      </w:tblGrid>
      <w:tr w14:paraId="5566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noWrap w:val="0"/>
            <w:vAlign w:val="center"/>
          </w:tcPr>
          <w:p w14:paraId="7625FD8F">
            <w:pPr>
              <w:spacing w:line="240" w:lineRule="auto"/>
              <w:jc w:val="center"/>
              <w:rPr>
                <w:rFonts w:eastAsia="仿宋"/>
                <w:b/>
                <w:bCs/>
                <w:color w:val="000000"/>
                <w:kern w:val="0"/>
                <w:sz w:val="24"/>
                <w:szCs w:val="24"/>
              </w:rPr>
            </w:pPr>
            <w:r>
              <w:rPr>
                <w:rFonts w:eastAsia="仿宋"/>
                <w:b/>
                <w:bCs/>
                <w:color w:val="000000"/>
                <w:kern w:val="0"/>
                <w:sz w:val="24"/>
                <w:szCs w:val="24"/>
              </w:rPr>
              <w:t>序号</w:t>
            </w:r>
          </w:p>
        </w:tc>
        <w:tc>
          <w:tcPr>
            <w:tcW w:w="1603" w:type="dxa"/>
            <w:noWrap w:val="0"/>
            <w:vAlign w:val="center"/>
          </w:tcPr>
          <w:p w14:paraId="05EE8F9F">
            <w:pPr>
              <w:spacing w:line="240" w:lineRule="auto"/>
              <w:jc w:val="center"/>
              <w:rPr>
                <w:rFonts w:eastAsia="仿宋"/>
                <w:b/>
                <w:bCs/>
                <w:color w:val="000000"/>
                <w:kern w:val="0"/>
                <w:sz w:val="24"/>
                <w:szCs w:val="24"/>
              </w:rPr>
            </w:pPr>
            <w:r>
              <w:rPr>
                <w:rFonts w:eastAsia="仿宋"/>
                <w:b/>
                <w:bCs/>
                <w:color w:val="000000"/>
                <w:kern w:val="0"/>
                <w:sz w:val="24"/>
                <w:szCs w:val="24"/>
              </w:rPr>
              <w:t>课程名称</w:t>
            </w:r>
          </w:p>
        </w:tc>
        <w:tc>
          <w:tcPr>
            <w:tcW w:w="6656" w:type="dxa"/>
            <w:noWrap w:val="0"/>
            <w:vAlign w:val="center"/>
          </w:tcPr>
          <w:p w14:paraId="59A27195">
            <w:pPr>
              <w:spacing w:line="240" w:lineRule="auto"/>
              <w:jc w:val="center"/>
              <w:rPr>
                <w:rFonts w:eastAsia="仿宋"/>
                <w:b/>
                <w:bCs/>
                <w:color w:val="000000"/>
                <w:kern w:val="0"/>
                <w:sz w:val="24"/>
                <w:szCs w:val="24"/>
              </w:rPr>
            </w:pPr>
            <w:r>
              <w:rPr>
                <w:rFonts w:eastAsia="仿宋"/>
                <w:b/>
                <w:bCs/>
                <w:color w:val="000000"/>
                <w:kern w:val="0"/>
                <w:sz w:val="24"/>
                <w:szCs w:val="24"/>
              </w:rPr>
              <w:t>主要教学内容</w:t>
            </w:r>
          </w:p>
        </w:tc>
      </w:tr>
      <w:tr w14:paraId="2D2B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noWrap w:val="0"/>
            <w:vAlign w:val="center"/>
          </w:tcPr>
          <w:p w14:paraId="747E622B">
            <w:pPr>
              <w:spacing w:line="240" w:lineRule="auto"/>
              <w:jc w:val="center"/>
              <w:rPr>
                <w:rFonts w:eastAsia="仿宋"/>
                <w:color w:val="000000"/>
                <w:sz w:val="24"/>
                <w:szCs w:val="24"/>
              </w:rPr>
            </w:pPr>
            <w:r>
              <w:rPr>
                <w:rFonts w:eastAsia="仿宋"/>
                <w:color w:val="000000"/>
                <w:kern w:val="0"/>
                <w:sz w:val="24"/>
                <w:szCs w:val="24"/>
              </w:rPr>
              <w:t>1</w:t>
            </w:r>
          </w:p>
        </w:tc>
        <w:tc>
          <w:tcPr>
            <w:tcW w:w="1603" w:type="dxa"/>
            <w:noWrap w:val="0"/>
            <w:vAlign w:val="center"/>
          </w:tcPr>
          <w:p w14:paraId="78F35A71">
            <w:pPr>
              <w:spacing w:line="240" w:lineRule="auto"/>
              <w:jc w:val="center"/>
              <w:rPr>
                <w:rFonts w:eastAsia="仿宋"/>
                <w:color w:val="000000"/>
                <w:sz w:val="24"/>
                <w:szCs w:val="24"/>
              </w:rPr>
            </w:pPr>
            <w:r>
              <w:rPr>
                <w:rFonts w:eastAsia="仿宋"/>
                <w:color w:val="000000"/>
                <w:kern w:val="0"/>
                <w:sz w:val="24"/>
                <w:szCs w:val="24"/>
              </w:rPr>
              <w:t>思想道德与法治</w:t>
            </w:r>
          </w:p>
        </w:tc>
        <w:tc>
          <w:tcPr>
            <w:tcW w:w="6656" w:type="dxa"/>
            <w:noWrap w:val="0"/>
            <w:vAlign w:val="center"/>
          </w:tcPr>
          <w:p w14:paraId="7E7015BD">
            <w:pPr>
              <w:spacing w:line="240" w:lineRule="auto"/>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以社会主义核心价值体系和社会主义核心价值观教育为主线，结合当代大学生的成长规律，帮助和指导大学生运用马克思主义的立场、观点和方法，解决有关人生、理想、道德、法律等方面的理论问题和实际问题，增强识别和抵制错误思想行为侵袭的能力，确立远大的生活目标，培养高尚的思想道德情操,增强社会主义法制观念和法律意识，成为合格的社会主义事业的建设者和接班人。</w:t>
            </w:r>
          </w:p>
        </w:tc>
      </w:tr>
      <w:tr w14:paraId="774F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741" w:type="dxa"/>
            <w:noWrap w:val="0"/>
            <w:vAlign w:val="center"/>
          </w:tcPr>
          <w:p w14:paraId="6D0C3610">
            <w:pPr>
              <w:spacing w:line="240" w:lineRule="auto"/>
              <w:jc w:val="center"/>
              <w:rPr>
                <w:rFonts w:eastAsia="仿宋"/>
                <w:color w:val="000000"/>
                <w:sz w:val="24"/>
                <w:szCs w:val="24"/>
              </w:rPr>
            </w:pPr>
            <w:r>
              <w:rPr>
                <w:rFonts w:eastAsia="仿宋"/>
                <w:color w:val="000000"/>
                <w:kern w:val="0"/>
                <w:sz w:val="24"/>
                <w:szCs w:val="24"/>
              </w:rPr>
              <w:t>2</w:t>
            </w:r>
          </w:p>
        </w:tc>
        <w:tc>
          <w:tcPr>
            <w:tcW w:w="1603" w:type="dxa"/>
            <w:noWrap w:val="0"/>
            <w:vAlign w:val="center"/>
          </w:tcPr>
          <w:p w14:paraId="03AECE76">
            <w:pPr>
              <w:spacing w:line="240" w:lineRule="auto"/>
              <w:jc w:val="center"/>
              <w:rPr>
                <w:rFonts w:eastAsia="仿宋"/>
                <w:color w:val="000000"/>
                <w:sz w:val="24"/>
                <w:szCs w:val="24"/>
              </w:rPr>
            </w:pPr>
            <w:r>
              <w:rPr>
                <w:rFonts w:eastAsia="仿宋"/>
                <w:color w:val="000000"/>
                <w:kern w:val="0"/>
                <w:sz w:val="24"/>
                <w:szCs w:val="24"/>
              </w:rPr>
              <w:t>毛泽东思想和中国特色社会主义理论体系概论</w:t>
            </w:r>
          </w:p>
        </w:tc>
        <w:tc>
          <w:tcPr>
            <w:tcW w:w="6656" w:type="dxa"/>
            <w:noWrap w:val="0"/>
            <w:vAlign w:val="center"/>
          </w:tcPr>
          <w:p w14:paraId="5DFA075D">
            <w:pPr>
              <w:spacing w:line="240" w:lineRule="auto"/>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实质，深刻理解它对中国革命、建设和改革，实现中华民族伟大复兴中国梦的重要性，不断增强道路自信、理论自信、制度自信，从而使大学生坚定在党的领导下走中国特色社会主义道路的理想信念。</w:t>
            </w:r>
          </w:p>
        </w:tc>
      </w:tr>
      <w:tr w14:paraId="4934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741" w:type="dxa"/>
            <w:noWrap w:val="0"/>
            <w:vAlign w:val="center"/>
          </w:tcPr>
          <w:p w14:paraId="1468F199">
            <w:pPr>
              <w:spacing w:line="240" w:lineRule="auto"/>
              <w:jc w:val="center"/>
              <w:rPr>
                <w:rFonts w:eastAsia="仿宋"/>
                <w:color w:val="000000"/>
                <w:kern w:val="0"/>
                <w:sz w:val="24"/>
                <w:szCs w:val="24"/>
              </w:rPr>
            </w:pPr>
            <w:r>
              <w:rPr>
                <w:rFonts w:eastAsia="仿宋"/>
                <w:color w:val="000000"/>
                <w:kern w:val="0"/>
                <w:sz w:val="24"/>
                <w:szCs w:val="24"/>
              </w:rPr>
              <w:t>3</w:t>
            </w:r>
          </w:p>
        </w:tc>
        <w:tc>
          <w:tcPr>
            <w:tcW w:w="1603" w:type="dxa"/>
            <w:noWrap w:val="0"/>
            <w:vAlign w:val="center"/>
          </w:tcPr>
          <w:p w14:paraId="6C2F9956">
            <w:pPr>
              <w:spacing w:line="240" w:lineRule="auto"/>
              <w:jc w:val="center"/>
              <w:rPr>
                <w:rFonts w:eastAsia="仿宋"/>
                <w:color w:val="000000"/>
                <w:kern w:val="0"/>
                <w:sz w:val="24"/>
                <w:szCs w:val="24"/>
              </w:rPr>
            </w:pPr>
            <w:r>
              <w:rPr>
                <w:rFonts w:hint="eastAsia" w:eastAsia="仿宋"/>
                <w:color w:val="000000"/>
                <w:kern w:val="0"/>
                <w:sz w:val="24"/>
                <w:szCs w:val="24"/>
              </w:rPr>
              <w:t>习近平</w:t>
            </w:r>
            <w:r>
              <w:rPr>
                <w:rFonts w:hint="eastAsia" w:eastAsia="仿宋"/>
                <w:color w:val="000000"/>
                <w:kern w:val="0"/>
                <w:sz w:val="24"/>
                <w:szCs w:val="24"/>
                <w:lang w:val="en-US" w:eastAsia="zh-CN"/>
              </w:rPr>
              <w:t>新时代</w:t>
            </w:r>
            <w:r>
              <w:rPr>
                <w:rFonts w:hint="eastAsia" w:eastAsia="仿宋"/>
                <w:color w:val="000000"/>
                <w:kern w:val="0"/>
                <w:sz w:val="24"/>
                <w:szCs w:val="24"/>
              </w:rPr>
              <w:t>中国特色社会主义思想概论</w:t>
            </w:r>
          </w:p>
        </w:tc>
        <w:tc>
          <w:tcPr>
            <w:tcW w:w="6656" w:type="dxa"/>
            <w:noWrap w:val="0"/>
            <w:vAlign w:val="center"/>
          </w:tcPr>
          <w:p w14:paraId="25D53369">
            <w:pPr>
              <w:spacing w:line="240" w:lineRule="auto"/>
              <w:ind w:firstLine="482"/>
              <w:jc w:val="left"/>
              <w:rPr>
                <w:rFonts w:eastAsia="仿宋"/>
                <w:color w:val="000000"/>
                <w:kern w:val="0"/>
                <w:sz w:val="24"/>
                <w:szCs w:val="24"/>
              </w:rPr>
            </w:pPr>
            <w:r>
              <w:rPr>
                <w:rFonts w:hint="eastAsia" w:eastAsia="仿宋"/>
                <w:color w:val="000000"/>
                <w:kern w:val="0"/>
                <w:sz w:val="24"/>
                <w:szCs w:val="24"/>
              </w:rPr>
              <w:t>帮助大学生深入学习领会习近平新时代中国特色社会主义思想的核心要义、精神实质、丰富内涵、实践要求，进一步增强大学生的“四个意识”，坚定“四个自信”，做到“两个维护”。</w:t>
            </w:r>
          </w:p>
        </w:tc>
      </w:tr>
      <w:tr w14:paraId="544F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741" w:type="dxa"/>
            <w:noWrap w:val="0"/>
            <w:vAlign w:val="center"/>
          </w:tcPr>
          <w:p w14:paraId="0F279061">
            <w:pPr>
              <w:spacing w:line="240" w:lineRule="auto"/>
              <w:jc w:val="center"/>
              <w:rPr>
                <w:rFonts w:eastAsia="仿宋"/>
                <w:color w:val="000000"/>
                <w:sz w:val="24"/>
                <w:szCs w:val="24"/>
              </w:rPr>
            </w:pPr>
            <w:r>
              <w:rPr>
                <w:rFonts w:eastAsia="仿宋"/>
                <w:color w:val="000000"/>
                <w:kern w:val="0"/>
                <w:sz w:val="24"/>
                <w:szCs w:val="24"/>
              </w:rPr>
              <w:t>4</w:t>
            </w:r>
          </w:p>
        </w:tc>
        <w:tc>
          <w:tcPr>
            <w:tcW w:w="1603" w:type="dxa"/>
            <w:noWrap w:val="0"/>
            <w:vAlign w:val="center"/>
          </w:tcPr>
          <w:p w14:paraId="76A3407D">
            <w:pPr>
              <w:spacing w:line="240" w:lineRule="auto"/>
              <w:jc w:val="center"/>
              <w:rPr>
                <w:rFonts w:eastAsia="仿宋"/>
                <w:color w:val="000000"/>
                <w:sz w:val="24"/>
                <w:szCs w:val="24"/>
              </w:rPr>
            </w:pPr>
            <w:r>
              <w:rPr>
                <w:rFonts w:eastAsia="仿宋"/>
                <w:color w:val="000000"/>
                <w:kern w:val="0"/>
                <w:sz w:val="24"/>
                <w:szCs w:val="24"/>
              </w:rPr>
              <w:t>形势与政策</w:t>
            </w:r>
          </w:p>
        </w:tc>
        <w:tc>
          <w:tcPr>
            <w:tcW w:w="6656" w:type="dxa"/>
            <w:noWrap w:val="0"/>
            <w:vAlign w:val="center"/>
          </w:tcPr>
          <w:p w14:paraId="09DCD7FA">
            <w:pPr>
              <w:spacing w:line="240" w:lineRule="auto"/>
              <w:ind w:firstLine="482"/>
              <w:jc w:val="left"/>
              <w:rPr>
                <w:rFonts w:eastAsia="仿宋"/>
                <w:color w:val="000000"/>
                <w:sz w:val="24"/>
                <w:szCs w:val="24"/>
              </w:rPr>
            </w:pPr>
            <w:r>
              <w:rPr>
                <w:rFonts w:eastAsia="仿宋"/>
                <w:color w:val="000000"/>
                <w:kern w:val="0"/>
                <w:sz w:val="24"/>
                <w:szCs w:val="24"/>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764D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741" w:type="dxa"/>
            <w:noWrap w:val="0"/>
            <w:vAlign w:val="center"/>
          </w:tcPr>
          <w:p w14:paraId="7DC3BE71">
            <w:pPr>
              <w:spacing w:line="240" w:lineRule="auto"/>
              <w:jc w:val="center"/>
              <w:rPr>
                <w:rFonts w:eastAsia="仿宋"/>
                <w:color w:val="000000"/>
                <w:sz w:val="24"/>
                <w:szCs w:val="24"/>
              </w:rPr>
            </w:pPr>
            <w:r>
              <w:rPr>
                <w:rFonts w:eastAsia="仿宋"/>
                <w:color w:val="000000"/>
                <w:kern w:val="0"/>
                <w:sz w:val="24"/>
                <w:szCs w:val="24"/>
              </w:rPr>
              <w:t>5</w:t>
            </w:r>
          </w:p>
        </w:tc>
        <w:tc>
          <w:tcPr>
            <w:tcW w:w="1603" w:type="dxa"/>
            <w:noWrap w:val="0"/>
            <w:vAlign w:val="center"/>
          </w:tcPr>
          <w:p w14:paraId="67660637">
            <w:pPr>
              <w:spacing w:line="240" w:lineRule="auto"/>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中华民族</w:t>
            </w:r>
          </w:p>
          <w:p w14:paraId="4F71421A">
            <w:pPr>
              <w:spacing w:line="240" w:lineRule="auto"/>
              <w:jc w:val="center"/>
              <w:rPr>
                <w:rFonts w:eastAsia="仿宋"/>
                <w:color w:val="000000"/>
                <w:sz w:val="24"/>
                <w:szCs w:val="24"/>
              </w:rPr>
            </w:pPr>
            <w:r>
              <w:rPr>
                <w:rFonts w:hint="eastAsia" w:ascii="Times New Roman" w:hAnsi="Times New Roman" w:eastAsia="仿宋" w:cs="Times New Roman"/>
                <w:color w:val="000000"/>
                <w:kern w:val="0"/>
                <w:sz w:val="24"/>
                <w:szCs w:val="24"/>
              </w:rPr>
              <w:t>共同体概论</w:t>
            </w:r>
          </w:p>
        </w:tc>
        <w:tc>
          <w:tcPr>
            <w:tcW w:w="6656" w:type="dxa"/>
            <w:noWrap w:val="0"/>
            <w:vAlign w:val="center"/>
          </w:tcPr>
          <w:p w14:paraId="524C712A">
            <w:pPr>
              <w:spacing w:line="240" w:lineRule="auto"/>
              <w:ind w:firstLine="480" w:firstLineChars="200"/>
              <w:rPr>
                <w:rFonts w:eastAsia="仿宋"/>
                <w:color w:val="000000"/>
                <w:sz w:val="24"/>
                <w:szCs w:val="24"/>
              </w:rPr>
            </w:pPr>
            <w:r>
              <w:rPr>
                <w:rFonts w:hint="eastAsia" w:ascii="仿宋" w:hAnsi="仿宋" w:eastAsia="仿宋" w:cs="仿宋"/>
                <w:sz w:val="24"/>
                <w:szCs w:val="24"/>
              </w:rPr>
              <w:t>以习近平新时代中国特色社会主义思想为指导，以中华民族共同体概论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w:t>
            </w:r>
          </w:p>
        </w:tc>
      </w:tr>
      <w:tr w14:paraId="4917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741" w:type="dxa"/>
            <w:noWrap w:val="0"/>
            <w:vAlign w:val="center"/>
          </w:tcPr>
          <w:p w14:paraId="46BA708E">
            <w:pPr>
              <w:spacing w:line="240" w:lineRule="auto"/>
              <w:jc w:val="center"/>
              <w:rPr>
                <w:rFonts w:eastAsia="仿宋"/>
                <w:color w:val="000000"/>
                <w:sz w:val="24"/>
                <w:szCs w:val="24"/>
              </w:rPr>
            </w:pPr>
            <w:r>
              <w:rPr>
                <w:rFonts w:eastAsia="仿宋"/>
                <w:color w:val="000000"/>
                <w:kern w:val="0"/>
                <w:sz w:val="24"/>
                <w:szCs w:val="24"/>
              </w:rPr>
              <w:t>6</w:t>
            </w:r>
          </w:p>
        </w:tc>
        <w:tc>
          <w:tcPr>
            <w:tcW w:w="1603" w:type="dxa"/>
            <w:noWrap w:val="0"/>
            <w:vAlign w:val="center"/>
          </w:tcPr>
          <w:p w14:paraId="5A65A27A">
            <w:pPr>
              <w:spacing w:line="240" w:lineRule="auto"/>
              <w:jc w:val="center"/>
              <w:rPr>
                <w:rFonts w:eastAsia="仿宋"/>
                <w:color w:val="000000"/>
                <w:sz w:val="24"/>
                <w:szCs w:val="24"/>
              </w:rPr>
            </w:pPr>
            <w:r>
              <w:rPr>
                <w:rFonts w:eastAsia="仿宋"/>
                <w:color w:val="000000"/>
                <w:kern w:val="0"/>
                <w:sz w:val="24"/>
                <w:szCs w:val="24"/>
              </w:rPr>
              <w:t>中华优秀传统文化</w:t>
            </w:r>
          </w:p>
        </w:tc>
        <w:tc>
          <w:tcPr>
            <w:tcW w:w="6656" w:type="dxa"/>
            <w:noWrap w:val="0"/>
            <w:vAlign w:val="center"/>
          </w:tcPr>
          <w:p w14:paraId="56118475">
            <w:pPr>
              <w:spacing w:line="240" w:lineRule="auto"/>
              <w:ind w:firstLine="480" w:firstLineChars="200"/>
              <w:rPr>
                <w:rFonts w:eastAsia="仿宋"/>
                <w:color w:val="000000"/>
                <w:sz w:val="24"/>
                <w:szCs w:val="24"/>
              </w:rPr>
            </w:pPr>
            <w:r>
              <w:rPr>
                <w:rFonts w:eastAsia="仿宋"/>
                <w:color w:val="000000"/>
                <w:kern w:val="0"/>
                <w:sz w:val="24"/>
                <w:szCs w:val="24"/>
              </w:rPr>
              <w:t>以中国特色社会主义文化自信的坚实根基和显著优势。系统推进中华优秀传统文化教育，不断通过优化学校课程设置，增加优秀传统文化课程的模块，做到思政课程和课程思政都有机融入中华优秀传统文化教育元素，引导大学生树立科学的历史观和文化观，增强对中华优秀文化的深度认知了解，从而提升对中华文化的高度认同感，形成对中华文化自信的深厚情感基础和持久内在动力。</w:t>
            </w:r>
          </w:p>
        </w:tc>
      </w:tr>
      <w:tr w14:paraId="6DC7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noWrap w:val="0"/>
            <w:vAlign w:val="center"/>
          </w:tcPr>
          <w:p w14:paraId="6C2B9572">
            <w:pPr>
              <w:spacing w:line="240" w:lineRule="auto"/>
              <w:jc w:val="center"/>
              <w:rPr>
                <w:rFonts w:eastAsia="仿宋"/>
                <w:color w:val="000000"/>
                <w:sz w:val="24"/>
                <w:szCs w:val="24"/>
              </w:rPr>
            </w:pPr>
            <w:r>
              <w:rPr>
                <w:rFonts w:eastAsia="仿宋"/>
                <w:color w:val="000000"/>
                <w:kern w:val="0"/>
                <w:sz w:val="24"/>
                <w:szCs w:val="24"/>
              </w:rPr>
              <w:t>7</w:t>
            </w:r>
          </w:p>
        </w:tc>
        <w:tc>
          <w:tcPr>
            <w:tcW w:w="1603" w:type="dxa"/>
            <w:noWrap w:val="0"/>
            <w:vAlign w:val="center"/>
          </w:tcPr>
          <w:p w14:paraId="4567849D">
            <w:pPr>
              <w:spacing w:line="240" w:lineRule="auto"/>
              <w:jc w:val="center"/>
              <w:rPr>
                <w:rFonts w:eastAsia="仿宋"/>
                <w:color w:val="000000"/>
                <w:sz w:val="24"/>
                <w:szCs w:val="24"/>
              </w:rPr>
            </w:pPr>
            <w:r>
              <w:rPr>
                <w:rFonts w:eastAsia="仿宋"/>
                <w:color w:val="000000"/>
                <w:kern w:val="0"/>
                <w:sz w:val="24"/>
                <w:szCs w:val="24"/>
              </w:rPr>
              <w:t>体育</w:t>
            </w:r>
          </w:p>
        </w:tc>
        <w:tc>
          <w:tcPr>
            <w:tcW w:w="6656" w:type="dxa"/>
            <w:noWrap w:val="0"/>
            <w:vAlign w:val="center"/>
          </w:tcPr>
          <w:p w14:paraId="03658221">
            <w:pPr>
              <w:keepNext w:val="0"/>
              <w:keepLines w:val="0"/>
              <w:pageBreakBefore w:val="0"/>
              <w:widowControl w:val="0"/>
              <w:kinsoku/>
              <w:wordWrap/>
              <w:overflowPunct/>
              <w:topLinePunct w:val="0"/>
              <w:autoSpaceDE/>
              <w:autoSpaceDN/>
              <w:bidi w:val="0"/>
              <w:adjustRightInd/>
              <w:snapToGrid/>
              <w:spacing w:line="280" w:lineRule="exact"/>
              <w:ind w:firstLine="482"/>
              <w:jc w:val="left"/>
              <w:textAlignment w:val="auto"/>
              <w:rPr>
                <w:rFonts w:eastAsia="仿宋"/>
                <w:color w:val="000000"/>
                <w:sz w:val="24"/>
                <w:szCs w:val="24"/>
              </w:rPr>
            </w:pPr>
            <w:r>
              <w:rPr>
                <w:rFonts w:eastAsia="仿宋"/>
                <w:color w:val="000000"/>
                <w:kern w:val="0"/>
                <w:sz w:val="24"/>
                <w:szCs w:val="24"/>
              </w:rPr>
              <w:t>以学生身体的运动参与为主要手段，以促进学生身体素质、增进学生健康为主要目的的一门人文素养类课程。该课程主要培养学生的运动技能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能和技能，学生的团队精神和协作意识逐步加强，学生初步形成终身参与体育运动的意识和能力。</w:t>
            </w:r>
          </w:p>
        </w:tc>
      </w:tr>
      <w:tr w14:paraId="0E3F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41" w:type="dxa"/>
            <w:noWrap w:val="0"/>
            <w:vAlign w:val="center"/>
          </w:tcPr>
          <w:p w14:paraId="2F1EACF4">
            <w:pPr>
              <w:spacing w:line="240" w:lineRule="auto"/>
              <w:jc w:val="center"/>
              <w:rPr>
                <w:rFonts w:eastAsia="仿宋"/>
                <w:color w:val="000000"/>
                <w:sz w:val="24"/>
                <w:szCs w:val="24"/>
              </w:rPr>
            </w:pPr>
            <w:r>
              <w:rPr>
                <w:rFonts w:eastAsia="仿宋"/>
                <w:color w:val="000000"/>
                <w:kern w:val="0"/>
                <w:sz w:val="24"/>
                <w:szCs w:val="24"/>
              </w:rPr>
              <w:t>8</w:t>
            </w:r>
          </w:p>
        </w:tc>
        <w:tc>
          <w:tcPr>
            <w:tcW w:w="1603" w:type="dxa"/>
            <w:noWrap w:val="0"/>
            <w:vAlign w:val="center"/>
          </w:tcPr>
          <w:p w14:paraId="1BF18717">
            <w:pPr>
              <w:spacing w:line="240" w:lineRule="auto"/>
              <w:jc w:val="center"/>
              <w:rPr>
                <w:rFonts w:eastAsia="仿宋"/>
                <w:color w:val="000000"/>
                <w:sz w:val="24"/>
                <w:szCs w:val="24"/>
              </w:rPr>
            </w:pPr>
            <w:r>
              <w:rPr>
                <w:rFonts w:eastAsia="仿宋"/>
                <w:color w:val="000000"/>
                <w:sz w:val="24"/>
                <w:szCs w:val="24"/>
              </w:rPr>
              <w:t>公共英语</w:t>
            </w:r>
          </w:p>
        </w:tc>
        <w:tc>
          <w:tcPr>
            <w:tcW w:w="6656" w:type="dxa"/>
            <w:noWrap w:val="0"/>
            <w:vAlign w:val="top"/>
          </w:tcPr>
          <w:p w14:paraId="0BEE2858">
            <w:pPr>
              <w:spacing w:line="240" w:lineRule="auto"/>
              <w:ind w:firstLine="480"/>
              <w:jc w:val="left"/>
              <w:rPr>
                <w:rFonts w:eastAsia="仿宋"/>
                <w:color w:val="000000"/>
                <w:sz w:val="24"/>
                <w:szCs w:val="24"/>
              </w:rPr>
            </w:pPr>
            <w:r>
              <w:rPr>
                <w:rFonts w:eastAsia="仿宋"/>
                <w:color w:val="000000"/>
                <w:kern w:val="0"/>
                <w:sz w:val="24"/>
                <w:szCs w:val="24"/>
              </w:rPr>
              <w:t>公共英语是一门公共基础理论课程。本课程是培养学生英语语言综合应用能力、提升职业可持续发展能力的重要课程，也是实施素质教育和培养全面发展的人才的重要途径。该课程具有基础性地位和工具性作用。</w:t>
            </w:r>
          </w:p>
        </w:tc>
      </w:tr>
      <w:tr w14:paraId="0ABA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741" w:type="dxa"/>
            <w:noWrap w:val="0"/>
            <w:vAlign w:val="center"/>
          </w:tcPr>
          <w:p w14:paraId="21432B6C">
            <w:pPr>
              <w:spacing w:line="240" w:lineRule="auto"/>
              <w:jc w:val="center"/>
              <w:rPr>
                <w:rFonts w:eastAsia="仿宋"/>
                <w:color w:val="000000"/>
                <w:sz w:val="24"/>
                <w:szCs w:val="24"/>
              </w:rPr>
            </w:pPr>
            <w:r>
              <w:rPr>
                <w:rFonts w:eastAsia="仿宋"/>
                <w:color w:val="000000"/>
                <w:kern w:val="0"/>
                <w:sz w:val="24"/>
                <w:szCs w:val="24"/>
              </w:rPr>
              <w:t>9</w:t>
            </w:r>
          </w:p>
        </w:tc>
        <w:tc>
          <w:tcPr>
            <w:tcW w:w="1603" w:type="dxa"/>
            <w:noWrap w:val="0"/>
            <w:vAlign w:val="center"/>
          </w:tcPr>
          <w:p w14:paraId="30A3BB4B">
            <w:pPr>
              <w:spacing w:line="240" w:lineRule="auto"/>
              <w:jc w:val="center"/>
              <w:rPr>
                <w:rFonts w:hint="eastAsia" w:eastAsia="仿宋"/>
                <w:color w:val="000000"/>
                <w:kern w:val="0"/>
                <w:sz w:val="24"/>
                <w:szCs w:val="24"/>
              </w:rPr>
            </w:pPr>
            <w:r>
              <w:rPr>
                <w:rFonts w:eastAsia="仿宋"/>
                <w:color w:val="000000"/>
                <w:kern w:val="0"/>
                <w:sz w:val="24"/>
                <w:szCs w:val="24"/>
              </w:rPr>
              <w:t>军事理论</w:t>
            </w:r>
          </w:p>
          <w:p w14:paraId="199D1D96">
            <w:pPr>
              <w:spacing w:line="240" w:lineRule="auto"/>
              <w:jc w:val="center"/>
              <w:rPr>
                <w:rFonts w:eastAsia="仿宋"/>
                <w:color w:val="000000"/>
                <w:sz w:val="24"/>
                <w:szCs w:val="24"/>
              </w:rPr>
            </w:pPr>
            <w:r>
              <w:rPr>
                <w:rFonts w:eastAsia="仿宋"/>
                <w:color w:val="000000"/>
                <w:kern w:val="0"/>
                <w:sz w:val="24"/>
                <w:szCs w:val="24"/>
              </w:rPr>
              <w:t>与军训</w:t>
            </w:r>
          </w:p>
        </w:tc>
        <w:tc>
          <w:tcPr>
            <w:tcW w:w="6656" w:type="dxa"/>
            <w:noWrap w:val="0"/>
            <w:vAlign w:val="center"/>
          </w:tcPr>
          <w:p w14:paraId="2E975FAE">
            <w:pPr>
              <w:spacing w:line="240" w:lineRule="auto"/>
              <w:ind w:firstLine="480" w:firstLineChars="200"/>
              <w:jc w:val="left"/>
              <w:rPr>
                <w:rFonts w:eastAsia="仿宋"/>
                <w:color w:val="000000"/>
                <w:sz w:val="24"/>
                <w:szCs w:val="24"/>
              </w:rPr>
            </w:pPr>
            <w:r>
              <w:rPr>
                <w:rFonts w:eastAsia="仿宋"/>
                <w:color w:val="000000"/>
                <w:kern w:val="0"/>
                <w:sz w:val="24"/>
                <w:szCs w:val="24"/>
              </w:rPr>
              <w:t>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能等内容，增强学生的国防观念和国家安全意识，强化爱国主义、集体主义观念。</w:t>
            </w:r>
          </w:p>
        </w:tc>
      </w:tr>
      <w:tr w14:paraId="3F0E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741" w:type="dxa"/>
            <w:noWrap w:val="0"/>
            <w:vAlign w:val="center"/>
          </w:tcPr>
          <w:p w14:paraId="3BC9D511">
            <w:pPr>
              <w:spacing w:line="240" w:lineRule="auto"/>
              <w:jc w:val="center"/>
              <w:rPr>
                <w:rFonts w:eastAsia="仿宋"/>
                <w:color w:val="000000"/>
                <w:sz w:val="24"/>
                <w:szCs w:val="24"/>
              </w:rPr>
            </w:pPr>
            <w:r>
              <w:rPr>
                <w:rFonts w:eastAsia="仿宋"/>
                <w:color w:val="000000"/>
                <w:kern w:val="0"/>
                <w:sz w:val="24"/>
                <w:szCs w:val="24"/>
              </w:rPr>
              <w:t>10</w:t>
            </w:r>
          </w:p>
        </w:tc>
        <w:tc>
          <w:tcPr>
            <w:tcW w:w="1603" w:type="dxa"/>
            <w:noWrap w:val="0"/>
            <w:vAlign w:val="center"/>
          </w:tcPr>
          <w:p w14:paraId="51484E72">
            <w:pPr>
              <w:spacing w:line="240" w:lineRule="auto"/>
              <w:jc w:val="center"/>
              <w:rPr>
                <w:rFonts w:eastAsia="仿宋"/>
                <w:color w:val="000000"/>
                <w:sz w:val="24"/>
                <w:szCs w:val="24"/>
              </w:rPr>
            </w:pPr>
            <w:r>
              <w:rPr>
                <w:rFonts w:eastAsia="仿宋"/>
                <w:color w:val="000000"/>
                <w:kern w:val="0"/>
                <w:sz w:val="24"/>
                <w:szCs w:val="24"/>
              </w:rPr>
              <w:t>大学生职业发展与就业指导</w:t>
            </w:r>
          </w:p>
        </w:tc>
        <w:tc>
          <w:tcPr>
            <w:tcW w:w="6656" w:type="dxa"/>
            <w:noWrap w:val="0"/>
            <w:vAlign w:val="center"/>
          </w:tcPr>
          <w:p w14:paraId="63FB5580">
            <w:pPr>
              <w:spacing w:line="240" w:lineRule="auto"/>
              <w:ind w:firstLine="480" w:firstLineChars="200"/>
              <w:jc w:val="left"/>
              <w:rPr>
                <w:rFonts w:eastAsia="仿宋"/>
                <w:color w:val="000000"/>
                <w:sz w:val="24"/>
                <w:szCs w:val="24"/>
              </w:rPr>
            </w:pPr>
            <w:r>
              <w:rPr>
                <w:rFonts w:eastAsia="仿宋"/>
                <w:color w:val="000000"/>
                <w:kern w:val="0"/>
                <w:sz w:val="24"/>
                <w:szCs w:val="24"/>
              </w:rPr>
              <w:t>对高职生创业观念进行科学指导，培养他们的创业意识，帮助他们正确认识企业在社会中的作用和自我雇用，了解创办和经营企业的基本知识和实践技能，掌握国家对大学生创业相关扶持政策，从而提升他们的创业能力和就业能力。</w:t>
            </w:r>
          </w:p>
          <w:p w14:paraId="4BDDBB1A">
            <w:pPr>
              <w:spacing w:line="240" w:lineRule="auto"/>
              <w:ind w:firstLine="480" w:firstLineChars="200"/>
              <w:jc w:val="left"/>
              <w:rPr>
                <w:rFonts w:eastAsia="仿宋"/>
                <w:color w:val="000000"/>
                <w:sz w:val="24"/>
                <w:szCs w:val="24"/>
              </w:rPr>
            </w:pPr>
            <w:r>
              <w:rPr>
                <w:rFonts w:eastAsia="仿宋"/>
                <w:color w:val="000000"/>
                <w:kern w:val="0"/>
                <w:sz w:val="24"/>
                <w:szCs w:val="24"/>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53CD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741" w:type="dxa"/>
            <w:noWrap w:val="0"/>
            <w:vAlign w:val="center"/>
          </w:tcPr>
          <w:p w14:paraId="7A02D32A">
            <w:pPr>
              <w:spacing w:line="240" w:lineRule="auto"/>
              <w:jc w:val="center"/>
              <w:rPr>
                <w:rFonts w:eastAsia="仿宋"/>
                <w:color w:val="000000"/>
                <w:sz w:val="24"/>
                <w:szCs w:val="24"/>
              </w:rPr>
            </w:pPr>
            <w:r>
              <w:rPr>
                <w:rFonts w:eastAsia="仿宋"/>
                <w:color w:val="000000"/>
                <w:kern w:val="0"/>
                <w:sz w:val="24"/>
                <w:szCs w:val="24"/>
              </w:rPr>
              <w:t>11</w:t>
            </w:r>
          </w:p>
        </w:tc>
        <w:tc>
          <w:tcPr>
            <w:tcW w:w="1603" w:type="dxa"/>
            <w:noWrap w:val="0"/>
            <w:vAlign w:val="center"/>
          </w:tcPr>
          <w:p w14:paraId="1B3C956F">
            <w:pPr>
              <w:spacing w:line="240" w:lineRule="auto"/>
              <w:jc w:val="center"/>
              <w:rPr>
                <w:rFonts w:hint="eastAsia" w:eastAsia="仿宋"/>
                <w:color w:val="000000"/>
                <w:kern w:val="0"/>
                <w:sz w:val="24"/>
                <w:szCs w:val="24"/>
              </w:rPr>
            </w:pPr>
            <w:r>
              <w:rPr>
                <w:rFonts w:eastAsia="仿宋"/>
                <w:color w:val="000000"/>
                <w:kern w:val="0"/>
                <w:sz w:val="24"/>
                <w:szCs w:val="24"/>
              </w:rPr>
              <w:t>心理健康</w:t>
            </w:r>
          </w:p>
          <w:p w14:paraId="6A7E292C">
            <w:pPr>
              <w:spacing w:line="240" w:lineRule="auto"/>
              <w:jc w:val="center"/>
              <w:rPr>
                <w:rFonts w:eastAsia="仿宋"/>
                <w:color w:val="000000"/>
                <w:sz w:val="24"/>
                <w:szCs w:val="24"/>
              </w:rPr>
            </w:pPr>
            <w:r>
              <w:rPr>
                <w:rFonts w:eastAsia="仿宋"/>
                <w:color w:val="000000"/>
                <w:kern w:val="0"/>
                <w:sz w:val="24"/>
                <w:szCs w:val="24"/>
              </w:rPr>
              <w:t>教育</w:t>
            </w:r>
          </w:p>
        </w:tc>
        <w:tc>
          <w:tcPr>
            <w:tcW w:w="6656" w:type="dxa"/>
            <w:noWrap w:val="0"/>
            <w:vAlign w:val="center"/>
          </w:tcPr>
          <w:p w14:paraId="6F9EB120">
            <w:pPr>
              <w:spacing w:line="240" w:lineRule="auto"/>
              <w:ind w:firstLine="482"/>
              <w:rPr>
                <w:rFonts w:eastAsia="仿宋"/>
                <w:color w:val="000000"/>
                <w:sz w:val="24"/>
                <w:szCs w:val="24"/>
              </w:rPr>
            </w:pPr>
            <w:r>
              <w:rPr>
                <w:rFonts w:eastAsia="仿宋"/>
                <w:color w:val="000000"/>
                <w:sz w:val="24"/>
                <w:szCs w:val="24"/>
              </w:rPr>
              <w:t>以普及心理卫生，心理健康和心理自我保健的基础知识为主，并通过互动式教学的方法和团体辅导的技术，针对大学生的心理特点、帮助学生澄清思维中一些固化的不合理认知，增强学生的自我保健意识，矫正异常行为、培养学生的健康习惯，预防和消除学生中常见的心理障碍，提高学生应付挫折的能力，增强学生的心理调适能力。</w:t>
            </w:r>
          </w:p>
        </w:tc>
      </w:tr>
      <w:tr w14:paraId="11D8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41" w:type="dxa"/>
            <w:noWrap w:val="0"/>
            <w:vAlign w:val="center"/>
          </w:tcPr>
          <w:p w14:paraId="39ADA2C5">
            <w:pPr>
              <w:spacing w:line="240" w:lineRule="auto"/>
              <w:jc w:val="center"/>
              <w:rPr>
                <w:rFonts w:eastAsia="仿宋"/>
                <w:color w:val="000000"/>
                <w:kern w:val="0"/>
                <w:sz w:val="24"/>
                <w:szCs w:val="24"/>
              </w:rPr>
            </w:pPr>
            <w:r>
              <w:rPr>
                <w:rFonts w:eastAsia="仿宋"/>
                <w:color w:val="000000"/>
                <w:kern w:val="0"/>
                <w:sz w:val="24"/>
                <w:szCs w:val="24"/>
              </w:rPr>
              <w:t>12</w:t>
            </w:r>
          </w:p>
        </w:tc>
        <w:tc>
          <w:tcPr>
            <w:tcW w:w="1603" w:type="dxa"/>
            <w:noWrap w:val="0"/>
            <w:vAlign w:val="center"/>
          </w:tcPr>
          <w:p w14:paraId="54346F9E">
            <w:pPr>
              <w:spacing w:line="240" w:lineRule="auto"/>
              <w:jc w:val="center"/>
              <w:rPr>
                <w:rFonts w:ascii="Calibri" w:hAnsi="Calibri" w:eastAsia="仿宋"/>
                <w:color w:val="000000"/>
                <w:kern w:val="0"/>
                <w:sz w:val="24"/>
                <w:szCs w:val="24"/>
              </w:rPr>
            </w:pPr>
            <w:r>
              <w:rPr>
                <w:rFonts w:ascii="Calibri" w:hAnsi="Calibri" w:eastAsia="仿宋"/>
                <w:color w:val="000000"/>
                <w:kern w:val="0"/>
                <w:sz w:val="24"/>
                <w:szCs w:val="24"/>
              </w:rPr>
              <w:t>劳动教育</w:t>
            </w:r>
          </w:p>
        </w:tc>
        <w:tc>
          <w:tcPr>
            <w:tcW w:w="6656" w:type="dxa"/>
            <w:noWrap w:val="0"/>
            <w:vAlign w:val="center"/>
          </w:tcPr>
          <w:p w14:paraId="7BEAA993">
            <w:pPr>
              <w:spacing w:line="240" w:lineRule="auto"/>
              <w:ind w:firstLine="480"/>
              <w:rPr>
                <w:rFonts w:eastAsia="仿宋"/>
                <w:color w:val="000000"/>
                <w:sz w:val="24"/>
                <w:szCs w:val="24"/>
              </w:rPr>
            </w:pPr>
            <w:r>
              <w:rPr>
                <w:rFonts w:eastAsia="仿宋"/>
                <w:color w:val="000000"/>
                <w:kern w:val="0"/>
                <w:sz w:val="24"/>
                <w:szCs w:val="24"/>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即是“立德”的重要内容。</w:t>
            </w:r>
          </w:p>
        </w:tc>
      </w:tr>
      <w:tr w14:paraId="5081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noWrap w:val="0"/>
            <w:vAlign w:val="center"/>
          </w:tcPr>
          <w:p w14:paraId="4D770E14">
            <w:pPr>
              <w:spacing w:line="240" w:lineRule="auto"/>
              <w:jc w:val="center"/>
              <w:rPr>
                <w:rFonts w:eastAsia="仿宋"/>
                <w:color w:val="000000"/>
                <w:kern w:val="0"/>
                <w:sz w:val="24"/>
                <w:szCs w:val="24"/>
              </w:rPr>
            </w:pPr>
            <w:r>
              <w:rPr>
                <w:rFonts w:eastAsia="仿宋"/>
                <w:color w:val="000000"/>
                <w:kern w:val="0"/>
                <w:sz w:val="24"/>
                <w:szCs w:val="24"/>
              </w:rPr>
              <w:t>13</w:t>
            </w:r>
          </w:p>
        </w:tc>
        <w:tc>
          <w:tcPr>
            <w:tcW w:w="1603" w:type="dxa"/>
            <w:noWrap w:val="0"/>
            <w:vAlign w:val="center"/>
          </w:tcPr>
          <w:p w14:paraId="76030D22">
            <w:pPr>
              <w:spacing w:line="240" w:lineRule="auto"/>
              <w:jc w:val="center"/>
              <w:rPr>
                <w:rFonts w:ascii="Calibri" w:hAnsi="Calibri" w:eastAsia="仿宋"/>
                <w:color w:val="000000"/>
                <w:kern w:val="0"/>
                <w:sz w:val="24"/>
                <w:szCs w:val="24"/>
              </w:rPr>
            </w:pPr>
            <w:r>
              <w:rPr>
                <w:rFonts w:ascii="Calibri" w:hAnsi="Calibri" w:eastAsia="仿宋"/>
                <w:color w:val="000000"/>
                <w:kern w:val="0"/>
                <w:sz w:val="24"/>
                <w:szCs w:val="24"/>
              </w:rPr>
              <w:t>信息技术</w:t>
            </w:r>
          </w:p>
        </w:tc>
        <w:tc>
          <w:tcPr>
            <w:tcW w:w="6656" w:type="dxa"/>
            <w:noWrap w:val="0"/>
            <w:vAlign w:val="center"/>
          </w:tcPr>
          <w:p w14:paraId="7AD21FB3">
            <w:pPr>
              <w:spacing w:line="240" w:lineRule="auto"/>
              <w:ind w:firstLine="480" w:firstLineChars="200"/>
              <w:rPr>
                <w:rFonts w:eastAsia="仿宋"/>
                <w:color w:val="000000"/>
                <w:kern w:val="0"/>
                <w:sz w:val="24"/>
                <w:szCs w:val="24"/>
              </w:rPr>
            </w:pPr>
            <w:r>
              <w:rPr>
                <w:rFonts w:eastAsia="仿宋"/>
                <w:color w:val="000000"/>
                <w:kern w:val="0"/>
                <w:sz w:val="24"/>
                <w:szCs w:val="24"/>
              </w:rPr>
              <w:t>信息技术课程通过丰富的教学内容和多样化的教学形式，帮助学生认识信息技术对人类生产、生活的重要作用，了解现代社会信息技术发展趋势，理解信息社会特征并遵循信息社会规范；使学生掌握常用的工具软件和信息化办公技术，具备支撑专业学习的能力，能在日常生活、学习和工作中综合运用信息技术解决问题；使学生拥有团队意识和职业精神，具备独立思考和主动探究能力，为学生职业能力的持续发展奠定基础。</w:t>
            </w:r>
          </w:p>
        </w:tc>
      </w:tr>
      <w:tr w14:paraId="7A95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noWrap w:val="0"/>
            <w:vAlign w:val="center"/>
          </w:tcPr>
          <w:p w14:paraId="079F7554">
            <w:pPr>
              <w:spacing w:line="240" w:lineRule="auto"/>
              <w:jc w:val="center"/>
              <w:rPr>
                <w:rFonts w:hint="default"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14</w:t>
            </w:r>
          </w:p>
        </w:tc>
        <w:tc>
          <w:tcPr>
            <w:tcW w:w="1603" w:type="dxa"/>
            <w:noWrap w:val="0"/>
            <w:vAlign w:val="center"/>
          </w:tcPr>
          <w:p w14:paraId="55B7C94D">
            <w:pPr>
              <w:spacing w:line="240" w:lineRule="auto"/>
              <w:jc w:val="center"/>
              <w:rPr>
                <w:rFonts w:hint="eastAsia" w:ascii="Calibri" w:hAnsi="Calibri" w:eastAsia="仿宋"/>
                <w:color w:val="000000"/>
                <w:kern w:val="0"/>
                <w:sz w:val="24"/>
                <w:szCs w:val="24"/>
                <w:highlight w:val="none"/>
                <w:lang w:val="en-US" w:eastAsia="zh-CN"/>
              </w:rPr>
            </w:pPr>
            <w:r>
              <w:rPr>
                <w:rFonts w:hint="eastAsia" w:ascii="Calibri" w:hAnsi="Calibri" w:eastAsia="仿宋"/>
                <w:color w:val="000000"/>
                <w:kern w:val="0"/>
                <w:sz w:val="24"/>
                <w:szCs w:val="24"/>
                <w:highlight w:val="none"/>
                <w:lang w:val="en-US" w:eastAsia="zh-CN"/>
              </w:rPr>
              <w:t>人工智能</w:t>
            </w:r>
          </w:p>
          <w:p w14:paraId="7E0F10DD">
            <w:pPr>
              <w:spacing w:line="240" w:lineRule="auto"/>
              <w:jc w:val="center"/>
              <w:rPr>
                <w:rFonts w:hint="default" w:ascii="Calibri" w:hAnsi="Calibri" w:eastAsia="仿宋"/>
                <w:color w:val="000000"/>
                <w:kern w:val="0"/>
                <w:sz w:val="24"/>
                <w:szCs w:val="24"/>
                <w:highlight w:val="none"/>
                <w:lang w:val="en-US" w:eastAsia="zh-CN"/>
              </w:rPr>
            </w:pPr>
            <w:r>
              <w:rPr>
                <w:rFonts w:hint="eastAsia" w:ascii="Calibri" w:hAnsi="Calibri" w:eastAsia="仿宋"/>
                <w:color w:val="000000"/>
                <w:kern w:val="0"/>
                <w:sz w:val="24"/>
                <w:szCs w:val="24"/>
                <w:highlight w:val="none"/>
                <w:lang w:val="en-US" w:eastAsia="zh-CN"/>
              </w:rPr>
              <w:t>概论</w:t>
            </w:r>
          </w:p>
        </w:tc>
        <w:tc>
          <w:tcPr>
            <w:tcW w:w="6656" w:type="dxa"/>
            <w:noWrap w:val="0"/>
            <w:vAlign w:val="center"/>
          </w:tcPr>
          <w:p w14:paraId="0CB81AD9">
            <w:pPr>
              <w:spacing w:line="240" w:lineRule="auto"/>
              <w:ind w:firstLine="480" w:firstLineChars="200"/>
              <w:rPr>
                <w:rFonts w:hint="eastAsia" w:eastAsia="仿宋"/>
                <w:color w:val="000000"/>
                <w:kern w:val="0"/>
                <w:sz w:val="24"/>
                <w:szCs w:val="24"/>
                <w:highlight w:val="none"/>
                <w:lang w:val="en-US" w:eastAsia="zh-CN"/>
              </w:rPr>
            </w:pPr>
            <w:r>
              <w:rPr>
                <w:rFonts w:hint="eastAsia" w:eastAsia="仿宋"/>
                <w:color w:val="000000"/>
                <w:kern w:val="0"/>
                <w:sz w:val="24"/>
                <w:szCs w:val="24"/>
                <w:highlight w:val="none"/>
              </w:rPr>
              <w:t>教学内容:涵盖人工智能历史及概论、应用及生态、伦理道德机器学习等基础知识，重点聚焦AI应用生态，包括AI办公、写作、图像生成、视频制作、设计辅助、编程开发及模型训练等七大类工具的现状与实际应用。</w:t>
            </w:r>
            <w:r>
              <w:rPr>
                <w:rFonts w:hint="eastAsia" w:eastAsia="仿宋"/>
                <w:color w:val="000000"/>
                <w:kern w:val="0"/>
                <w:sz w:val="24"/>
                <w:szCs w:val="24"/>
                <w:highlight w:val="none"/>
                <w:lang w:val="en-US" w:eastAsia="zh-CN"/>
              </w:rPr>
              <w:t xml:space="preserve"> </w:t>
            </w:r>
          </w:p>
        </w:tc>
      </w:tr>
      <w:tr w14:paraId="0130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noWrap w:val="0"/>
            <w:vAlign w:val="center"/>
          </w:tcPr>
          <w:p w14:paraId="4ECBFD5E">
            <w:pPr>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15</w:t>
            </w:r>
          </w:p>
        </w:tc>
        <w:tc>
          <w:tcPr>
            <w:tcW w:w="1603" w:type="dxa"/>
            <w:noWrap w:val="0"/>
            <w:vAlign w:val="center"/>
          </w:tcPr>
          <w:p w14:paraId="16E2EC2A">
            <w:pPr>
              <w:spacing w:line="240" w:lineRule="auto"/>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国家安全</w:t>
            </w:r>
          </w:p>
          <w:p w14:paraId="06796407">
            <w:pPr>
              <w:spacing w:line="240" w:lineRule="auto"/>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教育</w:t>
            </w:r>
          </w:p>
        </w:tc>
        <w:tc>
          <w:tcPr>
            <w:tcW w:w="6656" w:type="dxa"/>
            <w:noWrap w:val="0"/>
            <w:vAlign w:val="center"/>
          </w:tcPr>
          <w:p w14:paraId="75E596AE">
            <w:pPr>
              <w:spacing w:line="240" w:lineRule="auto"/>
              <w:ind w:firstLine="480" w:firstLineChars="200"/>
              <w:rPr>
                <w:rFonts w:eastAsia="仿宋"/>
                <w:color w:val="000000"/>
                <w:kern w:val="0"/>
                <w:sz w:val="24"/>
                <w:szCs w:val="24"/>
              </w:rPr>
            </w:pPr>
            <w:r>
              <w:rPr>
                <w:rFonts w:hint="default" w:ascii="Times New Roman" w:hAnsi="Times New Roman" w:eastAsia="仿宋" w:cs="Times New Roman"/>
                <w:color w:val="000000"/>
                <w:kern w:val="0"/>
                <w:sz w:val="24"/>
                <w:szCs w:val="24"/>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bl>
    <w:p w14:paraId="0F144B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仿宋"/>
          <w:color w:val="000000"/>
          <w:kern w:val="0"/>
          <w:sz w:val="28"/>
          <w:szCs w:val="28"/>
        </w:rPr>
      </w:pPr>
    </w:p>
    <w:p w14:paraId="351450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表4  公共</w:t>
      </w:r>
      <w:r>
        <w:rPr>
          <w:rFonts w:hint="eastAsia" w:ascii="Times New Roman" w:hAnsi="Times New Roman" w:eastAsia="仿宋"/>
          <w:color w:val="000000"/>
          <w:kern w:val="0"/>
          <w:sz w:val="28"/>
          <w:szCs w:val="28"/>
        </w:rPr>
        <w:t>选修</w:t>
      </w:r>
      <w:r>
        <w:rPr>
          <w:rFonts w:ascii="Times New Roman" w:hAnsi="Times New Roman" w:eastAsia="仿宋"/>
          <w:color w:val="000000"/>
          <w:kern w:val="0"/>
          <w:sz w:val="28"/>
          <w:szCs w:val="28"/>
        </w:rPr>
        <w:t>课程</w:t>
      </w:r>
    </w:p>
    <w:tbl>
      <w:tblPr>
        <w:tblStyle w:val="12"/>
        <w:tblW w:w="903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20"/>
        <w:gridCol w:w="6673"/>
      </w:tblGrid>
      <w:tr w14:paraId="6DCF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noWrap w:val="0"/>
            <w:vAlign w:val="center"/>
          </w:tcPr>
          <w:p w14:paraId="05F1E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1620" w:type="dxa"/>
            <w:noWrap w:val="0"/>
            <w:vAlign w:val="center"/>
          </w:tcPr>
          <w:p w14:paraId="452670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课程名称</w:t>
            </w:r>
          </w:p>
        </w:tc>
        <w:tc>
          <w:tcPr>
            <w:tcW w:w="6673" w:type="dxa"/>
            <w:noWrap w:val="0"/>
            <w:vAlign w:val="center"/>
          </w:tcPr>
          <w:p w14:paraId="7C29A8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主要教学内容</w:t>
            </w:r>
          </w:p>
        </w:tc>
      </w:tr>
      <w:tr w14:paraId="6A1C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noWrap w:val="0"/>
            <w:vAlign w:val="center"/>
          </w:tcPr>
          <w:p w14:paraId="48B3E8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1</w:t>
            </w:r>
          </w:p>
        </w:tc>
        <w:tc>
          <w:tcPr>
            <w:tcW w:w="1620" w:type="dxa"/>
            <w:noWrap w:val="0"/>
            <w:vAlign w:val="center"/>
          </w:tcPr>
          <w:p w14:paraId="4E1B07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rPr>
            </w:pPr>
            <w:r>
              <w:rPr>
                <w:rFonts w:hint="eastAsia" w:eastAsia="仿宋"/>
                <w:color w:val="000000"/>
                <w:kern w:val="0"/>
                <w:sz w:val="24"/>
                <w:szCs w:val="24"/>
              </w:rPr>
              <w:t>创新创业</w:t>
            </w:r>
          </w:p>
          <w:p w14:paraId="21073C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hint="eastAsia" w:eastAsia="仿宋"/>
                <w:color w:val="000000"/>
                <w:kern w:val="0"/>
                <w:sz w:val="24"/>
                <w:szCs w:val="24"/>
              </w:rPr>
              <w:t>教育</w:t>
            </w:r>
          </w:p>
        </w:tc>
        <w:tc>
          <w:tcPr>
            <w:tcW w:w="6673" w:type="dxa"/>
            <w:noWrap w:val="0"/>
            <w:vAlign w:val="center"/>
          </w:tcPr>
          <w:p w14:paraId="192268F7">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Fonts w:eastAsia="仿宋"/>
                <w:color w:val="000000"/>
                <w:sz w:val="24"/>
                <w:szCs w:val="24"/>
              </w:rPr>
            </w:pPr>
            <w:r>
              <w:rPr>
                <w:rFonts w:eastAsia="仿宋"/>
                <w:color w:val="000000"/>
                <w:kern w:val="0"/>
                <w:sz w:val="24"/>
                <w:szCs w:val="24"/>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5D68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 w:type="dxa"/>
            <w:noWrap w:val="0"/>
            <w:vAlign w:val="center"/>
          </w:tcPr>
          <w:p w14:paraId="284297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2</w:t>
            </w:r>
          </w:p>
        </w:tc>
        <w:tc>
          <w:tcPr>
            <w:tcW w:w="1620" w:type="dxa"/>
            <w:noWrap w:val="0"/>
            <w:vAlign w:val="center"/>
          </w:tcPr>
          <w:p w14:paraId="48F82F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eastAsia="仿宋"/>
                <w:color w:val="000000"/>
                <w:kern w:val="0"/>
                <w:sz w:val="24"/>
                <w:szCs w:val="24"/>
              </w:rPr>
            </w:pPr>
            <w:r>
              <w:rPr>
                <w:rFonts w:ascii="Calibri" w:hAnsi="Calibri" w:eastAsia="仿宋"/>
                <w:color w:val="000000"/>
                <w:kern w:val="0"/>
                <w:sz w:val="24"/>
                <w:szCs w:val="24"/>
              </w:rPr>
              <w:t>美育</w:t>
            </w:r>
          </w:p>
        </w:tc>
        <w:tc>
          <w:tcPr>
            <w:tcW w:w="6673" w:type="dxa"/>
            <w:noWrap w:val="0"/>
            <w:vAlign w:val="center"/>
          </w:tcPr>
          <w:p w14:paraId="1D631E8F">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仿宋"/>
                <w:color w:val="000000"/>
                <w:sz w:val="24"/>
                <w:szCs w:val="24"/>
              </w:rPr>
            </w:pPr>
            <w:r>
              <w:rPr>
                <w:rFonts w:eastAsia="仿宋"/>
                <w:color w:val="000000"/>
                <w:kern w:val="0"/>
                <w:sz w:val="24"/>
                <w:szCs w:val="24"/>
              </w:rPr>
              <w:t>通过培养学生认识美、体验美、感受美、欣赏美和创造美的能力，从而使学生具有美的理想、美的情操、美的品格和美的素养。</w:t>
            </w:r>
          </w:p>
        </w:tc>
      </w:tr>
      <w:tr w14:paraId="2E91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41" w:type="dxa"/>
            <w:noWrap w:val="0"/>
            <w:vAlign w:val="center"/>
          </w:tcPr>
          <w:p w14:paraId="60B700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3</w:t>
            </w:r>
          </w:p>
        </w:tc>
        <w:tc>
          <w:tcPr>
            <w:tcW w:w="1620" w:type="dxa"/>
            <w:noWrap w:val="0"/>
            <w:vAlign w:val="center"/>
          </w:tcPr>
          <w:p w14:paraId="3B185C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hint="eastAsia" w:eastAsia="仿宋"/>
                <w:color w:val="000000"/>
                <w:kern w:val="0"/>
                <w:sz w:val="24"/>
                <w:szCs w:val="24"/>
              </w:rPr>
              <w:t>职业素养</w:t>
            </w:r>
          </w:p>
        </w:tc>
        <w:tc>
          <w:tcPr>
            <w:tcW w:w="6673" w:type="dxa"/>
            <w:noWrap w:val="0"/>
            <w:vAlign w:val="center"/>
          </w:tcPr>
          <w:p w14:paraId="614DAD21">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Fonts w:eastAsia="仿宋"/>
                <w:color w:val="000000"/>
                <w:kern w:val="0"/>
                <w:sz w:val="24"/>
                <w:szCs w:val="24"/>
              </w:rPr>
            </w:pPr>
            <w:r>
              <w:rPr>
                <w:rFonts w:eastAsia="仿宋"/>
                <w:color w:val="000000"/>
                <w:kern w:val="0"/>
                <w:sz w:val="24"/>
                <w:szCs w:val="24"/>
              </w:rPr>
              <w:t>职业素养课程是针对高等职业院校学生的特点，培养学生的社会适应性，教育学生树立终身学习理念，提高学习能力，学会交流沟通和团队协作，提高学生的实践能力、创造能力、就业能力和创业能力而开设的一门重要的公共基础课。本课程结合高职类学生在职业发展与就业过程中的能力培养要求，将课程内容整合为职业道德篇、职业态度篇、职业发展篇三大模块。每个教学单元中根据不同专业需求，选择不同典型案例帮助学生了解真实职场环境，满足学习者多元化的学习需求。</w:t>
            </w:r>
          </w:p>
        </w:tc>
      </w:tr>
      <w:tr w14:paraId="5B4A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41" w:type="dxa"/>
            <w:noWrap w:val="0"/>
            <w:vAlign w:val="center"/>
          </w:tcPr>
          <w:p w14:paraId="07968B43">
            <w:pPr>
              <w:spacing w:line="240" w:lineRule="auto"/>
              <w:jc w:val="center"/>
              <w:rPr>
                <w:rFonts w:eastAsia="仿宋"/>
                <w:color w:val="000000"/>
                <w:sz w:val="24"/>
                <w:szCs w:val="24"/>
              </w:rPr>
            </w:pPr>
            <w:r>
              <w:rPr>
                <w:rFonts w:eastAsia="仿宋"/>
                <w:color w:val="000000"/>
                <w:kern w:val="0"/>
                <w:sz w:val="24"/>
                <w:szCs w:val="24"/>
              </w:rPr>
              <w:t>4</w:t>
            </w:r>
          </w:p>
        </w:tc>
        <w:tc>
          <w:tcPr>
            <w:tcW w:w="1620" w:type="dxa"/>
            <w:noWrap w:val="0"/>
            <w:vAlign w:val="center"/>
          </w:tcPr>
          <w:p w14:paraId="539C6CA2">
            <w:pPr>
              <w:spacing w:line="240" w:lineRule="auto"/>
              <w:jc w:val="center"/>
              <w:rPr>
                <w:rFonts w:eastAsia="仿宋"/>
                <w:color w:val="000000"/>
                <w:sz w:val="24"/>
                <w:szCs w:val="24"/>
              </w:rPr>
            </w:pPr>
            <w:r>
              <w:rPr>
                <w:rFonts w:hint="eastAsia" w:eastAsia="仿宋"/>
                <w:color w:val="000000"/>
                <w:kern w:val="0"/>
                <w:sz w:val="24"/>
                <w:szCs w:val="24"/>
              </w:rPr>
              <w:t>思政课程</w:t>
            </w:r>
          </w:p>
        </w:tc>
        <w:tc>
          <w:tcPr>
            <w:tcW w:w="6673" w:type="dxa"/>
            <w:noWrap w:val="0"/>
            <w:vAlign w:val="center"/>
          </w:tcPr>
          <w:p w14:paraId="3497DFBF">
            <w:pPr>
              <w:spacing w:line="240" w:lineRule="auto"/>
              <w:ind w:firstLine="480" w:firstLineChars="200"/>
              <w:rPr>
                <w:rFonts w:eastAsia="仿宋"/>
                <w:color w:val="000000"/>
                <w:kern w:val="0"/>
                <w:sz w:val="24"/>
                <w:szCs w:val="24"/>
              </w:rPr>
            </w:pPr>
            <w:r>
              <w:rPr>
                <w:rFonts w:eastAsia="仿宋"/>
                <w:color w:val="000000"/>
                <w:kern w:val="0"/>
                <w:sz w:val="24"/>
                <w:szCs w:val="24"/>
              </w:rPr>
              <w:t>包括思想政治教育的理论知识、价值理念以及精神追求等融入到各门课程中去，潜移默化地对学生的思想意识、行为举止产生影响。</w:t>
            </w:r>
          </w:p>
        </w:tc>
      </w:tr>
      <w:tr w14:paraId="0D6E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41" w:type="dxa"/>
            <w:noWrap w:val="0"/>
            <w:vAlign w:val="center"/>
          </w:tcPr>
          <w:p w14:paraId="03EB05CD">
            <w:pPr>
              <w:spacing w:line="240" w:lineRule="auto"/>
              <w:jc w:val="center"/>
              <w:rPr>
                <w:rFonts w:eastAsia="仿宋"/>
                <w:color w:val="000000"/>
                <w:sz w:val="24"/>
                <w:szCs w:val="24"/>
              </w:rPr>
            </w:pPr>
            <w:r>
              <w:rPr>
                <w:rFonts w:eastAsia="仿宋"/>
                <w:color w:val="000000"/>
                <w:kern w:val="0"/>
                <w:sz w:val="24"/>
                <w:szCs w:val="24"/>
              </w:rPr>
              <w:t>5</w:t>
            </w:r>
          </w:p>
        </w:tc>
        <w:tc>
          <w:tcPr>
            <w:tcW w:w="1620" w:type="dxa"/>
            <w:noWrap w:val="0"/>
            <w:vAlign w:val="center"/>
          </w:tcPr>
          <w:p w14:paraId="40BF7A0D">
            <w:pPr>
              <w:spacing w:line="240" w:lineRule="auto"/>
              <w:jc w:val="center"/>
              <w:rPr>
                <w:rFonts w:hint="eastAsia" w:eastAsia="仿宋"/>
                <w:color w:val="000000"/>
                <w:kern w:val="0"/>
                <w:sz w:val="24"/>
                <w:szCs w:val="24"/>
              </w:rPr>
            </w:pPr>
            <w:r>
              <w:rPr>
                <w:rFonts w:hint="eastAsia" w:eastAsia="仿宋"/>
                <w:color w:val="000000"/>
                <w:kern w:val="0"/>
                <w:sz w:val="24"/>
                <w:szCs w:val="24"/>
              </w:rPr>
              <w:t>生态环境</w:t>
            </w:r>
          </w:p>
          <w:p w14:paraId="23F2DC99">
            <w:pPr>
              <w:spacing w:line="240" w:lineRule="auto"/>
              <w:jc w:val="center"/>
              <w:rPr>
                <w:rFonts w:eastAsia="仿宋"/>
                <w:color w:val="000000"/>
                <w:sz w:val="24"/>
                <w:szCs w:val="24"/>
              </w:rPr>
            </w:pPr>
            <w:r>
              <w:rPr>
                <w:rFonts w:hint="eastAsia" w:eastAsia="仿宋"/>
                <w:color w:val="000000"/>
                <w:kern w:val="0"/>
                <w:sz w:val="24"/>
                <w:szCs w:val="24"/>
              </w:rPr>
              <w:t>教育</w:t>
            </w:r>
          </w:p>
        </w:tc>
        <w:tc>
          <w:tcPr>
            <w:tcW w:w="6673" w:type="dxa"/>
            <w:noWrap w:val="0"/>
            <w:vAlign w:val="center"/>
          </w:tcPr>
          <w:p w14:paraId="57A401C8">
            <w:pPr>
              <w:spacing w:line="240" w:lineRule="auto"/>
              <w:ind w:firstLine="480" w:firstLineChars="200"/>
              <w:rPr>
                <w:rFonts w:eastAsia="仿宋"/>
                <w:color w:val="000000"/>
                <w:sz w:val="24"/>
                <w:szCs w:val="24"/>
              </w:rPr>
            </w:pPr>
            <w:r>
              <w:rPr>
                <w:rFonts w:hint="eastAsia" w:eastAsia="仿宋"/>
                <w:color w:val="000000"/>
                <w:sz w:val="24"/>
                <w:szCs w:val="24"/>
              </w:rPr>
              <w:t>教育</w:t>
            </w:r>
            <w:r>
              <w:rPr>
                <w:rFonts w:eastAsia="仿宋"/>
                <w:color w:val="000000"/>
                <w:sz w:val="24"/>
                <w:szCs w:val="24"/>
              </w:rPr>
              <w:t>当代大学生善待自然环境，发挥人类特有的自觉性和创造性，保持人与自然的动态平衡</w:t>
            </w:r>
            <w:r>
              <w:rPr>
                <w:rFonts w:hint="eastAsia" w:eastAsia="仿宋"/>
                <w:color w:val="000000"/>
                <w:sz w:val="24"/>
                <w:szCs w:val="24"/>
              </w:rPr>
              <w:t>，</w:t>
            </w:r>
            <w:r>
              <w:rPr>
                <w:rFonts w:eastAsia="仿宋"/>
                <w:color w:val="000000"/>
                <w:sz w:val="24"/>
                <w:szCs w:val="24"/>
              </w:rPr>
              <w:t>倡导健康的生活消费方式。要求大学生树立生态道德观，要有保护环境的责任感，增强生态、资源和环境等方面的基本意识。</w:t>
            </w:r>
          </w:p>
        </w:tc>
      </w:tr>
      <w:tr w14:paraId="2B9B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41" w:type="dxa"/>
            <w:noWrap w:val="0"/>
            <w:vAlign w:val="center"/>
          </w:tcPr>
          <w:p w14:paraId="3525F3DA">
            <w:pPr>
              <w:spacing w:line="240" w:lineRule="auto"/>
              <w:jc w:val="center"/>
              <w:rPr>
                <w:rFonts w:eastAsia="仿宋"/>
                <w:color w:val="000000"/>
                <w:kern w:val="0"/>
                <w:sz w:val="24"/>
                <w:szCs w:val="24"/>
              </w:rPr>
            </w:pPr>
            <w:r>
              <w:rPr>
                <w:rFonts w:eastAsia="仿宋"/>
                <w:color w:val="000000"/>
                <w:kern w:val="0"/>
                <w:sz w:val="24"/>
                <w:szCs w:val="24"/>
              </w:rPr>
              <w:t>6</w:t>
            </w:r>
          </w:p>
        </w:tc>
        <w:tc>
          <w:tcPr>
            <w:tcW w:w="1620" w:type="dxa"/>
            <w:noWrap w:val="0"/>
            <w:vAlign w:val="center"/>
          </w:tcPr>
          <w:p w14:paraId="745343F3">
            <w:pPr>
              <w:spacing w:line="240" w:lineRule="auto"/>
              <w:jc w:val="center"/>
              <w:rPr>
                <w:rFonts w:hint="eastAsia" w:eastAsia="仿宋"/>
                <w:color w:val="000000"/>
                <w:kern w:val="0"/>
                <w:sz w:val="24"/>
                <w:szCs w:val="24"/>
              </w:rPr>
            </w:pPr>
            <w:r>
              <w:rPr>
                <w:rFonts w:hint="eastAsia" w:eastAsia="仿宋"/>
                <w:color w:val="000000"/>
                <w:kern w:val="0"/>
                <w:sz w:val="24"/>
                <w:szCs w:val="24"/>
              </w:rPr>
              <w:t>健康教育</w:t>
            </w:r>
          </w:p>
        </w:tc>
        <w:tc>
          <w:tcPr>
            <w:tcW w:w="6673" w:type="dxa"/>
            <w:noWrap w:val="0"/>
            <w:vAlign w:val="center"/>
          </w:tcPr>
          <w:p w14:paraId="6D29DF7D">
            <w:pPr>
              <w:spacing w:line="240" w:lineRule="auto"/>
              <w:ind w:firstLine="480" w:firstLineChars="200"/>
              <w:rPr>
                <w:rFonts w:eastAsia="仿宋"/>
                <w:color w:val="000000"/>
                <w:sz w:val="24"/>
                <w:szCs w:val="24"/>
              </w:rPr>
            </w:pPr>
            <w:r>
              <w:rPr>
                <w:rFonts w:hint="eastAsia" w:eastAsia="仿宋"/>
                <w:color w:val="000000"/>
                <w:sz w:val="24"/>
                <w:szCs w:val="24"/>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r w14:paraId="4C4D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741" w:type="dxa"/>
            <w:noWrap w:val="0"/>
            <w:vAlign w:val="center"/>
          </w:tcPr>
          <w:p w14:paraId="71004B8F">
            <w:pPr>
              <w:spacing w:line="240" w:lineRule="auto"/>
              <w:jc w:val="center"/>
              <w:rPr>
                <w:rFonts w:eastAsia="仿宋"/>
                <w:color w:val="000000"/>
                <w:kern w:val="0"/>
                <w:sz w:val="24"/>
                <w:szCs w:val="24"/>
              </w:rPr>
            </w:pPr>
            <w:r>
              <w:rPr>
                <w:rFonts w:eastAsia="仿宋"/>
                <w:color w:val="000000"/>
                <w:kern w:val="0"/>
                <w:sz w:val="24"/>
                <w:szCs w:val="24"/>
              </w:rPr>
              <w:t>7</w:t>
            </w:r>
          </w:p>
        </w:tc>
        <w:tc>
          <w:tcPr>
            <w:tcW w:w="1620" w:type="dxa"/>
            <w:noWrap w:val="0"/>
            <w:vAlign w:val="center"/>
          </w:tcPr>
          <w:p w14:paraId="79ADE8AF">
            <w:pPr>
              <w:spacing w:line="240" w:lineRule="auto"/>
              <w:jc w:val="center"/>
              <w:rPr>
                <w:rFonts w:hint="eastAsia" w:eastAsia="仿宋"/>
                <w:color w:val="000000"/>
                <w:kern w:val="0"/>
                <w:sz w:val="24"/>
                <w:szCs w:val="24"/>
              </w:rPr>
            </w:pPr>
            <w:r>
              <w:rPr>
                <w:rFonts w:hint="eastAsia" w:eastAsia="仿宋"/>
                <w:color w:val="000000"/>
                <w:kern w:val="0"/>
                <w:sz w:val="24"/>
                <w:szCs w:val="24"/>
              </w:rPr>
              <w:t>大学语文</w:t>
            </w:r>
          </w:p>
        </w:tc>
        <w:tc>
          <w:tcPr>
            <w:tcW w:w="6673" w:type="dxa"/>
            <w:noWrap w:val="0"/>
            <w:vAlign w:val="center"/>
          </w:tcPr>
          <w:p w14:paraId="7933681B">
            <w:pPr>
              <w:spacing w:line="240" w:lineRule="auto"/>
              <w:ind w:firstLine="480" w:firstLineChars="200"/>
              <w:rPr>
                <w:rFonts w:eastAsia="仿宋"/>
                <w:color w:val="000000"/>
                <w:sz w:val="24"/>
                <w:szCs w:val="24"/>
              </w:rPr>
            </w:pPr>
            <w:r>
              <w:rPr>
                <w:rFonts w:hint="eastAsia" w:eastAsia="仿宋"/>
                <w:color w:val="000000"/>
                <w:sz w:val="24"/>
                <w:szCs w:val="24"/>
              </w:rPr>
              <w:t>《大学语文》课程是一门非中文专业通识选修课，本课程以培养学生具备中华传统文化基本素养为宗旨。通过对“思想”和“文学”两个领域的学习，领悟中国文化思想精髓，品味汉语文学神韵魅力。以“温故、知新、切问、近思”为基本教学方法，鼓励学生开放思考、反思传统、切中实际，提升学生文学鉴赏审美能力的同时，兼顾学生专升本考试需求，夯实学生基础，提升应试能力。</w:t>
            </w:r>
          </w:p>
        </w:tc>
      </w:tr>
      <w:tr w14:paraId="402C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41" w:type="dxa"/>
            <w:noWrap w:val="0"/>
            <w:vAlign w:val="center"/>
          </w:tcPr>
          <w:p w14:paraId="27449549">
            <w:pPr>
              <w:spacing w:line="240" w:lineRule="auto"/>
              <w:jc w:val="center"/>
              <w:rPr>
                <w:rFonts w:eastAsia="仿宋"/>
                <w:color w:val="000000"/>
                <w:kern w:val="0"/>
                <w:sz w:val="24"/>
                <w:szCs w:val="24"/>
              </w:rPr>
            </w:pPr>
            <w:r>
              <w:rPr>
                <w:rFonts w:eastAsia="仿宋"/>
                <w:color w:val="000000"/>
                <w:kern w:val="0"/>
                <w:sz w:val="24"/>
                <w:szCs w:val="24"/>
              </w:rPr>
              <w:t>8</w:t>
            </w:r>
          </w:p>
        </w:tc>
        <w:tc>
          <w:tcPr>
            <w:tcW w:w="1620" w:type="dxa"/>
            <w:noWrap w:val="0"/>
            <w:vAlign w:val="center"/>
          </w:tcPr>
          <w:p w14:paraId="2F98BD4D">
            <w:pPr>
              <w:spacing w:line="240" w:lineRule="auto"/>
              <w:jc w:val="center"/>
              <w:rPr>
                <w:rFonts w:hint="eastAsia" w:eastAsia="仿宋"/>
                <w:color w:val="000000"/>
                <w:kern w:val="0"/>
                <w:sz w:val="24"/>
                <w:szCs w:val="24"/>
              </w:rPr>
            </w:pPr>
            <w:r>
              <w:rPr>
                <w:rFonts w:hint="eastAsia" w:eastAsia="仿宋"/>
                <w:color w:val="000000"/>
                <w:kern w:val="0"/>
                <w:sz w:val="24"/>
                <w:szCs w:val="24"/>
              </w:rPr>
              <w:t>科学素养</w:t>
            </w:r>
          </w:p>
        </w:tc>
        <w:tc>
          <w:tcPr>
            <w:tcW w:w="6673" w:type="dxa"/>
            <w:noWrap w:val="0"/>
            <w:vAlign w:val="center"/>
          </w:tcPr>
          <w:p w14:paraId="76C2B000">
            <w:pPr>
              <w:spacing w:line="240" w:lineRule="auto"/>
              <w:ind w:firstLine="480" w:firstLineChars="200"/>
              <w:rPr>
                <w:rFonts w:eastAsia="仿宋"/>
                <w:color w:val="000000"/>
                <w:sz w:val="24"/>
                <w:szCs w:val="24"/>
              </w:rPr>
            </w:pPr>
            <w:r>
              <w:rPr>
                <w:rFonts w:hint="eastAsia" w:eastAsia="仿宋"/>
                <w:color w:val="000000"/>
                <w:sz w:val="24"/>
                <w:szCs w:val="24"/>
              </w:rPr>
              <w:t>教育学生能理解科学观念，了解科学研究过程和方法，能运用科学解释身边的事情，建立与评价有证据基础的论证，并恰当地运用结论来引领自己的行为。</w:t>
            </w:r>
          </w:p>
        </w:tc>
      </w:tr>
      <w:tr w14:paraId="6624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741" w:type="dxa"/>
            <w:noWrap w:val="0"/>
            <w:vAlign w:val="center"/>
          </w:tcPr>
          <w:p w14:paraId="41901CAB">
            <w:pPr>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9</w:t>
            </w:r>
          </w:p>
        </w:tc>
        <w:tc>
          <w:tcPr>
            <w:tcW w:w="1620" w:type="dxa"/>
            <w:noWrap w:val="0"/>
            <w:vAlign w:val="center"/>
          </w:tcPr>
          <w:p w14:paraId="099486EB">
            <w:pPr>
              <w:spacing w:line="240" w:lineRule="auto"/>
              <w:jc w:val="center"/>
              <w:rPr>
                <w:rFonts w:hint="eastAsia" w:eastAsia="仿宋"/>
                <w:color w:val="000000"/>
                <w:kern w:val="0"/>
                <w:sz w:val="24"/>
                <w:szCs w:val="24"/>
              </w:rPr>
            </w:pPr>
            <w:r>
              <w:rPr>
                <w:rFonts w:hint="eastAsia" w:eastAsia="仿宋"/>
                <w:color w:val="000000"/>
                <w:kern w:val="0"/>
                <w:sz w:val="24"/>
                <w:szCs w:val="24"/>
                <w:lang w:val="en-US" w:eastAsia="zh-CN"/>
              </w:rPr>
              <w:t>公共艺术</w:t>
            </w:r>
          </w:p>
        </w:tc>
        <w:tc>
          <w:tcPr>
            <w:tcW w:w="6673" w:type="dxa"/>
            <w:noWrap w:val="0"/>
            <w:vAlign w:val="center"/>
          </w:tcPr>
          <w:p w14:paraId="0A039B3D">
            <w:pPr>
              <w:widowControl/>
              <w:spacing w:line="240" w:lineRule="auto"/>
              <w:ind w:firstLine="480" w:firstLineChars="200"/>
              <w:jc w:val="left"/>
              <w:rPr>
                <w:rFonts w:hint="eastAsia" w:ascii="宋体" w:hAnsi="宋体" w:eastAsia="宋体" w:cs="宋体"/>
                <w:kern w:val="0"/>
                <w:sz w:val="24"/>
                <w:szCs w:val="24"/>
              </w:rPr>
            </w:pPr>
            <w:r>
              <w:rPr>
                <w:rFonts w:hint="eastAsia" w:ascii="Times New Roman" w:hAnsi="Times New Roman" w:eastAsia="仿宋" w:cs="Times New Roman"/>
                <w:color w:val="000000"/>
                <w:sz w:val="24"/>
                <w:szCs w:val="24"/>
                <w:lang w:val="en-US" w:eastAsia="zh-CN"/>
              </w:rPr>
              <w:t>系</w:t>
            </w:r>
            <w:r>
              <w:rPr>
                <w:rFonts w:hint="eastAsia" w:ascii="Times New Roman" w:hAnsi="Times New Roman" w:eastAsia="仿宋" w:cs="Times New Roman"/>
                <w:color w:val="000000"/>
                <w:sz w:val="24"/>
                <w:szCs w:val="24"/>
              </w:rPr>
              <w:t>统讲解公共艺术与美术赏析的基础理论，掌握艺术作品的审美分析方法。赏析国内外经典公共艺术与美术作品案例，解读其创作背景、艺术手法与文化内涵。分析公共空间中美术作品与环境、受众的互动关系。组织主题讨论与作品评论写作，培养独立鉴赏能力与批判性思维。通过作品赏析报告、小组展示等形式呈现学习成果，提升艺术表达与分析能力。</w:t>
            </w:r>
          </w:p>
        </w:tc>
      </w:tr>
    </w:tbl>
    <w:p w14:paraId="490874FC">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（二）专业（技能）课程</w:t>
      </w:r>
    </w:p>
    <w:p w14:paraId="484EDDB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专业课程包括专业基础课程、专业核心课程、专业拓展课程，并涵盖有关实践性教学环节。</w:t>
      </w:r>
    </w:p>
    <w:p w14:paraId="21EE384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1.专业基础课程</w:t>
      </w:r>
    </w:p>
    <w:p w14:paraId="66F54AB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000000"/>
          <w:kern w:val="0"/>
          <w:sz w:val="28"/>
          <w:szCs w:val="28"/>
          <w:lang w:val="en-US" w:eastAsia="zh-Hans"/>
        </w:rPr>
      </w:pPr>
      <w:r>
        <w:rPr>
          <w:rFonts w:ascii="Times New Roman" w:hAnsi="Times New Roman" w:eastAsia="仿宋" w:cs="Times New Roman"/>
          <w:color w:val="000000"/>
          <w:kern w:val="0"/>
          <w:sz w:val="28"/>
          <w:szCs w:val="28"/>
        </w:rPr>
        <w:t>专业基础课程</w:t>
      </w:r>
      <w:r>
        <w:rPr>
          <w:rFonts w:hint="eastAsia" w:ascii="Times New Roman" w:hAnsi="Times New Roman" w:eastAsia="仿宋" w:cs="Times New Roman"/>
          <w:color w:val="000000"/>
          <w:kern w:val="0"/>
          <w:sz w:val="28"/>
          <w:szCs w:val="28"/>
        </w:rPr>
        <w:t>包括：</w:t>
      </w:r>
      <w:r>
        <w:rPr>
          <w:rFonts w:hint="eastAsia" w:ascii="Times New Roman" w:hAnsi="Times New Roman" w:eastAsia="仿宋" w:cs="Times New Roman"/>
          <w:color w:val="000000"/>
          <w:kern w:val="0"/>
          <w:sz w:val="28"/>
          <w:szCs w:val="28"/>
          <w:lang w:val="en-US" w:eastAsia="zh-Hans"/>
        </w:rPr>
        <w:t>服务礼仪与形体训练1</w:t>
      </w:r>
      <w:r>
        <w:rPr>
          <w:rFonts w:hint="default" w:ascii="Times New Roman" w:hAnsi="Times New Roman" w:eastAsia="仿宋" w:cs="Times New Roman"/>
          <w:color w:val="000000"/>
          <w:kern w:val="0"/>
          <w:sz w:val="28"/>
          <w:szCs w:val="28"/>
          <w:lang w:eastAsia="zh-Hans"/>
        </w:rPr>
        <w:t>、2、3、4</w:t>
      </w:r>
      <w:r>
        <w:rPr>
          <w:rFonts w:hint="eastAsia" w:ascii="Times New Roman" w:hAnsi="Times New Roman" w:eastAsia="仿宋" w:cs="Times New Roman"/>
          <w:color w:val="000000"/>
          <w:kern w:val="0"/>
          <w:sz w:val="28"/>
          <w:szCs w:val="28"/>
          <w:lang w:val="en-US" w:eastAsia="zh-CN"/>
        </w:rPr>
        <w:t>、</w:t>
      </w:r>
      <w:r>
        <w:rPr>
          <w:rFonts w:hint="eastAsia" w:ascii="Times New Roman" w:hAnsi="Times New Roman" w:eastAsia="仿宋" w:cs="Times New Roman"/>
          <w:color w:val="000000"/>
          <w:kern w:val="0"/>
          <w:sz w:val="28"/>
          <w:szCs w:val="28"/>
          <w:lang w:val="en-US" w:eastAsia="zh-Hans"/>
        </w:rPr>
        <w:t>铁道概论</w:t>
      </w:r>
      <w:r>
        <w:rPr>
          <w:rFonts w:hint="eastAsia" w:ascii="Times New Roman" w:hAnsi="Times New Roman" w:eastAsia="仿宋" w:cs="Times New Roman"/>
          <w:color w:val="000000"/>
          <w:kern w:val="0"/>
          <w:sz w:val="28"/>
          <w:szCs w:val="28"/>
          <w:lang w:val="en-US" w:eastAsia="zh-CN"/>
        </w:rPr>
        <w:t>、</w:t>
      </w:r>
      <w:r>
        <w:rPr>
          <w:rFonts w:hint="eastAsia" w:ascii="Times New Roman" w:hAnsi="Times New Roman" w:eastAsia="仿宋" w:cs="Times New Roman"/>
          <w:color w:val="000000"/>
          <w:kern w:val="0"/>
          <w:sz w:val="28"/>
          <w:szCs w:val="28"/>
          <w:lang w:val="en-US" w:eastAsia="zh-Hans"/>
        </w:rPr>
        <w:t>高速铁路客运设备设施</w:t>
      </w:r>
      <w:r>
        <w:rPr>
          <w:rFonts w:hint="default" w:ascii="Times New Roman" w:hAnsi="Times New Roman" w:eastAsia="仿宋" w:cs="Times New Roman"/>
          <w:color w:val="000000"/>
          <w:kern w:val="0"/>
          <w:sz w:val="28"/>
          <w:szCs w:val="28"/>
          <w:lang w:eastAsia="zh-Hans"/>
        </w:rPr>
        <w:t>、</w:t>
      </w:r>
      <w:r>
        <w:rPr>
          <w:rFonts w:hint="eastAsia" w:ascii="Times New Roman" w:hAnsi="Times New Roman" w:eastAsia="仿宋" w:cs="Times New Roman"/>
          <w:color w:val="000000"/>
          <w:kern w:val="0"/>
          <w:sz w:val="28"/>
          <w:szCs w:val="28"/>
          <w:lang w:val="en-US" w:eastAsia="zh-Hans"/>
        </w:rPr>
        <w:t>铁路旅客服务心理</w:t>
      </w:r>
      <w:r>
        <w:rPr>
          <w:rFonts w:hint="eastAsia" w:ascii="Times New Roman" w:hAnsi="Times New Roman" w:eastAsia="仿宋" w:cs="Times New Roman"/>
          <w:color w:val="000000"/>
          <w:kern w:val="0"/>
          <w:sz w:val="28"/>
          <w:szCs w:val="28"/>
          <w:lang w:val="en-US" w:eastAsia="zh-CN"/>
        </w:rPr>
        <w:t>、</w:t>
      </w:r>
      <w:r>
        <w:rPr>
          <w:rFonts w:hint="eastAsia" w:ascii="Times New Roman" w:hAnsi="Times New Roman" w:eastAsia="仿宋" w:cs="Times New Roman"/>
          <w:color w:val="000000"/>
          <w:kern w:val="0"/>
          <w:sz w:val="28"/>
          <w:szCs w:val="28"/>
          <w:lang w:val="en-US" w:eastAsia="zh-Hans"/>
        </w:rPr>
        <w:t>铁路卫生防疫与急救</w:t>
      </w:r>
      <w:r>
        <w:rPr>
          <w:rFonts w:hint="eastAsia" w:ascii="Times New Roman" w:hAnsi="Times New Roman" w:eastAsia="仿宋" w:cs="Times New Roman"/>
          <w:color w:val="000000"/>
          <w:kern w:val="0"/>
          <w:sz w:val="28"/>
          <w:szCs w:val="28"/>
          <w:lang w:val="en-US" w:eastAsia="zh-CN"/>
        </w:rPr>
        <w:t>等共8门课程。</w:t>
      </w:r>
    </w:p>
    <w:p w14:paraId="66614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表5  专业基础课程</w:t>
      </w:r>
    </w:p>
    <w:tbl>
      <w:tblPr>
        <w:tblStyle w:val="12"/>
        <w:tblW w:w="900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76"/>
        <w:gridCol w:w="3344"/>
        <w:gridCol w:w="3173"/>
      </w:tblGrid>
      <w:tr w14:paraId="0B59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497A5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1776" w:type="dxa"/>
            <w:noWrap w:val="0"/>
            <w:vAlign w:val="center"/>
          </w:tcPr>
          <w:p w14:paraId="4370A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56D4FA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主要领域</w:t>
            </w:r>
          </w:p>
        </w:tc>
        <w:tc>
          <w:tcPr>
            <w:tcW w:w="3344" w:type="dxa"/>
            <w:noWrap w:val="0"/>
            <w:vAlign w:val="center"/>
          </w:tcPr>
          <w:p w14:paraId="5047A3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典型工作任务描述</w:t>
            </w:r>
          </w:p>
        </w:tc>
        <w:tc>
          <w:tcPr>
            <w:tcW w:w="3173" w:type="dxa"/>
            <w:noWrap w:val="0"/>
            <w:vAlign w:val="center"/>
          </w:tcPr>
          <w:p w14:paraId="7FC94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主要教学内容与要求</w:t>
            </w:r>
          </w:p>
        </w:tc>
      </w:tr>
      <w:tr w14:paraId="6290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7" w:type="dxa"/>
            <w:noWrap w:val="0"/>
            <w:vAlign w:val="center"/>
          </w:tcPr>
          <w:p w14:paraId="27559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1</w:t>
            </w:r>
          </w:p>
        </w:tc>
        <w:tc>
          <w:tcPr>
            <w:tcW w:w="1776" w:type="dxa"/>
            <w:noWrap w:val="0"/>
            <w:vAlign w:val="center"/>
          </w:tcPr>
          <w:p w14:paraId="41580B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Hans"/>
              </w:rPr>
            </w:pPr>
            <w:r>
              <w:rPr>
                <w:rFonts w:hint="eastAsia" w:ascii="Times New Roman" w:hAnsi="Times New Roman" w:eastAsia="仿宋" w:cs="Times New Roman"/>
                <w:color w:val="000000"/>
                <w:sz w:val="24"/>
                <w:szCs w:val="24"/>
                <w:lang w:val="en-US" w:eastAsia="zh-Hans"/>
              </w:rPr>
              <w:t>服务礼仪与</w:t>
            </w:r>
          </w:p>
          <w:p w14:paraId="2D9D5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形体训练1</w:t>
            </w:r>
          </w:p>
        </w:tc>
        <w:tc>
          <w:tcPr>
            <w:tcW w:w="3344" w:type="dxa"/>
            <w:noWrap w:val="0"/>
            <w:vAlign w:val="center"/>
          </w:tcPr>
          <w:p w14:paraId="5F7AC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①‌仪态管理</w:t>
            </w:r>
          </w:p>
          <w:p w14:paraId="029C35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②旅客服务</w:t>
            </w:r>
          </w:p>
          <w:p w14:paraId="0ACA1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③沟通礼仪</w:t>
            </w:r>
          </w:p>
          <w:p w14:paraId="315BC3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④应急处置</w:t>
            </w:r>
          </w:p>
          <w:p w14:paraId="06C14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⑤设施维护</w:t>
            </w:r>
          </w:p>
        </w:tc>
        <w:tc>
          <w:tcPr>
            <w:tcW w:w="3173" w:type="dxa"/>
            <w:noWrap w:val="0"/>
            <w:vAlign w:val="center"/>
          </w:tcPr>
          <w:p w14:paraId="37D0D3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①掌握基础礼仪规范‌</w:t>
            </w:r>
          </w:p>
          <w:p w14:paraId="50E6AD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②理解服务流程与沟通技能</w:t>
            </w:r>
          </w:p>
          <w:p w14:paraId="19CE80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③了解服务意识与职业素养</w:t>
            </w:r>
          </w:p>
          <w:p w14:paraId="646E13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④了解跨文化服务与礼仪拓展</w:t>
            </w:r>
          </w:p>
          <w:p w14:paraId="1538CC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⑤掌握实训与实操强化</w:t>
            </w:r>
          </w:p>
          <w:p w14:paraId="0FCD9E8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本课程采用项目化教学</w:t>
            </w:r>
          </w:p>
        </w:tc>
      </w:tr>
      <w:tr w14:paraId="7271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7" w:type="dxa"/>
            <w:noWrap w:val="0"/>
            <w:vAlign w:val="center"/>
          </w:tcPr>
          <w:p w14:paraId="794C3D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2</w:t>
            </w:r>
          </w:p>
        </w:tc>
        <w:tc>
          <w:tcPr>
            <w:tcW w:w="1776" w:type="dxa"/>
            <w:noWrap w:val="0"/>
            <w:vAlign w:val="center"/>
          </w:tcPr>
          <w:p w14:paraId="1B500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Hans"/>
              </w:rPr>
            </w:pPr>
            <w:r>
              <w:rPr>
                <w:rFonts w:hint="eastAsia" w:ascii="Times New Roman" w:hAnsi="Times New Roman" w:eastAsia="仿宋" w:cs="Times New Roman"/>
                <w:color w:val="000000"/>
                <w:sz w:val="24"/>
                <w:szCs w:val="24"/>
                <w:lang w:val="en-US" w:eastAsia="zh-Hans"/>
              </w:rPr>
              <w:t>服务礼仪与</w:t>
            </w:r>
          </w:p>
          <w:p w14:paraId="26A887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形体训练</w:t>
            </w:r>
            <w:r>
              <w:rPr>
                <w:rFonts w:hint="eastAsia" w:ascii="Times New Roman" w:hAnsi="Times New Roman" w:eastAsia="仿宋" w:cs="Times New Roman"/>
                <w:color w:val="000000"/>
                <w:sz w:val="24"/>
                <w:szCs w:val="24"/>
                <w:lang w:val="en-US" w:eastAsia="zh-CN"/>
              </w:rPr>
              <w:t>2</w:t>
            </w:r>
          </w:p>
        </w:tc>
        <w:tc>
          <w:tcPr>
            <w:tcW w:w="3344" w:type="dxa"/>
            <w:noWrap w:val="0"/>
            <w:vAlign w:val="center"/>
          </w:tcPr>
          <w:p w14:paraId="29C60B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①基础仪态规范训练</w:t>
            </w:r>
          </w:p>
          <w:p w14:paraId="044C66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②‌高铁乘务专项形体能力训练</w:t>
            </w:r>
          </w:p>
          <w:p w14:paraId="20CC34B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③乘务职业形象塑造任务</w:t>
            </w:r>
          </w:p>
          <w:p w14:paraId="265624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④高铁客运服务场景应用实训</w:t>
            </w:r>
          </w:p>
        </w:tc>
        <w:tc>
          <w:tcPr>
            <w:tcW w:w="3173" w:type="dxa"/>
            <w:noWrap w:val="0"/>
            <w:vAlign w:val="center"/>
          </w:tcPr>
          <w:p w14:paraId="408AED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①了解高铁客运人员形体美的职业标准‌</w:t>
            </w:r>
          </w:p>
          <w:p w14:paraId="5271A0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②理解形体美"内在外显"的双向塑造逻辑</w:t>
            </w:r>
          </w:p>
          <w:p w14:paraId="6A8A2D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③掌握标准化站姿（脚跟并拢、收腹提臀）与引导手势</w:t>
            </w:r>
          </w:p>
          <w:p w14:paraId="202C45F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④掌握在模拟车厢环境中完成服务全流程形体展示</w:t>
            </w:r>
          </w:p>
        </w:tc>
      </w:tr>
      <w:tr w14:paraId="65CB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7" w:type="dxa"/>
            <w:noWrap w:val="0"/>
            <w:vAlign w:val="center"/>
          </w:tcPr>
          <w:p w14:paraId="1BAEC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3</w:t>
            </w:r>
          </w:p>
        </w:tc>
        <w:tc>
          <w:tcPr>
            <w:tcW w:w="1776" w:type="dxa"/>
            <w:noWrap w:val="0"/>
            <w:vAlign w:val="center"/>
          </w:tcPr>
          <w:p w14:paraId="1D1947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Hans"/>
              </w:rPr>
            </w:pPr>
            <w:r>
              <w:rPr>
                <w:rFonts w:hint="eastAsia" w:ascii="Times New Roman" w:hAnsi="Times New Roman" w:eastAsia="仿宋" w:cs="Times New Roman"/>
                <w:color w:val="000000"/>
                <w:sz w:val="24"/>
                <w:szCs w:val="24"/>
                <w:lang w:val="en-US" w:eastAsia="zh-Hans"/>
              </w:rPr>
              <w:t>服务礼仪与</w:t>
            </w:r>
          </w:p>
          <w:p w14:paraId="51DF7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形体训练</w:t>
            </w:r>
            <w:r>
              <w:rPr>
                <w:rFonts w:hint="eastAsia" w:ascii="Times New Roman" w:hAnsi="Times New Roman" w:eastAsia="仿宋" w:cs="Times New Roman"/>
                <w:color w:val="000000"/>
                <w:sz w:val="24"/>
                <w:szCs w:val="24"/>
                <w:lang w:val="en-US" w:eastAsia="zh-CN"/>
              </w:rPr>
              <w:t>3</w:t>
            </w:r>
          </w:p>
        </w:tc>
        <w:tc>
          <w:tcPr>
            <w:tcW w:w="3344" w:type="dxa"/>
            <w:noWrap w:val="0"/>
            <w:vAlign w:val="center"/>
          </w:tcPr>
          <w:p w14:paraId="2FBBEB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①乘前准备任务</w:t>
            </w:r>
          </w:p>
          <w:p w14:paraId="71C162B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②‌乘中服务任务</w:t>
            </w:r>
          </w:p>
          <w:p w14:paraId="647462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③专项服务任务</w:t>
            </w:r>
          </w:p>
          <w:p w14:paraId="5F4835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④终到作业任务</w:t>
            </w:r>
          </w:p>
        </w:tc>
        <w:tc>
          <w:tcPr>
            <w:tcW w:w="3173" w:type="dxa"/>
            <w:noWrap w:val="0"/>
            <w:vAlign w:val="center"/>
          </w:tcPr>
          <w:p w14:paraId="4D18ECF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①了解国内外高铁发展现状及技术趋势</w:t>
            </w:r>
          </w:p>
          <w:p w14:paraId="5824B50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②‌理解《铁路旅客运输服务质量规范》核心条款</w:t>
            </w:r>
          </w:p>
          <w:p w14:paraId="61AC78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③理解票务处理逻辑，列车运行组织基本流程</w:t>
            </w:r>
          </w:p>
          <w:p w14:paraId="3D1EF6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④掌握使用移动补票机、站车交互系统等设备，重点旅客帮扶流程</w:t>
            </w:r>
          </w:p>
        </w:tc>
      </w:tr>
      <w:tr w14:paraId="6DE8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trPr>
        <w:tc>
          <w:tcPr>
            <w:tcW w:w="707" w:type="dxa"/>
            <w:noWrap w:val="0"/>
            <w:vAlign w:val="center"/>
          </w:tcPr>
          <w:p w14:paraId="46AC1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4</w:t>
            </w:r>
          </w:p>
        </w:tc>
        <w:tc>
          <w:tcPr>
            <w:tcW w:w="1776" w:type="dxa"/>
            <w:noWrap w:val="0"/>
            <w:vAlign w:val="center"/>
          </w:tcPr>
          <w:p w14:paraId="58E783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Hans"/>
              </w:rPr>
            </w:pPr>
            <w:r>
              <w:rPr>
                <w:rFonts w:hint="eastAsia" w:ascii="Times New Roman" w:hAnsi="Times New Roman" w:eastAsia="仿宋" w:cs="Times New Roman"/>
                <w:color w:val="000000"/>
                <w:sz w:val="24"/>
                <w:szCs w:val="24"/>
                <w:lang w:val="en-US" w:eastAsia="zh-Hans"/>
              </w:rPr>
              <w:t>服务礼仪与</w:t>
            </w:r>
          </w:p>
          <w:p w14:paraId="6906F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形体训练</w:t>
            </w:r>
            <w:r>
              <w:rPr>
                <w:rFonts w:hint="eastAsia" w:ascii="Times New Roman" w:hAnsi="Times New Roman" w:eastAsia="仿宋" w:cs="Times New Roman"/>
                <w:color w:val="000000"/>
                <w:sz w:val="24"/>
                <w:szCs w:val="24"/>
                <w:lang w:val="en-US" w:eastAsia="zh-CN"/>
              </w:rPr>
              <w:t>4</w:t>
            </w:r>
          </w:p>
        </w:tc>
        <w:tc>
          <w:tcPr>
            <w:tcW w:w="3344" w:type="dxa"/>
            <w:noWrap w:val="0"/>
            <w:vAlign w:val="center"/>
          </w:tcPr>
          <w:p w14:paraId="2FDF13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①职业形象塑造实训任务</w:t>
            </w:r>
          </w:p>
          <w:p w14:paraId="57428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②‌服务流程情景模拟实训任务</w:t>
            </w:r>
          </w:p>
          <w:p w14:paraId="23BF68E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③应急处置能力训练实训任务</w:t>
            </w:r>
          </w:p>
          <w:p w14:paraId="4EA9D9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④综合素养强化实训任务</w:t>
            </w:r>
          </w:p>
          <w:p w14:paraId="5033EB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p>
        </w:tc>
        <w:tc>
          <w:tcPr>
            <w:tcW w:w="3173" w:type="dxa"/>
            <w:noWrap w:val="0"/>
            <w:vAlign w:val="center"/>
          </w:tcPr>
          <w:p w14:paraId="683E10F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①了解基础概念、设备认知、流程框架：站台接车→运行服务→到站送客的标准流程节点</w:t>
            </w:r>
          </w:p>
          <w:p w14:paraId="30CBF75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②‌理解动作原理、沟通逻辑、应急机制</w:t>
            </w:r>
          </w:p>
          <w:p w14:paraId="705E19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③掌握标准化操作、情景应对</w:t>
            </w:r>
          </w:p>
          <w:p w14:paraId="23BFD6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本课程最后4学时开展企业见习，见习单位中国铁路沈阳局集团有限公司通辽车务段</w:t>
            </w:r>
          </w:p>
          <w:p w14:paraId="150311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本课程采用项目化教学</w:t>
            </w:r>
          </w:p>
        </w:tc>
      </w:tr>
      <w:tr w14:paraId="3AA0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noWrap w:val="0"/>
            <w:vAlign w:val="center"/>
          </w:tcPr>
          <w:p w14:paraId="0E8FDD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5</w:t>
            </w:r>
          </w:p>
        </w:tc>
        <w:tc>
          <w:tcPr>
            <w:tcW w:w="1776" w:type="dxa"/>
            <w:noWrap w:val="0"/>
            <w:vAlign w:val="center"/>
          </w:tcPr>
          <w:p w14:paraId="52616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铁道概论</w:t>
            </w:r>
          </w:p>
        </w:tc>
        <w:tc>
          <w:tcPr>
            <w:tcW w:w="3344" w:type="dxa"/>
            <w:noWrap w:val="0"/>
            <w:vAlign w:val="center"/>
          </w:tcPr>
          <w:p w14:paraId="3C363FC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①基础设施认知任务</w:t>
            </w:r>
          </w:p>
          <w:p w14:paraId="58FD6CE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②运输组织模拟任务</w:t>
            </w:r>
          </w:p>
          <w:p w14:paraId="28B6F28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③服务流程演练任务</w:t>
            </w:r>
          </w:p>
          <w:p w14:paraId="230C07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④安全技术实操任务</w:t>
            </w:r>
          </w:p>
          <w:p w14:paraId="77B5F5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p>
        </w:tc>
        <w:tc>
          <w:tcPr>
            <w:tcW w:w="3173" w:type="dxa"/>
            <w:noWrap w:val="0"/>
            <w:vAlign w:val="center"/>
          </w:tcPr>
          <w:p w14:paraId="0F1B93B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①了解世界高铁发展历程与中国铁路网“八纵八横”格局</w:t>
            </w:r>
          </w:p>
          <w:p w14:paraId="1CA1C8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②理解CTC调度集中系统控制逻辑</w:t>
            </w:r>
          </w:p>
          <w:p w14:paraId="21D485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③掌握线路静态几何尺寸检测</w:t>
            </w:r>
          </w:p>
        </w:tc>
      </w:tr>
      <w:tr w14:paraId="4459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7" w:type="dxa"/>
            <w:noWrap w:val="0"/>
            <w:vAlign w:val="center"/>
          </w:tcPr>
          <w:p w14:paraId="0AFAAD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6</w:t>
            </w:r>
          </w:p>
        </w:tc>
        <w:tc>
          <w:tcPr>
            <w:tcW w:w="1776" w:type="dxa"/>
            <w:noWrap w:val="0"/>
            <w:vAlign w:val="center"/>
          </w:tcPr>
          <w:p w14:paraId="322834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Hans"/>
              </w:rPr>
            </w:pPr>
            <w:r>
              <w:rPr>
                <w:rFonts w:hint="eastAsia" w:ascii="Times New Roman" w:hAnsi="Times New Roman" w:eastAsia="仿宋" w:cs="Times New Roman"/>
                <w:color w:val="000000"/>
                <w:sz w:val="24"/>
                <w:szCs w:val="24"/>
                <w:lang w:val="en-US" w:eastAsia="zh-Hans"/>
              </w:rPr>
              <w:t>高速铁路客运</w:t>
            </w:r>
          </w:p>
          <w:p w14:paraId="7A23A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设备设施</w:t>
            </w:r>
          </w:p>
        </w:tc>
        <w:tc>
          <w:tcPr>
            <w:tcW w:w="3344" w:type="dxa"/>
            <w:noWrap w:val="0"/>
            <w:vAlign w:val="center"/>
          </w:tcPr>
          <w:p w14:paraId="201F09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①车站设备操作</w:t>
            </w:r>
          </w:p>
          <w:p w14:paraId="3E35CD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②列车设施服务</w:t>
            </w:r>
          </w:p>
          <w:p w14:paraId="6A33259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③应急设备处置</w:t>
            </w:r>
          </w:p>
          <w:p w14:paraId="24B0B0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④安全技术实操任务</w:t>
            </w:r>
          </w:p>
        </w:tc>
        <w:tc>
          <w:tcPr>
            <w:tcW w:w="3173" w:type="dxa"/>
            <w:noWrap w:val="0"/>
            <w:vAlign w:val="center"/>
          </w:tcPr>
          <w:p w14:paraId="521F20E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①了解动车组服务设施分布</w:t>
            </w:r>
          </w:p>
          <w:p w14:paraId="17DDC9A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②理解站台屏蔽门与列车门联动控制逻辑</w:t>
            </w:r>
          </w:p>
          <w:p w14:paraId="1CC24A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③掌握自动检票机卡票处理</w:t>
            </w:r>
          </w:p>
        </w:tc>
      </w:tr>
      <w:tr w14:paraId="35D8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7" w:type="dxa"/>
            <w:noWrap w:val="0"/>
            <w:vAlign w:val="center"/>
          </w:tcPr>
          <w:p w14:paraId="11461D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7</w:t>
            </w:r>
          </w:p>
        </w:tc>
        <w:tc>
          <w:tcPr>
            <w:tcW w:w="1776" w:type="dxa"/>
            <w:noWrap w:val="0"/>
            <w:vAlign w:val="center"/>
          </w:tcPr>
          <w:p w14:paraId="7E4086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Hans"/>
              </w:rPr>
            </w:pPr>
            <w:r>
              <w:rPr>
                <w:rFonts w:hint="eastAsia" w:ascii="Times New Roman" w:hAnsi="Times New Roman" w:eastAsia="仿宋" w:cs="Times New Roman"/>
                <w:color w:val="000000"/>
                <w:sz w:val="24"/>
                <w:szCs w:val="24"/>
                <w:lang w:val="en-US" w:eastAsia="zh-Hans"/>
              </w:rPr>
              <w:t>铁路旅客服务</w:t>
            </w:r>
          </w:p>
          <w:p w14:paraId="66AE7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心理</w:t>
            </w:r>
          </w:p>
        </w:tc>
        <w:tc>
          <w:tcPr>
            <w:tcW w:w="3344" w:type="dxa"/>
            <w:noWrap w:val="0"/>
            <w:vAlign w:val="center"/>
          </w:tcPr>
          <w:p w14:paraId="6DDD43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①旅客群体分类及其心理特征概述</w:t>
            </w:r>
          </w:p>
          <w:p w14:paraId="1F6FF27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②不同情境下旅客心理需求分析</w:t>
            </w:r>
          </w:p>
          <w:p w14:paraId="069AD2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③应对旅客焦虑、不满等负面情绪的心理学方法</w:t>
            </w:r>
          </w:p>
        </w:tc>
        <w:tc>
          <w:tcPr>
            <w:tcW w:w="3173" w:type="dxa"/>
            <w:noWrap w:val="0"/>
            <w:vAlign w:val="center"/>
          </w:tcPr>
          <w:p w14:paraId="1074B3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①了解服务环境对旅客心理的影响</w:t>
            </w:r>
          </w:p>
          <w:p w14:paraId="285F37E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②深入理解旅客在不同情境下的心理需求</w:t>
            </w:r>
          </w:p>
          <w:p w14:paraId="7CA53E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③掌握有效应对旅客投诉、焦虑等心理问题，维护良好服务关系</w:t>
            </w:r>
          </w:p>
        </w:tc>
      </w:tr>
      <w:tr w14:paraId="529A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7" w:type="dxa"/>
            <w:noWrap w:val="0"/>
            <w:vAlign w:val="center"/>
          </w:tcPr>
          <w:p w14:paraId="3598A6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8</w:t>
            </w:r>
          </w:p>
        </w:tc>
        <w:tc>
          <w:tcPr>
            <w:tcW w:w="1776" w:type="dxa"/>
            <w:noWrap w:val="0"/>
            <w:vAlign w:val="center"/>
          </w:tcPr>
          <w:p w14:paraId="4844A9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铁路卫生防疫与急救</w:t>
            </w:r>
          </w:p>
        </w:tc>
        <w:tc>
          <w:tcPr>
            <w:tcW w:w="3344" w:type="dxa"/>
            <w:noWrap w:val="0"/>
            <w:vAlign w:val="center"/>
          </w:tcPr>
          <w:p w14:paraId="299F09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①识别基础卫生防疫要求</w:t>
            </w:r>
          </w:p>
          <w:p w14:paraId="795863B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②分析旅客健康风险</w:t>
            </w:r>
          </w:p>
          <w:p w14:paraId="5DDA20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③组织应急疏散救援</w:t>
            </w:r>
          </w:p>
          <w:p w14:paraId="7039C6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p>
        </w:tc>
        <w:tc>
          <w:tcPr>
            <w:tcW w:w="3173" w:type="dxa"/>
            <w:noWrap w:val="0"/>
            <w:vAlign w:val="center"/>
          </w:tcPr>
          <w:p w14:paraId="307FAD1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专业+课程，由护理系外科护理专业授课。授课内容有：</w:t>
            </w:r>
          </w:p>
          <w:p w14:paraId="004F95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①铁路卫生防疫基础知识和实操</w:t>
            </w:r>
          </w:p>
          <w:p w14:paraId="2B88E40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②铁路客运常见急症急救技能</w:t>
            </w:r>
          </w:p>
          <w:p w14:paraId="0B24384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auto"/>
                <w:sz w:val="24"/>
                <w:szCs w:val="24"/>
                <w:lang w:val="en-US" w:eastAsia="zh-CN"/>
              </w:rPr>
              <w:t>③铁路公共卫生应急处置</w:t>
            </w:r>
          </w:p>
        </w:tc>
      </w:tr>
    </w:tbl>
    <w:p w14:paraId="0699C05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2.专业核心课程</w:t>
      </w:r>
    </w:p>
    <w:p w14:paraId="127D02B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rPr>
        <w:t>专业核心课程包括：</w:t>
      </w:r>
      <w:r>
        <w:rPr>
          <w:rFonts w:hint="eastAsia" w:ascii="Times New Roman" w:hAnsi="Times New Roman" w:eastAsia="仿宋"/>
          <w:color w:val="000000"/>
          <w:kern w:val="0"/>
          <w:sz w:val="28"/>
          <w:szCs w:val="28"/>
          <w:lang w:val="en-US" w:eastAsia="zh-CN"/>
        </w:rPr>
        <w:t>铁路</w:t>
      </w:r>
      <w:r>
        <w:rPr>
          <w:rFonts w:hint="eastAsia" w:ascii="Times New Roman" w:hAnsi="Times New Roman" w:eastAsia="仿宋"/>
          <w:color w:val="000000"/>
          <w:kern w:val="0"/>
          <w:sz w:val="28"/>
          <w:szCs w:val="28"/>
          <w:lang w:val="en-US" w:eastAsia="zh-Hans"/>
        </w:rPr>
        <w:t>旅客运输</w:t>
      </w:r>
      <w:r>
        <w:rPr>
          <w:rFonts w:hint="eastAsia" w:ascii="Times New Roman" w:hAnsi="Times New Roman" w:eastAsia="仿宋"/>
          <w:color w:val="000000"/>
          <w:kern w:val="0"/>
          <w:sz w:val="28"/>
          <w:szCs w:val="28"/>
          <w:lang w:val="en-US" w:eastAsia="zh-CN"/>
        </w:rPr>
        <w:t>组织、</w:t>
      </w:r>
      <w:r>
        <w:rPr>
          <w:rFonts w:hint="eastAsia" w:ascii="Times New Roman" w:hAnsi="Times New Roman" w:eastAsia="仿宋"/>
          <w:color w:val="000000"/>
          <w:kern w:val="0"/>
          <w:sz w:val="28"/>
          <w:szCs w:val="28"/>
          <w:lang w:val="en-US" w:eastAsia="zh-Hans"/>
        </w:rPr>
        <w:t>铁路客运规章</w:t>
      </w:r>
      <w:r>
        <w:rPr>
          <w:rFonts w:hint="eastAsia" w:ascii="Times New Roman" w:hAnsi="Times New Roman" w:eastAsia="仿宋"/>
          <w:color w:val="000000"/>
          <w:kern w:val="0"/>
          <w:sz w:val="28"/>
          <w:szCs w:val="28"/>
          <w:lang w:val="en-US" w:eastAsia="zh-CN"/>
        </w:rPr>
        <w:t>、</w:t>
      </w:r>
      <w:r>
        <w:rPr>
          <w:rFonts w:hint="eastAsia" w:ascii="Times New Roman" w:hAnsi="Times New Roman" w:eastAsia="仿宋"/>
          <w:color w:val="000000"/>
          <w:kern w:val="0"/>
          <w:sz w:val="28"/>
          <w:szCs w:val="28"/>
          <w:lang w:val="en-US" w:eastAsia="zh-Hans"/>
        </w:rPr>
        <w:t>铁路旅客运输服务管理</w:t>
      </w:r>
      <w:r>
        <w:rPr>
          <w:rFonts w:hint="eastAsia" w:ascii="Times New Roman" w:hAnsi="Times New Roman" w:eastAsia="仿宋"/>
          <w:color w:val="000000"/>
          <w:kern w:val="0"/>
          <w:sz w:val="28"/>
          <w:szCs w:val="28"/>
          <w:lang w:val="en-US" w:eastAsia="zh-CN"/>
        </w:rPr>
        <w:t>、</w:t>
      </w:r>
      <w:r>
        <w:rPr>
          <w:rFonts w:hint="eastAsia" w:ascii="Times New Roman" w:hAnsi="Times New Roman" w:eastAsia="仿宋"/>
          <w:color w:val="000000"/>
          <w:kern w:val="0"/>
          <w:sz w:val="28"/>
          <w:szCs w:val="28"/>
          <w:lang w:val="en-US" w:eastAsia="zh-Hans"/>
        </w:rPr>
        <w:t>铁路客运安全与应急</w:t>
      </w:r>
      <w:r>
        <w:rPr>
          <w:rFonts w:hint="eastAsia" w:ascii="Times New Roman" w:hAnsi="Times New Roman" w:eastAsia="仿宋"/>
          <w:color w:val="000000"/>
          <w:kern w:val="0"/>
          <w:sz w:val="28"/>
          <w:szCs w:val="28"/>
          <w:lang w:val="en-US" w:eastAsia="zh-CN"/>
        </w:rPr>
        <w:t>、</w:t>
      </w:r>
      <w:r>
        <w:rPr>
          <w:rFonts w:hint="eastAsia" w:ascii="Times New Roman" w:hAnsi="Times New Roman" w:eastAsia="仿宋"/>
          <w:color w:val="000000"/>
          <w:kern w:val="0"/>
          <w:sz w:val="28"/>
          <w:szCs w:val="28"/>
          <w:lang w:val="en-US" w:eastAsia="zh-Hans"/>
        </w:rPr>
        <w:t>高速铁路行车组织</w:t>
      </w:r>
      <w:r>
        <w:rPr>
          <w:rFonts w:hint="default" w:ascii="Times New Roman" w:hAnsi="Times New Roman" w:eastAsia="仿宋"/>
          <w:color w:val="000000"/>
          <w:kern w:val="0"/>
          <w:sz w:val="28"/>
          <w:szCs w:val="28"/>
          <w:lang w:eastAsia="zh-Hans"/>
        </w:rPr>
        <w:t>、</w:t>
      </w:r>
      <w:r>
        <w:rPr>
          <w:rFonts w:hint="eastAsia" w:ascii="Times New Roman" w:hAnsi="Times New Roman" w:eastAsia="仿宋"/>
          <w:color w:val="000000"/>
          <w:kern w:val="0"/>
          <w:sz w:val="28"/>
          <w:szCs w:val="28"/>
          <w:lang w:val="en-US" w:eastAsia="zh-Hans"/>
        </w:rPr>
        <w:t>智能高速铁路服务技</w:t>
      </w:r>
      <w:r>
        <w:rPr>
          <w:rFonts w:hint="eastAsia" w:ascii="Times New Roman" w:hAnsi="Times New Roman" w:eastAsia="仿宋" w:cs="Times New Roman"/>
          <w:color w:val="000000"/>
          <w:kern w:val="0"/>
          <w:sz w:val="28"/>
          <w:szCs w:val="28"/>
          <w:lang w:val="en-US" w:eastAsia="zh-Hans"/>
        </w:rPr>
        <w:t>术</w:t>
      </w:r>
      <w:r>
        <w:rPr>
          <w:rFonts w:hint="eastAsia" w:ascii="Times New Roman" w:hAnsi="Times New Roman" w:eastAsia="仿宋" w:cs="Times New Roman"/>
          <w:color w:val="000000"/>
          <w:kern w:val="0"/>
          <w:sz w:val="28"/>
          <w:szCs w:val="28"/>
          <w:lang w:val="en-US" w:eastAsia="zh-CN"/>
        </w:rPr>
        <w:t>、铁路客运运价基础</w:t>
      </w:r>
      <w:r>
        <w:rPr>
          <w:rFonts w:hint="eastAsia" w:ascii="Times New Roman" w:hAnsi="Times New Roman" w:eastAsia="仿宋"/>
          <w:color w:val="000000"/>
          <w:kern w:val="0"/>
          <w:sz w:val="28"/>
          <w:szCs w:val="28"/>
          <w:lang w:val="en-US" w:eastAsia="zh-CN"/>
        </w:rPr>
        <w:t>等共7门课程。</w:t>
      </w:r>
    </w:p>
    <w:p w14:paraId="397DB33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ascii="Times New Roman" w:hAnsi="Times New Roman" w:eastAsia="仿宋"/>
          <w:bCs/>
          <w:color w:val="000000"/>
          <w:kern w:val="0"/>
          <w:sz w:val="28"/>
          <w:szCs w:val="28"/>
        </w:rPr>
      </w:pPr>
    </w:p>
    <w:p w14:paraId="0B44C7B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表6  专业核心课程</w:t>
      </w:r>
    </w:p>
    <w:tbl>
      <w:tblPr>
        <w:tblStyle w:val="12"/>
        <w:tblW w:w="900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72"/>
        <w:gridCol w:w="3655"/>
        <w:gridCol w:w="2983"/>
      </w:tblGrid>
      <w:tr w14:paraId="08DF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4B9E08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1672" w:type="dxa"/>
            <w:noWrap w:val="0"/>
            <w:vAlign w:val="center"/>
          </w:tcPr>
          <w:p w14:paraId="675236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6A7FD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3655" w:type="dxa"/>
            <w:noWrap w:val="0"/>
            <w:vAlign w:val="center"/>
          </w:tcPr>
          <w:p w14:paraId="0E7BC2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2983" w:type="dxa"/>
            <w:noWrap w:val="0"/>
            <w:vAlign w:val="center"/>
          </w:tcPr>
          <w:p w14:paraId="386A86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5D68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0" w:type="dxa"/>
            <w:noWrap w:val="0"/>
            <w:vAlign w:val="center"/>
          </w:tcPr>
          <w:p w14:paraId="12148A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1</w:t>
            </w:r>
          </w:p>
        </w:tc>
        <w:tc>
          <w:tcPr>
            <w:tcW w:w="1672" w:type="dxa"/>
            <w:noWrap w:val="0"/>
            <w:vAlign w:val="center"/>
          </w:tcPr>
          <w:p w14:paraId="6F38FF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hint="eastAsia" w:ascii="Times New Roman" w:hAnsi="Times New Roman" w:eastAsia="仿宋" w:cs="Times New Roman"/>
                <w:color w:val="000000"/>
                <w:sz w:val="24"/>
                <w:szCs w:val="24"/>
                <w:lang w:val="en-US" w:eastAsia="zh-CN"/>
              </w:rPr>
              <w:t>铁路旅客运输 组织</w:t>
            </w:r>
          </w:p>
        </w:tc>
        <w:tc>
          <w:tcPr>
            <w:tcW w:w="3655" w:type="dxa"/>
            <w:noWrap w:val="0"/>
            <w:vAlign w:val="center"/>
          </w:tcPr>
          <w:p w14:paraId="670DE9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仿宋" w:hAnsi="仿宋" w:eastAsia="仿宋" w:cs="仿宋"/>
                <w:color w:val="000000"/>
                <w:kern w:val="0"/>
                <w:sz w:val="24"/>
                <w:szCs w:val="24"/>
                <w:lang w:val="en-US" w:eastAsia="zh-CN" w:bidi="ar"/>
              </w:rPr>
              <w:t>①</w:t>
            </w:r>
            <w:r>
              <w:rPr>
                <w:rFonts w:hint="eastAsia" w:ascii="Times New Roman" w:hAnsi="Times New Roman" w:eastAsia="仿宋" w:cs="Times New Roman"/>
                <w:color w:val="000000"/>
                <w:sz w:val="24"/>
                <w:szCs w:val="24"/>
                <w:lang w:val="en-US" w:eastAsia="zh-CN"/>
              </w:rPr>
              <w:t xml:space="preserve">铁路车站票务、旅客进站、候车、乘降、行包运输及特殊情况处理等组织工作。 </w:t>
            </w:r>
          </w:p>
          <w:p w14:paraId="3DE077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②铁路列车旅客乘降、运送及特殊情况处理等组织工作。 </w:t>
            </w:r>
          </w:p>
          <w:p w14:paraId="688336D7">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0"/>
                <w:sz w:val="24"/>
                <w:szCs w:val="24"/>
              </w:rPr>
            </w:pPr>
            <w:r>
              <w:rPr>
                <w:rFonts w:hint="eastAsia" w:ascii="Times New Roman" w:hAnsi="Times New Roman" w:eastAsia="仿宋" w:cs="Times New Roman"/>
                <w:color w:val="000000"/>
                <w:sz w:val="24"/>
                <w:szCs w:val="24"/>
                <w:lang w:val="en-US" w:eastAsia="zh-CN"/>
              </w:rPr>
              <w:t>③铁路站车交接及其他关联部门协同作业组织</w:t>
            </w:r>
          </w:p>
        </w:tc>
        <w:tc>
          <w:tcPr>
            <w:tcW w:w="2983" w:type="dxa"/>
            <w:noWrap w:val="0"/>
            <w:vAlign w:val="center"/>
          </w:tcPr>
          <w:p w14:paraId="149C84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①了解铁路旅客列车车次编排及编组，铁路快运组织等。 </w:t>
            </w:r>
          </w:p>
          <w:p w14:paraId="09512A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②理解铁路客运数字化管理在信息系统中的应用。 </w:t>
            </w:r>
          </w:p>
          <w:p w14:paraId="6C66B0CD">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0"/>
                <w:sz w:val="24"/>
                <w:szCs w:val="24"/>
              </w:rPr>
            </w:pPr>
            <w:r>
              <w:rPr>
                <w:rFonts w:hint="eastAsia" w:ascii="Times New Roman" w:hAnsi="Times New Roman" w:eastAsia="仿宋" w:cs="Times New Roman"/>
                <w:color w:val="000000"/>
                <w:sz w:val="24"/>
                <w:szCs w:val="24"/>
                <w:lang w:val="en-US" w:eastAsia="zh-CN"/>
              </w:rPr>
              <w:t>③掌握铁路客运站务工作组织，铁路客运乘务工作组织，铁路站车协同工作组织，铁路客户服务组织等</w:t>
            </w:r>
          </w:p>
        </w:tc>
      </w:tr>
      <w:tr w14:paraId="27B8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0" w:type="dxa"/>
            <w:noWrap w:val="0"/>
            <w:vAlign w:val="center"/>
          </w:tcPr>
          <w:p w14:paraId="536D73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2</w:t>
            </w:r>
          </w:p>
        </w:tc>
        <w:tc>
          <w:tcPr>
            <w:tcW w:w="1672" w:type="dxa"/>
            <w:noWrap w:val="0"/>
            <w:vAlign w:val="center"/>
          </w:tcPr>
          <w:p w14:paraId="22EC9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铁路客运规章</w:t>
            </w:r>
          </w:p>
        </w:tc>
        <w:tc>
          <w:tcPr>
            <w:tcW w:w="3655" w:type="dxa"/>
            <w:noWrap w:val="0"/>
            <w:vAlign w:val="center"/>
          </w:tcPr>
          <w:p w14:paraId="2C49A5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①铁路车站按规定办理售票、改签、 退票、旅客运输合同变更、出站口不符 合乘车条件业务及行包运输等工作。 </w:t>
            </w:r>
          </w:p>
          <w:p w14:paraId="6FA997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②铁路列车办理补票、补签、途中 旅客运输合同变更及不符合乘车条件 业务等工作。 </w:t>
            </w:r>
          </w:p>
          <w:p w14:paraId="4CCCF6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③铁路站车处理旅客携带品超范围工作</w:t>
            </w:r>
          </w:p>
        </w:tc>
        <w:tc>
          <w:tcPr>
            <w:tcW w:w="2983" w:type="dxa"/>
            <w:noWrap w:val="0"/>
            <w:vAlign w:val="center"/>
          </w:tcPr>
          <w:p w14:paraId="3E118F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①了解铁路跨境旅客运输有关规定。 </w:t>
            </w:r>
          </w:p>
          <w:p w14:paraId="49C971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②理解铁路车票的发售、退票及旅客运输合同变更的办理规定，旅客不符合乘车条件的处理规定。 </w:t>
            </w:r>
          </w:p>
          <w:p w14:paraId="2A9C4A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③掌握旅客运输合同订立、变更、终止及违约等手续办理，铁路职工乘车证业务，铁路旅客携带品及行李、包裹 运输业务等</w:t>
            </w:r>
          </w:p>
        </w:tc>
      </w:tr>
      <w:tr w14:paraId="7CB1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0" w:type="dxa"/>
            <w:noWrap w:val="0"/>
            <w:vAlign w:val="center"/>
          </w:tcPr>
          <w:p w14:paraId="48F2FB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3</w:t>
            </w:r>
          </w:p>
        </w:tc>
        <w:tc>
          <w:tcPr>
            <w:tcW w:w="1672" w:type="dxa"/>
            <w:noWrap w:val="0"/>
            <w:vAlign w:val="center"/>
          </w:tcPr>
          <w:p w14:paraId="4F7DE9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铁路旅客运输服务管理</w:t>
            </w:r>
          </w:p>
        </w:tc>
        <w:tc>
          <w:tcPr>
            <w:tcW w:w="3655" w:type="dxa"/>
            <w:noWrap w:val="0"/>
            <w:vAlign w:val="center"/>
          </w:tcPr>
          <w:p w14:paraId="0255AC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①铁路车站旅客实名验证、进站候 车、站台乘降、出站组织等服务工作。 </w:t>
            </w:r>
          </w:p>
          <w:p w14:paraId="33F09D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②铁路列车旅客旅行全面服务、重点照顾、处理特殊旅客服务需求工作。 </w:t>
            </w:r>
          </w:p>
          <w:p w14:paraId="5F31CB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③铁路处理旅客投诉站车服务质量问题工作</w:t>
            </w:r>
          </w:p>
        </w:tc>
        <w:tc>
          <w:tcPr>
            <w:tcW w:w="2983" w:type="dxa"/>
            <w:noWrap w:val="0"/>
            <w:vAlign w:val="center"/>
          </w:tcPr>
          <w:p w14:paraId="64446F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①了解铁路旅客运输服务质量监督管理。 </w:t>
            </w:r>
          </w:p>
          <w:p w14:paraId="518E9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②理解铁路旅客运输服务工作理念、服务设计及品牌建设，旅客服务心理等知识。 </w:t>
            </w:r>
          </w:p>
          <w:p w14:paraId="4F9D7E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③掌握铁路旅客站车服务组织工 作，服务质量规范，服务技巧及服务质量问题投诉处理等本课程采用项目化教学</w:t>
            </w:r>
          </w:p>
        </w:tc>
      </w:tr>
      <w:tr w14:paraId="7C1B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90" w:type="dxa"/>
            <w:noWrap w:val="0"/>
            <w:vAlign w:val="center"/>
          </w:tcPr>
          <w:p w14:paraId="44BD54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4</w:t>
            </w:r>
          </w:p>
        </w:tc>
        <w:tc>
          <w:tcPr>
            <w:tcW w:w="1672" w:type="dxa"/>
            <w:noWrap w:val="0"/>
            <w:vAlign w:val="center"/>
          </w:tcPr>
          <w:p w14:paraId="702EC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铁路客运安全</w:t>
            </w:r>
          </w:p>
          <w:p w14:paraId="09F6E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与应急</w:t>
            </w:r>
          </w:p>
        </w:tc>
        <w:tc>
          <w:tcPr>
            <w:tcW w:w="3655" w:type="dxa"/>
            <w:noWrap w:val="0"/>
            <w:vAlign w:val="center"/>
          </w:tcPr>
          <w:p w14:paraId="10EA08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①铁路站车保证旅客运输全过程安全工作。 </w:t>
            </w:r>
          </w:p>
          <w:p w14:paraId="40D69C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②铁路站车非正常情况下的应急处理工作。 </w:t>
            </w:r>
          </w:p>
          <w:p w14:paraId="606D18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③铁路站车旅客人身伤害事故处理。 </w:t>
            </w:r>
          </w:p>
          <w:p w14:paraId="340A7C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④铁路客运站车各种客运事故的现场应急处置。 </w:t>
            </w:r>
          </w:p>
          <w:p w14:paraId="0D70C2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⑤协助铁路客运事故的调查处理。</w:t>
            </w:r>
          </w:p>
        </w:tc>
        <w:tc>
          <w:tcPr>
            <w:tcW w:w="2983" w:type="dxa"/>
            <w:noWrap w:val="0"/>
            <w:vAlign w:val="center"/>
          </w:tcPr>
          <w:p w14:paraId="53D97D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①了解站车设备设施安全基础知识。 </w:t>
            </w:r>
          </w:p>
          <w:p w14:paraId="665057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②理解高速铁路客运安全案例分析。 </w:t>
            </w:r>
          </w:p>
          <w:p w14:paraId="3448E7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③掌握铁路劳动安全及旅客运输作业安全，防火安全及电器安全，防恐防暴处理，携带品查堵及处理，旅客人身伤害事故处理，站车非正常情况应急处置等</w:t>
            </w:r>
          </w:p>
          <w:p w14:paraId="491AB96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第二周，4学时开展企业见习，见习单位中国铁路沈阳局集团有限公司通辽车务段</w:t>
            </w:r>
          </w:p>
        </w:tc>
      </w:tr>
      <w:tr w14:paraId="1E0E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0" w:type="dxa"/>
            <w:noWrap w:val="0"/>
            <w:vAlign w:val="center"/>
          </w:tcPr>
          <w:p w14:paraId="07EB60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5</w:t>
            </w:r>
          </w:p>
        </w:tc>
        <w:tc>
          <w:tcPr>
            <w:tcW w:w="1672" w:type="dxa"/>
            <w:noWrap w:val="0"/>
            <w:vAlign w:val="center"/>
          </w:tcPr>
          <w:p w14:paraId="0C5790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智能高速铁路</w:t>
            </w:r>
          </w:p>
          <w:p w14:paraId="73C08B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服务技术</w:t>
            </w:r>
          </w:p>
        </w:tc>
        <w:tc>
          <w:tcPr>
            <w:tcW w:w="3655" w:type="dxa"/>
            <w:noWrap w:val="0"/>
            <w:vAlign w:val="center"/>
          </w:tcPr>
          <w:p w14:paraId="40DB7B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①铁路互联网候补售票、车站自动验证验票、检票等工作。 </w:t>
            </w:r>
          </w:p>
          <w:p w14:paraId="3E3D81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w:t>
            </w:r>
            <w:r>
              <w:rPr>
                <w:rFonts w:hint="default" w:ascii="Times New Roman" w:hAnsi="Times New Roman" w:eastAsia="仿宋" w:cs="Times New Roman"/>
                <w:color w:val="000000"/>
                <w:sz w:val="24"/>
                <w:szCs w:val="24"/>
                <w:lang w:val="en-US" w:eastAsia="zh-CN"/>
              </w:rPr>
              <w:t xml:space="preserve"> AI </w:t>
            </w:r>
            <w:r>
              <w:rPr>
                <w:rFonts w:hint="eastAsia" w:ascii="Times New Roman" w:hAnsi="Times New Roman" w:eastAsia="仿宋" w:cs="Times New Roman"/>
                <w:color w:val="000000"/>
                <w:sz w:val="24"/>
                <w:szCs w:val="24"/>
                <w:lang w:val="en-US" w:eastAsia="zh-CN"/>
              </w:rPr>
              <w:t xml:space="preserve">机器人自动解答旅客问讯工作。 </w:t>
            </w:r>
          </w:p>
          <w:p w14:paraId="69A35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③铁路为旅客提供旅行全程全方位信息服务工作。 </w:t>
            </w:r>
          </w:p>
          <w:p w14:paraId="4E0CA4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④铁路客运信息数字化管理、全面共享及创新业务流程再造工作。 </w:t>
            </w:r>
          </w:p>
          <w:p w14:paraId="55D509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⑤自动编制、调整作业计划，实现对车站内广播、引导、检票闸机等设备的控制工作</w:t>
            </w:r>
          </w:p>
        </w:tc>
        <w:tc>
          <w:tcPr>
            <w:tcW w:w="2983" w:type="dxa"/>
            <w:noWrap w:val="0"/>
            <w:vAlign w:val="center"/>
          </w:tcPr>
          <w:p w14:paraId="10BD63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①了解客票系统的基本架构、功能和应用；自动售、检票系统应用。 </w:t>
            </w:r>
          </w:p>
          <w:p w14:paraId="3832F3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②理解铁路旅客服务与生产管控平台的基本架构、功能和应用。 </w:t>
            </w:r>
          </w:p>
          <w:p w14:paraId="60F80A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③掌握旅客服务系统，客运管理信息系统，站车无线交互系统的架构、主要功能及应用等</w:t>
            </w:r>
          </w:p>
        </w:tc>
      </w:tr>
      <w:tr w14:paraId="5369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90" w:type="dxa"/>
            <w:noWrap w:val="0"/>
            <w:vAlign w:val="center"/>
          </w:tcPr>
          <w:p w14:paraId="4E3FE7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6</w:t>
            </w:r>
          </w:p>
        </w:tc>
        <w:tc>
          <w:tcPr>
            <w:tcW w:w="1672" w:type="dxa"/>
            <w:noWrap w:val="0"/>
            <w:vAlign w:val="center"/>
          </w:tcPr>
          <w:p w14:paraId="0B148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高速铁路行车</w:t>
            </w:r>
          </w:p>
          <w:p w14:paraId="2D7459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组织</w:t>
            </w:r>
          </w:p>
        </w:tc>
        <w:tc>
          <w:tcPr>
            <w:tcW w:w="3655" w:type="dxa"/>
            <w:noWrap w:val="0"/>
            <w:vAlign w:val="center"/>
          </w:tcPr>
          <w:p w14:paraId="3B096F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①高速铁路车站接发列车作业。 </w:t>
            </w:r>
          </w:p>
          <w:p w14:paraId="3D2BF1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②动车组的调车作业，动车组以外的调车作业。 </w:t>
            </w:r>
          </w:p>
          <w:p w14:paraId="2F5F81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③列车调度指挥</w:t>
            </w:r>
          </w:p>
        </w:tc>
        <w:tc>
          <w:tcPr>
            <w:tcW w:w="2983" w:type="dxa"/>
            <w:noWrap w:val="0"/>
            <w:vAlign w:val="center"/>
          </w:tcPr>
          <w:p w14:paraId="23383F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①了解高速铁路调度指挥的原则。 </w:t>
            </w:r>
          </w:p>
          <w:p w14:paraId="77919E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②理解高速铁路旅客列车开行方案与列车运行图。 </w:t>
            </w:r>
          </w:p>
          <w:p w14:paraId="1B0AA8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③掌握高速铁路车站作业组织、灾害天气行车、事故救援等</w:t>
            </w:r>
          </w:p>
          <w:p w14:paraId="7F9201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本课程采用项目化教学</w:t>
            </w:r>
          </w:p>
        </w:tc>
      </w:tr>
      <w:tr w14:paraId="4DFA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90" w:type="dxa"/>
            <w:noWrap w:val="0"/>
            <w:vAlign w:val="center"/>
          </w:tcPr>
          <w:p w14:paraId="162C18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lang w:val="en-US" w:eastAsia="zh-CN"/>
              </w:rPr>
            </w:pPr>
            <w:r>
              <w:rPr>
                <w:rFonts w:hint="eastAsia" w:eastAsia="仿宋"/>
                <w:color w:val="000000"/>
                <w:kern w:val="0"/>
                <w:sz w:val="24"/>
                <w:szCs w:val="24"/>
                <w:lang w:val="en-US" w:eastAsia="zh-CN"/>
              </w:rPr>
              <w:t>7</w:t>
            </w:r>
          </w:p>
        </w:tc>
        <w:tc>
          <w:tcPr>
            <w:tcW w:w="1672" w:type="dxa"/>
            <w:noWrap w:val="0"/>
            <w:vAlign w:val="center"/>
          </w:tcPr>
          <w:p w14:paraId="4FDA5D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铁路客运运价基础</w:t>
            </w:r>
          </w:p>
        </w:tc>
        <w:tc>
          <w:tcPr>
            <w:tcW w:w="3655" w:type="dxa"/>
            <w:noWrap w:val="0"/>
            <w:vAlign w:val="center"/>
          </w:tcPr>
          <w:p w14:paraId="749A21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①铁路客运运价的基本构成、计算方法及相关政策法规。</w:t>
            </w:r>
          </w:p>
          <w:p w14:paraId="4098EF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② 根据旅客需求、列车类型、里程等因素准确计算票价。</w:t>
            </w:r>
          </w:p>
          <w:p w14:paraId="0B8BD1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③ 操作票务系统完成售票、退改签等业务流程。</w:t>
            </w:r>
          </w:p>
          <w:p w14:paraId="34667F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④解答旅客票价咨询和处理常见票价问题。</w:t>
            </w:r>
          </w:p>
        </w:tc>
        <w:tc>
          <w:tcPr>
            <w:tcW w:w="2983" w:type="dxa"/>
            <w:noWrap w:val="0"/>
            <w:vAlign w:val="center"/>
          </w:tcPr>
          <w:p w14:paraId="3AF644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①了解铁路客运运价的基本概念、作用及分类（如基本票价、附加票价、优惠票价等）；</w:t>
            </w:r>
          </w:p>
          <w:p w14:paraId="3E4EE8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②理解运价计算原理；</w:t>
            </w:r>
          </w:p>
          <w:p w14:paraId="20CE9C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③掌握票价计算与票务处理</w:t>
            </w:r>
          </w:p>
          <w:p w14:paraId="663CE1C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Times New Roman"/>
                <w:color w:val="000000"/>
                <w:sz w:val="24"/>
                <w:szCs w:val="24"/>
                <w:highlight w:val="none"/>
                <w:lang w:val="en-US" w:eastAsia="zh-CN"/>
              </w:rPr>
            </w:pPr>
          </w:p>
        </w:tc>
      </w:tr>
    </w:tbl>
    <w:p w14:paraId="05408D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Times New Roman" w:hAnsi="Times New Roman" w:eastAsia="仿宋"/>
          <w:color w:val="000000"/>
          <w:kern w:val="0"/>
          <w:sz w:val="28"/>
          <w:szCs w:val="28"/>
          <w:lang w:val="en-US" w:eastAsia="zh-CN"/>
        </w:rPr>
      </w:pPr>
    </w:p>
    <w:p w14:paraId="72D3DE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0" w:firstLineChars="1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3.</w:t>
      </w:r>
      <w:r>
        <w:rPr>
          <w:rFonts w:ascii="Times New Roman" w:hAnsi="Times New Roman" w:eastAsia="仿宋"/>
          <w:color w:val="000000"/>
          <w:kern w:val="0"/>
          <w:sz w:val="28"/>
          <w:szCs w:val="28"/>
        </w:rPr>
        <w:t>专业拓展课程</w:t>
      </w:r>
    </w:p>
    <w:p w14:paraId="7AC4ABB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000000"/>
          <w:kern w:val="0"/>
          <w:sz w:val="28"/>
          <w:szCs w:val="28"/>
          <w:lang w:val="en-US" w:eastAsia="zh-Hans"/>
        </w:rPr>
      </w:pPr>
      <w:r>
        <w:rPr>
          <w:rFonts w:hint="eastAsia" w:ascii="Times New Roman" w:hAnsi="Times New Roman" w:eastAsia="仿宋" w:cs="Times New Roman"/>
          <w:color w:val="000000"/>
          <w:kern w:val="0"/>
          <w:sz w:val="28"/>
          <w:szCs w:val="28"/>
          <w:lang w:val="en-US" w:eastAsia="zh-Hans"/>
        </w:rPr>
        <w:t>专业拓展课程包括：铁路客运服务英语</w:t>
      </w:r>
      <w:r>
        <w:rPr>
          <w:rFonts w:hint="default" w:ascii="Times New Roman" w:hAnsi="Times New Roman" w:eastAsia="仿宋" w:cs="Times New Roman"/>
          <w:color w:val="000000"/>
          <w:kern w:val="0"/>
          <w:sz w:val="28"/>
          <w:szCs w:val="28"/>
          <w:lang w:val="en-US" w:eastAsia="zh-Hans"/>
        </w:rPr>
        <w:t>1、</w:t>
      </w:r>
      <w:r>
        <w:rPr>
          <w:rFonts w:hint="eastAsia" w:ascii="Times New Roman" w:hAnsi="Times New Roman" w:eastAsia="仿宋" w:cs="Times New Roman"/>
          <w:color w:val="000000"/>
          <w:kern w:val="0"/>
          <w:sz w:val="28"/>
          <w:szCs w:val="28"/>
          <w:lang w:val="en-US" w:eastAsia="zh-Hans"/>
        </w:rPr>
        <w:t>铁路客运服务英语</w:t>
      </w:r>
      <w:r>
        <w:rPr>
          <w:rFonts w:hint="default" w:ascii="Times New Roman" w:hAnsi="Times New Roman" w:eastAsia="仿宋" w:cs="Times New Roman"/>
          <w:color w:val="000000"/>
          <w:kern w:val="0"/>
          <w:sz w:val="28"/>
          <w:szCs w:val="28"/>
          <w:lang w:val="en-US" w:eastAsia="zh-Hans"/>
        </w:rPr>
        <w:t>2、</w:t>
      </w:r>
      <w:r>
        <w:rPr>
          <w:rFonts w:hint="eastAsia" w:ascii="Times New Roman" w:hAnsi="Times New Roman" w:eastAsia="仿宋" w:cs="Times New Roman"/>
          <w:color w:val="000000"/>
          <w:kern w:val="0"/>
          <w:sz w:val="28"/>
          <w:szCs w:val="28"/>
          <w:lang w:val="en-US" w:eastAsia="zh-Hans"/>
        </w:rPr>
        <w:t>铁路旅游地理</w:t>
      </w:r>
      <w:r>
        <w:rPr>
          <w:rFonts w:hint="default" w:ascii="Times New Roman" w:hAnsi="Times New Roman" w:eastAsia="仿宋" w:cs="Times New Roman"/>
          <w:color w:val="000000"/>
          <w:kern w:val="0"/>
          <w:sz w:val="28"/>
          <w:szCs w:val="28"/>
          <w:lang w:val="en-US" w:eastAsia="zh-Hans"/>
        </w:rPr>
        <w:t>、</w:t>
      </w:r>
      <w:r>
        <w:rPr>
          <w:rFonts w:hint="eastAsia" w:ascii="Times New Roman" w:hAnsi="Times New Roman" w:eastAsia="仿宋" w:cs="Times New Roman"/>
          <w:color w:val="000000"/>
          <w:kern w:val="0"/>
          <w:sz w:val="28"/>
          <w:szCs w:val="28"/>
          <w:lang w:val="en-US" w:eastAsia="zh-Hans"/>
        </w:rPr>
        <w:t>铁路沟通技巧</w:t>
      </w:r>
      <w:r>
        <w:rPr>
          <w:rFonts w:hint="eastAsia" w:ascii="Times New Roman" w:hAnsi="Times New Roman" w:eastAsia="仿宋" w:cs="Times New Roman"/>
          <w:color w:val="000000"/>
          <w:kern w:val="0"/>
          <w:sz w:val="28"/>
          <w:szCs w:val="28"/>
          <w:lang w:val="en-US" w:eastAsia="zh-CN"/>
        </w:rPr>
        <w:t>、经济学基础等共5</w:t>
      </w:r>
      <w:r>
        <w:rPr>
          <w:rFonts w:hint="eastAsia" w:ascii="Times New Roman" w:hAnsi="Times New Roman" w:eastAsia="仿宋" w:cs="Times New Roman"/>
          <w:color w:val="000000"/>
          <w:kern w:val="0"/>
          <w:sz w:val="28"/>
          <w:szCs w:val="28"/>
          <w:lang w:val="en-US" w:eastAsia="zh-Hans"/>
        </w:rPr>
        <w:t>门课程</w:t>
      </w:r>
      <w:r>
        <w:rPr>
          <w:rFonts w:hint="default" w:ascii="Times New Roman" w:hAnsi="Times New Roman" w:eastAsia="仿宋" w:cs="Times New Roman"/>
          <w:color w:val="000000"/>
          <w:kern w:val="0"/>
          <w:sz w:val="28"/>
          <w:szCs w:val="28"/>
          <w:lang w:val="en-US" w:eastAsia="zh-Hans"/>
        </w:rPr>
        <w:t>。</w:t>
      </w:r>
    </w:p>
    <w:p w14:paraId="71EA0B0A">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eastAsia="仿宋"/>
          <w:bCs/>
          <w:color w:val="000000"/>
          <w:kern w:val="0"/>
          <w:sz w:val="28"/>
          <w:szCs w:val="28"/>
        </w:rPr>
      </w:pPr>
    </w:p>
    <w:p w14:paraId="5EE2E5C2">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sz w:val="28"/>
          <w:szCs w:val="28"/>
        </w:rPr>
      </w:pPr>
      <w:r>
        <w:rPr>
          <w:rFonts w:eastAsia="仿宋"/>
          <w:bCs/>
          <w:color w:val="000000"/>
          <w:kern w:val="0"/>
          <w:sz w:val="28"/>
          <w:szCs w:val="28"/>
        </w:rPr>
        <w:t>表</w:t>
      </w:r>
      <w:r>
        <w:rPr>
          <w:rFonts w:hint="eastAsia" w:eastAsia="仿宋"/>
          <w:bCs/>
          <w:color w:val="000000"/>
          <w:kern w:val="0"/>
          <w:sz w:val="28"/>
          <w:szCs w:val="28"/>
        </w:rPr>
        <w:t>7</w:t>
      </w:r>
      <w:r>
        <w:rPr>
          <w:rFonts w:eastAsia="仿宋"/>
          <w:bCs/>
          <w:color w:val="000000"/>
          <w:kern w:val="0"/>
          <w:sz w:val="28"/>
          <w:szCs w:val="28"/>
        </w:rPr>
        <w:t xml:space="preserve">  专业</w:t>
      </w:r>
      <w:r>
        <w:rPr>
          <w:rFonts w:hint="eastAsia" w:eastAsia="仿宋"/>
          <w:bCs/>
          <w:color w:val="000000"/>
          <w:kern w:val="0"/>
          <w:sz w:val="28"/>
          <w:szCs w:val="28"/>
        </w:rPr>
        <w:t>拓展</w:t>
      </w:r>
      <w:r>
        <w:rPr>
          <w:rFonts w:eastAsia="仿宋"/>
          <w:bCs/>
          <w:color w:val="000000"/>
          <w:kern w:val="0"/>
          <w:sz w:val="28"/>
          <w:szCs w:val="28"/>
        </w:rPr>
        <w:t>课程</w:t>
      </w:r>
    </w:p>
    <w:tbl>
      <w:tblPr>
        <w:tblStyle w:val="12"/>
        <w:tblW w:w="901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084"/>
        <w:gridCol w:w="3519"/>
        <w:gridCol w:w="2707"/>
      </w:tblGrid>
      <w:tr w14:paraId="572F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4B50AF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2084" w:type="dxa"/>
            <w:noWrap w:val="0"/>
            <w:vAlign w:val="center"/>
          </w:tcPr>
          <w:p w14:paraId="2364B4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33719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3519" w:type="dxa"/>
            <w:noWrap w:val="0"/>
            <w:vAlign w:val="center"/>
          </w:tcPr>
          <w:p w14:paraId="34845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2707" w:type="dxa"/>
            <w:noWrap w:val="0"/>
            <w:vAlign w:val="center"/>
          </w:tcPr>
          <w:p w14:paraId="048D9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2A25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707" w:type="dxa"/>
            <w:noWrap w:val="0"/>
            <w:vAlign w:val="center"/>
          </w:tcPr>
          <w:p w14:paraId="12EEE0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1</w:t>
            </w:r>
          </w:p>
        </w:tc>
        <w:tc>
          <w:tcPr>
            <w:tcW w:w="2084" w:type="dxa"/>
            <w:noWrap w:val="0"/>
            <w:vAlign w:val="center"/>
          </w:tcPr>
          <w:p w14:paraId="7C5882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铁路客运服务英语</w:t>
            </w:r>
            <w:r>
              <w:rPr>
                <w:rFonts w:hint="default" w:ascii="Times New Roman" w:hAnsi="Times New Roman" w:eastAsia="仿宋" w:cs="Times New Roman"/>
                <w:color w:val="000000"/>
                <w:sz w:val="24"/>
                <w:szCs w:val="24"/>
                <w:lang w:val="en-US" w:eastAsia="zh-Hans"/>
              </w:rPr>
              <w:t>1</w:t>
            </w:r>
          </w:p>
        </w:tc>
        <w:tc>
          <w:tcPr>
            <w:tcW w:w="3519" w:type="dxa"/>
            <w:noWrap w:val="0"/>
            <w:vAlign w:val="center"/>
          </w:tcPr>
          <w:p w14:paraId="17BD8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0"/>
                <w:sz w:val="24"/>
                <w:szCs w:val="24"/>
                <w:lang w:eastAsia="zh-CN"/>
              </w:rPr>
            </w:pPr>
            <w:r>
              <w:rPr>
                <w:rFonts w:hint="eastAsia" w:ascii="Times New Roman" w:hAnsi="Times New Roman" w:eastAsia="仿宋" w:cs="Times New Roman"/>
                <w:color w:val="000000"/>
                <w:sz w:val="24"/>
                <w:szCs w:val="24"/>
              </w:rPr>
              <w:t>Passenger reception、Arranging seats、Arranging baggage、Delay、Safety check、After take-off、Drink Service、Food Service、abnormal situation in service、Duty free sale、jet lag 、airsickness、sick passenger、helping passenger find lost articles</w:t>
            </w:r>
          </w:p>
        </w:tc>
        <w:tc>
          <w:tcPr>
            <w:tcW w:w="2707" w:type="dxa"/>
            <w:noWrap w:val="0"/>
            <w:vAlign w:val="center"/>
          </w:tcPr>
          <w:p w14:paraId="61C06B5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①了解基础语言要素认知</w:t>
            </w:r>
          </w:p>
          <w:p w14:paraId="1EC0B78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②理解场景化语言应用</w:t>
            </w:r>
          </w:p>
          <w:p w14:paraId="5E4E98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③掌握综合服务能力构建</w:t>
            </w:r>
          </w:p>
          <w:p w14:paraId="3EE2FBB8">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0"/>
                <w:sz w:val="24"/>
                <w:szCs w:val="24"/>
              </w:rPr>
            </w:pPr>
          </w:p>
        </w:tc>
      </w:tr>
      <w:tr w14:paraId="72AE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7" w:type="dxa"/>
            <w:noWrap w:val="0"/>
            <w:vAlign w:val="center"/>
          </w:tcPr>
          <w:p w14:paraId="03FA06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2</w:t>
            </w:r>
          </w:p>
        </w:tc>
        <w:tc>
          <w:tcPr>
            <w:tcW w:w="2084" w:type="dxa"/>
            <w:noWrap w:val="0"/>
            <w:vAlign w:val="center"/>
          </w:tcPr>
          <w:p w14:paraId="7B9DE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Hans"/>
              </w:rPr>
              <w:t>铁路客运服务英语</w:t>
            </w:r>
            <w:r>
              <w:rPr>
                <w:rFonts w:hint="default" w:ascii="Times New Roman" w:hAnsi="Times New Roman" w:eastAsia="仿宋" w:cs="Times New Roman"/>
                <w:color w:val="000000"/>
                <w:sz w:val="24"/>
                <w:szCs w:val="24"/>
                <w:lang w:val="en-US" w:eastAsia="zh-Hans"/>
              </w:rPr>
              <w:t>2</w:t>
            </w:r>
          </w:p>
        </w:tc>
        <w:tc>
          <w:tcPr>
            <w:tcW w:w="3519" w:type="dxa"/>
            <w:noWrap w:val="0"/>
            <w:vAlign w:val="center"/>
          </w:tcPr>
          <w:p w14:paraId="4EBC7D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Arranging seats、Arranging baggage、Delay、Safety check、After take-off、Drink Service、Food Service、abnormal situation in service、Duty free sale、jet lag 、airsickness、sick passenger、helping passenger find lost articles</w:t>
            </w:r>
          </w:p>
        </w:tc>
        <w:tc>
          <w:tcPr>
            <w:tcW w:w="2707" w:type="dxa"/>
            <w:noWrap w:val="0"/>
            <w:vAlign w:val="center"/>
          </w:tcPr>
          <w:p w14:paraId="03382FC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①基础服务术语• 票务/安检/乘务场景核心词汇</w:t>
            </w:r>
          </w:p>
          <w:p w14:paraId="00FDCB5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②常规服务对话• 问询/引导情景对话设计</w:t>
            </w:r>
          </w:p>
          <w:p w14:paraId="636855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③掌握全流程服务• VR情景模拟演练</w:t>
            </w:r>
          </w:p>
        </w:tc>
      </w:tr>
      <w:tr w14:paraId="642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7" w:type="dxa"/>
            <w:noWrap w:val="0"/>
            <w:vAlign w:val="center"/>
          </w:tcPr>
          <w:p w14:paraId="2CE367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lang w:val="en-US" w:eastAsia="zh-CN"/>
              </w:rPr>
            </w:pPr>
            <w:r>
              <w:rPr>
                <w:rFonts w:hint="eastAsia" w:eastAsia="仿宋"/>
                <w:color w:val="000000"/>
                <w:kern w:val="0"/>
                <w:sz w:val="24"/>
                <w:szCs w:val="24"/>
                <w:lang w:val="en-US" w:eastAsia="zh-CN"/>
              </w:rPr>
              <w:t>3</w:t>
            </w:r>
          </w:p>
        </w:tc>
        <w:tc>
          <w:tcPr>
            <w:tcW w:w="2084" w:type="dxa"/>
            <w:noWrap w:val="0"/>
            <w:vAlign w:val="center"/>
          </w:tcPr>
          <w:p w14:paraId="4602CE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铁路</w:t>
            </w:r>
            <w:r>
              <w:rPr>
                <w:rFonts w:hint="eastAsia" w:ascii="Times New Roman" w:hAnsi="Times New Roman" w:eastAsia="仿宋" w:cs="Times New Roman"/>
                <w:color w:val="000000"/>
                <w:sz w:val="24"/>
                <w:szCs w:val="24"/>
                <w:lang w:val="en-US" w:eastAsia="zh-Hans"/>
              </w:rPr>
              <w:t>旅游</w:t>
            </w:r>
            <w:r>
              <w:rPr>
                <w:rFonts w:hint="eastAsia" w:ascii="Times New Roman" w:hAnsi="Times New Roman" w:eastAsia="仿宋" w:cs="Times New Roman"/>
                <w:color w:val="000000"/>
                <w:sz w:val="24"/>
                <w:szCs w:val="24"/>
                <w:lang w:val="en-US" w:eastAsia="zh-CN"/>
              </w:rPr>
              <w:t>地理</w:t>
            </w:r>
          </w:p>
        </w:tc>
        <w:tc>
          <w:tcPr>
            <w:tcW w:w="3519" w:type="dxa"/>
            <w:noWrap w:val="0"/>
            <w:vAlign w:val="center"/>
          </w:tcPr>
          <w:p w14:paraId="668F78C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①识别铁路沿线旅游资源• 全国高铁网络布局特征</w:t>
            </w:r>
          </w:p>
          <w:p w14:paraId="6E17F72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②分析客流季节性特征• 旅游黄金周客流规律</w:t>
            </w:r>
          </w:p>
          <w:p w14:paraId="42E2C561">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0"/>
                <w:sz w:val="24"/>
                <w:szCs w:val="24"/>
              </w:rPr>
            </w:pPr>
            <w:r>
              <w:rPr>
                <w:rFonts w:hint="eastAsia" w:ascii="Times New Roman" w:hAnsi="Times New Roman" w:eastAsia="仿宋" w:cs="Times New Roman"/>
                <w:color w:val="000000"/>
                <w:sz w:val="24"/>
                <w:szCs w:val="24"/>
                <w:lang w:val="en-US" w:eastAsia="zh-CN"/>
              </w:rPr>
              <w:t>③多语种景点解说训练能完成15分钟双语讲解处理旅游突发事件• 自然灾害应急避险</w:t>
            </w:r>
          </w:p>
        </w:tc>
        <w:tc>
          <w:tcPr>
            <w:tcW w:w="2707" w:type="dxa"/>
            <w:noWrap w:val="0"/>
            <w:vAlign w:val="center"/>
          </w:tcPr>
          <w:p w14:paraId="49E0C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①了解层级：基础地理知识认知</w:t>
            </w:r>
          </w:p>
          <w:p w14:paraId="74447B1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②理解层级：旅游资源配置分析</w:t>
            </w:r>
          </w:p>
          <w:p w14:paraId="44548841">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0"/>
                <w:sz w:val="24"/>
                <w:szCs w:val="24"/>
              </w:rPr>
            </w:pPr>
            <w:r>
              <w:rPr>
                <w:rFonts w:hint="eastAsia" w:ascii="Times New Roman" w:hAnsi="Times New Roman" w:eastAsia="仿宋" w:cs="Times New Roman"/>
                <w:color w:val="000000"/>
                <w:sz w:val="24"/>
                <w:szCs w:val="24"/>
                <w:lang w:val="en-US" w:eastAsia="zh-CN"/>
              </w:rPr>
              <w:t>③掌握层级：服务场景综合应用</w:t>
            </w:r>
          </w:p>
        </w:tc>
      </w:tr>
      <w:tr w14:paraId="6039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7" w:type="dxa"/>
            <w:noWrap w:val="0"/>
            <w:vAlign w:val="center"/>
          </w:tcPr>
          <w:p w14:paraId="12119A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
                <w:color w:val="000000"/>
                <w:kern w:val="0"/>
                <w:sz w:val="24"/>
                <w:szCs w:val="24"/>
                <w:lang w:val="en-US" w:eastAsia="zh-CN"/>
              </w:rPr>
            </w:pPr>
            <w:r>
              <w:rPr>
                <w:rFonts w:hint="eastAsia" w:eastAsia="仿宋"/>
                <w:color w:val="000000"/>
                <w:kern w:val="0"/>
                <w:sz w:val="24"/>
                <w:szCs w:val="24"/>
                <w:lang w:val="en-US" w:eastAsia="zh-CN"/>
              </w:rPr>
              <w:t>4</w:t>
            </w:r>
          </w:p>
        </w:tc>
        <w:tc>
          <w:tcPr>
            <w:tcW w:w="2084" w:type="dxa"/>
            <w:noWrap w:val="0"/>
            <w:vAlign w:val="center"/>
          </w:tcPr>
          <w:p w14:paraId="0E0991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铁路沟通技巧</w:t>
            </w:r>
          </w:p>
        </w:tc>
        <w:tc>
          <w:tcPr>
            <w:tcW w:w="3519" w:type="dxa"/>
            <w:noWrap w:val="0"/>
            <w:vAlign w:val="center"/>
          </w:tcPr>
          <w:p w14:paraId="4635D7F5">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①服务语言规范标</w:t>
            </w:r>
          </w:p>
          <w:p w14:paraId="6FC87D61">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②重点旅客沟通特点</w:t>
            </w:r>
          </w:p>
          <w:p w14:paraId="5DCD9570">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eastAsia" w:ascii="仿宋" w:hAnsi="仿宋" w:eastAsia="仿宋" w:cs="仿宋"/>
                <w:color w:val="000000"/>
                <w:kern w:val="0"/>
                <w:sz w:val="24"/>
                <w:szCs w:val="24"/>
                <w:lang w:val="en-US" w:eastAsia="en-US" w:bidi="ar-SA"/>
              </w:rPr>
            </w:pPr>
            <w:r>
              <w:rPr>
                <w:rFonts w:hint="eastAsia" w:ascii="仿宋" w:hAnsi="仿宋" w:eastAsia="仿宋" w:cs="仿宋"/>
                <w:color w:val="000000"/>
                <w:kern w:val="0"/>
                <w:sz w:val="24"/>
                <w:szCs w:val="24"/>
                <w:lang w:val="en-US" w:eastAsia="zh-CN" w:bidi="ar-SA"/>
              </w:rPr>
              <w:t>③问询服务话术设计</w:t>
            </w:r>
          </w:p>
          <w:p w14:paraId="11E30781">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④个性化服务话术设计</w:t>
            </w:r>
          </w:p>
        </w:tc>
        <w:tc>
          <w:tcPr>
            <w:tcW w:w="2707" w:type="dxa"/>
            <w:noWrap w:val="0"/>
            <w:vAlign w:val="center"/>
          </w:tcPr>
          <w:p w14:paraId="112CE05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①‌了解层级‌：基础沟通要素认知</w:t>
            </w:r>
          </w:p>
          <w:p w14:paraId="6594197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②‌理解层级‌：场景化沟通应用</w:t>
            </w:r>
          </w:p>
          <w:p w14:paraId="579608C6">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
                <w:color w:val="000000"/>
                <w:kern w:val="0"/>
                <w:sz w:val="24"/>
                <w:szCs w:val="24"/>
              </w:rPr>
            </w:pPr>
            <w:r>
              <w:rPr>
                <w:rFonts w:hint="eastAsia" w:ascii="Times New Roman" w:hAnsi="Times New Roman" w:eastAsia="仿宋" w:cs="Times New Roman"/>
                <w:color w:val="000000"/>
                <w:sz w:val="24"/>
                <w:szCs w:val="24"/>
                <w:lang w:val="en-US" w:eastAsia="zh-CN"/>
              </w:rPr>
              <w:t>③‌掌握层级‌：综合服务沟通能力</w:t>
            </w:r>
          </w:p>
        </w:tc>
      </w:tr>
      <w:tr w14:paraId="1872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7" w:type="dxa"/>
            <w:noWrap w:val="0"/>
            <w:vAlign w:val="center"/>
          </w:tcPr>
          <w:p w14:paraId="7D37B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
                <w:color w:val="000000"/>
                <w:kern w:val="0"/>
                <w:sz w:val="24"/>
                <w:szCs w:val="24"/>
                <w:lang w:val="en-US" w:eastAsia="zh-CN"/>
              </w:rPr>
            </w:pPr>
            <w:r>
              <w:rPr>
                <w:rFonts w:hint="eastAsia" w:eastAsia="仿宋"/>
                <w:color w:val="000000"/>
                <w:kern w:val="0"/>
                <w:sz w:val="24"/>
                <w:szCs w:val="24"/>
                <w:lang w:val="en-US" w:eastAsia="zh-CN"/>
              </w:rPr>
              <w:t>5</w:t>
            </w:r>
          </w:p>
        </w:tc>
        <w:tc>
          <w:tcPr>
            <w:tcW w:w="2084" w:type="dxa"/>
            <w:noWrap w:val="0"/>
            <w:vAlign w:val="center"/>
          </w:tcPr>
          <w:p w14:paraId="2C3729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经济学基础</w:t>
            </w:r>
          </w:p>
        </w:tc>
        <w:tc>
          <w:tcPr>
            <w:tcW w:w="3519" w:type="dxa"/>
            <w:noWrap w:val="0"/>
            <w:vAlign w:val="center"/>
          </w:tcPr>
          <w:p w14:paraId="4E43C084">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①经济数据收集与分析 </w:t>
            </w:r>
          </w:p>
          <w:p w14:paraId="5EEEDE80">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②市场研究与预测 </w:t>
            </w:r>
          </w:p>
          <w:p w14:paraId="30F69AE0">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③政策评估与建议 </w:t>
            </w:r>
          </w:p>
          <w:p w14:paraId="59E3BC55">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④企业决策支持 </w:t>
            </w:r>
          </w:p>
          <w:p w14:paraId="3611F5BA">
            <w:pPr>
              <w:pStyle w:val="36"/>
              <w:keepNext w:val="0"/>
              <w:keepLines w:val="0"/>
              <w:pageBreakBefore w:val="0"/>
              <w:widowControl w:val="0"/>
              <w:kinsoku/>
              <w:wordWrap/>
              <w:overflowPunct/>
              <w:topLinePunct w:val="0"/>
              <w:autoSpaceDE/>
              <w:autoSpaceDN/>
              <w:bidi w:val="0"/>
              <w:adjustRightInd/>
              <w:snapToGrid/>
              <w:spacing w:before="107" w:line="36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⑤经济模型构建与应用</w:t>
            </w:r>
          </w:p>
        </w:tc>
        <w:tc>
          <w:tcPr>
            <w:tcW w:w="2707" w:type="dxa"/>
            <w:noWrap w:val="0"/>
            <w:vAlign w:val="center"/>
          </w:tcPr>
          <w:p w14:paraId="2D4A14A6">
            <w:pPr>
              <w:pStyle w:val="36"/>
              <w:keepNext w:val="0"/>
              <w:keepLines w:val="0"/>
              <w:pageBreakBefore w:val="0"/>
              <w:widowControl w:val="0"/>
              <w:kinsoku/>
              <w:wordWrap/>
              <w:overflowPunct/>
              <w:topLinePunct w:val="0"/>
              <w:autoSpaceDE/>
              <w:autoSpaceDN/>
              <w:bidi w:val="0"/>
              <w:adjustRightInd/>
              <w:snapToGrid/>
              <w:spacing w:before="107" w:line="360" w:lineRule="exact"/>
              <w:ind w:firstLine="480" w:firstLineChars="200"/>
              <w:textAlignment w:val="auto"/>
              <w:rPr>
                <w:rFonts w:eastAsia="仿宋"/>
                <w:color w:val="000000"/>
                <w:kern w:val="0"/>
                <w:sz w:val="24"/>
                <w:szCs w:val="24"/>
              </w:rPr>
            </w:pPr>
            <w:r>
              <w:rPr>
                <w:rFonts w:hint="eastAsia" w:ascii="Times New Roman" w:hAnsi="Times New Roman" w:eastAsia="仿宋" w:cs="Times New Roman"/>
                <w:color w:val="000000"/>
                <w:kern w:val="2"/>
                <w:sz w:val="24"/>
                <w:szCs w:val="24"/>
                <w:lang w:val="en-US" w:eastAsia="zh-CN" w:bidi="ar-SA"/>
              </w:rPr>
              <w:t>通过课程学习理解现代经济学的基本思想、概念与分析方法，逐步建立起经济学思维方式，更透彻地理解自身经济行为，理解现实世界经济的运行，理解政府的经济政策及其对经济的调控效果，能够做到解释经济现象、分析和解决经济问题，实现理论联系实际、指导实践的目标，进而指导学习者树立正确的价值观、做出更加理性的个人决策。</w:t>
            </w:r>
          </w:p>
        </w:tc>
      </w:tr>
    </w:tbl>
    <w:p w14:paraId="6532C67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4.</w:t>
      </w:r>
      <w:r>
        <w:rPr>
          <w:rFonts w:hint="eastAsia" w:ascii="仿宋" w:hAnsi="仿宋" w:eastAsia="仿宋" w:cs="仿宋"/>
          <w:color w:val="000000"/>
          <w:kern w:val="0"/>
          <w:sz w:val="28"/>
          <w:szCs w:val="28"/>
        </w:rPr>
        <w:t>实践性教学环节</w:t>
      </w:r>
    </w:p>
    <w:p w14:paraId="09BEF1CD">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实践性教学体系由课程基本技能训练、专项技能训练、专业综合实务技能训练三个环节组成，三个环节共同构成学生毕业前所具备的就业顶岗能力。实践性教学环节主要包括实训、实习、毕业设计、社会实践等。</w:t>
      </w:r>
    </w:p>
    <w:p w14:paraId="106AFE1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实训</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在校内外进行高速铁路乘务、高速铁路票务、高速铁路客运站务服务、高速列车运行、卫生防疫与急救、形象塑造、安全应急与消防等实训，包括单项技能实训、综合能力实训</w:t>
      </w:r>
    </w:p>
    <w:p w14:paraId="4B1C17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val="en-US" w:eastAsia="zh-CN"/>
        </w:rPr>
        <w:t>（2）实习：在铁路客运行业的客运站、客运段等企业进行列车值班员、列车长、客运值班员、售票值班员、铁路车站综控员等岗位实习，包括认识实习和岗位实习。学校应建立稳定、够用的实习基地，选派专门的实习指导教师和人员，组织开展专业对口实习，加强对学生实习的指导、管理和考核。</w:t>
      </w:r>
    </w:p>
    <w:p w14:paraId="1B66AA7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highlight w:val="none"/>
        </w:rPr>
      </w:pPr>
    </w:p>
    <w:p w14:paraId="66D77FB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表8  实践性教学的主要内容</w:t>
      </w:r>
    </w:p>
    <w:tbl>
      <w:tblPr>
        <w:tblStyle w:val="12"/>
        <w:tblW w:w="896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17"/>
        <w:gridCol w:w="5741"/>
      </w:tblGrid>
      <w:tr w14:paraId="4BBB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6B7FAE7D">
            <w:pPr>
              <w:spacing w:line="240" w:lineRule="auto"/>
              <w:jc w:val="center"/>
              <w:rPr>
                <w:rFonts w:eastAsia="仿宋"/>
                <w:b/>
                <w:bCs/>
                <w:color w:val="000000"/>
                <w:kern w:val="0"/>
                <w:sz w:val="24"/>
                <w:szCs w:val="24"/>
              </w:rPr>
            </w:pPr>
            <w:r>
              <w:rPr>
                <w:rFonts w:eastAsia="仿宋"/>
                <w:b/>
                <w:bCs/>
                <w:color w:val="000000"/>
                <w:kern w:val="0"/>
                <w:sz w:val="24"/>
                <w:szCs w:val="24"/>
              </w:rPr>
              <w:t>序号</w:t>
            </w:r>
          </w:p>
        </w:tc>
        <w:tc>
          <w:tcPr>
            <w:tcW w:w="2517" w:type="dxa"/>
            <w:noWrap w:val="0"/>
            <w:vAlign w:val="center"/>
          </w:tcPr>
          <w:p w14:paraId="65E0D4E3">
            <w:pPr>
              <w:spacing w:line="240" w:lineRule="auto"/>
              <w:jc w:val="center"/>
              <w:rPr>
                <w:rFonts w:eastAsia="仿宋"/>
                <w:b/>
                <w:bCs/>
                <w:color w:val="000000"/>
                <w:kern w:val="0"/>
                <w:sz w:val="24"/>
                <w:szCs w:val="24"/>
              </w:rPr>
            </w:pPr>
            <w:r>
              <w:rPr>
                <w:rFonts w:eastAsia="仿宋"/>
                <w:b/>
                <w:bCs/>
                <w:color w:val="000000"/>
                <w:kern w:val="0"/>
                <w:sz w:val="24"/>
                <w:szCs w:val="24"/>
              </w:rPr>
              <w:t>实训项目</w:t>
            </w:r>
          </w:p>
        </w:tc>
        <w:tc>
          <w:tcPr>
            <w:tcW w:w="5741" w:type="dxa"/>
            <w:noWrap w:val="0"/>
            <w:vAlign w:val="center"/>
          </w:tcPr>
          <w:p w14:paraId="0860A1D1">
            <w:pPr>
              <w:spacing w:line="240" w:lineRule="auto"/>
              <w:jc w:val="center"/>
              <w:rPr>
                <w:rFonts w:eastAsia="仿宋"/>
                <w:b/>
                <w:bCs/>
                <w:color w:val="000000"/>
                <w:kern w:val="0"/>
                <w:sz w:val="24"/>
                <w:szCs w:val="24"/>
              </w:rPr>
            </w:pPr>
            <w:r>
              <w:rPr>
                <w:rFonts w:eastAsia="仿宋"/>
                <w:b/>
                <w:bCs/>
                <w:color w:val="000000"/>
                <w:kern w:val="0"/>
                <w:sz w:val="24"/>
                <w:szCs w:val="24"/>
              </w:rPr>
              <w:t>主要内容</w:t>
            </w:r>
          </w:p>
        </w:tc>
      </w:tr>
      <w:tr w14:paraId="409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7" w:type="dxa"/>
            <w:noWrap w:val="0"/>
            <w:vAlign w:val="center"/>
          </w:tcPr>
          <w:p w14:paraId="63D9EE19">
            <w:pPr>
              <w:keepNext w:val="0"/>
              <w:keepLines w:val="0"/>
              <w:pageBreakBefore w:val="0"/>
              <w:kinsoku/>
              <w:wordWrap/>
              <w:overflowPunct/>
              <w:topLinePunct w:val="0"/>
              <w:bidi w:val="0"/>
              <w:spacing w:line="240" w:lineRule="auto"/>
              <w:jc w:val="center"/>
              <w:rPr>
                <w:rFonts w:eastAsia="仿宋"/>
                <w:color w:val="000000"/>
                <w:kern w:val="0"/>
                <w:sz w:val="24"/>
                <w:szCs w:val="24"/>
              </w:rPr>
            </w:pPr>
            <w:r>
              <w:rPr>
                <w:rFonts w:eastAsia="仿宋"/>
                <w:color w:val="000000"/>
                <w:kern w:val="0"/>
                <w:sz w:val="24"/>
                <w:szCs w:val="24"/>
              </w:rPr>
              <w:t>1</w:t>
            </w:r>
          </w:p>
        </w:tc>
        <w:tc>
          <w:tcPr>
            <w:tcW w:w="2517" w:type="dxa"/>
            <w:noWrap w:val="0"/>
            <w:vAlign w:val="center"/>
          </w:tcPr>
          <w:p w14:paraId="02C09AE7">
            <w:pPr>
              <w:keepNext w:val="0"/>
              <w:keepLines w:val="0"/>
              <w:pageBreakBefore w:val="0"/>
              <w:kinsoku/>
              <w:wordWrap/>
              <w:overflowPunct/>
              <w:topLinePunct w:val="0"/>
              <w:bidi w:val="0"/>
              <w:spacing w:line="240" w:lineRule="auto"/>
              <w:ind w:firstLine="240" w:firstLineChars="1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专业技能综合实训</w:t>
            </w:r>
          </w:p>
        </w:tc>
        <w:tc>
          <w:tcPr>
            <w:tcW w:w="5741" w:type="dxa"/>
            <w:noWrap w:val="0"/>
            <w:vAlign w:val="center"/>
          </w:tcPr>
          <w:p w14:paraId="73B3FC9E">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w:t>
            </w:r>
            <w:r>
              <w:rPr>
                <w:rFonts w:hint="eastAsia" w:ascii="Times New Roman" w:hAnsi="Times New Roman" w:eastAsia="仿宋" w:cs="Times New Roman"/>
                <w:color w:val="000000"/>
                <w:kern w:val="0"/>
                <w:sz w:val="24"/>
                <w:szCs w:val="24"/>
                <w:lang w:val="en-US" w:eastAsia="zh-Hans"/>
              </w:rPr>
              <w:t>高速铁路客运业务实训</w:t>
            </w:r>
            <w:r>
              <w:rPr>
                <w:rFonts w:hint="eastAsia" w:ascii="Times New Roman" w:hAnsi="Times New Roman" w:eastAsia="仿宋" w:cs="Times New Roman"/>
                <w:color w:val="000000"/>
                <w:kern w:val="0"/>
                <w:sz w:val="24"/>
                <w:szCs w:val="24"/>
                <w:lang w:val="en-US" w:eastAsia="zh-CN"/>
              </w:rPr>
              <w:t>课程的集中实训，使学生在掌握课堂教学内容的基础上，进一步提高学生在</w:t>
            </w:r>
            <w:r>
              <w:rPr>
                <w:rFonts w:hint="eastAsia" w:ascii="Times New Roman" w:hAnsi="Times New Roman" w:eastAsia="仿宋" w:cs="Times New Roman"/>
                <w:color w:val="000000"/>
                <w:kern w:val="0"/>
                <w:sz w:val="24"/>
                <w:szCs w:val="24"/>
                <w:lang w:val="en-US" w:eastAsia="zh-Hans"/>
              </w:rPr>
              <w:t>高速铁路客运</w:t>
            </w:r>
            <w:r>
              <w:rPr>
                <w:rFonts w:hint="eastAsia" w:ascii="Times New Roman" w:hAnsi="Times New Roman" w:eastAsia="仿宋" w:cs="Times New Roman"/>
                <w:color w:val="000000"/>
                <w:kern w:val="0"/>
                <w:sz w:val="24"/>
                <w:szCs w:val="24"/>
                <w:lang w:val="en-US" w:eastAsia="zh-CN"/>
              </w:rPr>
              <w:t>服务过程中的安全检查的基本能力。通过</w:t>
            </w:r>
            <w:r>
              <w:rPr>
                <w:rFonts w:hint="eastAsia" w:ascii="Times New Roman" w:hAnsi="Times New Roman" w:eastAsia="仿宋" w:cs="Times New Roman"/>
                <w:color w:val="000000"/>
                <w:kern w:val="0"/>
                <w:sz w:val="24"/>
                <w:szCs w:val="24"/>
                <w:lang w:val="en-US" w:eastAsia="zh-Hans"/>
              </w:rPr>
              <w:t>高速铁路</w:t>
            </w:r>
            <w:r>
              <w:rPr>
                <w:rFonts w:hint="eastAsia" w:ascii="Times New Roman" w:hAnsi="Times New Roman" w:eastAsia="仿宋" w:cs="Times New Roman"/>
                <w:color w:val="000000"/>
                <w:kern w:val="0"/>
                <w:sz w:val="24"/>
                <w:szCs w:val="24"/>
                <w:lang w:val="en-US" w:eastAsia="zh-CN"/>
              </w:rPr>
              <w:t>客货运输实务课程的集中实训，使学生在掌握课堂教学内容的基础上，进一步提高学生在</w:t>
            </w:r>
            <w:r>
              <w:rPr>
                <w:rFonts w:hint="eastAsia" w:ascii="Times New Roman" w:hAnsi="Times New Roman" w:eastAsia="仿宋" w:cs="Times New Roman"/>
                <w:color w:val="000000"/>
                <w:kern w:val="0"/>
                <w:sz w:val="24"/>
                <w:szCs w:val="24"/>
                <w:lang w:val="en-US" w:eastAsia="zh-Hans"/>
              </w:rPr>
              <w:t>高速铁路</w:t>
            </w:r>
            <w:r>
              <w:rPr>
                <w:rFonts w:hint="eastAsia" w:ascii="Times New Roman" w:hAnsi="Times New Roman" w:eastAsia="仿宋" w:cs="Times New Roman"/>
                <w:color w:val="000000"/>
                <w:kern w:val="0"/>
                <w:sz w:val="24"/>
                <w:szCs w:val="24"/>
                <w:lang w:val="en-US" w:eastAsia="zh-CN"/>
              </w:rPr>
              <w:t>客货运输时能够很好地胜任客货运输服务的基本能力。</w:t>
            </w:r>
          </w:p>
        </w:tc>
      </w:tr>
      <w:tr w14:paraId="71BE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7" w:type="dxa"/>
            <w:noWrap w:val="0"/>
            <w:vAlign w:val="center"/>
          </w:tcPr>
          <w:p w14:paraId="7FA72ABA">
            <w:pPr>
              <w:keepNext w:val="0"/>
              <w:keepLines w:val="0"/>
              <w:pageBreakBefore w:val="0"/>
              <w:kinsoku/>
              <w:wordWrap/>
              <w:overflowPunct/>
              <w:topLinePunct w:val="0"/>
              <w:bidi w:val="0"/>
              <w:spacing w:line="240" w:lineRule="auto"/>
              <w:jc w:val="center"/>
              <w:rPr>
                <w:rFonts w:eastAsia="仿宋"/>
                <w:color w:val="000000"/>
                <w:kern w:val="0"/>
                <w:sz w:val="24"/>
                <w:szCs w:val="24"/>
              </w:rPr>
            </w:pPr>
            <w:r>
              <w:rPr>
                <w:rFonts w:eastAsia="仿宋"/>
                <w:color w:val="000000"/>
                <w:kern w:val="0"/>
                <w:sz w:val="24"/>
                <w:szCs w:val="24"/>
              </w:rPr>
              <w:t>2</w:t>
            </w:r>
          </w:p>
        </w:tc>
        <w:tc>
          <w:tcPr>
            <w:tcW w:w="2517" w:type="dxa"/>
            <w:noWrap w:val="0"/>
            <w:vAlign w:val="center"/>
          </w:tcPr>
          <w:p w14:paraId="65ADAE6E">
            <w:pPr>
              <w:keepNext w:val="0"/>
              <w:keepLines w:val="0"/>
              <w:pageBreakBefore w:val="0"/>
              <w:kinsoku/>
              <w:wordWrap/>
              <w:overflowPunct/>
              <w:topLinePunct w:val="0"/>
              <w:bidi w:val="0"/>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毕业设计</w:t>
            </w:r>
          </w:p>
        </w:tc>
        <w:tc>
          <w:tcPr>
            <w:tcW w:w="5741" w:type="dxa"/>
            <w:noWrap w:val="0"/>
            <w:vAlign w:val="center"/>
          </w:tcPr>
          <w:p w14:paraId="0EA367BE">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通过毕业设计，以职业规划为载体，培养学生认识自己、了解专业特色、根据专业要求发炸自己的的能力，培养学生综合运用知识解决</w:t>
            </w:r>
            <w:r>
              <w:rPr>
                <w:rFonts w:hint="eastAsia" w:ascii="Times New Roman" w:hAnsi="Times New Roman" w:eastAsia="仿宋" w:cs="Times New Roman"/>
                <w:color w:val="000000"/>
                <w:kern w:val="0"/>
                <w:sz w:val="24"/>
                <w:szCs w:val="24"/>
                <w:lang w:val="en-US" w:eastAsia="zh-Hans"/>
              </w:rPr>
              <w:t>高铁客运</w:t>
            </w:r>
            <w:r>
              <w:rPr>
                <w:rFonts w:hint="eastAsia" w:ascii="Times New Roman" w:hAnsi="Times New Roman" w:eastAsia="仿宋" w:cs="Times New Roman"/>
                <w:color w:val="000000"/>
                <w:kern w:val="0"/>
                <w:sz w:val="24"/>
                <w:szCs w:val="24"/>
                <w:lang w:val="en-US" w:eastAsia="zh-CN"/>
              </w:rPr>
              <w:t>服务实际问题的能力。</w:t>
            </w:r>
          </w:p>
        </w:tc>
      </w:tr>
      <w:tr w14:paraId="69AA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0A901713">
            <w:pPr>
              <w:keepNext w:val="0"/>
              <w:keepLines w:val="0"/>
              <w:pageBreakBefore w:val="0"/>
              <w:kinsoku/>
              <w:wordWrap/>
              <w:overflowPunct/>
              <w:topLinePunct w:val="0"/>
              <w:bidi w:val="0"/>
              <w:spacing w:line="240" w:lineRule="auto"/>
              <w:jc w:val="center"/>
              <w:rPr>
                <w:rFonts w:eastAsia="仿宋"/>
                <w:color w:val="000000"/>
                <w:kern w:val="0"/>
                <w:sz w:val="24"/>
                <w:szCs w:val="24"/>
              </w:rPr>
            </w:pPr>
            <w:r>
              <w:rPr>
                <w:rFonts w:eastAsia="仿宋"/>
                <w:color w:val="000000"/>
                <w:kern w:val="0"/>
                <w:sz w:val="24"/>
                <w:szCs w:val="24"/>
              </w:rPr>
              <w:t>3</w:t>
            </w:r>
          </w:p>
        </w:tc>
        <w:tc>
          <w:tcPr>
            <w:tcW w:w="2517" w:type="dxa"/>
            <w:noWrap w:val="0"/>
            <w:vAlign w:val="center"/>
          </w:tcPr>
          <w:p w14:paraId="2B16A9A6">
            <w:pPr>
              <w:keepNext w:val="0"/>
              <w:keepLines w:val="0"/>
              <w:pageBreakBefore w:val="0"/>
              <w:kinsoku/>
              <w:wordWrap/>
              <w:overflowPunct/>
              <w:topLinePunct w:val="0"/>
              <w:bidi w:val="0"/>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岗位实习</w:t>
            </w:r>
          </w:p>
        </w:tc>
        <w:tc>
          <w:tcPr>
            <w:tcW w:w="5741" w:type="dxa"/>
            <w:noWrap w:val="0"/>
            <w:vAlign w:val="center"/>
          </w:tcPr>
          <w:p w14:paraId="5F35BF18">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学生在企业和学校的共同指导下，通过岗位实习，能够运用所学知识解决工作中的实际问题，能够从</w:t>
            </w:r>
            <w:r>
              <w:rPr>
                <w:rFonts w:hint="eastAsia" w:ascii="Times New Roman" w:hAnsi="Times New Roman" w:eastAsia="仿宋" w:cs="Times New Roman"/>
                <w:color w:val="000000"/>
                <w:kern w:val="0"/>
                <w:sz w:val="24"/>
                <w:szCs w:val="24"/>
                <w:lang w:val="en-US" w:eastAsia="zh-Hans"/>
              </w:rPr>
              <w:t>事高铁客运</w:t>
            </w:r>
            <w:r>
              <w:rPr>
                <w:rFonts w:hint="eastAsia" w:ascii="Times New Roman" w:hAnsi="Times New Roman" w:eastAsia="仿宋" w:cs="Times New Roman"/>
                <w:color w:val="000000"/>
                <w:kern w:val="0"/>
                <w:sz w:val="24"/>
                <w:szCs w:val="24"/>
                <w:lang w:val="en-US" w:eastAsia="zh-CN"/>
              </w:rPr>
              <w:t>服务的具体工作，最终达到胜任</w:t>
            </w:r>
            <w:r>
              <w:rPr>
                <w:rFonts w:hint="eastAsia" w:ascii="Times New Roman" w:hAnsi="Times New Roman" w:eastAsia="仿宋" w:cs="Times New Roman"/>
                <w:color w:val="000000"/>
                <w:kern w:val="0"/>
                <w:sz w:val="24"/>
                <w:szCs w:val="24"/>
                <w:lang w:val="en-US" w:eastAsia="zh-Hans"/>
              </w:rPr>
              <w:t>高速铁路</w:t>
            </w:r>
            <w:r>
              <w:rPr>
                <w:rFonts w:hint="eastAsia" w:ascii="Times New Roman" w:hAnsi="Times New Roman" w:eastAsia="仿宋" w:cs="Times New Roman"/>
                <w:color w:val="000000"/>
                <w:kern w:val="0"/>
                <w:sz w:val="24"/>
                <w:szCs w:val="24"/>
                <w:lang w:val="en-US" w:eastAsia="zh-CN"/>
              </w:rPr>
              <w:t>各岗位的能力。</w:t>
            </w:r>
          </w:p>
        </w:tc>
      </w:tr>
      <w:tr w14:paraId="3163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231CD626">
            <w:pPr>
              <w:keepNext w:val="0"/>
              <w:keepLines w:val="0"/>
              <w:pageBreakBefore w:val="0"/>
              <w:kinsoku/>
              <w:wordWrap/>
              <w:overflowPunct/>
              <w:topLinePunct w:val="0"/>
              <w:bidi w:val="0"/>
              <w:spacing w:line="240" w:lineRule="auto"/>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4</w:t>
            </w:r>
          </w:p>
        </w:tc>
        <w:tc>
          <w:tcPr>
            <w:tcW w:w="2517" w:type="dxa"/>
            <w:noWrap w:val="0"/>
            <w:vAlign w:val="center"/>
          </w:tcPr>
          <w:p w14:paraId="694BDE32">
            <w:pPr>
              <w:keepNext w:val="0"/>
              <w:keepLines w:val="0"/>
              <w:pageBreakBefore w:val="0"/>
              <w:kinsoku/>
              <w:wordWrap/>
              <w:overflowPunct/>
              <w:topLinePunct w:val="0"/>
              <w:bidi w:val="0"/>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高铁乘务员形体实训</w:t>
            </w:r>
          </w:p>
        </w:tc>
        <w:tc>
          <w:tcPr>
            <w:tcW w:w="5741" w:type="dxa"/>
            <w:noWrap w:val="0"/>
            <w:vAlign w:val="center"/>
          </w:tcPr>
          <w:p w14:paraId="4692D511">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通过高铁乘务员形体实训，培养学生掌握实操标准站姿（含持物站姿）、规范坐姿（入座 / 离座动作）、通道走姿（引导步态）及服务手势（指引、递物），还练应急场景体态。进一步提高学生形体规范性、服务礼仪素养与职业形象气质，增强服务动作协调性及应急体态适配能力。</w:t>
            </w:r>
          </w:p>
        </w:tc>
      </w:tr>
      <w:tr w14:paraId="66FD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0568A12C">
            <w:pPr>
              <w:keepNext w:val="0"/>
              <w:keepLines w:val="0"/>
              <w:pageBreakBefore w:val="0"/>
              <w:kinsoku/>
              <w:wordWrap/>
              <w:overflowPunct/>
              <w:topLinePunct w:val="0"/>
              <w:bidi w:val="0"/>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5</w:t>
            </w:r>
          </w:p>
        </w:tc>
        <w:tc>
          <w:tcPr>
            <w:tcW w:w="2517" w:type="dxa"/>
            <w:noWrap w:val="0"/>
            <w:vAlign w:val="center"/>
          </w:tcPr>
          <w:p w14:paraId="6B3E74CB">
            <w:pPr>
              <w:keepNext w:val="0"/>
              <w:keepLines w:val="0"/>
              <w:pageBreakBefore w:val="0"/>
              <w:kinsoku/>
              <w:wordWrap/>
              <w:overflowPunct/>
              <w:topLinePunct w:val="0"/>
              <w:bidi w:val="0"/>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高铁乘务员礼仪实训</w:t>
            </w:r>
          </w:p>
        </w:tc>
        <w:tc>
          <w:tcPr>
            <w:tcW w:w="5741" w:type="dxa"/>
            <w:noWrap w:val="0"/>
            <w:vAlign w:val="center"/>
          </w:tcPr>
          <w:p w14:paraId="3086BC59">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高铁乘务员礼仪实训，培养学生实操仪容仪表规范整理、客舱引导问询、应急服务流程，及站姿、走姿等职业姿态训练，还练习礼貌沟通话术。进一步提升职业礼仪素养、高效沟通能力、应急处置能力与主动服务意识，贴合岗位实际需求。</w:t>
            </w:r>
          </w:p>
        </w:tc>
      </w:tr>
      <w:tr w14:paraId="1752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0E0106D0">
            <w:pPr>
              <w:keepNext w:val="0"/>
              <w:keepLines w:val="0"/>
              <w:pageBreakBefore w:val="0"/>
              <w:kinsoku/>
              <w:wordWrap/>
              <w:overflowPunct/>
              <w:topLinePunct w:val="0"/>
              <w:bidi w:val="0"/>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6</w:t>
            </w:r>
          </w:p>
        </w:tc>
        <w:tc>
          <w:tcPr>
            <w:tcW w:w="2517" w:type="dxa"/>
            <w:noWrap w:val="0"/>
            <w:vAlign w:val="center"/>
          </w:tcPr>
          <w:p w14:paraId="312F4CDB">
            <w:pPr>
              <w:keepNext w:val="0"/>
              <w:keepLines w:val="0"/>
              <w:pageBreakBefore w:val="0"/>
              <w:kinsoku/>
              <w:wordWrap/>
              <w:overflowPunct/>
              <w:topLinePunct w:val="0"/>
              <w:bidi w:val="0"/>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高铁乘务员形象塑造实训</w:t>
            </w:r>
          </w:p>
        </w:tc>
        <w:tc>
          <w:tcPr>
            <w:tcW w:w="5741" w:type="dxa"/>
            <w:noWrap w:val="0"/>
            <w:vAlign w:val="center"/>
          </w:tcPr>
          <w:p w14:paraId="3234DA34">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通过实训课程，学生实操在形象管理（规范妆容打造、制服整理）及应急服务模拟（旅客问询应答、突发情况初步应对）；通过实操，提升职业形象素养、高效沟通能力与应急处置能力，贴合高铁乘务岗位需求。</w:t>
            </w:r>
          </w:p>
        </w:tc>
      </w:tr>
      <w:tr w14:paraId="5664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60DE3955">
            <w:pPr>
              <w:keepNext w:val="0"/>
              <w:keepLines w:val="0"/>
              <w:pageBreakBefore w:val="0"/>
              <w:kinsoku/>
              <w:wordWrap/>
              <w:overflowPunct/>
              <w:topLinePunct w:val="0"/>
              <w:bidi w:val="0"/>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7</w:t>
            </w:r>
          </w:p>
        </w:tc>
        <w:tc>
          <w:tcPr>
            <w:tcW w:w="2517" w:type="dxa"/>
            <w:noWrap w:val="0"/>
            <w:vAlign w:val="center"/>
          </w:tcPr>
          <w:p w14:paraId="6893D1ED">
            <w:pPr>
              <w:keepNext w:val="0"/>
              <w:keepLines w:val="0"/>
              <w:pageBreakBefore w:val="0"/>
              <w:kinsoku/>
              <w:wordWrap/>
              <w:overflowPunct/>
              <w:topLinePunct w:val="0"/>
              <w:bidi w:val="0"/>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高铁乘务员乘务实训</w:t>
            </w:r>
          </w:p>
        </w:tc>
        <w:tc>
          <w:tcPr>
            <w:tcW w:w="5741" w:type="dxa"/>
            <w:noWrap w:val="0"/>
            <w:vAlign w:val="center"/>
          </w:tcPr>
          <w:p w14:paraId="79E83246">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b/>
                <w:bCs/>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高铁乘务员行车乘务实训，培养学生实操仪容仪表规范、旅客检票引导、行李安全安置、客舱广播播报及急救箱、灭火器等应急设备操作，还模拟旅客突发不适、设备故障等场景处置。通过实训，提升服务意识、应急反应、沟通协调能力及规范执行乘务流程的能力。</w:t>
            </w:r>
          </w:p>
        </w:tc>
      </w:tr>
      <w:tr w14:paraId="6E28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29C1F090">
            <w:pPr>
              <w:keepNext w:val="0"/>
              <w:keepLines w:val="0"/>
              <w:pageBreakBefore w:val="0"/>
              <w:kinsoku/>
              <w:wordWrap/>
              <w:overflowPunct/>
              <w:topLinePunct w:val="0"/>
              <w:bidi w:val="0"/>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8</w:t>
            </w:r>
          </w:p>
        </w:tc>
        <w:tc>
          <w:tcPr>
            <w:tcW w:w="2517" w:type="dxa"/>
            <w:noWrap w:val="0"/>
            <w:vAlign w:val="center"/>
          </w:tcPr>
          <w:p w14:paraId="37494155">
            <w:pPr>
              <w:keepNext w:val="0"/>
              <w:keepLines w:val="0"/>
              <w:pageBreakBefore w:val="0"/>
              <w:kinsoku/>
              <w:wordWrap/>
              <w:overflowPunct/>
              <w:topLinePunct w:val="0"/>
              <w:bidi w:val="0"/>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高铁设施设备操作</w:t>
            </w:r>
          </w:p>
          <w:p w14:paraId="79DA5AE9">
            <w:pPr>
              <w:keepNext w:val="0"/>
              <w:keepLines w:val="0"/>
              <w:pageBreakBefore w:val="0"/>
              <w:kinsoku/>
              <w:wordWrap/>
              <w:overflowPunct/>
              <w:topLinePunct w:val="0"/>
              <w:bidi w:val="0"/>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实训</w:t>
            </w:r>
          </w:p>
        </w:tc>
        <w:tc>
          <w:tcPr>
            <w:tcW w:w="5741" w:type="dxa"/>
            <w:noWrap w:val="0"/>
            <w:vAlign w:val="center"/>
          </w:tcPr>
          <w:p w14:paraId="60FC7651">
            <w:pPr>
              <w:keepNext w:val="0"/>
              <w:keepLines w:val="0"/>
              <w:pageBreakBefore w:val="0"/>
              <w:kinsoku/>
              <w:wordWrap/>
              <w:overflowPunct/>
              <w:topLinePunct w:val="0"/>
              <w:bidi w:val="0"/>
              <w:spacing w:line="240" w:lineRule="auto"/>
              <w:ind w:firstLine="480" w:firstLineChars="200"/>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高铁设施设备操作实训课程，学生实操动车组车门规范开关、制动系统操作、列控设备调试，及模拟常见故障排查。通过实训，提升设施规范操作能力、故障快速判断与处置能力，同时强化高铁设备协同操作素养，夯实岗位实操基础。</w:t>
            </w:r>
          </w:p>
        </w:tc>
      </w:tr>
      <w:tr w14:paraId="032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23CE4616">
            <w:pPr>
              <w:keepNext w:val="0"/>
              <w:keepLines w:val="0"/>
              <w:pageBreakBefore w:val="0"/>
              <w:kinsoku/>
              <w:wordWrap/>
              <w:overflowPunct/>
              <w:topLinePunct w:val="0"/>
              <w:bidi w:val="0"/>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9</w:t>
            </w:r>
          </w:p>
        </w:tc>
        <w:tc>
          <w:tcPr>
            <w:tcW w:w="2517" w:type="dxa"/>
            <w:noWrap w:val="0"/>
            <w:vAlign w:val="center"/>
          </w:tcPr>
          <w:p w14:paraId="3F8D02BF">
            <w:pPr>
              <w:keepNext w:val="0"/>
              <w:keepLines w:val="0"/>
              <w:pageBreakBefore w:val="0"/>
              <w:kinsoku/>
              <w:wordWrap/>
              <w:overflowPunct/>
              <w:topLinePunct w:val="0"/>
              <w:bidi w:val="0"/>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动车组行车组织实训</w:t>
            </w:r>
          </w:p>
        </w:tc>
        <w:tc>
          <w:tcPr>
            <w:tcW w:w="5741" w:type="dxa"/>
            <w:noWrap w:val="0"/>
            <w:vAlign w:val="center"/>
          </w:tcPr>
          <w:p w14:paraId="14C147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动车组行车组织实训，学生实操调度指令接收与执行、模拟驾驶操作及制动失效等故障应急处置。通过实操，提升动车组操作熟练度、行车风险预判能力、突发情况应急反应力及团队协同能力，契合实际行车组织岗位需求。</w:t>
            </w:r>
          </w:p>
        </w:tc>
      </w:tr>
      <w:tr w14:paraId="4F78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noWrap w:val="0"/>
            <w:vAlign w:val="center"/>
          </w:tcPr>
          <w:p w14:paraId="3EE29CCA">
            <w:pPr>
              <w:keepNext w:val="0"/>
              <w:keepLines w:val="0"/>
              <w:pageBreakBefore w:val="0"/>
              <w:kinsoku/>
              <w:wordWrap/>
              <w:overflowPunct/>
              <w:topLinePunct w:val="0"/>
              <w:bidi w:val="0"/>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10</w:t>
            </w:r>
          </w:p>
        </w:tc>
        <w:tc>
          <w:tcPr>
            <w:tcW w:w="2517" w:type="dxa"/>
            <w:noWrap w:val="0"/>
            <w:vAlign w:val="center"/>
          </w:tcPr>
          <w:p w14:paraId="22DB8688">
            <w:pPr>
              <w:keepNext w:val="0"/>
              <w:keepLines w:val="0"/>
              <w:pageBreakBefore w:val="0"/>
              <w:kinsoku/>
              <w:wordWrap/>
              <w:overflowPunct/>
              <w:topLinePunct w:val="0"/>
              <w:bidi w:val="0"/>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铁路客运运价实训</w:t>
            </w:r>
          </w:p>
        </w:tc>
        <w:tc>
          <w:tcPr>
            <w:tcW w:w="5741" w:type="dxa"/>
            <w:noWrap w:val="0"/>
            <w:vAlign w:val="center"/>
          </w:tcPr>
          <w:p w14:paraId="6AD5DD99">
            <w:pPr>
              <w:keepNext w:val="0"/>
              <w:keepLines w:val="0"/>
              <w:pageBreakBefore w:val="0"/>
              <w:kinsoku/>
              <w:wordWrap/>
              <w:overflowPunct/>
              <w:topLinePunct w:val="0"/>
              <w:bidi w:val="0"/>
              <w:spacing w:line="240" w:lineRule="auto"/>
              <w:ind w:firstLine="480" w:firstLineChars="200"/>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通过铁路客运运价实训中，学生实操按规章计算旅客及行李包裹运价，处理车票发售、退票改签的运价核算，操作客运运价系统完成数据录入与查询。通过实操，学生能提升运价计算精准度、客运业务合规操作能力及系统应用能力，增强运价相关问题的解决能力，适配岗位需求。</w:t>
            </w:r>
          </w:p>
        </w:tc>
      </w:tr>
    </w:tbl>
    <w:p w14:paraId="21977C85">
      <w:pPr>
        <w:spacing w:line="240" w:lineRule="auto"/>
        <w:rPr>
          <w:rFonts w:hint="eastAsia" w:ascii="楷体" w:hAnsi="楷体" w:eastAsia="楷体" w:cs="楷体"/>
          <w:color w:val="000000"/>
          <w:kern w:val="0"/>
          <w:sz w:val="28"/>
          <w:szCs w:val="28"/>
        </w:rPr>
      </w:pPr>
    </w:p>
    <w:p w14:paraId="16A9D574">
      <w:pPr>
        <w:spacing w:line="24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5.创新创业课程</w:t>
      </w:r>
    </w:p>
    <w:p w14:paraId="3A9D2F48">
      <w:pPr>
        <w:spacing w:line="240" w:lineRule="auto"/>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表9  创新创业教育一览表</w:t>
      </w:r>
    </w:p>
    <w:tbl>
      <w:tblPr>
        <w:tblStyle w:val="12"/>
        <w:tblW w:w="9017"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311"/>
        <w:gridCol w:w="3429"/>
        <w:gridCol w:w="998"/>
        <w:gridCol w:w="1538"/>
      </w:tblGrid>
      <w:tr w14:paraId="708E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41" w:type="dxa"/>
            <w:noWrap w:val="0"/>
            <w:vAlign w:val="center"/>
          </w:tcPr>
          <w:p w14:paraId="07F8A8E2">
            <w:pPr>
              <w:spacing w:line="240" w:lineRule="auto"/>
              <w:jc w:val="center"/>
              <w:rPr>
                <w:rFonts w:eastAsia="仿宋"/>
                <w:b/>
                <w:bCs/>
                <w:color w:val="000000"/>
                <w:kern w:val="0"/>
                <w:sz w:val="24"/>
                <w:szCs w:val="24"/>
              </w:rPr>
            </w:pPr>
            <w:r>
              <w:rPr>
                <w:rFonts w:eastAsia="仿宋"/>
                <w:b/>
                <w:bCs/>
                <w:color w:val="000000"/>
                <w:kern w:val="0"/>
                <w:sz w:val="24"/>
                <w:szCs w:val="24"/>
              </w:rPr>
              <w:t>序号</w:t>
            </w:r>
          </w:p>
        </w:tc>
        <w:tc>
          <w:tcPr>
            <w:tcW w:w="2311" w:type="dxa"/>
            <w:noWrap w:val="0"/>
            <w:vAlign w:val="center"/>
          </w:tcPr>
          <w:p w14:paraId="5BF37041">
            <w:pPr>
              <w:spacing w:line="240" w:lineRule="auto"/>
              <w:jc w:val="center"/>
              <w:rPr>
                <w:rFonts w:eastAsia="仿宋"/>
                <w:b/>
                <w:bCs/>
                <w:color w:val="000000"/>
                <w:kern w:val="0"/>
                <w:sz w:val="24"/>
                <w:szCs w:val="24"/>
              </w:rPr>
            </w:pPr>
            <w:r>
              <w:rPr>
                <w:rFonts w:eastAsia="仿宋"/>
                <w:b/>
                <w:bCs/>
                <w:color w:val="000000"/>
                <w:kern w:val="0"/>
                <w:sz w:val="24"/>
                <w:szCs w:val="24"/>
              </w:rPr>
              <w:t>课程类型</w:t>
            </w:r>
          </w:p>
        </w:tc>
        <w:tc>
          <w:tcPr>
            <w:tcW w:w="3429" w:type="dxa"/>
            <w:noWrap w:val="0"/>
            <w:vAlign w:val="center"/>
          </w:tcPr>
          <w:p w14:paraId="593DAA24">
            <w:pPr>
              <w:spacing w:line="240" w:lineRule="auto"/>
              <w:jc w:val="center"/>
              <w:rPr>
                <w:rFonts w:eastAsia="仿宋"/>
                <w:b/>
                <w:bCs/>
                <w:color w:val="000000"/>
                <w:kern w:val="0"/>
                <w:sz w:val="24"/>
                <w:szCs w:val="24"/>
              </w:rPr>
            </w:pPr>
            <w:r>
              <w:rPr>
                <w:rFonts w:eastAsia="仿宋"/>
                <w:b/>
                <w:bCs/>
                <w:color w:val="000000"/>
                <w:kern w:val="0"/>
                <w:sz w:val="24"/>
                <w:szCs w:val="24"/>
              </w:rPr>
              <w:t>课程名称</w:t>
            </w:r>
          </w:p>
        </w:tc>
        <w:tc>
          <w:tcPr>
            <w:tcW w:w="998" w:type="dxa"/>
            <w:noWrap w:val="0"/>
            <w:vAlign w:val="center"/>
          </w:tcPr>
          <w:p w14:paraId="45791D1E">
            <w:pPr>
              <w:spacing w:line="240" w:lineRule="auto"/>
              <w:jc w:val="center"/>
              <w:rPr>
                <w:rFonts w:eastAsia="仿宋"/>
                <w:b/>
                <w:bCs/>
                <w:color w:val="000000"/>
                <w:kern w:val="0"/>
                <w:sz w:val="24"/>
                <w:szCs w:val="24"/>
              </w:rPr>
            </w:pPr>
            <w:r>
              <w:rPr>
                <w:rFonts w:eastAsia="仿宋"/>
                <w:b/>
                <w:bCs/>
                <w:color w:val="000000"/>
                <w:kern w:val="0"/>
                <w:sz w:val="24"/>
                <w:szCs w:val="24"/>
              </w:rPr>
              <w:t>学时</w:t>
            </w:r>
          </w:p>
        </w:tc>
        <w:tc>
          <w:tcPr>
            <w:tcW w:w="1538" w:type="dxa"/>
            <w:noWrap w:val="0"/>
            <w:vAlign w:val="center"/>
          </w:tcPr>
          <w:p w14:paraId="76CCD256">
            <w:pPr>
              <w:spacing w:line="240" w:lineRule="auto"/>
              <w:jc w:val="center"/>
              <w:rPr>
                <w:rFonts w:eastAsia="仿宋"/>
                <w:b/>
                <w:bCs/>
                <w:color w:val="000000"/>
                <w:kern w:val="0"/>
                <w:sz w:val="24"/>
                <w:szCs w:val="24"/>
              </w:rPr>
            </w:pPr>
            <w:r>
              <w:rPr>
                <w:rFonts w:eastAsia="仿宋"/>
                <w:b/>
                <w:bCs/>
                <w:color w:val="000000"/>
                <w:kern w:val="0"/>
                <w:sz w:val="24"/>
                <w:szCs w:val="24"/>
              </w:rPr>
              <w:t>备注</w:t>
            </w:r>
          </w:p>
        </w:tc>
      </w:tr>
      <w:tr w14:paraId="4F29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noWrap w:val="0"/>
            <w:vAlign w:val="center"/>
          </w:tcPr>
          <w:p w14:paraId="3BA8E5E3">
            <w:pPr>
              <w:spacing w:line="240" w:lineRule="auto"/>
              <w:jc w:val="center"/>
              <w:rPr>
                <w:rFonts w:eastAsia="仿宋"/>
                <w:color w:val="000000"/>
                <w:kern w:val="0"/>
                <w:sz w:val="24"/>
                <w:szCs w:val="24"/>
              </w:rPr>
            </w:pPr>
            <w:r>
              <w:rPr>
                <w:rFonts w:eastAsia="仿宋"/>
                <w:color w:val="000000"/>
                <w:kern w:val="0"/>
                <w:sz w:val="24"/>
                <w:szCs w:val="24"/>
              </w:rPr>
              <w:t>1</w:t>
            </w:r>
          </w:p>
        </w:tc>
        <w:tc>
          <w:tcPr>
            <w:tcW w:w="2311" w:type="dxa"/>
            <w:noWrap w:val="0"/>
            <w:vAlign w:val="center"/>
          </w:tcPr>
          <w:p w14:paraId="78C41CDB">
            <w:pPr>
              <w:spacing w:line="240" w:lineRule="auto"/>
              <w:jc w:val="center"/>
              <w:rPr>
                <w:rFonts w:eastAsia="仿宋"/>
                <w:color w:val="000000"/>
                <w:kern w:val="0"/>
                <w:sz w:val="24"/>
                <w:szCs w:val="24"/>
              </w:rPr>
            </w:pPr>
            <w:r>
              <w:rPr>
                <w:rFonts w:eastAsia="仿宋"/>
                <w:color w:val="000000"/>
                <w:kern w:val="0"/>
                <w:sz w:val="24"/>
                <w:szCs w:val="24"/>
              </w:rPr>
              <w:t>公共必修课程</w:t>
            </w:r>
          </w:p>
        </w:tc>
        <w:tc>
          <w:tcPr>
            <w:tcW w:w="3429" w:type="dxa"/>
            <w:noWrap w:val="0"/>
            <w:vAlign w:val="center"/>
          </w:tcPr>
          <w:p w14:paraId="3086CA37">
            <w:pPr>
              <w:spacing w:line="240" w:lineRule="auto"/>
              <w:jc w:val="center"/>
              <w:rPr>
                <w:rFonts w:eastAsia="仿宋"/>
                <w:color w:val="000000"/>
                <w:kern w:val="0"/>
                <w:sz w:val="24"/>
                <w:szCs w:val="24"/>
              </w:rPr>
            </w:pPr>
            <w:r>
              <w:rPr>
                <w:rFonts w:eastAsia="仿宋"/>
                <w:color w:val="000000"/>
                <w:kern w:val="0"/>
                <w:sz w:val="24"/>
                <w:szCs w:val="24"/>
              </w:rPr>
              <w:t>大学生职业发展与就业指导</w:t>
            </w:r>
          </w:p>
        </w:tc>
        <w:tc>
          <w:tcPr>
            <w:tcW w:w="998" w:type="dxa"/>
            <w:noWrap w:val="0"/>
            <w:vAlign w:val="center"/>
          </w:tcPr>
          <w:p w14:paraId="47BF2C87">
            <w:pPr>
              <w:spacing w:line="240" w:lineRule="auto"/>
              <w:jc w:val="center"/>
              <w:rPr>
                <w:rFonts w:eastAsia="仿宋"/>
                <w:color w:val="000000"/>
                <w:kern w:val="0"/>
                <w:sz w:val="24"/>
                <w:szCs w:val="24"/>
              </w:rPr>
            </w:pPr>
            <w:r>
              <w:rPr>
                <w:rFonts w:eastAsia="仿宋"/>
                <w:color w:val="000000"/>
                <w:kern w:val="0"/>
                <w:sz w:val="24"/>
                <w:szCs w:val="24"/>
              </w:rPr>
              <w:t>38</w:t>
            </w:r>
          </w:p>
        </w:tc>
        <w:tc>
          <w:tcPr>
            <w:tcW w:w="1538" w:type="dxa"/>
            <w:noWrap w:val="0"/>
            <w:vAlign w:val="center"/>
          </w:tcPr>
          <w:p w14:paraId="1A564C66">
            <w:pPr>
              <w:spacing w:line="240" w:lineRule="auto"/>
              <w:jc w:val="center"/>
              <w:rPr>
                <w:rFonts w:eastAsia="仿宋"/>
                <w:color w:val="000000"/>
                <w:kern w:val="0"/>
                <w:sz w:val="24"/>
                <w:szCs w:val="24"/>
              </w:rPr>
            </w:pPr>
          </w:p>
        </w:tc>
      </w:tr>
      <w:tr w14:paraId="0546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noWrap w:val="0"/>
            <w:vAlign w:val="center"/>
          </w:tcPr>
          <w:p w14:paraId="618AE81D">
            <w:pPr>
              <w:spacing w:line="240" w:lineRule="auto"/>
              <w:jc w:val="center"/>
              <w:rPr>
                <w:rFonts w:eastAsia="仿宋"/>
                <w:color w:val="000000"/>
                <w:kern w:val="0"/>
                <w:sz w:val="24"/>
                <w:szCs w:val="24"/>
              </w:rPr>
            </w:pPr>
            <w:r>
              <w:rPr>
                <w:rFonts w:eastAsia="仿宋"/>
                <w:color w:val="000000"/>
                <w:kern w:val="0"/>
                <w:sz w:val="24"/>
                <w:szCs w:val="24"/>
              </w:rPr>
              <w:t>2</w:t>
            </w:r>
          </w:p>
        </w:tc>
        <w:tc>
          <w:tcPr>
            <w:tcW w:w="2311" w:type="dxa"/>
            <w:noWrap w:val="0"/>
            <w:vAlign w:val="center"/>
          </w:tcPr>
          <w:p w14:paraId="21A936BC">
            <w:pPr>
              <w:spacing w:line="240" w:lineRule="auto"/>
              <w:jc w:val="center"/>
              <w:rPr>
                <w:rFonts w:eastAsia="仿宋"/>
                <w:color w:val="000000"/>
                <w:kern w:val="0"/>
                <w:sz w:val="24"/>
                <w:szCs w:val="24"/>
              </w:rPr>
            </w:pPr>
            <w:r>
              <w:rPr>
                <w:rFonts w:eastAsia="仿宋"/>
                <w:color w:val="000000"/>
                <w:kern w:val="0"/>
                <w:sz w:val="24"/>
                <w:szCs w:val="24"/>
              </w:rPr>
              <w:t>公共</w:t>
            </w:r>
            <w:r>
              <w:rPr>
                <w:rFonts w:hint="eastAsia" w:eastAsia="仿宋"/>
                <w:color w:val="000000"/>
                <w:kern w:val="0"/>
                <w:sz w:val="24"/>
                <w:szCs w:val="24"/>
                <w:lang w:val="en-US" w:eastAsia="zh-CN"/>
              </w:rPr>
              <w:t>选修</w:t>
            </w:r>
            <w:r>
              <w:rPr>
                <w:rFonts w:eastAsia="仿宋"/>
                <w:color w:val="000000"/>
                <w:kern w:val="0"/>
                <w:sz w:val="24"/>
                <w:szCs w:val="24"/>
              </w:rPr>
              <w:t>课程</w:t>
            </w:r>
          </w:p>
        </w:tc>
        <w:tc>
          <w:tcPr>
            <w:tcW w:w="3429" w:type="dxa"/>
            <w:noWrap w:val="0"/>
            <w:vAlign w:val="center"/>
          </w:tcPr>
          <w:p w14:paraId="0C2DC2D6">
            <w:pPr>
              <w:spacing w:line="240" w:lineRule="auto"/>
              <w:jc w:val="center"/>
              <w:rPr>
                <w:rFonts w:eastAsia="仿宋"/>
                <w:color w:val="000000"/>
                <w:kern w:val="0"/>
                <w:sz w:val="24"/>
                <w:szCs w:val="24"/>
              </w:rPr>
            </w:pPr>
            <w:r>
              <w:rPr>
                <w:rFonts w:eastAsia="仿宋"/>
                <w:color w:val="000000"/>
                <w:kern w:val="0"/>
                <w:sz w:val="24"/>
                <w:szCs w:val="24"/>
              </w:rPr>
              <w:t>创新创业基础</w:t>
            </w:r>
          </w:p>
        </w:tc>
        <w:tc>
          <w:tcPr>
            <w:tcW w:w="998" w:type="dxa"/>
            <w:noWrap w:val="0"/>
            <w:vAlign w:val="center"/>
          </w:tcPr>
          <w:p w14:paraId="2F6506BB">
            <w:pPr>
              <w:spacing w:line="240" w:lineRule="auto"/>
              <w:jc w:val="center"/>
              <w:rPr>
                <w:rFonts w:eastAsia="仿宋"/>
                <w:color w:val="000000"/>
                <w:kern w:val="0"/>
                <w:sz w:val="24"/>
                <w:szCs w:val="24"/>
              </w:rPr>
            </w:pPr>
            <w:r>
              <w:rPr>
                <w:rFonts w:eastAsia="仿宋"/>
                <w:color w:val="000000"/>
                <w:kern w:val="0"/>
                <w:sz w:val="24"/>
                <w:szCs w:val="24"/>
              </w:rPr>
              <w:t>32</w:t>
            </w:r>
          </w:p>
        </w:tc>
        <w:tc>
          <w:tcPr>
            <w:tcW w:w="1538" w:type="dxa"/>
            <w:noWrap w:val="0"/>
            <w:vAlign w:val="center"/>
          </w:tcPr>
          <w:p w14:paraId="20313643">
            <w:pPr>
              <w:spacing w:line="240" w:lineRule="auto"/>
              <w:jc w:val="center"/>
              <w:rPr>
                <w:rFonts w:eastAsia="仿宋"/>
                <w:color w:val="000000"/>
                <w:kern w:val="0"/>
                <w:sz w:val="24"/>
                <w:szCs w:val="24"/>
              </w:rPr>
            </w:pPr>
          </w:p>
        </w:tc>
      </w:tr>
      <w:tr w14:paraId="443F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noWrap w:val="0"/>
            <w:vAlign w:val="center"/>
          </w:tcPr>
          <w:p w14:paraId="227A22DA">
            <w:pPr>
              <w:spacing w:line="240" w:lineRule="auto"/>
              <w:jc w:val="center"/>
              <w:rPr>
                <w:rFonts w:eastAsia="仿宋"/>
                <w:color w:val="000000"/>
                <w:kern w:val="0"/>
                <w:sz w:val="24"/>
                <w:szCs w:val="24"/>
              </w:rPr>
            </w:pPr>
            <w:r>
              <w:rPr>
                <w:rFonts w:eastAsia="仿宋"/>
                <w:color w:val="000000"/>
                <w:kern w:val="0"/>
                <w:sz w:val="24"/>
                <w:szCs w:val="24"/>
              </w:rPr>
              <w:t>3</w:t>
            </w:r>
          </w:p>
        </w:tc>
        <w:tc>
          <w:tcPr>
            <w:tcW w:w="2311" w:type="dxa"/>
            <w:noWrap w:val="0"/>
            <w:vAlign w:val="center"/>
          </w:tcPr>
          <w:p w14:paraId="6B11EFD2">
            <w:pPr>
              <w:spacing w:line="240" w:lineRule="auto"/>
              <w:jc w:val="center"/>
              <w:rPr>
                <w:rFonts w:eastAsia="仿宋"/>
                <w:color w:val="000000"/>
                <w:kern w:val="0"/>
                <w:sz w:val="24"/>
                <w:szCs w:val="24"/>
              </w:rPr>
            </w:pPr>
            <w:r>
              <w:rPr>
                <w:rFonts w:eastAsia="仿宋"/>
                <w:color w:val="000000"/>
                <w:kern w:val="0"/>
                <w:sz w:val="24"/>
                <w:szCs w:val="24"/>
              </w:rPr>
              <w:t>公共任选课程</w:t>
            </w:r>
          </w:p>
        </w:tc>
        <w:tc>
          <w:tcPr>
            <w:tcW w:w="3429" w:type="dxa"/>
            <w:noWrap w:val="0"/>
            <w:vAlign w:val="center"/>
          </w:tcPr>
          <w:p w14:paraId="02C0D302">
            <w:pPr>
              <w:spacing w:line="240" w:lineRule="auto"/>
              <w:jc w:val="center"/>
              <w:rPr>
                <w:rFonts w:eastAsia="仿宋"/>
                <w:color w:val="000000"/>
                <w:kern w:val="0"/>
                <w:sz w:val="24"/>
                <w:szCs w:val="24"/>
              </w:rPr>
            </w:pPr>
            <w:r>
              <w:rPr>
                <w:rFonts w:eastAsia="仿宋"/>
                <w:color w:val="000000"/>
                <w:kern w:val="0"/>
                <w:sz w:val="24"/>
                <w:szCs w:val="24"/>
              </w:rPr>
              <w:t>创新创业能力提升</w:t>
            </w:r>
          </w:p>
        </w:tc>
        <w:tc>
          <w:tcPr>
            <w:tcW w:w="998" w:type="dxa"/>
            <w:noWrap w:val="0"/>
            <w:vAlign w:val="center"/>
          </w:tcPr>
          <w:p w14:paraId="217ED909">
            <w:pPr>
              <w:spacing w:line="240" w:lineRule="auto"/>
              <w:jc w:val="center"/>
              <w:rPr>
                <w:rFonts w:eastAsia="仿宋"/>
                <w:color w:val="000000"/>
                <w:kern w:val="0"/>
                <w:sz w:val="24"/>
                <w:szCs w:val="24"/>
              </w:rPr>
            </w:pPr>
          </w:p>
        </w:tc>
        <w:tc>
          <w:tcPr>
            <w:tcW w:w="1538" w:type="dxa"/>
            <w:noWrap w:val="0"/>
            <w:vAlign w:val="center"/>
          </w:tcPr>
          <w:p w14:paraId="2D8943B1">
            <w:pPr>
              <w:spacing w:line="240" w:lineRule="auto"/>
              <w:jc w:val="center"/>
              <w:rPr>
                <w:rFonts w:eastAsia="仿宋"/>
                <w:color w:val="000000"/>
                <w:kern w:val="0"/>
                <w:sz w:val="24"/>
                <w:szCs w:val="24"/>
              </w:rPr>
            </w:pPr>
          </w:p>
        </w:tc>
      </w:tr>
      <w:tr w14:paraId="107D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41" w:type="dxa"/>
            <w:noWrap w:val="0"/>
            <w:vAlign w:val="center"/>
          </w:tcPr>
          <w:p w14:paraId="75BC0F3A">
            <w:pPr>
              <w:spacing w:line="240" w:lineRule="auto"/>
              <w:jc w:val="center"/>
              <w:rPr>
                <w:rFonts w:eastAsia="仿宋"/>
                <w:color w:val="000000"/>
                <w:kern w:val="0"/>
                <w:sz w:val="24"/>
                <w:szCs w:val="24"/>
              </w:rPr>
            </w:pPr>
            <w:r>
              <w:rPr>
                <w:rFonts w:eastAsia="仿宋"/>
                <w:color w:val="000000"/>
                <w:kern w:val="0"/>
                <w:sz w:val="24"/>
                <w:szCs w:val="24"/>
              </w:rPr>
              <w:t>4</w:t>
            </w:r>
          </w:p>
        </w:tc>
        <w:tc>
          <w:tcPr>
            <w:tcW w:w="2311" w:type="dxa"/>
            <w:noWrap w:val="0"/>
            <w:vAlign w:val="center"/>
          </w:tcPr>
          <w:p w14:paraId="3B30700A">
            <w:pPr>
              <w:spacing w:line="240" w:lineRule="auto"/>
              <w:jc w:val="center"/>
              <w:rPr>
                <w:rFonts w:hint="eastAsia" w:eastAsia="仿宋"/>
                <w:kern w:val="0"/>
                <w:sz w:val="24"/>
                <w:szCs w:val="24"/>
              </w:rPr>
            </w:pPr>
            <w:r>
              <w:rPr>
                <w:rFonts w:hint="eastAsia" w:eastAsia="仿宋"/>
                <w:kern w:val="0"/>
                <w:sz w:val="24"/>
                <w:szCs w:val="24"/>
              </w:rPr>
              <w:t>专业技能大赛</w:t>
            </w:r>
          </w:p>
        </w:tc>
        <w:tc>
          <w:tcPr>
            <w:tcW w:w="3429" w:type="dxa"/>
            <w:noWrap w:val="0"/>
            <w:vAlign w:val="center"/>
          </w:tcPr>
          <w:p w14:paraId="6A171E8D">
            <w:pPr>
              <w:spacing w:line="240" w:lineRule="auto"/>
              <w:jc w:val="center"/>
              <w:rPr>
                <w:rFonts w:eastAsia="仿宋"/>
                <w:color w:val="000000"/>
                <w:kern w:val="0"/>
                <w:sz w:val="24"/>
                <w:szCs w:val="24"/>
              </w:rPr>
            </w:pPr>
            <w:r>
              <w:rPr>
                <w:rFonts w:hint="eastAsia" w:eastAsia="仿宋"/>
                <w:kern w:val="0"/>
                <w:sz w:val="24"/>
                <w:szCs w:val="24"/>
              </w:rPr>
              <w:t>专业技能大赛</w:t>
            </w:r>
          </w:p>
        </w:tc>
        <w:tc>
          <w:tcPr>
            <w:tcW w:w="998" w:type="dxa"/>
            <w:noWrap w:val="0"/>
            <w:vAlign w:val="center"/>
          </w:tcPr>
          <w:p w14:paraId="4ACAE5CE">
            <w:pPr>
              <w:spacing w:line="240" w:lineRule="auto"/>
              <w:jc w:val="center"/>
              <w:rPr>
                <w:rFonts w:eastAsia="仿宋"/>
                <w:color w:val="000000"/>
                <w:kern w:val="0"/>
                <w:sz w:val="24"/>
                <w:szCs w:val="24"/>
              </w:rPr>
            </w:pPr>
          </w:p>
        </w:tc>
        <w:tc>
          <w:tcPr>
            <w:tcW w:w="1538" w:type="dxa"/>
            <w:noWrap w:val="0"/>
            <w:vAlign w:val="center"/>
          </w:tcPr>
          <w:p w14:paraId="52442266">
            <w:pPr>
              <w:spacing w:line="240" w:lineRule="auto"/>
              <w:jc w:val="center"/>
              <w:rPr>
                <w:rFonts w:eastAsia="仿宋"/>
                <w:color w:val="000000"/>
                <w:kern w:val="0"/>
                <w:sz w:val="24"/>
                <w:szCs w:val="24"/>
              </w:rPr>
            </w:pPr>
            <w:r>
              <w:rPr>
                <w:rFonts w:hint="eastAsia" w:eastAsia="仿宋"/>
                <w:color w:val="000000"/>
                <w:kern w:val="0"/>
                <w:sz w:val="24"/>
                <w:szCs w:val="24"/>
                <w:lang w:val="en-US" w:eastAsia="zh-CN"/>
              </w:rPr>
              <w:t>可兑换学分</w:t>
            </w:r>
          </w:p>
        </w:tc>
      </w:tr>
      <w:tr w14:paraId="4678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noWrap w:val="0"/>
            <w:vAlign w:val="center"/>
          </w:tcPr>
          <w:p w14:paraId="3F95C631">
            <w:pPr>
              <w:spacing w:line="240" w:lineRule="auto"/>
              <w:jc w:val="center"/>
              <w:rPr>
                <w:rFonts w:eastAsia="仿宋"/>
                <w:color w:val="000000"/>
                <w:kern w:val="0"/>
                <w:sz w:val="24"/>
                <w:szCs w:val="24"/>
              </w:rPr>
            </w:pPr>
            <w:r>
              <w:rPr>
                <w:rFonts w:hint="default" w:eastAsia="仿宋"/>
                <w:color w:val="000000"/>
                <w:kern w:val="0"/>
                <w:sz w:val="24"/>
                <w:szCs w:val="24"/>
              </w:rPr>
              <w:t>5</w:t>
            </w:r>
          </w:p>
        </w:tc>
        <w:tc>
          <w:tcPr>
            <w:tcW w:w="2311" w:type="dxa"/>
            <w:noWrap w:val="0"/>
            <w:vAlign w:val="center"/>
          </w:tcPr>
          <w:p w14:paraId="2AEBF882">
            <w:pPr>
              <w:spacing w:line="240" w:lineRule="auto"/>
              <w:jc w:val="center"/>
              <w:rPr>
                <w:rFonts w:hint="eastAsia" w:eastAsia="仿宋"/>
                <w:kern w:val="0"/>
                <w:sz w:val="24"/>
                <w:szCs w:val="24"/>
              </w:rPr>
            </w:pPr>
            <w:r>
              <w:rPr>
                <w:rFonts w:hint="eastAsia" w:eastAsia="仿宋"/>
                <w:color w:val="000000"/>
                <w:kern w:val="0"/>
                <w:sz w:val="24"/>
                <w:szCs w:val="24"/>
                <w:lang w:val="en-US" w:eastAsia="zh-CN"/>
              </w:rPr>
              <w:t>技术研发与论文专利</w:t>
            </w:r>
          </w:p>
        </w:tc>
        <w:tc>
          <w:tcPr>
            <w:tcW w:w="3429" w:type="dxa"/>
            <w:noWrap w:val="0"/>
            <w:vAlign w:val="center"/>
          </w:tcPr>
          <w:p w14:paraId="0C7A9328">
            <w:pPr>
              <w:spacing w:line="240" w:lineRule="auto"/>
              <w:jc w:val="center"/>
              <w:rPr>
                <w:rFonts w:eastAsia="仿宋"/>
                <w:color w:val="000000"/>
                <w:kern w:val="0"/>
                <w:sz w:val="24"/>
                <w:szCs w:val="24"/>
              </w:rPr>
            </w:pPr>
            <w:r>
              <w:rPr>
                <w:rFonts w:hint="eastAsia" w:eastAsia="仿宋"/>
                <w:kern w:val="0"/>
                <w:sz w:val="24"/>
                <w:szCs w:val="24"/>
              </w:rPr>
              <w:t>技术研发与论文专利</w:t>
            </w:r>
          </w:p>
        </w:tc>
        <w:tc>
          <w:tcPr>
            <w:tcW w:w="998" w:type="dxa"/>
            <w:noWrap w:val="0"/>
            <w:vAlign w:val="center"/>
          </w:tcPr>
          <w:p w14:paraId="4C4B4E4D">
            <w:pPr>
              <w:spacing w:line="240" w:lineRule="auto"/>
              <w:jc w:val="center"/>
              <w:rPr>
                <w:rFonts w:eastAsia="仿宋"/>
                <w:color w:val="000000"/>
                <w:kern w:val="0"/>
                <w:sz w:val="24"/>
                <w:szCs w:val="24"/>
              </w:rPr>
            </w:pPr>
          </w:p>
        </w:tc>
        <w:tc>
          <w:tcPr>
            <w:tcW w:w="1538" w:type="dxa"/>
            <w:noWrap w:val="0"/>
            <w:vAlign w:val="center"/>
          </w:tcPr>
          <w:p w14:paraId="1C86C25F">
            <w:pPr>
              <w:spacing w:line="240" w:lineRule="auto"/>
              <w:jc w:val="center"/>
              <w:rPr>
                <w:rFonts w:eastAsia="仿宋"/>
                <w:color w:val="000000"/>
                <w:kern w:val="0"/>
                <w:sz w:val="24"/>
                <w:szCs w:val="24"/>
              </w:rPr>
            </w:pPr>
            <w:r>
              <w:rPr>
                <w:rFonts w:hint="eastAsia" w:eastAsia="仿宋"/>
                <w:color w:val="000000"/>
                <w:kern w:val="0"/>
                <w:sz w:val="24"/>
                <w:szCs w:val="24"/>
                <w:lang w:val="en-US" w:eastAsia="zh-CN"/>
              </w:rPr>
              <w:t>可兑换学分</w:t>
            </w:r>
          </w:p>
        </w:tc>
      </w:tr>
      <w:tr w14:paraId="3B93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1" w:type="dxa"/>
            <w:noWrap w:val="0"/>
            <w:vAlign w:val="center"/>
          </w:tcPr>
          <w:p w14:paraId="12C4CAFA">
            <w:pPr>
              <w:spacing w:line="240" w:lineRule="auto"/>
              <w:jc w:val="center"/>
              <w:rPr>
                <w:rFonts w:eastAsia="仿宋"/>
                <w:color w:val="000000"/>
                <w:kern w:val="0"/>
                <w:sz w:val="24"/>
                <w:szCs w:val="24"/>
              </w:rPr>
            </w:pPr>
            <w:r>
              <w:rPr>
                <w:rFonts w:hint="default" w:eastAsia="仿宋"/>
                <w:color w:val="000000"/>
                <w:kern w:val="0"/>
                <w:sz w:val="24"/>
                <w:szCs w:val="24"/>
              </w:rPr>
              <w:t>6</w:t>
            </w:r>
          </w:p>
        </w:tc>
        <w:tc>
          <w:tcPr>
            <w:tcW w:w="2311" w:type="dxa"/>
            <w:noWrap w:val="0"/>
            <w:vAlign w:val="center"/>
          </w:tcPr>
          <w:p w14:paraId="51B218FA">
            <w:pPr>
              <w:spacing w:line="240" w:lineRule="auto"/>
              <w:jc w:val="center"/>
              <w:rPr>
                <w:rFonts w:hint="eastAsia" w:eastAsia="仿宋"/>
                <w:kern w:val="0"/>
                <w:sz w:val="24"/>
                <w:szCs w:val="24"/>
              </w:rPr>
            </w:pPr>
            <w:r>
              <w:rPr>
                <w:rFonts w:hint="eastAsia" w:eastAsia="仿宋"/>
                <w:color w:val="000000"/>
                <w:kern w:val="0"/>
                <w:sz w:val="24"/>
                <w:szCs w:val="24"/>
                <w:lang w:val="en-US" w:eastAsia="zh-CN"/>
              </w:rPr>
              <w:t>社会服务</w:t>
            </w:r>
          </w:p>
        </w:tc>
        <w:tc>
          <w:tcPr>
            <w:tcW w:w="3429" w:type="dxa"/>
            <w:noWrap w:val="0"/>
            <w:vAlign w:val="center"/>
          </w:tcPr>
          <w:p w14:paraId="10DF345A">
            <w:pPr>
              <w:spacing w:line="240" w:lineRule="auto"/>
              <w:jc w:val="center"/>
              <w:rPr>
                <w:rFonts w:eastAsia="仿宋"/>
                <w:color w:val="000000"/>
                <w:kern w:val="0"/>
                <w:sz w:val="24"/>
                <w:szCs w:val="24"/>
              </w:rPr>
            </w:pPr>
            <w:r>
              <w:rPr>
                <w:rFonts w:hint="eastAsia" w:eastAsia="仿宋"/>
                <w:kern w:val="0"/>
                <w:sz w:val="24"/>
                <w:szCs w:val="24"/>
              </w:rPr>
              <w:t>社会服务</w:t>
            </w:r>
          </w:p>
        </w:tc>
        <w:tc>
          <w:tcPr>
            <w:tcW w:w="998" w:type="dxa"/>
            <w:noWrap w:val="0"/>
            <w:vAlign w:val="center"/>
          </w:tcPr>
          <w:p w14:paraId="3F9D3DAB">
            <w:pPr>
              <w:spacing w:line="240" w:lineRule="auto"/>
              <w:jc w:val="center"/>
              <w:rPr>
                <w:rFonts w:eastAsia="仿宋"/>
                <w:color w:val="000000"/>
                <w:kern w:val="0"/>
                <w:sz w:val="24"/>
                <w:szCs w:val="24"/>
              </w:rPr>
            </w:pPr>
          </w:p>
        </w:tc>
        <w:tc>
          <w:tcPr>
            <w:tcW w:w="1538" w:type="dxa"/>
            <w:noWrap w:val="0"/>
            <w:vAlign w:val="center"/>
          </w:tcPr>
          <w:p w14:paraId="47B48828">
            <w:pPr>
              <w:spacing w:line="240" w:lineRule="auto"/>
              <w:jc w:val="center"/>
              <w:rPr>
                <w:rFonts w:eastAsia="仿宋"/>
                <w:color w:val="000000"/>
                <w:kern w:val="0"/>
                <w:sz w:val="24"/>
                <w:szCs w:val="24"/>
              </w:rPr>
            </w:pPr>
            <w:r>
              <w:rPr>
                <w:rFonts w:hint="eastAsia" w:eastAsia="仿宋"/>
                <w:color w:val="000000"/>
                <w:kern w:val="0"/>
                <w:sz w:val="24"/>
                <w:szCs w:val="24"/>
                <w:lang w:val="en-US" w:eastAsia="zh-CN"/>
              </w:rPr>
              <w:t>可兑换学分</w:t>
            </w:r>
          </w:p>
        </w:tc>
      </w:tr>
      <w:tr w14:paraId="29A2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noWrap w:val="0"/>
            <w:vAlign w:val="center"/>
          </w:tcPr>
          <w:p w14:paraId="36329DD3">
            <w:pPr>
              <w:spacing w:line="240" w:lineRule="auto"/>
              <w:jc w:val="center"/>
              <w:rPr>
                <w:rFonts w:eastAsia="仿宋"/>
                <w:color w:val="000000"/>
                <w:kern w:val="0"/>
                <w:sz w:val="24"/>
                <w:szCs w:val="24"/>
              </w:rPr>
            </w:pPr>
            <w:r>
              <w:rPr>
                <w:rFonts w:hint="default" w:eastAsia="仿宋"/>
                <w:color w:val="000000"/>
                <w:kern w:val="0"/>
                <w:sz w:val="24"/>
                <w:szCs w:val="24"/>
              </w:rPr>
              <w:t>7</w:t>
            </w:r>
          </w:p>
        </w:tc>
        <w:tc>
          <w:tcPr>
            <w:tcW w:w="2311" w:type="dxa"/>
            <w:noWrap w:val="0"/>
            <w:vAlign w:val="center"/>
          </w:tcPr>
          <w:p w14:paraId="1E003FDA">
            <w:pPr>
              <w:spacing w:line="240" w:lineRule="auto"/>
              <w:jc w:val="center"/>
              <w:rPr>
                <w:rFonts w:hint="eastAsia" w:eastAsia="仿宋"/>
                <w:kern w:val="0"/>
                <w:sz w:val="24"/>
                <w:szCs w:val="24"/>
              </w:rPr>
            </w:pPr>
            <w:r>
              <w:rPr>
                <w:rFonts w:hint="eastAsia" w:eastAsia="仿宋"/>
                <w:color w:val="000000"/>
                <w:kern w:val="0"/>
                <w:sz w:val="24"/>
                <w:szCs w:val="24"/>
                <w:lang w:val="en-US" w:eastAsia="zh-CN"/>
              </w:rPr>
              <w:t>技能等级证书</w:t>
            </w:r>
          </w:p>
        </w:tc>
        <w:tc>
          <w:tcPr>
            <w:tcW w:w="3429" w:type="dxa"/>
            <w:noWrap w:val="0"/>
            <w:vAlign w:val="center"/>
          </w:tcPr>
          <w:p w14:paraId="00A0A474">
            <w:pPr>
              <w:spacing w:line="240" w:lineRule="auto"/>
              <w:jc w:val="center"/>
              <w:rPr>
                <w:rFonts w:hint="default" w:eastAsia="仿宋"/>
                <w:color w:val="000000"/>
                <w:kern w:val="0"/>
                <w:sz w:val="24"/>
                <w:szCs w:val="24"/>
                <w:lang w:val="en-US" w:eastAsia="zh-CN"/>
              </w:rPr>
            </w:pPr>
            <w:r>
              <w:rPr>
                <w:rFonts w:eastAsia="仿宋"/>
                <w:color w:val="000000"/>
                <w:kern w:val="0"/>
                <w:sz w:val="24"/>
                <w:szCs w:val="24"/>
              </w:rPr>
              <w:t>导游证、茶艺师</w:t>
            </w:r>
            <w:r>
              <w:rPr>
                <w:rFonts w:hint="eastAsia" w:eastAsia="仿宋"/>
                <w:color w:val="000000"/>
                <w:kern w:val="0"/>
                <w:sz w:val="24"/>
                <w:szCs w:val="24"/>
                <w:lang w:eastAsia="zh-CN"/>
              </w:rPr>
              <w:t>、</w:t>
            </w:r>
            <w:r>
              <w:rPr>
                <w:rFonts w:hint="eastAsia" w:eastAsia="仿宋"/>
                <w:color w:val="000000"/>
                <w:kern w:val="0"/>
                <w:sz w:val="24"/>
                <w:szCs w:val="24"/>
                <w:lang w:val="en-US" w:eastAsia="zh-CN"/>
              </w:rPr>
              <w:t>安检员</w:t>
            </w:r>
          </w:p>
        </w:tc>
        <w:tc>
          <w:tcPr>
            <w:tcW w:w="998" w:type="dxa"/>
            <w:noWrap w:val="0"/>
            <w:vAlign w:val="center"/>
          </w:tcPr>
          <w:p w14:paraId="5887EBDC">
            <w:pPr>
              <w:spacing w:line="240" w:lineRule="auto"/>
              <w:jc w:val="center"/>
              <w:rPr>
                <w:rFonts w:eastAsia="仿宋"/>
                <w:color w:val="000000"/>
                <w:kern w:val="0"/>
                <w:sz w:val="24"/>
                <w:szCs w:val="24"/>
              </w:rPr>
            </w:pPr>
          </w:p>
        </w:tc>
        <w:tc>
          <w:tcPr>
            <w:tcW w:w="1538" w:type="dxa"/>
            <w:noWrap w:val="0"/>
            <w:vAlign w:val="center"/>
          </w:tcPr>
          <w:p w14:paraId="133DB498">
            <w:pPr>
              <w:spacing w:line="240" w:lineRule="auto"/>
              <w:jc w:val="center"/>
              <w:rPr>
                <w:rFonts w:eastAsia="仿宋"/>
                <w:color w:val="000000"/>
                <w:kern w:val="0"/>
                <w:sz w:val="24"/>
                <w:szCs w:val="24"/>
              </w:rPr>
            </w:pPr>
            <w:r>
              <w:rPr>
                <w:rFonts w:hint="eastAsia" w:eastAsia="仿宋"/>
                <w:color w:val="000000"/>
                <w:kern w:val="0"/>
                <w:sz w:val="24"/>
                <w:szCs w:val="24"/>
                <w:lang w:val="en-US" w:eastAsia="zh-CN"/>
              </w:rPr>
              <w:t>可兑换学分</w:t>
            </w:r>
          </w:p>
        </w:tc>
      </w:tr>
      <w:tr w14:paraId="4FDE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noWrap w:val="0"/>
            <w:vAlign w:val="center"/>
          </w:tcPr>
          <w:p w14:paraId="28125823">
            <w:pPr>
              <w:spacing w:line="240" w:lineRule="auto"/>
              <w:jc w:val="center"/>
              <w:rPr>
                <w:rFonts w:eastAsia="仿宋"/>
                <w:color w:val="000000"/>
                <w:kern w:val="0"/>
                <w:sz w:val="24"/>
                <w:szCs w:val="24"/>
              </w:rPr>
            </w:pPr>
            <w:r>
              <w:rPr>
                <w:rFonts w:eastAsia="仿宋"/>
                <w:color w:val="000000"/>
                <w:kern w:val="0"/>
                <w:sz w:val="24"/>
                <w:szCs w:val="24"/>
              </w:rPr>
              <w:t>8</w:t>
            </w:r>
          </w:p>
        </w:tc>
        <w:tc>
          <w:tcPr>
            <w:tcW w:w="2311" w:type="dxa"/>
            <w:noWrap w:val="0"/>
            <w:vAlign w:val="center"/>
          </w:tcPr>
          <w:p w14:paraId="031901C9">
            <w:pPr>
              <w:spacing w:line="240" w:lineRule="auto"/>
              <w:jc w:val="center"/>
              <w:rPr>
                <w:rFonts w:hint="eastAsia" w:eastAsia="仿宋"/>
                <w:kern w:val="0"/>
                <w:sz w:val="24"/>
                <w:szCs w:val="24"/>
              </w:rPr>
            </w:pPr>
            <w:r>
              <w:rPr>
                <w:rFonts w:hint="eastAsia" w:eastAsia="仿宋"/>
                <w:kern w:val="0"/>
                <w:sz w:val="24"/>
                <w:szCs w:val="24"/>
              </w:rPr>
              <w:t>第二课堂活动</w:t>
            </w:r>
          </w:p>
        </w:tc>
        <w:tc>
          <w:tcPr>
            <w:tcW w:w="3429" w:type="dxa"/>
            <w:noWrap w:val="0"/>
            <w:vAlign w:val="center"/>
          </w:tcPr>
          <w:p w14:paraId="05D1733A">
            <w:pPr>
              <w:spacing w:line="240" w:lineRule="auto"/>
              <w:jc w:val="center"/>
              <w:rPr>
                <w:rFonts w:eastAsia="仿宋"/>
                <w:color w:val="000000"/>
                <w:kern w:val="0"/>
                <w:sz w:val="24"/>
                <w:szCs w:val="24"/>
              </w:rPr>
            </w:pPr>
            <w:r>
              <w:rPr>
                <w:rFonts w:hint="eastAsia" w:eastAsia="仿宋"/>
                <w:kern w:val="0"/>
                <w:sz w:val="24"/>
                <w:szCs w:val="24"/>
              </w:rPr>
              <w:t>第二课堂活动</w:t>
            </w:r>
          </w:p>
        </w:tc>
        <w:tc>
          <w:tcPr>
            <w:tcW w:w="998" w:type="dxa"/>
            <w:noWrap w:val="0"/>
            <w:vAlign w:val="center"/>
          </w:tcPr>
          <w:p w14:paraId="3D0F64F6">
            <w:pPr>
              <w:spacing w:line="240" w:lineRule="auto"/>
              <w:jc w:val="center"/>
              <w:rPr>
                <w:rFonts w:eastAsia="仿宋"/>
                <w:color w:val="000000"/>
                <w:kern w:val="0"/>
                <w:sz w:val="24"/>
                <w:szCs w:val="24"/>
              </w:rPr>
            </w:pPr>
          </w:p>
        </w:tc>
        <w:tc>
          <w:tcPr>
            <w:tcW w:w="1538" w:type="dxa"/>
            <w:noWrap w:val="0"/>
            <w:vAlign w:val="center"/>
          </w:tcPr>
          <w:p w14:paraId="5D9CBDD0">
            <w:pPr>
              <w:spacing w:line="240" w:lineRule="auto"/>
              <w:jc w:val="center"/>
              <w:rPr>
                <w:rFonts w:eastAsia="仿宋"/>
                <w:color w:val="000000"/>
                <w:kern w:val="0"/>
                <w:sz w:val="24"/>
                <w:szCs w:val="24"/>
              </w:rPr>
            </w:pPr>
            <w:r>
              <w:rPr>
                <w:rFonts w:hint="eastAsia" w:eastAsia="仿宋"/>
                <w:color w:val="000000"/>
                <w:kern w:val="0"/>
                <w:sz w:val="24"/>
                <w:szCs w:val="24"/>
                <w:lang w:val="en-US" w:eastAsia="zh-CN"/>
              </w:rPr>
              <w:t>可兑换学分</w:t>
            </w:r>
          </w:p>
        </w:tc>
      </w:tr>
    </w:tbl>
    <w:p w14:paraId="323C851A">
      <w:pPr>
        <w:pStyle w:val="31"/>
        <w:shd w:val="clear" w:color="auto" w:fill="auto"/>
        <w:spacing w:before="0" w:after="0" w:line="240" w:lineRule="auto"/>
        <w:ind w:firstLine="560" w:firstLineChars="200"/>
        <w:rPr>
          <w:rFonts w:hint="eastAsia" w:ascii="Times New Roman" w:hAnsi="Times New Roman" w:eastAsia="黑体" w:cs="Times New Roman"/>
          <w:color w:val="000000"/>
          <w:sz w:val="28"/>
          <w:szCs w:val="28"/>
          <w:lang w:val="en-US" w:eastAsia="zh-CN"/>
        </w:rPr>
      </w:pPr>
    </w:p>
    <w:p w14:paraId="6EE6EE6A">
      <w:pPr>
        <w:pStyle w:val="31"/>
        <w:shd w:val="clear" w:color="auto" w:fill="auto"/>
        <w:spacing w:before="0" w:after="0" w:line="240" w:lineRule="auto"/>
        <w:ind w:firstLine="560" w:firstLineChars="200"/>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lang w:val="en-US" w:eastAsia="zh-CN"/>
        </w:rPr>
        <w:t>九</w:t>
      </w:r>
      <w:r>
        <w:rPr>
          <w:rFonts w:ascii="Times New Roman" w:hAnsi="Times New Roman" w:eastAsia="黑体" w:cs="Times New Roman"/>
          <w:color w:val="000000"/>
          <w:sz w:val="28"/>
          <w:szCs w:val="28"/>
        </w:rPr>
        <w:t>、教学进程</w:t>
      </w:r>
    </w:p>
    <w:p w14:paraId="08CA0DA3">
      <w:pPr>
        <w:pStyle w:val="31"/>
        <w:shd w:val="clear" w:color="auto" w:fill="auto"/>
        <w:spacing w:before="0" w:after="0" w:line="240" w:lineRule="auto"/>
        <w:ind w:firstLine="562" w:firstLineChars="200"/>
        <w:rPr>
          <w:rFonts w:ascii="Times New Roman" w:hAnsi="Times New Roman" w:eastAsia="黑体" w:cs="Times New Roman"/>
          <w:color w:val="000000"/>
          <w:sz w:val="28"/>
          <w:szCs w:val="28"/>
        </w:rPr>
      </w:pPr>
      <w:r>
        <w:rPr>
          <w:rFonts w:ascii="Times New Roman" w:hAnsi="Times New Roman" w:eastAsia="楷体" w:cs="Times New Roman"/>
          <w:b/>
          <w:bCs/>
          <w:color w:val="000000"/>
          <w:sz w:val="28"/>
          <w:szCs w:val="28"/>
        </w:rPr>
        <w:t>（一）教学进程安排表</w:t>
      </w:r>
    </w:p>
    <w:p w14:paraId="59C7902E">
      <w:pPr>
        <w:pStyle w:val="31"/>
        <w:shd w:val="clear" w:color="auto" w:fill="auto"/>
        <w:spacing w:before="0" w:after="0" w:line="240" w:lineRule="auto"/>
        <w:ind w:firstLine="880" w:firstLineChars="200"/>
        <w:rPr>
          <w:rFonts w:ascii="Times New Roman" w:hAnsi="Times New Roman" w:cs="Times New Roman"/>
          <w:color w:val="000000"/>
          <w:sz w:val="44"/>
          <w:szCs w:val="44"/>
        </w:rPr>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pPr>
    </w:p>
    <w:tbl>
      <w:tblPr>
        <w:tblStyle w:val="12"/>
        <w:tblW w:w="14140" w:type="dxa"/>
        <w:tblInd w:w="0" w:type="dxa"/>
        <w:tblLayout w:type="fixed"/>
        <w:tblCellMar>
          <w:top w:w="0" w:type="dxa"/>
          <w:left w:w="108" w:type="dxa"/>
          <w:bottom w:w="0" w:type="dxa"/>
          <w:right w:w="108" w:type="dxa"/>
        </w:tblCellMar>
      </w:tblPr>
      <w:tblGrid>
        <w:gridCol w:w="429"/>
        <w:gridCol w:w="329"/>
        <w:gridCol w:w="395"/>
        <w:gridCol w:w="586"/>
        <w:gridCol w:w="1517"/>
        <w:gridCol w:w="466"/>
        <w:gridCol w:w="336"/>
        <w:gridCol w:w="545"/>
        <w:gridCol w:w="555"/>
        <w:gridCol w:w="2"/>
        <w:gridCol w:w="555"/>
        <w:gridCol w:w="2"/>
        <w:gridCol w:w="543"/>
        <w:gridCol w:w="2"/>
        <w:gridCol w:w="515"/>
        <w:gridCol w:w="628"/>
        <w:gridCol w:w="2"/>
        <w:gridCol w:w="622"/>
        <w:gridCol w:w="2"/>
        <w:gridCol w:w="632"/>
        <w:gridCol w:w="2"/>
        <w:gridCol w:w="538"/>
        <w:gridCol w:w="2"/>
        <w:gridCol w:w="117"/>
        <w:gridCol w:w="504"/>
        <w:gridCol w:w="2"/>
        <w:gridCol w:w="61"/>
        <w:gridCol w:w="437"/>
        <w:gridCol w:w="79"/>
        <w:gridCol w:w="2"/>
        <w:gridCol w:w="49"/>
        <w:gridCol w:w="636"/>
        <w:gridCol w:w="89"/>
        <w:gridCol w:w="1353"/>
        <w:gridCol w:w="1606"/>
      </w:tblGrid>
      <w:tr w14:paraId="24E2B544">
        <w:tblPrEx>
          <w:tblCellMar>
            <w:top w:w="0" w:type="dxa"/>
            <w:left w:w="108" w:type="dxa"/>
            <w:bottom w:w="0" w:type="dxa"/>
            <w:right w:w="108" w:type="dxa"/>
          </w:tblCellMar>
        </w:tblPrEx>
        <w:trPr>
          <w:trHeight w:val="438" w:hRule="atLeast"/>
        </w:trPr>
        <w:tc>
          <w:tcPr>
            <w:tcW w:w="14140" w:type="dxa"/>
            <w:gridSpan w:val="35"/>
            <w:tcBorders>
              <w:top w:val="single" w:color="000000" w:sz="2" w:space="0"/>
              <w:left w:val="single" w:color="000000" w:sz="2" w:space="0"/>
              <w:bottom w:val="single" w:color="000000" w:sz="12" w:space="0"/>
              <w:right w:val="single" w:color="000000" w:sz="2" w:space="0"/>
            </w:tcBorders>
            <w:noWrap w:val="0"/>
            <w:vAlign w:val="top"/>
          </w:tcPr>
          <w:p w14:paraId="163E6CDA">
            <w:pPr>
              <w:pStyle w:val="31"/>
              <w:shd w:val="clear" w:color="auto" w:fill="auto"/>
              <w:spacing w:before="0" w:after="0" w:line="240" w:lineRule="auto"/>
              <w:ind w:firstLine="880" w:firstLineChars="200"/>
              <w:jc w:val="center"/>
              <w:rPr>
                <w:rFonts w:ascii="Times New Roman" w:hAnsi="Times New Roman" w:eastAsia="宋体" w:cs="Times New Roman"/>
                <w:color w:val="000000"/>
                <w:sz w:val="22"/>
                <w:szCs w:val="22"/>
              </w:rPr>
            </w:pPr>
            <w:r>
              <w:rPr>
                <w:rFonts w:ascii="Times New Roman" w:hAnsi="Times New Roman" w:eastAsia="宋体" w:cs="Times New Roman"/>
                <w:color w:val="000000"/>
                <w:sz w:val="44"/>
                <w:szCs w:val="44"/>
              </w:rPr>
              <w:t>教学进程安排表</w:t>
            </w:r>
          </w:p>
        </w:tc>
      </w:tr>
      <w:tr w14:paraId="148892FD">
        <w:tblPrEx>
          <w:tblCellMar>
            <w:top w:w="0" w:type="dxa"/>
            <w:left w:w="108" w:type="dxa"/>
            <w:bottom w:w="0" w:type="dxa"/>
            <w:right w:w="108" w:type="dxa"/>
          </w:tblCellMar>
        </w:tblPrEx>
        <w:trPr>
          <w:trHeight w:val="458" w:hRule="atLeast"/>
        </w:trPr>
        <w:tc>
          <w:tcPr>
            <w:tcW w:w="758" w:type="dxa"/>
            <w:gridSpan w:val="2"/>
            <w:vMerge w:val="restart"/>
            <w:tcBorders>
              <w:top w:val="nil"/>
              <w:left w:val="single" w:color="000000" w:sz="2" w:space="0"/>
              <w:right w:val="single" w:color="000000" w:sz="6" w:space="0"/>
            </w:tcBorders>
            <w:noWrap w:val="0"/>
            <w:vAlign w:val="center"/>
          </w:tcPr>
          <w:p w14:paraId="25811B36">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w:t>
            </w:r>
          </w:p>
          <w:p w14:paraId="12607433">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类别</w:t>
            </w:r>
          </w:p>
        </w:tc>
        <w:tc>
          <w:tcPr>
            <w:tcW w:w="395" w:type="dxa"/>
            <w:vMerge w:val="restart"/>
            <w:tcBorders>
              <w:top w:val="single" w:color="000000" w:sz="12" w:space="0"/>
              <w:left w:val="nil"/>
              <w:right w:val="single" w:color="000000" w:sz="6" w:space="0"/>
            </w:tcBorders>
            <w:noWrap w:val="0"/>
            <w:vAlign w:val="center"/>
          </w:tcPr>
          <w:p w14:paraId="31CB9F3B">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序号</w:t>
            </w:r>
          </w:p>
        </w:tc>
        <w:tc>
          <w:tcPr>
            <w:tcW w:w="586" w:type="dxa"/>
            <w:vMerge w:val="restart"/>
            <w:tcBorders>
              <w:top w:val="single" w:color="000000" w:sz="12" w:space="0"/>
              <w:left w:val="nil"/>
              <w:right w:val="single" w:color="000000" w:sz="6" w:space="0"/>
            </w:tcBorders>
            <w:noWrap w:val="0"/>
            <w:vAlign w:val="center"/>
          </w:tcPr>
          <w:p w14:paraId="0CB15801">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课程代码</w:t>
            </w:r>
          </w:p>
        </w:tc>
        <w:tc>
          <w:tcPr>
            <w:tcW w:w="1517" w:type="dxa"/>
            <w:vMerge w:val="restart"/>
            <w:tcBorders>
              <w:top w:val="single" w:color="000000" w:sz="12" w:space="0"/>
              <w:left w:val="nil"/>
              <w:right w:val="single" w:color="000000" w:sz="6" w:space="0"/>
            </w:tcBorders>
            <w:noWrap w:val="0"/>
            <w:vAlign w:val="center"/>
          </w:tcPr>
          <w:p w14:paraId="7C26CC77">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课程名称</w:t>
            </w:r>
          </w:p>
        </w:tc>
        <w:tc>
          <w:tcPr>
            <w:tcW w:w="802" w:type="dxa"/>
            <w:gridSpan w:val="2"/>
            <w:tcBorders>
              <w:top w:val="single" w:color="000000" w:sz="12" w:space="0"/>
              <w:left w:val="nil"/>
              <w:bottom w:val="single" w:color="000000" w:sz="6" w:space="0"/>
              <w:right w:val="single" w:color="000000" w:sz="6" w:space="0"/>
            </w:tcBorders>
            <w:noWrap w:val="0"/>
            <w:vAlign w:val="center"/>
          </w:tcPr>
          <w:p w14:paraId="71AA6FA6">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课程性质</w:t>
            </w:r>
          </w:p>
        </w:tc>
        <w:tc>
          <w:tcPr>
            <w:tcW w:w="545" w:type="dxa"/>
            <w:vMerge w:val="restart"/>
            <w:tcBorders>
              <w:top w:val="single" w:color="000000" w:sz="12" w:space="0"/>
              <w:left w:val="nil"/>
              <w:right w:val="single" w:color="000000" w:sz="6" w:space="0"/>
            </w:tcBorders>
            <w:noWrap w:val="0"/>
            <w:vAlign w:val="center"/>
          </w:tcPr>
          <w:p w14:paraId="27F6E47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学分</w:t>
            </w:r>
          </w:p>
        </w:tc>
        <w:tc>
          <w:tcPr>
            <w:tcW w:w="1657" w:type="dxa"/>
            <w:gridSpan w:val="5"/>
            <w:tcBorders>
              <w:top w:val="single" w:color="000000" w:sz="12" w:space="0"/>
              <w:left w:val="nil"/>
              <w:bottom w:val="single" w:color="000000" w:sz="6" w:space="0"/>
              <w:right w:val="single" w:color="000000" w:sz="6" w:space="0"/>
            </w:tcBorders>
            <w:noWrap w:val="0"/>
            <w:vAlign w:val="center"/>
          </w:tcPr>
          <w:p w14:paraId="1ADA75B8">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教学课时</w:t>
            </w:r>
          </w:p>
        </w:tc>
        <w:tc>
          <w:tcPr>
            <w:tcW w:w="517" w:type="dxa"/>
            <w:gridSpan w:val="2"/>
            <w:vMerge w:val="restart"/>
            <w:tcBorders>
              <w:top w:val="single" w:color="000000" w:sz="12" w:space="0"/>
              <w:left w:val="nil"/>
              <w:right w:val="single" w:color="000000" w:sz="6" w:space="0"/>
            </w:tcBorders>
            <w:noWrap w:val="0"/>
            <w:vAlign w:val="center"/>
          </w:tcPr>
          <w:p w14:paraId="7D634576">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开设学期</w:t>
            </w:r>
          </w:p>
        </w:tc>
        <w:tc>
          <w:tcPr>
            <w:tcW w:w="3679" w:type="dxa"/>
            <w:gridSpan w:val="16"/>
            <w:tcBorders>
              <w:top w:val="single" w:color="000000" w:sz="12" w:space="0"/>
              <w:left w:val="nil"/>
              <w:bottom w:val="single" w:color="000000" w:sz="6" w:space="0"/>
              <w:right w:val="single" w:color="000000" w:sz="12" w:space="0"/>
            </w:tcBorders>
            <w:noWrap w:val="0"/>
            <w:vAlign w:val="top"/>
          </w:tcPr>
          <w:p w14:paraId="4307BAB6">
            <w:pPr>
              <w:widowControl/>
              <w:shd w:val="clear" w:color="auto" w:fill="auto"/>
              <w:spacing w:line="240" w:lineRule="auto"/>
              <w:ind w:firstLine="321" w:firstLineChars="200"/>
              <w:jc w:val="center"/>
              <w:rPr>
                <w:rFonts w:eastAsia="宋体"/>
                <w:b/>
                <w:bCs/>
                <w:color w:val="000000"/>
                <w:kern w:val="0"/>
                <w:sz w:val="16"/>
                <w:szCs w:val="16"/>
              </w:rPr>
            </w:pPr>
            <w:r>
              <w:rPr>
                <w:rFonts w:eastAsia="宋体"/>
                <w:b/>
                <w:bCs/>
                <w:color w:val="000000"/>
                <w:kern w:val="0"/>
                <w:sz w:val="16"/>
                <w:szCs w:val="16"/>
              </w:rPr>
              <w:t>教学进程(学期、教学活动周数</w:t>
            </w:r>
          </w:p>
          <w:p w14:paraId="1CF7BFFC">
            <w:pPr>
              <w:widowControl/>
              <w:shd w:val="clear" w:color="auto" w:fill="auto"/>
              <w:spacing w:line="240" w:lineRule="auto"/>
              <w:ind w:firstLine="321" w:firstLineChars="200"/>
              <w:jc w:val="center"/>
              <w:rPr>
                <w:rFonts w:eastAsia="宋体"/>
                <w:b/>
                <w:bCs/>
                <w:color w:val="000000"/>
                <w:kern w:val="0"/>
                <w:sz w:val="16"/>
                <w:szCs w:val="16"/>
              </w:rPr>
            </w:pPr>
            <w:r>
              <w:rPr>
                <w:rFonts w:eastAsia="宋体"/>
                <w:b/>
                <w:bCs/>
                <w:color w:val="000000"/>
                <w:kern w:val="0"/>
                <w:sz w:val="16"/>
                <w:szCs w:val="16"/>
              </w:rPr>
              <w:t>课堂教学周数、平均周学时）</w:t>
            </w:r>
          </w:p>
        </w:tc>
        <w:tc>
          <w:tcPr>
            <w:tcW w:w="725" w:type="dxa"/>
            <w:gridSpan w:val="2"/>
            <w:vMerge w:val="restart"/>
            <w:tcBorders>
              <w:top w:val="single" w:color="000000" w:sz="12" w:space="0"/>
              <w:left w:val="nil"/>
              <w:right w:val="single" w:color="000000" w:sz="6" w:space="0"/>
            </w:tcBorders>
            <w:noWrap w:val="0"/>
            <w:vAlign w:val="center"/>
          </w:tcPr>
          <w:p w14:paraId="77C8015A">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w:t>
            </w:r>
          </w:p>
          <w:p w14:paraId="5CDC255A">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考核</w:t>
            </w:r>
          </w:p>
        </w:tc>
        <w:tc>
          <w:tcPr>
            <w:tcW w:w="1353" w:type="dxa"/>
            <w:vMerge w:val="restart"/>
            <w:tcBorders>
              <w:top w:val="single" w:color="000000" w:sz="12" w:space="0"/>
              <w:left w:val="nil"/>
              <w:right w:val="single" w:color="000000" w:sz="6" w:space="0"/>
            </w:tcBorders>
            <w:noWrap w:val="0"/>
            <w:vAlign w:val="center"/>
          </w:tcPr>
          <w:p w14:paraId="7BB169F7">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开课部门</w:t>
            </w:r>
          </w:p>
        </w:tc>
        <w:tc>
          <w:tcPr>
            <w:tcW w:w="1606" w:type="dxa"/>
            <w:vMerge w:val="restart"/>
            <w:tcBorders>
              <w:top w:val="single" w:color="000000" w:sz="12" w:space="0"/>
              <w:left w:val="nil"/>
              <w:right w:val="single" w:color="000000" w:sz="12" w:space="0"/>
            </w:tcBorders>
            <w:noWrap w:val="0"/>
            <w:vAlign w:val="center"/>
          </w:tcPr>
          <w:p w14:paraId="40F86E1E">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备注</w:t>
            </w:r>
          </w:p>
        </w:tc>
      </w:tr>
      <w:tr w14:paraId="7188A145">
        <w:tblPrEx>
          <w:tblCellMar>
            <w:top w:w="0" w:type="dxa"/>
            <w:left w:w="108" w:type="dxa"/>
            <w:bottom w:w="0" w:type="dxa"/>
            <w:right w:w="108" w:type="dxa"/>
          </w:tblCellMar>
        </w:tblPrEx>
        <w:trPr>
          <w:trHeight w:val="515" w:hRule="atLeast"/>
        </w:trPr>
        <w:tc>
          <w:tcPr>
            <w:tcW w:w="758" w:type="dxa"/>
            <w:gridSpan w:val="2"/>
            <w:vMerge w:val="continue"/>
            <w:tcBorders>
              <w:left w:val="single" w:color="000000" w:sz="2" w:space="0"/>
              <w:right w:val="single" w:color="000000" w:sz="6" w:space="0"/>
            </w:tcBorders>
            <w:noWrap w:val="0"/>
            <w:vAlign w:val="top"/>
          </w:tcPr>
          <w:p w14:paraId="7A0A524F">
            <w:pPr>
              <w:widowControl/>
              <w:shd w:val="clear" w:color="auto" w:fill="auto"/>
              <w:spacing w:line="240" w:lineRule="auto"/>
              <w:jc w:val="center"/>
              <w:rPr>
                <w:rFonts w:eastAsia="宋体"/>
                <w:b/>
                <w:bCs/>
                <w:color w:val="000000"/>
                <w:kern w:val="0"/>
                <w:sz w:val="16"/>
                <w:szCs w:val="16"/>
              </w:rPr>
            </w:pPr>
          </w:p>
        </w:tc>
        <w:tc>
          <w:tcPr>
            <w:tcW w:w="395" w:type="dxa"/>
            <w:vMerge w:val="continue"/>
            <w:tcBorders>
              <w:left w:val="nil"/>
              <w:right w:val="single" w:color="000000" w:sz="6" w:space="0"/>
            </w:tcBorders>
            <w:noWrap w:val="0"/>
            <w:vAlign w:val="center"/>
          </w:tcPr>
          <w:p w14:paraId="0C49B991">
            <w:pPr>
              <w:widowControl/>
              <w:shd w:val="clear" w:color="auto" w:fill="auto"/>
              <w:spacing w:line="240" w:lineRule="auto"/>
              <w:jc w:val="center"/>
              <w:rPr>
                <w:rFonts w:eastAsia="宋体"/>
                <w:b/>
                <w:bCs/>
                <w:color w:val="000000"/>
                <w:kern w:val="0"/>
                <w:sz w:val="16"/>
                <w:szCs w:val="16"/>
              </w:rPr>
            </w:pPr>
          </w:p>
        </w:tc>
        <w:tc>
          <w:tcPr>
            <w:tcW w:w="586" w:type="dxa"/>
            <w:vMerge w:val="continue"/>
            <w:tcBorders>
              <w:left w:val="nil"/>
              <w:right w:val="single" w:color="000000" w:sz="6" w:space="0"/>
            </w:tcBorders>
            <w:noWrap w:val="0"/>
            <w:vAlign w:val="center"/>
          </w:tcPr>
          <w:p w14:paraId="36E01CAC">
            <w:pPr>
              <w:widowControl/>
              <w:shd w:val="clear" w:color="auto" w:fill="auto"/>
              <w:spacing w:line="240" w:lineRule="auto"/>
              <w:jc w:val="center"/>
              <w:rPr>
                <w:rFonts w:eastAsia="宋体"/>
                <w:b/>
                <w:bCs/>
                <w:color w:val="000000"/>
                <w:kern w:val="0"/>
                <w:sz w:val="16"/>
                <w:szCs w:val="16"/>
              </w:rPr>
            </w:pPr>
          </w:p>
        </w:tc>
        <w:tc>
          <w:tcPr>
            <w:tcW w:w="1517" w:type="dxa"/>
            <w:vMerge w:val="continue"/>
            <w:tcBorders>
              <w:left w:val="nil"/>
              <w:right w:val="single" w:color="000000" w:sz="6" w:space="0"/>
            </w:tcBorders>
            <w:noWrap w:val="0"/>
            <w:vAlign w:val="center"/>
          </w:tcPr>
          <w:p w14:paraId="52EDE07C">
            <w:pPr>
              <w:widowControl/>
              <w:shd w:val="clear" w:color="auto" w:fill="auto"/>
              <w:spacing w:line="240" w:lineRule="auto"/>
              <w:jc w:val="center"/>
              <w:rPr>
                <w:rFonts w:eastAsia="宋体"/>
                <w:b/>
                <w:bCs/>
                <w:color w:val="000000"/>
                <w:kern w:val="0"/>
                <w:sz w:val="16"/>
                <w:szCs w:val="16"/>
              </w:rPr>
            </w:pPr>
          </w:p>
        </w:tc>
        <w:tc>
          <w:tcPr>
            <w:tcW w:w="466" w:type="dxa"/>
            <w:vMerge w:val="restart"/>
            <w:tcBorders>
              <w:top w:val="single" w:color="000000" w:sz="6" w:space="0"/>
              <w:left w:val="nil"/>
              <w:right w:val="single" w:color="000000" w:sz="6" w:space="0"/>
            </w:tcBorders>
            <w:noWrap w:val="0"/>
            <w:vAlign w:val="center"/>
          </w:tcPr>
          <w:p w14:paraId="0975A1A8">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课程</w:t>
            </w:r>
          </w:p>
          <w:p w14:paraId="3CE1FE66">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类型(A/B/C)</w:t>
            </w:r>
          </w:p>
        </w:tc>
        <w:tc>
          <w:tcPr>
            <w:tcW w:w="336" w:type="dxa"/>
            <w:vMerge w:val="restart"/>
            <w:tcBorders>
              <w:top w:val="nil"/>
              <w:left w:val="nil"/>
              <w:right w:val="single" w:color="000000" w:sz="6" w:space="0"/>
            </w:tcBorders>
            <w:noWrap w:val="0"/>
            <w:vAlign w:val="center"/>
          </w:tcPr>
          <w:p w14:paraId="44EE033A">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理实</w:t>
            </w:r>
          </w:p>
          <w:p w14:paraId="7955C9D1">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一体</w:t>
            </w:r>
          </w:p>
        </w:tc>
        <w:tc>
          <w:tcPr>
            <w:tcW w:w="545" w:type="dxa"/>
            <w:vMerge w:val="continue"/>
            <w:tcBorders>
              <w:left w:val="nil"/>
              <w:right w:val="single" w:color="000000" w:sz="6" w:space="0"/>
            </w:tcBorders>
            <w:noWrap w:val="0"/>
            <w:vAlign w:val="center"/>
          </w:tcPr>
          <w:p w14:paraId="70DD3C41">
            <w:pPr>
              <w:widowControl/>
              <w:shd w:val="clear" w:color="auto" w:fill="auto"/>
              <w:spacing w:line="240" w:lineRule="auto"/>
              <w:jc w:val="center"/>
              <w:rPr>
                <w:rFonts w:eastAsia="宋体"/>
                <w:b/>
                <w:bCs/>
                <w:color w:val="000000"/>
                <w:kern w:val="0"/>
                <w:sz w:val="16"/>
                <w:szCs w:val="16"/>
              </w:rPr>
            </w:pPr>
          </w:p>
        </w:tc>
        <w:tc>
          <w:tcPr>
            <w:tcW w:w="555" w:type="dxa"/>
            <w:vMerge w:val="restart"/>
            <w:tcBorders>
              <w:top w:val="nil"/>
              <w:left w:val="nil"/>
              <w:right w:val="single" w:color="000000" w:sz="6" w:space="0"/>
            </w:tcBorders>
            <w:noWrap w:val="0"/>
            <w:vAlign w:val="center"/>
          </w:tcPr>
          <w:p w14:paraId="77B05C7F">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总计</w:t>
            </w:r>
          </w:p>
        </w:tc>
        <w:tc>
          <w:tcPr>
            <w:tcW w:w="557" w:type="dxa"/>
            <w:gridSpan w:val="2"/>
            <w:vMerge w:val="restart"/>
            <w:tcBorders>
              <w:top w:val="single" w:color="000000" w:sz="6" w:space="0"/>
              <w:left w:val="nil"/>
              <w:right w:val="single" w:color="000000" w:sz="6" w:space="0"/>
            </w:tcBorders>
            <w:noWrap w:val="0"/>
            <w:vAlign w:val="center"/>
          </w:tcPr>
          <w:p w14:paraId="5459EC6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理论</w:t>
            </w:r>
          </w:p>
        </w:tc>
        <w:tc>
          <w:tcPr>
            <w:tcW w:w="545" w:type="dxa"/>
            <w:gridSpan w:val="2"/>
            <w:vMerge w:val="restart"/>
            <w:tcBorders>
              <w:top w:val="nil"/>
              <w:left w:val="nil"/>
              <w:right w:val="single" w:color="000000" w:sz="6" w:space="0"/>
            </w:tcBorders>
            <w:noWrap w:val="0"/>
            <w:vAlign w:val="center"/>
          </w:tcPr>
          <w:p w14:paraId="12AE096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实践</w:t>
            </w:r>
          </w:p>
        </w:tc>
        <w:tc>
          <w:tcPr>
            <w:tcW w:w="517" w:type="dxa"/>
            <w:gridSpan w:val="2"/>
            <w:vMerge w:val="continue"/>
            <w:tcBorders>
              <w:left w:val="nil"/>
              <w:right w:val="single" w:color="000000" w:sz="6" w:space="0"/>
            </w:tcBorders>
            <w:noWrap w:val="0"/>
            <w:vAlign w:val="center"/>
          </w:tcPr>
          <w:p w14:paraId="12A84B6C">
            <w:pPr>
              <w:widowControl/>
              <w:shd w:val="clear" w:color="auto" w:fill="auto"/>
              <w:spacing w:line="240" w:lineRule="auto"/>
              <w:jc w:val="center"/>
              <w:rPr>
                <w:rFonts w:eastAsia="宋体"/>
                <w:b/>
                <w:bCs/>
                <w:color w:val="000000"/>
                <w:kern w:val="0"/>
                <w:sz w:val="16"/>
                <w:szCs w:val="16"/>
              </w:rPr>
            </w:pPr>
          </w:p>
        </w:tc>
        <w:tc>
          <w:tcPr>
            <w:tcW w:w="628" w:type="dxa"/>
            <w:tcBorders>
              <w:top w:val="single" w:color="000000" w:sz="6" w:space="0"/>
              <w:left w:val="nil"/>
              <w:bottom w:val="single" w:color="000000" w:sz="6" w:space="0"/>
              <w:right w:val="single" w:color="000000" w:sz="6" w:space="0"/>
            </w:tcBorders>
            <w:noWrap w:val="0"/>
            <w:vAlign w:val="center"/>
          </w:tcPr>
          <w:p w14:paraId="4B44E594">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1</w:t>
            </w:r>
          </w:p>
          <w:p w14:paraId="4EFEC704">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624" w:type="dxa"/>
            <w:gridSpan w:val="2"/>
            <w:tcBorders>
              <w:top w:val="single" w:color="000000" w:sz="6" w:space="0"/>
              <w:left w:val="nil"/>
              <w:bottom w:val="single" w:color="000000" w:sz="6" w:space="0"/>
              <w:right w:val="single" w:color="000000" w:sz="6" w:space="0"/>
            </w:tcBorders>
            <w:noWrap w:val="0"/>
            <w:vAlign w:val="center"/>
          </w:tcPr>
          <w:p w14:paraId="4EAC069B">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w:t>
            </w:r>
          </w:p>
          <w:p w14:paraId="70CF9990">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634" w:type="dxa"/>
            <w:gridSpan w:val="2"/>
            <w:tcBorders>
              <w:top w:val="single" w:color="000000" w:sz="6" w:space="0"/>
              <w:left w:val="nil"/>
              <w:bottom w:val="single" w:color="000000" w:sz="6" w:space="0"/>
              <w:right w:val="single" w:color="000000" w:sz="6" w:space="0"/>
            </w:tcBorders>
            <w:noWrap w:val="0"/>
            <w:vAlign w:val="center"/>
          </w:tcPr>
          <w:p w14:paraId="0C1A6ACB">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3</w:t>
            </w:r>
          </w:p>
          <w:p w14:paraId="18A15288">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659" w:type="dxa"/>
            <w:gridSpan w:val="4"/>
            <w:tcBorders>
              <w:top w:val="single" w:color="000000" w:sz="6" w:space="0"/>
              <w:left w:val="nil"/>
              <w:bottom w:val="single" w:color="000000" w:sz="6" w:space="0"/>
              <w:right w:val="single" w:color="000000" w:sz="6" w:space="0"/>
            </w:tcBorders>
            <w:noWrap w:val="0"/>
            <w:vAlign w:val="center"/>
          </w:tcPr>
          <w:p w14:paraId="16B7E86E">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4</w:t>
            </w:r>
          </w:p>
          <w:p w14:paraId="3D4F841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567" w:type="dxa"/>
            <w:gridSpan w:val="3"/>
            <w:tcBorders>
              <w:top w:val="single" w:color="000000" w:sz="6" w:space="0"/>
              <w:left w:val="nil"/>
              <w:bottom w:val="single" w:color="000000" w:sz="6" w:space="0"/>
              <w:right w:val="single" w:color="000000" w:sz="6" w:space="0"/>
            </w:tcBorders>
            <w:noWrap w:val="0"/>
            <w:vAlign w:val="center"/>
          </w:tcPr>
          <w:p w14:paraId="294FF48F">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5</w:t>
            </w:r>
          </w:p>
          <w:p w14:paraId="49A4330A">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567" w:type="dxa"/>
            <w:gridSpan w:val="4"/>
            <w:tcBorders>
              <w:top w:val="single" w:color="000000" w:sz="6" w:space="0"/>
              <w:left w:val="nil"/>
              <w:bottom w:val="single" w:color="000000" w:sz="6" w:space="0"/>
              <w:right w:val="single" w:color="000000" w:sz="12" w:space="0"/>
            </w:tcBorders>
            <w:noWrap w:val="0"/>
            <w:vAlign w:val="center"/>
          </w:tcPr>
          <w:p w14:paraId="1D3FF46E">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6</w:t>
            </w:r>
          </w:p>
          <w:p w14:paraId="7ECBFB58">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725" w:type="dxa"/>
            <w:gridSpan w:val="2"/>
            <w:vMerge w:val="continue"/>
            <w:tcBorders>
              <w:left w:val="nil"/>
              <w:right w:val="single" w:color="000000" w:sz="6" w:space="0"/>
            </w:tcBorders>
            <w:noWrap w:val="0"/>
            <w:vAlign w:val="center"/>
          </w:tcPr>
          <w:p w14:paraId="48047A79">
            <w:pPr>
              <w:widowControl/>
              <w:shd w:val="clear" w:color="auto" w:fill="auto"/>
              <w:spacing w:line="240" w:lineRule="auto"/>
              <w:jc w:val="center"/>
              <w:rPr>
                <w:rFonts w:eastAsia="宋体"/>
                <w:b/>
                <w:bCs/>
                <w:color w:val="000000"/>
                <w:kern w:val="0"/>
                <w:sz w:val="16"/>
                <w:szCs w:val="16"/>
              </w:rPr>
            </w:pPr>
          </w:p>
        </w:tc>
        <w:tc>
          <w:tcPr>
            <w:tcW w:w="1353" w:type="dxa"/>
            <w:vMerge w:val="continue"/>
            <w:tcBorders>
              <w:left w:val="nil"/>
              <w:right w:val="single" w:color="000000" w:sz="6" w:space="0"/>
            </w:tcBorders>
            <w:noWrap w:val="0"/>
            <w:vAlign w:val="center"/>
          </w:tcPr>
          <w:p w14:paraId="18F0EF07">
            <w:pPr>
              <w:widowControl/>
              <w:shd w:val="clear" w:color="auto" w:fill="auto"/>
              <w:spacing w:line="240" w:lineRule="auto"/>
              <w:jc w:val="center"/>
              <w:rPr>
                <w:rFonts w:eastAsia="宋体"/>
                <w:b/>
                <w:bCs/>
                <w:color w:val="000000"/>
                <w:kern w:val="0"/>
                <w:sz w:val="16"/>
                <w:szCs w:val="16"/>
              </w:rPr>
            </w:pPr>
          </w:p>
        </w:tc>
        <w:tc>
          <w:tcPr>
            <w:tcW w:w="1606" w:type="dxa"/>
            <w:vMerge w:val="continue"/>
            <w:tcBorders>
              <w:left w:val="nil"/>
              <w:right w:val="single" w:color="000000" w:sz="12" w:space="0"/>
            </w:tcBorders>
            <w:noWrap w:val="0"/>
            <w:vAlign w:val="center"/>
          </w:tcPr>
          <w:p w14:paraId="04D11D0D">
            <w:pPr>
              <w:widowControl/>
              <w:shd w:val="clear" w:color="auto" w:fill="auto"/>
              <w:spacing w:line="240" w:lineRule="auto"/>
              <w:jc w:val="center"/>
              <w:rPr>
                <w:rFonts w:eastAsia="宋体"/>
                <w:b/>
                <w:bCs/>
                <w:color w:val="000000"/>
                <w:kern w:val="0"/>
                <w:sz w:val="16"/>
                <w:szCs w:val="16"/>
              </w:rPr>
            </w:pPr>
          </w:p>
        </w:tc>
      </w:tr>
      <w:tr w14:paraId="10F09F16">
        <w:tblPrEx>
          <w:tblCellMar>
            <w:top w:w="0" w:type="dxa"/>
            <w:left w:w="108" w:type="dxa"/>
            <w:bottom w:w="0" w:type="dxa"/>
            <w:right w:w="108" w:type="dxa"/>
          </w:tblCellMar>
        </w:tblPrEx>
        <w:trPr>
          <w:trHeight w:val="235" w:hRule="atLeast"/>
        </w:trPr>
        <w:tc>
          <w:tcPr>
            <w:tcW w:w="758" w:type="dxa"/>
            <w:gridSpan w:val="2"/>
            <w:vMerge w:val="continue"/>
            <w:tcBorders>
              <w:left w:val="single" w:color="000000" w:sz="2" w:space="0"/>
              <w:right w:val="single" w:color="000000" w:sz="6" w:space="0"/>
            </w:tcBorders>
            <w:noWrap w:val="0"/>
            <w:vAlign w:val="top"/>
          </w:tcPr>
          <w:p w14:paraId="47677387">
            <w:pPr>
              <w:widowControl/>
              <w:shd w:val="clear" w:color="auto" w:fill="auto"/>
              <w:spacing w:line="240" w:lineRule="auto"/>
              <w:jc w:val="center"/>
              <w:rPr>
                <w:rFonts w:eastAsia="宋体"/>
                <w:b/>
                <w:bCs/>
                <w:color w:val="000000"/>
                <w:kern w:val="0"/>
                <w:sz w:val="16"/>
                <w:szCs w:val="16"/>
              </w:rPr>
            </w:pPr>
          </w:p>
        </w:tc>
        <w:tc>
          <w:tcPr>
            <w:tcW w:w="395" w:type="dxa"/>
            <w:vMerge w:val="continue"/>
            <w:tcBorders>
              <w:left w:val="nil"/>
              <w:right w:val="single" w:color="000000" w:sz="6" w:space="0"/>
            </w:tcBorders>
            <w:noWrap w:val="0"/>
            <w:vAlign w:val="center"/>
          </w:tcPr>
          <w:p w14:paraId="23F705F6">
            <w:pPr>
              <w:widowControl/>
              <w:shd w:val="clear" w:color="auto" w:fill="auto"/>
              <w:spacing w:line="240" w:lineRule="auto"/>
              <w:jc w:val="center"/>
              <w:rPr>
                <w:rFonts w:eastAsia="宋体"/>
                <w:b/>
                <w:bCs/>
                <w:color w:val="000000"/>
                <w:kern w:val="0"/>
                <w:sz w:val="16"/>
                <w:szCs w:val="16"/>
              </w:rPr>
            </w:pPr>
          </w:p>
        </w:tc>
        <w:tc>
          <w:tcPr>
            <w:tcW w:w="586" w:type="dxa"/>
            <w:vMerge w:val="continue"/>
            <w:tcBorders>
              <w:left w:val="nil"/>
              <w:right w:val="single" w:color="000000" w:sz="6" w:space="0"/>
            </w:tcBorders>
            <w:noWrap w:val="0"/>
            <w:vAlign w:val="center"/>
          </w:tcPr>
          <w:p w14:paraId="45135A60">
            <w:pPr>
              <w:widowControl/>
              <w:shd w:val="clear" w:color="auto" w:fill="auto"/>
              <w:spacing w:line="240" w:lineRule="auto"/>
              <w:jc w:val="center"/>
              <w:rPr>
                <w:rFonts w:eastAsia="宋体"/>
                <w:b/>
                <w:bCs/>
                <w:color w:val="000000"/>
                <w:kern w:val="0"/>
                <w:sz w:val="16"/>
                <w:szCs w:val="16"/>
              </w:rPr>
            </w:pPr>
          </w:p>
        </w:tc>
        <w:tc>
          <w:tcPr>
            <w:tcW w:w="1517" w:type="dxa"/>
            <w:vMerge w:val="continue"/>
            <w:tcBorders>
              <w:left w:val="nil"/>
              <w:right w:val="single" w:color="000000" w:sz="6" w:space="0"/>
            </w:tcBorders>
            <w:noWrap w:val="0"/>
            <w:vAlign w:val="center"/>
          </w:tcPr>
          <w:p w14:paraId="07A8D2C5">
            <w:pPr>
              <w:widowControl/>
              <w:shd w:val="clear" w:color="auto" w:fill="auto"/>
              <w:spacing w:line="240" w:lineRule="auto"/>
              <w:jc w:val="center"/>
              <w:rPr>
                <w:rFonts w:eastAsia="宋体"/>
                <w:b/>
                <w:bCs/>
                <w:color w:val="000000"/>
                <w:kern w:val="0"/>
                <w:sz w:val="16"/>
                <w:szCs w:val="16"/>
              </w:rPr>
            </w:pPr>
          </w:p>
        </w:tc>
        <w:tc>
          <w:tcPr>
            <w:tcW w:w="466" w:type="dxa"/>
            <w:vMerge w:val="continue"/>
            <w:tcBorders>
              <w:left w:val="nil"/>
              <w:right w:val="single" w:color="000000" w:sz="6" w:space="0"/>
            </w:tcBorders>
            <w:noWrap w:val="0"/>
            <w:vAlign w:val="center"/>
          </w:tcPr>
          <w:p w14:paraId="7795D50E">
            <w:pPr>
              <w:widowControl/>
              <w:shd w:val="clear" w:color="auto" w:fill="auto"/>
              <w:spacing w:line="240" w:lineRule="auto"/>
              <w:jc w:val="center"/>
              <w:rPr>
                <w:rFonts w:eastAsia="宋体"/>
                <w:b/>
                <w:bCs/>
                <w:color w:val="000000"/>
                <w:kern w:val="0"/>
                <w:sz w:val="16"/>
                <w:szCs w:val="16"/>
              </w:rPr>
            </w:pPr>
          </w:p>
        </w:tc>
        <w:tc>
          <w:tcPr>
            <w:tcW w:w="336" w:type="dxa"/>
            <w:vMerge w:val="continue"/>
            <w:tcBorders>
              <w:left w:val="nil"/>
              <w:right w:val="single" w:color="000000" w:sz="6" w:space="0"/>
            </w:tcBorders>
            <w:noWrap w:val="0"/>
            <w:vAlign w:val="center"/>
          </w:tcPr>
          <w:p w14:paraId="29C19EF2">
            <w:pPr>
              <w:widowControl/>
              <w:shd w:val="clear" w:color="auto" w:fill="auto"/>
              <w:spacing w:line="240" w:lineRule="auto"/>
              <w:jc w:val="center"/>
              <w:rPr>
                <w:rFonts w:eastAsia="宋体"/>
                <w:b/>
                <w:bCs/>
                <w:color w:val="000000"/>
                <w:kern w:val="0"/>
                <w:sz w:val="16"/>
                <w:szCs w:val="16"/>
              </w:rPr>
            </w:pPr>
          </w:p>
        </w:tc>
        <w:tc>
          <w:tcPr>
            <w:tcW w:w="545" w:type="dxa"/>
            <w:vMerge w:val="continue"/>
            <w:tcBorders>
              <w:left w:val="nil"/>
              <w:right w:val="single" w:color="000000" w:sz="6" w:space="0"/>
            </w:tcBorders>
            <w:noWrap w:val="0"/>
            <w:vAlign w:val="center"/>
          </w:tcPr>
          <w:p w14:paraId="2364814F">
            <w:pPr>
              <w:widowControl/>
              <w:shd w:val="clear" w:color="auto" w:fill="auto"/>
              <w:spacing w:line="240" w:lineRule="auto"/>
              <w:jc w:val="center"/>
              <w:rPr>
                <w:rFonts w:eastAsia="宋体"/>
                <w:b/>
                <w:bCs/>
                <w:color w:val="000000"/>
                <w:kern w:val="0"/>
                <w:sz w:val="16"/>
                <w:szCs w:val="16"/>
              </w:rPr>
            </w:pPr>
          </w:p>
        </w:tc>
        <w:tc>
          <w:tcPr>
            <w:tcW w:w="555" w:type="dxa"/>
            <w:vMerge w:val="continue"/>
            <w:tcBorders>
              <w:left w:val="nil"/>
              <w:right w:val="single" w:color="000000" w:sz="6" w:space="0"/>
            </w:tcBorders>
            <w:noWrap w:val="0"/>
            <w:vAlign w:val="center"/>
          </w:tcPr>
          <w:p w14:paraId="4C6B9566">
            <w:pPr>
              <w:widowControl/>
              <w:shd w:val="clear" w:color="auto" w:fill="auto"/>
              <w:spacing w:line="240" w:lineRule="auto"/>
              <w:jc w:val="center"/>
              <w:rPr>
                <w:rFonts w:eastAsia="宋体"/>
                <w:b/>
                <w:bCs/>
                <w:color w:val="000000"/>
                <w:kern w:val="0"/>
                <w:sz w:val="16"/>
                <w:szCs w:val="16"/>
              </w:rPr>
            </w:pPr>
          </w:p>
        </w:tc>
        <w:tc>
          <w:tcPr>
            <w:tcW w:w="557" w:type="dxa"/>
            <w:gridSpan w:val="2"/>
            <w:vMerge w:val="continue"/>
            <w:tcBorders>
              <w:left w:val="nil"/>
              <w:right w:val="single" w:color="000000" w:sz="6" w:space="0"/>
            </w:tcBorders>
            <w:noWrap w:val="0"/>
            <w:vAlign w:val="center"/>
          </w:tcPr>
          <w:p w14:paraId="1437C9E6">
            <w:pPr>
              <w:widowControl/>
              <w:shd w:val="clear" w:color="auto" w:fill="auto"/>
              <w:spacing w:line="240" w:lineRule="auto"/>
              <w:jc w:val="center"/>
              <w:rPr>
                <w:rFonts w:eastAsia="宋体"/>
                <w:b/>
                <w:bCs/>
                <w:color w:val="000000"/>
                <w:kern w:val="0"/>
                <w:sz w:val="16"/>
                <w:szCs w:val="16"/>
              </w:rPr>
            </w:pPr>
          </w:p>
        </w:tc>
        <w:tc>
          <w:tcPr>
            <w:tcW w:w="545" w:type="dxa"/>
            <w:gridSpan w:val="2"/>
            <w:vMerge w:val="continue"/>
            <w:tcBorders>
              <w:left w:val="nil"/>
              <w:right w:val="single" w:color="000000" w:sz="6" w:space="0"/>
            </w:tcBorders>
            <w:noWrap w:val="0"/>
            <w:vAlign w:val="center"/>
          </w:tcPr>
          <w:p w14:paraId="14C53E04">
            <w:pPr>
              <w:widowControl/>
              <w:shd w:val="clear" w:color="auto" w:fill="auto"/>
              <w:spacing w:line="240" w:lineRule="auto"/>
              <w:jc w:val="center"/>
              <w:rPr>
                <w:rFonts w:eastAsia="宋体"/>
                <w:b/>
                <w:bCs/>
                <w:color w:val="000000"/>
                <w:kern w:val="0"/>
                <w:sz w:val="16"/>
                <w:szCs w:val="16"/>
              </w:rPr>
            </w:pPr>
          </w:p>
        </w:tc>
        <w:tc>
          <w:tcPr>
            <w:tcW w:w="517" w:type="dxa"/>
            <w:gridSpan w:val="2"/>
            <w:vMerge w:val="continue"/>
            <w:tcBorders>
              <w:left w:val="nil"/>
              <w:right w:val="single" w:color="000000" w:sz="6" w:space="0"/>
            </w:tcBorders>
            <w:noWrap w:val="0"/>
            <w:vAlign w:val="center"/>
          </w:tcPr>
          <w:p w14:paraId="497D5DCA">
            <w:pPr>
              <w:widowControl/>
              <w:shd w:val="clear" w:color="auto" w:fill="auto"/>
              <w:spacing w:line="240" w:lineRule="auto"/>
              <w:jc w:val="center"/>
              <w:rPr>
                <w:rFonts w:eastAsia="宋体"/>
                <w:b/>
                <w:bCs/>
                <w:color w:val="000000"/>
                <w:kern w:val="0"/>
                <w:sz w:val="16"/>
                <w:szCs w:val="16"/>
              </w:rPr>
            </w:pPr>
          </w:p>
        </w:tc>
        <w:tc>
          <w:tcPr>
            <w:tcW w:w="628" w:type="dxa"/>
            <w:tcBorders>
              <w:top w:val="nil"/>
              <w:left w:val="nil"/>
              <w:bottom w:val="single" w:color="000000" w:sz="6" w:space="0"/>
              <w:right w:val="single" w:color="000000" w:sz="6" w:space="0"/>
            </w:tcBorders>
            <w:noWrap w:val="0"/>
            <w:vAlign w:val="center"/>
          </w:tcPr>
          <w:p w14:paraId="6C642EE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624" w:type="dxa"/>
            <w:gridSpan w:val="2"/>
            <w:tcBorders>
              <w:top w:val="nil"/>
              <w:left w:val="nil"/>
              <w:bottom w:val="single" w:color="000000" w:sz="6" w:space="0"/>
              <w:right w:val="single" w:color="000000" w:sz="6" w:space="0"/>
            </w:tcBorders>
            <w:noWrap w:val="0"/>
            <w:vAlign w:val="center"/>
          </w:tcPr>
          <w:p w14:paraId="17C6687F">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634" w:type="dxa"/>
            <w:gridSpan w:val="2"/>
            <w:tcBorders>
              <w:top w:val="nil"/>
              <w:left w:val="nil"/>
              <w:bottom w:val="single" w:color="000000" w:sz="6" w:space="0"/>
              <w:right w:val="single" w:color="000000" w:sz="6" w:space="0"/>
            </w:tcBorders>
            <w:noWrap w:val="0"/>
            <w:vAlign w:val="center"/>
          </w:tcPr>
          <w:p w14:paraId="30BBCE3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659" w:type="dxa"/>
            <w:gridSpan w:val="4"/>
            <w:tcBorders>
              <w:top w:val="nil"/>
              <w:left w:val="nil"/>
              <w:bottom w:val="single" w:color="000000" w:sz="6" w:space="0"/>
              <w:right w:val="single" w:color="000000" w:sz="6" w:space="0"/>
            </w:tcBorders>
            <w:noWrap w:val="0"/>
            <w:vAlign w:val="center"/>
          </w:tcPr>
          <w:p w14:paraId="3405864A">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567" w:type="dxa"/>
            <w:gridSpan w:val="3"/>
            <w:tcBorders>
              <w:top w:val="nil"/>
              <w:left w:val="nil"/>
              <w:bottom w:val="single" w:color="000000" w:sz="6" w:space="0"/>
              <w:right w:val="single" w:color="000000" w:sz="6" w:space="0"/>
            </w:tcBorders>
            <w:noWrap w:val="0"/>
            <w:vAlign w:val="center"/>
          </w:tcPr>
          <w:p w14:paraId="73D7E1C5">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567" w:type="dxa"/>
            <w:gridSpan w:val="4"/>
            <w:tcBorders>
              <w:top w:val="single" w:color="000000" w:sz="6" w:space="0"/>
              <w:left w:val="nil"/>
              <w:bottom w:val="single" w:color="000000" w:sz="6" w:space="0"/>
              <w:right w:val="single" w:color="000000" w:sz="12" w:space="0"/>
            </w:tcBorders>
            <w:noWrap w:val="0"/>
            <w:vAlign w:val="center"/>
          </w:tcPr>
          <w:p w14:paraId="2A32FDCB">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725" w:type="dxa"/>
            <w:gridSpan w:val="2"/>
            <w:vMerge w:val="continue"/>
            <w:tcBorders>
              <w:left w:val="nil"/>
              <w:right w:val="single" w:color="000000" w:sz="6" w:space="0"/>
            </w:tcBorders>
            <w:noWrap w:val="0"/>
            <w:vAlign w:val="center"/>
          </w:tcPr>
          <w:p w14:paraId="299CF54C">
            <w:pPr>
              <w:widowControl/>
              <w:shd w:val="clear" w:color="auto" w:fill="auto"/>
              <w:spacing w:line="240" w:lineRule="auto"/>
              <w:jc w:val="center"/>
              <w:rPr>
                <w:rFonts w:eastAsia="宋体"/>
                <w:b/>
                <w:bCs/>
                <w:color w:val="000000"/>
                <w:kern w:val="0"/>
                <w:sz w:val="16"/>
                <w:szCs w:val="16"/>
              </w:rPr>
            </w:pPr>
          </w:p>
        </w:tc>
        <w:tc>
          <w:tcPr>
            <w:tcW w:w="1353" w:type="dxa"/>
            <w:vMerge w:val="continue"/>
            <w:tcBorders>
              <w:left w:val="nil"/>
              <w:right w:val="single" w:color="000000" w:sz="6" w:space="0"/>
            </w:tcBorders>
            <w:noWrap w:val="0"/>
            <w:vAlign w:val="center"/>
          </w:tcPr>
          <w:p w14:paraId="21DB1E4F">
            <w:pPr>
              <w:widowControl/>
              <w:shd w:val="clear" w:color="auto" w:fill="auto"/>
              <w:spacing w:line="240" w:lineRule="auto"/>
              <w:jc w:val="center"/>
              <w:rPr>
                <w:rFonts w:eastAsia="宋体"/>
                <w:b/>
                <w:bCs/>
                <w:color w:val="000000"/>
                <w:kern w:val="0"/>
                <w:sz w:val="16"/>
                <w:szCs w:val="16"/>
              </w:rPr>
            </w:pPr>
          </w:p>
        </w:tc>
        <w:tc>
          <w:tcPr>
            <w:tcW w:w="1606" w:type="dxa"/>
            <w:vMerge w:val="continue"/>
            <w:tcBorders>
              <w:left w:val="nil"/>
              <w:right w:val="single" w:color="000000" w:sz="12" w:space="0"/>
            </w:tcBorders>
            <w:noWrap w:val="0"/>
            <w:vAlign w:val="center"/>
          </w:tcPr>
          <w:p w14:paraId="75702F6F">
            <w:pPr>
              <w:widowControl/>
              <w:shd w:val="clear" w:color="auto" w:fill="auto"/>
              <w:spacing w:line="240" w:lineRule="auto"/>
              <w:jc w:val="center"/>
              <w:rPr>
                <w:rFonts w:eastAsia="宋体"/>
                <w:b/>
                <w:bCs/>
                <w:color w:val="000000"/>
                <w:kern w:val="0"/>
                <w:sz w:val="16"/>
                <w:szCs w:val="16"/>
              </w:rPr>
            </w:pPr>
          </w:p>
        </w:tc>
      </w:tr>
      <w:tr w14:paraId="749BE197">
        <w:tblPrEx>
          <w:tblCellMar>
            <w:top w:w="0" w:type="dxa"/>
            <w:left w:w="108" w:type="dxa"/>
            <w:bottom w:w="0" w:type="dxa"/>
            <w:right w:w="108" w:type="dxa"/>
          </w:tblCellMar>
        </w:tblPrEx>
        <w:trPr>
          <w:trHeight w:val="286" w:hRule="atLeast"/>
        </w:trPr>
        <w:tc>
          <w:tcPr>
            <w:tcW w:w="758" w:type="dxa"/>
            <w:gridSpan w:val="2"/>
            <w:vMerge w:val="continue"/>
            <w:tcBorders>
              <w:left w:val="single" w:color="000000" w:sz="2" w:space="0"/>
              <w:bottom w:val="single" w:color="000000" w:sz="6" w:space="0"/>
              <w:right w:val="single" w:color="000000" w:sz="6" w:space="0"/>
            </w:tcBorders>
            <w:noWrap w:val="0"/>
            <w:vAlign w:val="top"/>
          </w:tcPr>
          <w:p w14:paraId="595CF26A">
            <w:pPr>
              <w:widowControl/>
              <w:shd w:val="clear" w:color="auto" w:fill="auto"/>
              <w:spacing w:line="240" w:lineRule="auto"/>
              <w:jc w:val="center"/>
              <w:rPr>
                <w:rFonts w:eastAsia="宋体"/>
                <w:b/>
                <w:bCs/>
                <w:color w:val="000000"/>
                <w:kern w:val="0"/>
                <w:sz w:val="16"/>
                <w:szCs w:val="16"/>
              </w:rPr>
            </w:pPr>
          </w:p>
        </w:tc>
        <w:tc>
          <w:tcPr>
            <w:tcW w:w="395" w:type="dxa"/>
            <w:vMerge w:val="continue"/>
            <w:tcBorders>
              <w:left w:val="nil"/>
              <w:bottom w:val="single" w:color="000000" w:sz="6" w:space="0"/>
              <w:right w:val="single" w:color="000000" w:sz="6" w:space="0"/>
            </w:tcBorders>
            <w:noWrap w:val="0"/>
            <w:vAlign w:val="top"/>
          </w:tcPr>
          <w:p w14:paraId="1A7D6D7A">
            <w:pPr>
              <w:widowControl/>
              <w:shd w:val="clear" w:color="auto" w:fill="auto"/>
              <w:spacing w:line="240" w:lineRule="auto"/>
              <w:jc w:val="center"/>
              <w:rPr>
                <w:rFonts w:eastAsia="宋体"/>
                <w:b/>
                <w:bCs/>
                <w:color w:val="000000"/>
                <w:kern w:val="0"/>
                <w:sz w:val="16"/>
                <w:szCs w:val="16"/>
              </w:rPr>
            </w:pPr>
          </w:p>
        </w:tc>
        <w:tc>
          <w:tcPr>
            <w:tcW w:w="586" w:type="dxa"/>
            <w:vMerge w:val="continue"/>
            <w:tcBorders>
              <w:left w:val="nil"/>
              <w:bottom w:val="single" w:color="000000" w:sz="6" w:space="0"/>
              <w:right w:val="single" w:color="000000" w:sz="6" w:space="0"/>
            </w:tcBorders>
            <w:noWrap w:val="0"/>
            <w:vAlign w:val="top"/>
          </w:tcPr>
          <w:p w14:paraId="408B4FC1">
            <w:pPr>
              <w:widowControl/>
              <w:shd w:val="clear" w:color="auto" w:fill="auto"/>
              <w:spacing w:line="240" w:lineRule="auto"/>
              <w:jc w:val="center"/>
              <w:rPr>
                <w:rFonts w:eastAsia="宋体"/>
                <w:b/>
                <w:bCs/>
                <w:color w:val="000000"/>
                <w:kern w:val="0"/>
                <w:sz w:val="16"/>
                <w:szCs w:val="16"/>
              </w:rPr>
            </w:pPr>
          </w:p>
        </w:tc>
        <w:tc>
          <w:tcPr>
            <w:tcW w:w="1517" w:type="dxa"/>
            <w:vMerge w:val="continue"/>
            <w:tcBorders>
              <w:left w:val="nil"/>
              <w:bottom w:val="single" w:color="000000" w:sz="6" w:space="0"/>
              <w:right w:val="single" w:color="000000" w:sz="6" w:space="0"/>
            </w:tcBorders>
            <w:noWrap w:val="0"/>
            <w:vAlign w:val="top"/>
          </w:tcPr>
          <w:p w14:paraId="0FAEECAE">
            <w:pPr>
              <w:widowControl/>
              <w:shd w:val="clear" w:color="auto" w:fill="auto"/>
              <w:spacing w:line="240" w:lineRule="auto"/>
              <w:jc w:val="center"/>
              <w:rPr>
                <w:rFonts w:eastAsia="宋体"/>
                <w:b/>
                <w:bCs/>
                <w:color w:val="000000"/>
                <w:kern w:val="0"/>
                <w:sz w:val="16"/>
                <w:szCs w:val="16"/>
              </w:rPr>
            </w:pPr>
          </w:p>
        </w:tc>
        <w:tc>
          <w:tcPr>
            <w:tcW w:w="466" w:type="dxa"/>
            <w:vMerge w:val="continue"/>
            <w:tcBorders>
              <w:left w:val="nil"/>
              <w:bottom w:val="single" w:color="000000" w:sz="6" w:space="0"/>
              <w:right w:val="single" w:color="000000" w:sz="6" w:space="0"/>
            </w:tcBorders>
            <w:noWrap w:val="0"/>
            <w:vAlign w:val="top"/>
          </w:tcPr>
          <w:p w14:paraId="59C9A4B2">
            <w:pPr>
              <w:widowControl/>
              <w:shd w:val="clear" w:color="auto" w:fill="auto"/>
              <w:spacing w:line="240" w:lineRule="auto"/>
              <w:jc w:val="center"/>
              <w:rPr>
                <w:rFonts w:eastAsia="宋体"/>
                <w:b/>
                <w:bCs/>
                <w:color w:val="000000"/>
                <w:kern w:val="0"/>
                <w:sz w:val="16"/>
                <w:szCs w:val="16"/>
              </w:rPr>
            </w:pPr>
          </w:p>
        </w:tc>
        <w:tc>
          <w:tcPr>
            <w:tcW w:w="336" w:type="dxa"/>
            <w:vMerge w:val="continue"/>
            <w:tcBorders>
              <w:left w:val="nil"/>
              <w:bottom w:val="single" w:color="000000" w:sz="6" w:space="0"/>
              <w:right w:val="single" w:color="000000" w:sz="6" w:space="0"/>
            </w:tcBorders>
            <w:noWrap w:val="0"/>
            <w:vAlign w:val="top"/>
          </w:tcPr>
          <w:p w14:paraId="2864B3F2">
            <w:pPr>
              <w:widowControl/>
              <w:shd w:val="clear" w:color="auto" w:fill="auto"/>
              <w:spacing w:line="240" w:lineRule="auto"/>
              <w:jc w:val="center"/>
              <w:rPr>
                <w:rFonts w:eastAsia="宋体"/>
                <w:b/>
                <w:bCs/>
                <w:color w:val="000000"/>
                <w:kern w:val="0"/>
                <w:sz w:val="16"/>
                <w:szCs w:val="16"/>
              </w:rPr>
            </w:pPr>
          </w:p>
        </w:tc>
        <w:tc>
          <w:tcPr>
            <w:tcW w:w="545" w:type="dxa"/>
            <w:vMerge w:val="continue"/>
            <w:tcBorders>
              <w:left w:val="nil"/>
              <w:bottom w:val="single" w:color="000000" w:sz="6" w:space="0"/>
              <w:right w:val="single" w:color="000000" w:sz="6" w:space="0"/>
            </w:tcBorders>
            <w:noWrap w:val="0"/>
            <w:vAlign w:val="top"/>
          </w:tcPr>
          <w:p w14:paraId="513592A3">
            <w:pPr>
              <w:widowControl/>
              <w:shd w:val="clear" w:color="auto" w:fill="auto"/>
              <w:spacing w:line="240" w:lineRule="auto"/>
              <w:jc w:val="center"/>
              <w:rPr>
                <w:rFonts w:eastAsia="宋体"/>
                <w:b/>
                <w:bCs/>
                <w:color w:val="000000"/>
                <w:kern w:val="0"/>
                <w:sz w:val="16"/>
                <w:szCs w:val="16"/>
              </w:rPr>
            </w:pPr>
          </w:p>
        </w:tc>
        <w:tc>
          <w:tcPr>
            <w:tcW w:w="555" w:type="dxa"/>
            <w:vMerge w:val="continue"/>
            <w:tcBorders>
              <w:left w:val="nil"/>
              <w:bottom w:val="single" w:color="000000" w:sz="6" w:space="0"/>
              <w:right w:val="single" w:color="000000" w:sz="6" w:space="0"/>
            </w:tcBorders>
            <w:noWrap w:val="0"/>
            <w:vAlign w:val="top"/>
          </w:tcPr>
          <w:p w14:paraId="116DDCB6">
            <w:pPr>
              <w:widowControl/>
              <w:shd w:val="clear" w:color="auto" w:fill="auto"/>
              <w:spacing w:line="240" w:lineRule="auto"/>
              <w:jc w:val="center"/>
              <w:rPr>
                <w:rFonts w:eastAsia="宋体"/>
                <w:b/>
                <w:bCs/>
                <w:color w:val="000000"/>
                <w:kern w:val="0"/>
                <w:sz w:val="16"/>
                <w:szCs w:val="16"/>
              </w:rPr>
            </w:pPr>
          </w:p>
        </w:tc>
        <w:tc>
          <w:tcPr>
            <w:tcW w:w="557" w:type="dxa"/>
            <w:gridSpan w:val="2"/>
            <w:vMerge w:val="continue"/>
            <w:tcBorders>
              <w:left w:val="nil"/>
              <w:bottom w:val="single" w:color="000000" w:sz="6" w:space="0"/>
              <w:right w:val="single" w:color="000000" w:sz="6" w:space="0"/>
            </w:tcBorders>
            <w:noWrap w:val="0"/>
            <w:vAlign w:val="top"/>
          </w:tcPr>
          <w:p w14:paraId="518A178F">
            <w:pPr>
              <w:widowControl/>
              <w:shd w:val="clear" w:color="auto" w:fill="auto"/>
              <w:spacing w:line="240" w:lineRule="auto"/>
              <w:jc w:val="center"/>
              <w:rPr>
                <w:rFonts w:eastAsia="宋体"/>
                <w:b/>
                <w:bCs/>
                <w:color w:val="000000"/>
                <w:kern w:val="0"/>
                <w:sz w:val="16"/>
                <w:szCs w:val="16"/>
              </w:rPr>
            </w:pPr>
          </w:p>
        </w:tc>
        <w:tc>
          <w:tcPr>
            <w:tcW w:w="545" w:type="dxa"/>
            <w:gridSpan w:val="2"/>
            <w:vMerge w:val="continue"/>
            <w:tcBorders>
              <w:left w:val="nil"/>
              <w:bottom w:val="single" w:color="000000" w:sz="6" w:space="0"/>
              <w:right w:val="single" w:color="000000" w:sz="6" w:space="0"/>
            </w:tcBorders>
            <w:noWrap w:val="0"/>
            <w:vAlign w:val="top"/>
          </w:tcPr>
          <w:p w14:paraId="7BE002FB">
            <w:pPr>
              <w:widowControl/>
              <w:shd w:val="clear" w:color="auto" w:fill="auto"/>
              <w:spacing w:line="240" w:lineRule="auto"/>
              <w:jc w:val="center"/>
              <w:rPr>
                <w:rFonts w:eastAsia="宋体"/>
                <w:b/>
                <w:bCs/>
                <w:color w:val="000000"/>
                <w:kern w:val="0"/>
                <w:sz w:val="16"/>
                <w:szCs w:val="16"/>
              </w:rPr>
            </w:pPr>
          </w:p>
        </w:tc>
        <w:tc>
          <w:tcPr>
            <w:tcW w:w="517" w:type="dxa"/>
            <w:gridSpan w:val="2"/>
            <w:vMerge w:val="continue"/>
            <w:tcBorders>
              <w:left w:val="nil"/>
              <w:bottom w:val="single" w:color="000000" w:sz="6" w:space="0"/>
              <w:right w:val="single" w:color="000000" w:sz="6" w:space="0"/>
            </w:tcBorders>
            <w:noWrap w:val="0"/>
            <w:vAlign w:val="top"/>
          </w:tcPr>
          <w:p w14:paraId="4199ADA6">
            <w:pPr>
              <w:widowControl/>
              <w:shd w:val="clear" w:color="auto" w:fill="auto"/>
              <w:spacing w:line="240" w:lineRule="auto"/>
              <w:jc w:val="center"/>
              <w:rPr>
                <w:rFonts w:eastAsia="宋体"/>
                <w:b/>
                <w:bCs/>
                <w:color w:val="000000"/>
                <w:kern w:val="0"/>
                <w:sz w:val="16"/>
                <w:szCs w:val="16"/>
              </w:rPr>
            </w:pPr>
          </w:p>
        </w:tc>
        <w:tc>
          <w:tcPr>
            <w:tcW w:w="628" w:type="dxa"/>
            <w:tcBorders>
              <w:top w:val="nil"/>
              <w:left w:val="nil"/>
              <w:bottom w:val="single" w:color="000000" w:sz="6" w:space="0"/>
              <w:right w:val="single" w:color="000000" w:sz="6" w:space="0"/>
            </w:tcBorders>
            <w:noWrap w:val="0"/>
            <w:vAlign w:val="center"/>
          </w:tcPr>
          <w:p w14:paraId="47220CE5">
            <w:pPr>
              <w:widowControl/>
              <w:shd w:val="clear" w:color="auto" w:fill="auto"/>
              <w:spacing w:line="240" w:lineRule="auto"/>
              <w:jc w:val="center"/>
              <w:rPr>
                <w:rFonts w:hint="eastAsia" w:eastAsia="宋体"/>
                <w:b/>
                <w:bCs/>
                <w:color w:val="auto"/>
                <w:kern w:val="0"/>
                <w:sz w:val="16"/>
                <w:szCs w:val="16"/>
                <w:lang w:val="en-US" w:eastAsia="zh-CN"/>
              </w:rPr>
            </w:pPr>
            <w:r>
              <w:rPr>
                <w:rFonts w:eastAsia="宋体"/>
                <w:b/>
                <w:bCs/>
                <w:color w:val="auto"/>
                <w:kern w:val="0"/>
                <w:sz w:val="16"/>
                <w:szCs w:val="16"/>
                <w:lang w:bidi="ar"/>
              </w:rPr>
              <w:t>1</w:t>
            </w:r>
            <w:r>
              <w:rPr>
                <w:rFonts w:hint="eastAsia" w:eastAsia="宋体"/>
                <w:b/>
                <w:bCs/>
                <w:color w:val="auto"/>
                <w:kern w:val="0"/>
                <w:sz w:val="16"/>
                <w:szCs w:val="16"/>
                <w:lang w:val="en-US" w:eastAsia="zh-CN" w:bidi="ar"/>
              </w:rPr>
              <w:t>5</w:t>
            </w:r>
            <w:r>
              <w:rPr>
                <w:rFonts w:eastAsia="宋体"/>
                <w:b/>
                <w:bCs/>
                <w:color w:val="auto"/>
                <w:kern w:val="0"/>
                <w:sz w:val="16"/>
                <w:szCs w:val="16"/>
                <w:lang w:bidi="ar"/>
              </w:rPr>
              <w:t>+</w:t>
            </w:r>
            <w:r>
              <w:rPr>
                <w:rFonts w:hint="eastAsia" w:eastAsia="宋体"/>
                <w:b/>
                <w:bCs/>
                <w:color w:val="auto"/>
                <w:kern w:val="0"/>
                <w:sz w:val="16"/>
                <w:szCs w:val="16"/>
                <w:lang w:val="en-US" w:eastAsia="zh-CN" w:bidi="ar"/>
              </w:rPr>
              <w:t>5</w:t>
            </w:r>
          </w:p>
        </w:tc>
        <w:tc>
          <w:tcPr>
            <w:tcW w:w="624" w:type="dxa"/>
            <w:gridSpan w:val="2"/>
            <w:tcBorders>
              <w:top w:val="nil"/>
              <w:left w:val="nil"/>
              <w:bottom w:val="single" w:color="000000" w:sz="6" w:space="0"/>
              <w:right w:val="single" w:color="000000" w:sz="6" w:space="0"/>
            </w:tcBorders>
            <w:noWrap w:val="0"/>
            <w:vAlign w:val="center"/>
          </w:tcPr>
          <w:p w14:paraId="6DFD6EE4">
            <w:pPr>
              <w:widowControl/>
              <w:shd w:val="clear" w:color="auto" w:fill="auto"/>
              <w:spacing w:line="240" w:lineRule="auto"/>
              <w:jc w:val="center"/>
              <w:rPr>
                <w:rFonts w:eastAsia="宋体"/>
                <w:b/>
                <w:bCs/>
                <w:color w:val="auto"/>
                <w:kern w:val="0"/>
                <w:sz w:val="16"/>
                <w:szCs w:val="16"/>
              </w:rPr>
            </w:pPr>
            <w:r>
              <w:rPr>
                <w:rFonts w:eastAsia="宋体"/>
                <w:b/>
                <w:bCs/>
                <w:color w:val="auto"/>
                <w:kern w:val="0"/>
                <w:sz w:val="16"/>
                <w:szCs w:val="16"/>
                <w:lang w:bidi="ar"/>
              </w:rPr>
              <w:t>18+2</w:t>
            </w:r>
          </w:p>
        </w:tc>
        <w:tc>
          <w:tcPr>
            <w:tcW w:w="634" w:type="dxa"/>
            <w:gridSpan w:val="2"/>
            <w:tcBorders>
              <w:top w:val="nil"/>
              <w:left w:val="nil"/>
              <w:bottom w:val="single" w:color="000000" w:sz="6" w:space="0"/>
              <w:right w:val="single" w:color="000000" w:sz="6" w:space="0"/>
            </w:tcBorders>
            <w:noWrap w:val="0"/>
            <w:vAlign w:val="center"/>
          </w:tcPr>
          <w:p w14:paraId="3FF6B251">
            <w:pPr>
              <w:widowControl/>
              <w:shd w:val="clear" w:color="auto" w:fill="auto"/>
              <w:spacing w:line="240" w:lineRule="auto"/>
              <w:jc w:val="center"/>
              <w:rPr>
                <w:rFonts w:hint="eastAsia" w:eastAsia="宋体"/>
                <w:b/>
                <w:bCs/>
                <w:color w:val="auto"/>
                <w:kern w:val="0"/>
                <w:sz w:val="16"/>
                <w:szCs w:val="16"/>
                <w:lang w:eastAsia="zh-CN"/>
              </w:rPr>
            </w:pPr>
            <w:r>
              <w:rPr>
                <w:rFonts w:eastAsia="宋体"/>
                <w:b/>
                <w:bCs/>
                <w:color w:val="auto"/>
                <w:kern w:val="0"/>
                <w:sz w:val="16"/>
                <w:szCs w:val="16"/>
                <w:lang w:bidi="ar"/>
              </w:rPr>
              <w:t>1</w:t>
            </w:r>
            <w:r>
              <w:rPr>
                <w:rFonts w:hint="eastAsia" w:eastAsia="宋体"/>
                <w:b/>
                <w:bCs/>
                <w:color w:val="auto"/>
                <w:kern w:val="0"/>
                <w:sz w:val="16"/>
                <w:szCs w:val="16"/>
                <w:lang w:val="en-US" w:eastAsia="zh-CN" w:bidi="ar"/>
              </w:rPr>
              <w:t>8</w:t>
            </w:r>
            <w:r>
              <w:rPr>
                <w:rFonts w:eastAsia="宋体"/>
                <w:b/>
                <w:bCs/>
                <w:color w:val="auto"/>
                <w:kern w:val="0"/>
                <w:sz w:val="16"/>
                <w:szCs w:val="16"/>
                <w:lang w:bidi="ar"/>
              </w:rPr>
              <w:t>+</w:t>
            </w:r>
            <w:r>
              <w:rPr>
                <w:rFonts w:hint="eastAsia" w:eastAsia="宋体"/>
                <w:b/>
                <w:bCs/>
                <w:color w:val="auto"/>
                <w:kern w:val="0"/>
                <w:sz w:val="16"/>
                <w:szCs w:val="16"/>
                <w:lang w:val="en-US" w:eastAsia="zh-CN" w:bidi="ar"/>
              </w:rPr>
              <w:t>2</w:t>
            </w:r>
          </w:p>
        </w:tc>
        <w:tc>
          <w:tcPr>
            <w:tcW w:w="659" w:type="dxa"/>
            <w:gridSpan w:val="4"/>
            <w:tcBorders>
              <w:top w:val="nil"/>
              <w:left w:val="nil"/>
              <w:bottom w:val="single" w:color="000000" w:sz="6" w:space="0"/>
              <w:right w:val="single" w:color="000000" w:sz="6" w:space="0"/>
            </w:tcBorders>
            <w:noWrap w:val="0"/>
            <w:vAlign w:val="center"/>
          </w:tcPr>
          <w:p w14:paraId="7436601F">
            <w:pPr>
              <w:widowControl/>
              <w:shd w:val="clear" w:color="auto" w:fill="auto"/>
              <w:spacing w:line="240" w:lineRule="auto"/>
              <w:jc w:val="center"/>
              <w:rPr>
                <w:rFonts w:eastAsia="宋体"/>
                <w:b/>
                <w:bCs/>
                <w:color w:val="auto"/>
                <w:kern w:val="0"/>
                <w:sz w:val="16"/>
                <w:szCs w:val="16"/>
              </w:rPr>
            </w:pPr>
            <w:r>
              <w:rPr>
                <w:rFonts w:eastAsia="宋体"/>
                <w:b/>
                <w:bCs/>
                <w:color w:val="auto"/>
                <w:kern w:val="0"/>
                <w:sz w:val="16"/>
                <w:szCs w:val="16"/>
                <w:lang w:bidi="ar"/>
              </w:rPr>
              <w:t>18+2</w:t>
            </w:r>
          </w:p>
        </w:tc>
        <w:tc>
          <w:tcPr>
            <w:tcW w:w="567" w:type="dxa"/>
            <w:gridSpan w:val="3"/>
            <w:tcBorders>
              <w:top w:val="nil"/>
              <w:left w:val="nil"/>
              <w:bottom w:val="single" w:color="000000" w:sz="6" w:space="0"/>
              <w:right w:val="single" w:color="000000" w:sz="6" w:space="0"/>
            </w:tcBorders>
            <w:noWrap w:val="0"/>
            <w:vAlign w:val="center"/>
          </w:tcPr>
          <w:p w14:paraId="33645A94">
            <w:pPr>
              <w:widowControl/>
              <w:shd w:val="clear" w:color="auto" w:fill="auto"/>
              <w:spacing w:line="240" w:lineRule="auto"/>
              <w:jc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4+16</w:t>
            </w:r>
          </w:p>
        </w:tc>
        <w:tc>
          <w:tcPr>
            <w:tcW w:w="567" w:type="dxa"/>
            <w:gridSpan w:val="4"/>
            <w:tcBorders>
              <w:top w:val="nil"/>
              <w:left w:val="nil"/>
              <w:bottom w:val="single" w:color="000000" w:sz="6" w:space="0"/>
              <w:right w:val="single" w:color="000000" w:sz="12" w:space="0"/>
            </w:tcBorders>
            <w:noWrap w:val="0"/>
            <w:vAlign w:val="center"/>
          </w:tcPr>
          <w:p w14:paraId="34969449">
            <w:pPr>
              <w:widowControl/>
              <w:shd w:val="clear" w:color="auto" w:fill="auto"/>
              <w:spacing w:line="240" w:lineRule="auto"/>
              <w:jc w:val="center"/>
              <w:rPr>
                <w:rFonts w:eastAsia="宋体"/>
                <w:b/>
                <w:bCs/>
                <w:color w:val="auto"/>
                <w:kern w:val="0"/>
                <w:sz w:val="16"/>
                <w:szCs w:val="16"/>
              </w:rPr>
            </w:pPr>
            <w:r>
              <w:rPr>
                <w:rFonts w:eastAsia="宋体"/>
                <w:b/>
                <w:bCs/>
                <w:color w:val="auto"/>
                <w:kern w:val="0"/>
                <w:sz w:val="16"/>
                <w:szCs w:val="16"/>
                <w:lang w:bidi="ar"/>
              </w:rPr>
              <w:t>0+20</w:t>
            </w:r>
          </w:p>
        </w:tc>
        <w:tc>
          <w:tcPr>
            <w:tcW w:w="725" w:type="dxa"/>
            <w:gridSpan w:val="2"/>
            <w:vMerge w:val="continue"/>
            <w:tcBorders>
              <w:left w:val="nil"/>
              <w:bottom w:val="single" w:color="000000" w:sz="6" w:space="0"/>
              <w:right w:val="single" w:color="000000" w:sz="6" w:space="0"/>
            </w:tcBorders>
            <w:noWrap w:val="0"/>
            <w:vAlign w:val="top"/>
          </w:tcPr>
          <w:p w14:paraId="419797FC">
            <w:pPr>
              <w:widowControl/>
              <w:shd w:val="clear" w:color="auto" w:fill="auto"/>
              <w:spacing w:line="240" w:lineRule="auto"/>
              <w:jc w:val="center"/>
              <w:rPr>
                <w:rFonts w:eastAsia="宋体"/>
                <w:b/>
                <w:bCs/>
                <w:color w:val="000000"/>
                <w:kern w:val="0"/>
                <w:sz w:val="16"/>
                <w:szCs w:val="16"/>
              </w:rPr>
            </w:pPr>
          </w:p>
        </w:tc>
        <w:tc>
          <w:tcPr>
            <w:tcW w:w="1353" w:type="dxa"/>
            <w:vMerge w:val="continue"/>
            <w:tcBorders>
              <w:left w:val="nil"/>
              <w:bottom w:val="single" w:color="000000" w:sz="6" w:space="0"/>
              <w:right w:val="single" w:color="000000" w:sz="6" w:space="0"/>
            </w:tcBorders>
            <w:noWrap w:val="0"/>
            <w:vAlign w:val="top"/>
          </w:tcPr>
          <w:p w14:paraId="1BA5CB11">
            <w:pPr>
              <w:widowControl/>
              <w:shd w:val="clear" w:color="auto" w:fill="auto"/>
              <w:spacing w:line="240" w:lineRule="auto"/>
              <w:jc w:val="center"/>
              <w:rPr>
                <w:rFonts w:eastAsia="宋体"/>
                <w:b/>
                <w:bCs/>
                <w:color w:val="000000"/>
                <w:kern w:val="0"/>
                <w:sz w:val="16"/>
                <w:szCs w:val="16"/>
              </w:rPr>
            </w:pPr>
          </w:p>
        </w:tc>
        <w:tc>
          <w:tcPr>
            <w:tcW w:w="1606" w:type="dxa"/>
            <w:vMerge w:val="continue"/>
            <w:tcBorders>
              <w:left w:val="nil"/>
              <w:bottom w:val="single" w:color="000000" w:sz="6" w:space="0"/>
              <w:right w:val="single" w:color="000000" w:sz="12" w:space="0"/>
            </w:tcBorders>
            <w:noWrap w:val="0"/>
            <w:vAlign w:val="top"/>
          </w:tcPr>
          <w:p w14:paraId="0FC4A086">
            <w:pPr>
              <w:widowControl/>
              <w:shd w:val="clear" w:color="auto" w:fill="auto"/>
              <w:spacing w:line="240" w:lineRule="auto"/>
              <w:jc w:val="center"/>
              <w:rPr>
                <w:rFonts w:eastAsia="宋体"/>
                <w:b/>
                <w:bCs/>
                <w:color w:val="000000"/>
                <w:kern w:val="0"/>
                <w:sz w:val="16"/>
                <w:szCs w:val="16"/>
              </w:rPr>
            </w:pPr>
          </w:p>
        </w:tc>
      </w:tr>
      <w:tr w14:paraId="36748E41">
        <w:tblPrEx>
          <w:tblCellMar>
            <w:top w:w="0" w:type="dxa"/>
            <w:left w:w="108" w:type="dxa"/>
            <w:bottom w:w="0" w:type="dxa"/>
            <w:right w:w="108" w:type="dxa"/>
          </w:tblCellMar>
        </w:tblPrEx>
        <w:trPr>
          <w:trHeight w:val="271" w:hRule="atLeast"/>
        </w:trPr>
        <w:tc>
          <w:tcPr>
            <w:tcW w:w="429" w:type="dxa"/>
            <w:vMerge w:val="restart"/>
            <w:tcBorders>
              <w:top w:val="single" w:color="000000" w:sz="6" w:space="0"/>
              <w:left w:val="single" w:color="000000" w:sz="2" w:space="0"/>
              <w:right w:val="single" w:color="000000" w:sz="6" w:space="0"/>
            </w:tcBorders>
            <w:noWrap w:val="0"/>
            <w:vAlign w:val="center"/>
          </w:tcPr>
          <w:p w14:paraId="0D57B8E2">
            <w:pPr>
              <w:widowControl/>
              <w:shd w:val="clear" w:color="auto" w:fill="auto"/>
              <w:spacing w:line="240" w:lineRule="auto"/>
              <w:rPr>
                <w:rFonts w:eastAsia="宋体"/>
                <w:color w:val="000000"/>
                <w:kern w:val="0"/>
                <w:sz w:val="16"/>
                <w:szCs w:val="16"/>
              </w:rPr>
            </w:pPr>
            <w:r>
              <w:rPr>
                <w:rFonts w:eastAsia="宋体"/>
                <w:color w:val="000000"/>
                <w:kern w:val="0"/>
                <w:sz w:val="16"/>
                <w:szCs w:val="16"/>
              </w:rPr>
              <w:t>公共基础课</w:t>
            </w:r>
          </w:p>
        </w:tc>
        <w:tc>
          <w:tcPr>
            <w:tcW w:w="329" w:type="dxa"/>
            <w:vMerge w:val="restart"/>
            <w:tcBorders>
              <w:top w:val="single" w:color="000000" w:sz="6" w:space="0"/>
              <w:left w:val="nil"/>
              <w:right w:val="single" w:color="000000" w:sz="6" w:space="0"/>
            </w:tcBorders>
            <w:noWrap w:val="0"/>
            <w:vAlign w:val="center"/>
          </w:tcPr>
          <w:p w14:paraId="4FC44150">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公共必修课</w:t>
            </w:r>
          </w:p>
        </w:tc>
        <w:tc>
          <w:tcPr>
            <w:tcW w:w="395" w:type="dxa"/>
            <w:tcBorders>
              <w:top w:val="single" w:color="000000" w:sz="6" w:space="0"/>
              <w:left w:val="nil"/>
              <w:bottom w:val="single" w:color="000000" w:sz="6" w:space="0"/>
              <w:right w:val="single" w:color="000000" w:sz="6" w:space="0"/>
            </w:tcBorders>
            <w:noWrap w:val="0"/>
            <w:vAlign w:val="center"/>
          </w:tcPr>
          <w:p w14:paraId="704D20D6">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1</w:t>
            </w:r>
          </w:p>
        </w:tc>
        <w:tc>
          <w:tcPr>
            <w:tcW w:w="586" w:type="dxa"/>
            <w:tcBorders>
              <w:top w:val="single" w:color="000000" w:sz="6" w:space="0"/>
              <w:left w:val="nil"/>
              <w:bottom w:val="single" w:color="000000" w:sz="6" w:space="0"/>
              <w:right w:val="single" w:color="000000" w:sz="6" w:space="0"/>
            </w:tcBorders>
            <w:noWrap w:val="0"/>
            <w:vAlign w:val="center"/>
          </w:tcPr>
          <w:p w14:paraId="4EDDA1C5">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209010</w:t>
            </w:r>
            <w:r>
              <w:rPr>
                <w:rFonts w:hint="eastAsia" w:eastAsia="宋体"/>
                <w:color w:val="000000"/>
                <w:kern w:val="0"/>
                <w:sz w:val="16"/>
                <w:szCs w:val="16"/>
              </w:rPr>
              <w:t>20</w:t>
            </w:r>
          </w:p>
        </w:tc>
        <w:tc>
          <w:tcPr>
            <w:tcW w:w="1517" w:type="dxa"/>
            <w:tcBorders>
              <w:top w:val="single" w:color="000000" w:sz="6" w:space="0"/>
              <w:left w:val="nil"/>
              <w:bottom w:val="single" w:color="000000" w:sz="6" w:space="0"/>
              <w:right w:val="single" w:color="000000" w:sz="6" w:space="0"/>
            </w:tcBorders>
            <w:noWrap w:val="0"/>
            <w:vAlign w:val="center"/>
          </w:tcPr>
          <w:p w14:paraId="7D1599E2">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思想道德与法治</w:t>
            </w:r>
          </w:p>
        </w:tc>
        <w:tc>
          <w:tcPr>
            <w:tcW w:w="466" w:type="dxa"/>
            <w:tcBorders>
              <w:top w:val="single" w:color="000000" w:sz="6" w:space="0"/>
              <w:left w:val="nil"/>
              <w:bottom w:val="single" w:color="000000" w:sz="6" w:space="0"/>
              <w:right w:val="single" w:color="000000" w:sz="6" w:space="0"/>
            </w:tcBorders>
            <w:noWrap w:val="0"/>
            <w:vAlign w:val="center"/>
          </w:tcPr>
          <w:p w14:paraId="2FACE10F">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lang w:bidi="ar"/>
              </w:rPr>
              <w:t>B</w:t>
            </w:r>
          </w:p>
        </w:tc>
        <w:tc>
          <w:tcPr>
            <w:tcW w:w="336" w:type="dxa"/>
            <w:tcBorders>
              <w:top w:val="single" w:color="000000" w:sz="6" w:space="0"/>
              <w:left w:val="nil"/>
              <w:bottom w:val="single" w:color="000000" w:sz="6" w:space="0"/>
              <w:right w:val="single" w:color="000000" w:sz="6" w:space="0"/>
            </w:tcBorders>
            <w:noWrap w:val="0"/>
            <w:vAlign w:val="center"/>
          </w:tcPr>
          <w:p w14:paraId="42E153DA">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51600CDB">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3</w:t>
            </w:r>
          </w:p>
        </w:tc>
        <w:tc>
          <w:tcPr>
            <w:tcW w:w="555" w:type="dxa"/>
            <w:tcBorders>
              <w:top w:val="single" w:color="000000" w:sz="6" w:space="0"/>
              <w:left w:val="nil"/>
              <w:bottom w:val="single" w:color="000000" w:sz="6" w:space="0"/>
              <w:right w:val="single" w:color="000000" w:sz="6" w:space="0"/>
            </w:tcBorders>
            <w:noWrap w:val="0"/>
            <w:vAlign w:val="center"/>
          </w:tcPr>
          <w:p w14:paraId="35B2CD36">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48</w:t>
            </w:r>
          </w:p>
        </w:tc>
        <w:tc>
          <w:tcPr>
            <w:tcW w:w="557" w:type="dxa"/>
            <w:gridSpan w:val="2"/>
            <w:tcBorders>
              <w:top w:val="single" w:color="000000" w:sz="6" w:space="0"/>
              <w:left w:val="nil"/>
              <w:bottom w:val="single" w:color="000000" w:sz="6" w:space="0"/>
              <w:right w:val="single" w:color="000000" w:sz="6" w:space="0"/>
            </w:tcBorders>
            <w:noWrap w:val="0"/>
            <w:vAlign w:val="center"/>
          </w:tcPr>
          <w:p w14:paraId="0167FE14">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42</w:t>
            </w:r>
          </w:p>
        </w:tc>
        <w:tc>
          <w:tcPr>
            <w:tcW w:w="545" w:type="dxa"/>
            <w:gridSpan w:val="2"/>
            <w:tcBorders>
              <w:top w:val="single" w:color="000000" w:sz="6" w:space="0"/>
              <w:left w:val="nil"/>
              <w:bottom w:val="single" w:color="000000" w:sz="6" w:space="0"/>
              <w:right w:val="single" w:color="000000" w:sz="6" w:space="0"/>
            </w:tcBorders>
            <w:noWrap w:val="0"/>
            <w:vAlign w:val="center"/>
          </w:tcPr>
          <w:p w14:paraId="11989531">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6</w:t>
            </w:r>
          </w:p>
        </w:tc>
        <w:tc>
          <w:tcPr>
            <w:tcW w:w="517" w:type="dxa"/>
            <w:gridSpan w:val="2"/>
            <w:tcBorders>
              <w:top w:val="single" w:color="000000" w:sz="6" w:space="0"/>
              <w:left w:val="nil"/>
              <w:bottom w:val="single" w:color="000000" w:sz="6" w:space="0"/>
              <w:right w:val="single" w:color="000000" w:sz="6" w:space="0"/>
            </w:tcBorders>
            <w:noWrap w:val="0"/>
            <w:vAlign w:val="center"/>
          </w:tcPr>
          <w:p w14:paraId="2DE582CA">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1</w:t>
            </w:r>
          </w:p>
        </w:tc>
        <w:tc>
          <w:tcPr>
            <w:tcW w:w="628" w:type="dxa"/>
            <w:tcBorders>
              <w:top w:val="single" w:color="000000" w:sz="6" w:space="0"/>
              <w:left w:val="nil"/>
              <w:bottom w:val="single" w:color="000000" w:sz="6" w:space="0"/>
              <w:right w:val="single" w:color="000000" w:sz="6" w:space="0"/>
            </w:tcBorders>
            <w:noWrap w:val="0"/>
            <w:vAlign w:val="center"/>
          </w:tcPr>
          <w:p w14:paraId="77BFCBEE">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3.0</w:t>
            </w:r>
          </w:p>
        </w:tc>
        <w:tc>
          <w:tcPr>
            <w:tcW w:w="624" w:type="dxa"/>
            <w:gridSpan w:val="2"/>
            <w:tcBorders>
              <w:top w:val="single" w:color="000000" w:sz="6" w:space="0"/>
              <w:left w:val="nil"/>
              <w:bottom w:val="single" w:color="000000" w:sz="6" w:space="0"/>
              <w:right w:val="single" w:color="000000" w:sz="6" w:space="0"/>
            </w:tcBorders>
            <w:noWrap w:val="0"/>
            <w:vAlign w:val="center"/>
          </w:tcPr>
          <w:p w14:paraId="218C8649">
            <w:pPr>
              <w:widowControl/>
              <w:shd w:val="clear" w:color="auto" w:fill="auto"/>
              <w:spacing w:line="240" w:lineRule="auto"/>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335A1A81">
            <w:pPr>
              <w:widowControl/>
              <w:shd w:val="clear" w:color="auto" w:fill="auto"/>
              <w:spacing w:line="240" w:lineRule="auto"/>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02266091">
            <w:pPr>
              <w:widowControl/>
              <w:shd w:val="clear" w:color="auto" w:fill="auto"/>
              <w:spacing w:line="240" w:lineRule="auto"/>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7A55A907">
            <w:pPr>
              <w:widowControl/>
              <w:shd w:val="clear" w:color="auto" w:fill="auto"/>
              <w:spacing w:line="240" w:lineRule="auto"/>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33370DC6">
            <w:pPr>
              <w:widowControl/>
              <w:shd w:val="clear" w:color="auto" w:fill="auto"/>
              <w:spacing w:line="240" w:lineRule="auto"/>
              <w:jc w:val="center"/>
              <w:rPr>
                <w:rFonts w:eastAsia="宋体"/>
                <w:color w:val="FF0000"/>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62D5B90A">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考试</w:t>
            </w:r>
          </w:p>
        </w:tc>
        <w:tc>
          <w:tcPr>
            <w:tcW w:w="1353" w:type="dxa"/>
            <w:tcBorders>
              <w:top w:val="single" w:color="000000" w:sz="6" w:space="0"/>
              <w:left w:val="nil"/>
              <w:bottom w:val="single" w:color="000000" w:sz="6" w:space="0"/>
              <w:right w:val="single" w:color="000000" w:sz="6" w:space="0"/>
            </w:tcBorders>
            <w:noWrap w:val="0"/>
            <w:vAlign w:val="center"/>
          </w:tcPr>
          <w:p w14:paraId="6E0E0892">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6" w:type="dxa"/>
            <w:tcBorders>
              <w:top w:val="single" w:color="000000" w:sz="6" w:space="0"/>
              <w:left w:val="nil"/>
              <w:bottom w:val="single" w:color="000000" w:sz="6" w:space="0"/>
              <w:right w:val="single" w:color="000000" w:sz="6" w:space="0"/>
            </w:tcBorders>
            <w:noWrap w:val="0"/>
            <w:vAlign w:val="center"/>
          </w:tcPr>
          <w:p w14:paraId="41EBA4EC">
            <w:pPr>
              <w:widowControl/>
              <w:shd w:val="clear" w:color="auto" w:fill="auto"/>
              <w:spacing w:line="240" w:lineRule="auto"/>
              <w:rPr>
                <w:rFonts w:hint="eastAsia" w:eastAsia="宋体"/>
                <w:color w:val="000000"/>
                <w:kern w:val="0"/>
                <w:sz w:val="16"/>
                <w:szCs w:val="16"/>
              </w:rPr>
            </w:pPr>
          </w:p>
        </w:tc>
      </w:tr>
      <w:tr w14:paraId="746A42FC">
        <w:tblPrEx>
          <w:tblCellMar>
            <w:top w:w="0" w:type="dxa"/>
            <w:left w:w="108" w:type="dxa"/>
            <w:bottom w:w="0" w:type="dxa"/>
            <w:right w:w="108" w:type="dxa"/>
          </w:tblCellMar>
        </w:tblPrEx>
        <w:trPr>
          <w:trHeight w:val="420" w:hRule="atLeast"/>
        </w:trPr>
        <w:tc>
          <w:tcPr>
            <w:tcW w:w="429" w:type="dxa"/>
            <w:vMerge w:val="continue"/>
            <w:tcBorders>
              <w:left w:val="single" w:color="000000" w:sz="2" w:space="0"/>
              <w:right w:val="single" w:color="000000" w:sz="6" w:space="0"/>
            </w:tcBorders>
            <w:noWrap w:val="0"/>
            <w:vAlign w:val="top"/>
          </w:tcPr>
          <w:p w14:paraId="13F60BCB">
            <w:pPr>
              <w:widowControl/>
              <w:shd w:val="clear" w:color="auto" w:fill="auto"/>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70560BC2">
            <w:pPr>
              <w:widowControl/>
              <w:shd w:val="clear" w:color="auto" w:fill="auto"/>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0568598B">
            <w:pPr>
              <w:widowControl/>
              <w:shd w:val="clear" w:color="auto" w:fill="auto"/>
              <w:spacing w:line="240" w:lineRule="auto"/>
              <w:jc w:val="center"/>
              <w:rPr>
                <w:rFonts w:eastAsia="宋体"/>
                <w:kern w:val="0"/>
                <w:sz w:val="16"/>
                <w:szCs w:val="16"/>
              </w:rPr>
            </w:pPr>
            <w:r>
              <w:rPr>
                <w:rFonts w:eastAsia="宋体"/>
                <w:kern w:val="0"/>
                <w:sz w:val="16"/>
                <w:szCs w:val="16"/>
              </w:rPr>
              <w:t>2</w:t>
            </w:r>
          </w:p>
        </w:tc>
        <w:tc>
          <w:tcPr>
            <w:tcW w:w="586" w:type="dxa"/>
            <w:tcBorders>
              <w:top w:val="nil"/>
              <w:left w:val="nil"/>
              <w:bottom w:val="single" w:color="000000" w:sz="6" w:space="0"/>
              <w:right w:val="single" w:color="000000" w:sz="6" w:space="0"/>
            </w:tcBorders>
            <w:noWrap w:val="0"/>
            <w:vAlign w:val="center"/>
          </w:tcPr>
          <w:p w14:paraId="59A7F829">
            <w:pPr>
              <w:widowControl/>
              <w:shd w:val="clear" w:color="auto" w:fill="auto"/>
              <w:spacing w:line="240" w:lineRule="auto"/>
              <w:jc w:val="center"/>
              <w:rPr>
                <w:rFonts w:eastAsia="宋体"/>
                <w:kern w:val="0"/>
                <w:sz w:val="16"/>
                <w:szCs w:val="16"/>
              </w:rPr>
            </w:pPr>
            <w:r>
              <w:rPr>
                <w:rFonts w:hint="eastAsia" w:eastAsia="宋体"/>
                <w:kern w:val="0"/>
                <w:sz w:val="16"/>
                <w:szCs w:val="16"/>
              </w:rPr>
              <w:t>20901032</w:t>
            </w:r>
          </w:p>
        </w:tc>
        <w:tc>
          <w:tcPr>
            <w:tcW w:w="1517" w:type="dxa"/>
            <w:tcBorders>
              <w:top w:val="nil"/>
              <w:left w:val="nil"/>
              <w:bottom w:val="single" w:color="000000" w:sz="6" w:space="0"/>
              <w:right w:val="single" w:color="000000" w:sz="6" w:space="0"/>
            </w:tcBorders>
            <w:noWrap w:val="0"/>
            <w:vAlign w:val="center"/>
          </w:tcPr>
          <w:p w14:paraId="4EDAD1A0">
            <w:pPr>
              <w:widowControl/>
              <w:shd w:val="clear" w:color="auto" w:fill="auto"/>
              <w:spacing w:line="240" w:lineRule="auto"/>
              <w:jc w:val="center"/>
              <w:rPr>
                <w:rFonts w:eastAsia="宋体"/>
                <w:kern w:val="0"/>
                <w:sz w:val="16"/>
                <w:szCs w:val="16"/>
              </w:rPr>
            </w:pPr>
            <w:r>
              <w:rPr>
                <w:rFonts w:eastAsia="宋体"/>
                <w:kern w:val="0"/>
                <w:sz w:val="16"/>
                <w:szCs w:val="16"/>
              </w:rPr>
              <w:t>毛泽东思想和中国特色社会主义理论体系概论</w:t>
            </w:r>
          </w:p>
        </w:tc>
        <w:tc>
          <w:tcPr>
            <w:tcW w:w="466" w:type="dxa"/>
            <w:tcBorders>
              <w:top w:val="nil"/>
              <w:left w:val="nil"/>
              <w:bottom w:val="single" w:color="000000" w:sz="6" w:space="0"/>
              <w:right w:val="single" w:color="000000" w:sz="6" w:space="0"/>
            </w:tcBorders>
            <w:noWrap w:val="0"/>
            <w:vAlign w:val="center"/>
          </w:tcPr>
          <w:p w14:paraId="31863568">
            <w:pPr>
              <w:widowControl/>
              <w:shd w:val="clear" w:color="auto" w:fill="auto"/>
              <w:spacing w:line="240" w:lineRule="auto"/>
              <w:jc w:val="center"/>
              <w:rPr>
                <w:rFonts w:eastAsia="宋体"/>
                <w:kern w:val="0"/>
                <w:sz w:val="16"/>
                <w:szCs w:val="16"/>
              </w:rPr>
            </w:pPr>
            <w:r>
              <w:rPr>
                <w:rFonts w:eastAsia="宋体"/>
                <w:kern w:val="0"/>
                <w:sz w:val="16"/>
                <w:szCs w:val="16"/>
                <w:lang w:bidi="ar"/>
              </w:rPr>
              <w:t>B</w:t>
            </w:r>
          </w:p>
        </w:tc>
        <w:tc>
          <w:tcPr>
            <w:tcW w:w="336" w:type="dxa"/>
            <w:tcBorders>
              <w:top w:val="nil"/>
              <w:left w:val="nil"/>
              <w:bottom w:val="single" w:color="000000" w:sz="6" w:space="0"/>
              <w:right w:val="single" w:color="000000" w:sz="6" w:space="0"/>
            </w:tcBorders>
            <w:noWrap w:val="0"/>
            <w:vAlign w:val="center"/>
          </w:tcPr>
          <w:p w14:paraId="110CF8A8">
            <w:pPr>
              <w:widowControl/>
              <w:shd w:val="clear" w:color="auto" w:fill="auto"/>
              <w:spacing w:line="240" w:lineRule="auto"/>
              <w:jc w:val="center"/>
              <w:rPr>
                <w:rFonts w:eastAsia="宋体"/>
                <w:kern w:val="0"/>
                <w:sz w:val="16"/>
                <w:szCs w:val="16"/>
              </w:rPr>
            </w:pPr>
            <w:r>
              <w:rPr>
                <w:rFonts w:eastAsia="宋体"/>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3DC8E361">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47111970">
            <w:pPr>
              <w:widowControl/>
              <w:shd w:val="clear" w:color="auto" w:fill="auto"/>
              <w:spacing w:line="240" w:lineRule="auto"/>
              <w:jc w:val="center"/>
              <w:rPr>
                <w:rFonts w:eastAsia="宋体"/>
                <w:color w:val="auto"/>
                <w:kern w:val="0"/>
                <w:sz w:val="16"/>
                <w:szCs w:val="16"/>
              </w:rPr>
            </w:pPr>
            <w:r>
              <w:rPr>
                <w:rFonts w:hint="eastAsia" w:eastAsia="宋体"/>
                <w:color w:val="auto"/>
                <w:kern w:val="0"/>
                <w:sz w:val="16"/>
                <w:szCs w:val="16"/>
                <w:lang w:bidi="ar"/>
              </w:rPr>
              <w:t>32</w:t>
            </w:r>
          </w:p>
        </w:tc>
        <w:tc>
          <w:tcPr>
            <w:tcW w:w="557" w:type="dxa"/>
            <w:gridSpan w:val="2"/>
            <w:tcBorders>
              <w:top w:val="nil"/>
              <w:left w:val="nil"/>
              <w:bottom w:val="single" w:color="000000" w:sz="6" w:space="0"/>
              <w:right w:val="single" w:color="000000" w:sz="6" w:space="0"/>
            </w:tcBorders>
            <w:noWrap w:val="0"/>
            <w:vAlign w:val="center"/>
          </w:tcPr>
          <w:p w14:paraId="1F18F0FD">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28</w:t>
            </w:r>
          </w:p>
        </w:tc>
        <w:tc>
          <w:tcPr>
            <w:tcW w:w="545" w:type="dxa"/>
            <w:gridSpan w:val="2"/>
            <w:tcBorders>
              <w:top w:val="nil"/>
              <w:left w:val="nil"/>
              <w:bottom w:val="single" w:color="000000" w:sz="6" w:space="0"/>
              <w:right w:val="single" w:color="000000" w:sz="6" w:space="0"/>
            </w:tcBorders>
            <w:noWrap w:val="0"/>
            <w:vAlign w:val="center"/>
          </w:tcPr>
          <w:p w14:paraId="6F5ACCDA">
            <w:pPr>
              <w:widowControl/>
              <w:shd w:val="clear" w:color="auto" w:fill="auto"/>
              <w:spacing w:line="240" w:lineRule="auto"/>
              <w:jc w:val="center"/>
              <w:rPr>
                <w:rFonts w:eastAsia="宋体"/>
                <w:color w:val="auto"/>
                <w:kern w:val="0"/>
                <w:sz w:val="16"/>
                <w:szCs w:val="16"/>
              </w:rPr>
            </w:pPr>
            <w:r>
              <w:rPr>
                <w:rFonts w:eastAsia="宋体"/>
                <w:color w:val="auto"/>
                <w:kern w:val="0"/>
                <w:sz w:val="16"/>
                <w:szCs w:val="16"/>
              </w:rPr>
              <w:t>4</w:t>
            </w:r>
          </w:p>
        </w:tc>
        <w:tc>
          <w:tcPr>
            <w:tcW w:w="517" w:type="dxa"/>
            <w:gridSpan w:val="2"/>
            <w:tcBorders>
              <w:top w:val="nil"/>
              <w:left w:val="nil"/>
              <w:bottom w:val="single" w:color="000000" w:sz="6" w:space="0"/>
              <w:right w:val="single" w:color="000000" w:sz="6" w:space="0"/>
            </w:tcBorders>
            <w:noWrap w:val="0"/>
            <w:vAlign w:val="center"/>
          </w:tcPr>
          <w:p w14:paraId="739FD3BD">
            <w:pPr>
              <w:widowControl/>
              <w:shd w:val="clear" w:color="auto" w:fill="auto"/>
              <w:spacing w:line="240" w:lineRule="auto"/>
              <w:jc w:val="center"/>
              <w:rPr>
                <w:rFonts w:hint="default" w:eastAsia="宋体"/>
                <w:color w:val="auto"/>
                <w:kern w:val="0"/>
                <w:sz w:val="16"/>
                <w:szCs w:val="16"/>
              </w:rPr>
            </w:pPr>
            <w:r>
              <w:rPr>
                <w:rFonts w:eastAsia="宋体"/>
                <w:color w:val="auto"/>
                <w:kern w:val="0"/>
                <w:sz w:val="16"/>
                <w:szCs w:val="16"/>
              </w:rPr>
              <w:t>1</w:t>
            </w:r>
          </w:p>
        </w:tc>
        <w:tc>
          <w:tcPr>
            <w:tcW w:w="628" w:type="dxa"/>
            <w:tcBorders>
              <w:top w:val="nil"/>
              <w:left w:val="nil"/>
              <w:bottom w:val="single" w:color="000000" w:sz="6" w:space="0"/>
              <w:right w:val="single" w:color="000000" w:sz="6" w:space="0"/>
            </w:tcBorders>
            <w:noWrap w:val="0"/>
            <w:vAlign w:val="center"/>
          </w:tcPr>
          <w:p w14:paraId="16B091B0">
            <w:pPr>
              <w:widowControl/>
              <w:shd w:val="clear" w:color="auto" w:fill="auto"/>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2.0</w:t>
            </w:r>
          </w:p>
        </w:tc>
        <w:tc>
          <w:tcPr>
            <w:tcW w:w="624" w:type="dxa"/>
            <w:gridSpan w:val="2"/>
            <w:tcBorders>
              <w:top w:val="nil"/>
              <w:left w:val="nil"/>
              <w:bottom w:val="single" w:color="000000" w:sz="6" w:space="0"/>
              <w:right w:val="single" w:color="000000" w:sz="6" w:space="0"/>
            </w:tcBorders>
            <w:noWrap w:val="0"/>
            <w:vAlign w:val="center"/>
          </w:tcPr>
          <w:p w14:paraId="24176E8F">
            <w:pPr>
              <w:widowControl/>
              <w:shd w:val="clear" w:color="auto" w:fill="auto"/>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E243244">
            <w:pPr>
              <w:widowControl/>
              <w:shd w:val="clear" w:color="auto" w:fill="auto"/>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8B4C0F8">
            <w:pPr>
              <w:widowControl/>
              <w:shd w:val="clear" w:color="auto" w:fill="auto"/>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D7346C6">
            <w:pPr>
              <w:widowControl/>
              <w:shd w:val="clear" w:color="auto" w:fill="auto"/>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32AE9E29">
            <w:pPr>
              <w:widowControl/>
              <w:shd w:val="clear" w:color="auto" w:fill="auto"/>
              <w:spacing w:line="240" w:lineRule="auto"/>
              <w:jc w:val="center"/>
              <w:rPr>
                <w:rFonts w:eastAsia="宋体"/>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1ACE7DA1">
            <w:pPr>
              <w:widowControl/>
              <w:shd w:val="clear" w:color="auto" w:fill="auto"/>
              <w:spacing w:line="240" w:lineRule="auto"/>
              <w:jc w:val="center"/>
              <w:rPr>
                <w:rFonts w:eastAsia="宋体"/>
                <w:kern w:val="0"/>
                <w:sz w:val="16"/>
                <w:szCs w:val="16"/>
              </w:rPr>
            </w:pPr>
            <w:r>
              <w:rPr>
                <w:rFonts w:eastAsia="宋体"/>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6029D9E8">
            <w:pPr>
              <w:widowControl/>
              <w:shd w:val="clear" w:color="auto" w:fill="auto"/>
              <w:spacing w:line="240" w:lineRule="auto"/>
              <w:jc w:val="center"/>
              <w:rPr>
                <w:rFonts w:eastAsia="宋体"/>
                <w:kern w:val="0"/>
                <w:sz w:val="16"/>
                <w:szCs w:val="16"/>
              </w:rPr>
            </w:pPr>
            <w:r>
              <w:rPr>
                <w:rFonts w:eastAsia="宋体"/>
                <w:kern w:val="0"/>
                <w:sz w:val="16"/>
                <w:szCs w:val="16"/>
              </w:rPr>
              <w:t>马克思主义教学部</w:t>
            </w:r>
          </w:p>
        </w:tc>
        <w:tc>
          <w:tcPr>
            <w:tcW w:w="1606" w:type="dxa"/>
            <w:tcBorders>
              <w:top w:val="nil"/>
              <w:left w:val="nil"/>
              <w:bottom w:val="single" w:color="000000" w:sz="6" w:space="0"/>
              <w:right w:val="single" w:color="000000" w:sz="6" w:space="0"/>
            </w:tcBorders>
            <w:noWrap w:val="0"/>
            <w:vAlign w:val="top"/>
          </w:tcPr>
          <w:p w14:paraId="102AD22F">
            <w:pPr>
              <w:widowControl/>
              <w:shd w:val="clear" w:color="auto" w:fill="auto"/>
              <w:spacing w:line="240" w:lineRule="auto"/>
              <w:jc w:val="right"/>
              <w:rPr>
                <w:rFonts w:eastAsia="宋体"/>
                <w:color w:val="FF0000"/>
                <w:kern w:val="0"/>
                <w:sz w:val="16"/>
                <w:szCs w:val="16"/>
              </w:rPr>
            </w:pPr>
          </w:p>
        </w:tc>
      </w:tr>
      <w:tr w14:paraId="2B5E4D87">
        <w:tblPrEx>
          <w:tblCellMar>
            <w:top w:w="0" w:type="dxa"/>
            <w:left w:w="108" w:type="dxa"/>
            <w:bottom w:w="0" w:type="dxa"/>
            <w:right w:w="108" w:type="dxa"/>
          </w:tblCellMar>
        </w:tblPrEx>
        <w:trPr>
          <w:trHeight w:val="420" w:hRule="atLeast"/>
        </w:trPr>
        <w:tc>
          <w:tcPr>
            <w:tcW w:w="429" w:type="dxa"/>
            <w:vMerge w:val="continue"/>
            <w:tcBorders>
              <w:left w:val="single" w:color="000000" w:sz="2" w:space="0"/>
              <w:right w:val="single" w:color="000000" w:sz="6" w:space="0"/>
            </w:tcBorders>
            <w:noWrap w:val="0"/>
            <w:vAlign w:val="top"/>
          </w:tcPr>
          <w:p w14:paraId="0C94CD8A">
            <w:pPr>
              <w:widowControl/>
              <w:shd w:val="clear" w:color="auto" w:fill="auto"/>
              <w:spacing w:line="240" w:lineRule="auto"/>
              <w:jc w:val="center"/>
              <w:rPr>
                <w:color w:val="000000"/>
                <w:kern w:val="0"/>
                <w:sz w:val="16"/>
                <w:szCs w:val="16"/>
              </w:rPr>
            </w:pPr>
          </w:p>
        </w:tc>
        <w:tc>
          <w:tcPr>
            <w:tcW w:w="329" w:type="dxa"/>
            <w:vMerge w:val="continue"/>
            <w:tcBorders>
              <w:left w:val="nil"/>
              <w:right w:val="single" w:color="000000" w:sz="6" w:space="0"/>
            </w:tcBorders>
            <w:noWrap w:val="0"/>
            <w:vAlign w:val="top"/>
          </w:tcPr>
          <w:p w14:paraId="446864F7">
            <w:pPr>
              <w:widowControl/>
              <w:shd w:val="clear" w:color="auto" w:fill="auto"/>
              <w:spacing w:line="240" w:lineRule="auto"/>
              <w:jc w:val="center"/>
              <w:rPr>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4B5C5636">
            <w:pPr>
              <w:widowControl/>
              <w:shd w:val="clear" w:color="auto" w:fill="auto"/>
              <w:spacing w:line="240" w:lineRule="auto"/>
              <w:jc w:val="center"/>
              <w:rPr>
                <w:rFonts w:eastAsia="宋体"/>
                <w:kern w:val="0"/>
                <w:sz w:val="16"/>
                <w:szCs w:val="16"/>
              </w:rPr>
            </w:pPr>
            <w:r>
              <w:rPr>
                <w:rFonts w:eastAsia="宋体"/>
                <w:kern w:val="0"/>
                <w:sz w:val="16"/>
                <w:szCs w:val="16"/>
              </w:rPr>
              <w:t>3</w:t>
            </w:r>
          </w:p>
        </w:tc>
        <w:tc>
          <w:tcPr>
            <w:tcW w:w="586" w:type="dxa"/>
            <w:tcBorders>
              <w:top w:val="nil"/>
              <w:left w:val="nil"/>
              <w:bottom w:val="single" w:color="000000" w:sz="6" w:space="0"/>
              <w:right w:val="single" w:color="000000" w:sz="6" w:space="0"/>
            </w:tcBorders>
            <w:noWrap w:val="0"/>
            <w:vAlign w:val="center"/>
          </w:tcPr>
          <w:p w14:paraId="0D786CC5">
            <w:pPr>
              <w:widowControl/>
              <w:shd w:val="clear" w:color="auto" w:fill="auto"/>
              <w:spacing w:line="240" w:lineRule="auto"/>
              <w:jc w:val="center"/>
              <w:rPr>
                <w:kern w:val="0"/>
                <w:sz w:val="16"/>
                <w:szCs w:val="16"/>
              </w:rPr>
            </w:pPr>
            <w:r>
              <w:rPr>
                <w:rFonts w:hint="eastAsia" w:eastAsia="宋体"/>
                <w:kern w:val="0"/>
                <w:sz w:val="16"/>
                <w:szCs w:val="16"/>
              </w:rPr>
              <w:t>20905001</w:t>
            </w:r>
          </w:p>
        </w:tc>
        <w:tc>
          <w:tcPr>
            <w:tcW w:w="1517" w:type="dxa"/>
            <w:tcBorders>
              <w:top w:val="nil"/>
              <w:left w:val="nil"/>
              <w:bottom w:val="single" w:color="000000" w:sz="6" w:space="0"/>
              <w:right w:val="single" w:color="000000" w:sz="6" w:space="0"/>
            </w:tcBorders>
            <w:noWrap w:val="0"/>
            <w:vAlign w:val="center"/>
          </w:tcPr>
          <w:p w14:paraId="3A236754">
            <w:pPr>
              <w:widowControl/>
              <w:shd w:val="clear" w:color="auto" w:fill="auto"/>
              <w:spacing w:line="240" w:lineRule="auto"/>
              <w:jc w:val="center"/>
              <w:rPr>
                <w:kern w:val="0"/>
                <w:sz w:val="16"/>
                <w:szCs w:val="16"/>
              </w:rPr>
            </w:pPr>
            <w:r>
              <w:rPr>
                <w:rFonts w:hint="eastAsia" w:ascii="宋体" w:hAnsi="宋体" w:eastAsia="宋体"/>
                <w:kern w:val="0"/>
                <w:sz w:val="16"/>
                <w:szCs w:val="16"/>
              </w:rPr>
              <w:t>习近平新时代中国特色社会主义思想概论</w:t>
            </w:r>
          </w:p>
        </w:tc>
        <w:tc>
          <w:tcPr>
            <w:tcW w:w="466" w:type="dxa"/>
            <w:tcBorders>
              <w:top w:val="nil"/>
              <w:left w:val="nil"/>
              <w:bottom w:val="single" w:color="000000" w:sz="6" w:space="0"/>
              <w:right w:val="single" w:color="000000" w:sz="6" w:space="0"/>
            </w:tcBorders>
            <w:noWrap w:val="0"/>
            <w:vAlign w:val="center"/>
          </w:tcPr>
          <w:p w14:paraId="20B5DC7F">
            <w:pPr>
              <w:widowControl/>
              <w:shd w:val="clear" w:color="auto" w:fill="auto"/>
              <w:spacing w:line="240" w:lineRule="auto"/>
              <w:jc w:val="center"/>
              <w:rPr>
                <w:rFonts w:hint="eastAsia" w:eastAsia="宋体"/>
                <w:kern w:val="0"/>
                <w:sz w:val="16"/>
                <w:szCs w:val="16"/>
                <w:lang w:bidi="ar"/>
              </w:rPr>
            </w:pPr>
            <w:r>
              <w:rPr>
                <w:rFonts w:hint="eastAsia" w:eastAsia="宋体"/>
                <w:kern w:val="0"/>
                <w:sz w:val="16"/>
                <w:szCs w:val="16"/>
                <w:lang w:bidi="ar"/>
              </w:rPr>
              <w:t>B</w:t>
            </w:r>
          </w:p>
        </w:tc>
        <w:tc>
          <w:tcPr>
            <w:tcW w:w="336" w:type="dxa"/>
            <w:tcBorders>
              <w:top w:val="nil"/>
              <w:left w:val="nil"/>
              <w:bottom w:val="single" w:color="000000" w:sz="6" w:space="0"/>
              <w:right w:val="single" w:color="000000" w:sz="6" w:space="0"/>
            </w:tcBorders>
            <w:noWrap w:val="0"/>
            <w:vAlign w:val="center"/>
          </w:tcPr>
          <w:p w14:paraId="5C4D96EC">
            <w:pPr>
              <w:widowControl/>
              <w:shd w:val="clear" w:color="auto" w:fill="auto"/>
              <w:spacing w:line="240" w:lineRule="auto"/>
              <w:jc w:val="center"/>
              <w:rPr>
                <w:kern w:val="0"/>
                <w:sz w:val="16"/>
                <w:szCs w:val="16"/>
                <w:lang w:bidi="ar"/>
              </w:rPr>
            </w:pPr>
            <w:r>
              <w:rPr>
                <w:rFonts w:hint="eastAsia" w:ascii="宋体" w:hAnsi="宋体" w:eastAsia="宋体"/>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0959D3E0">
            <w:pPr>
              <w:widowControl/>
              <w:shd w:val="clear" w:color="auto" w:fill="auto"/>
              <w:spacing w:line="240" w:lineRule="auto"/>
              <w:jc w:val="center"/>
              <w:rPr>
                <w:color w:val="auto"/>
                <w:kern w:val="0"/>
                <w:sz w:val="16"/>
                <w:szCs w:val="16"/>
                <w:lang w:bidi="ar"/>
              </w:rPr>
            </w:pPr>
            <w:r>
              <w:rPr>
                <w:color w:val="auto"/>
                <w:kern w:val="0"/>
                <w:sz w:val="16"/>
                <w:szCs w:val="16"/>
                <w:lang w:bidi="ar"/>
              </w:rPr>
              <w:t>3</w:t>
            </w:r>
          </w:p>
        </w:tc>
        <w:tc>
          <w:tcPr>
            <w:tcW w:w="555" w:type="dxa"/>
            <w:tcBorders>
              <w:top w:val="nil"/>
              <w:left w:val="nil"/>
              <w:bottom w:val="single" w:color="000000" w:sz="6" w:space="0"/>
              <w:right w:val="single" w:color="000000" w:sz="6" w:space="0"/>
            </w:tcBorders>
            <w:noWrap w:val="0"/>
            <w:vAlign w:val="center"/>
          </w:tcPr>
          <w:p w14:paraId="433E945F">
            <w:pPr>
              <w:widowControl/>
              <w:shd w:val="clear" w:color="auto" w:fill="auto"/>
              <w:spacing w:line="240" w:lineRule="auto"/>
              <w:jc w:val="center"/>
              <w:rPr>
                <w:color w:val="auto"/>
                <w:kern w:val="0"/>
                <w:sz w:val="16"/>
                <w:szCs w:val="16"/>
                <w:lang w:bidi="ar"/>
              </w:rPr>
            </w:pPr>
            <w:r>
              <w:rPr>
                <w:color w:val="auto"/>
                <w:kern w:val="0"/>
                <w:sz w:val="16"/>
                <w:szCs w:val="16"/>
                <w:lang w:bidi="ar"/>
              </w:rPr>
              <w:t>48</w:t>
            </w:r>
          </w:p>
        </w:tc>
        <w:tc>
          <w:tcPr>
            <w:tcW w:w="557" w:type="dxa"/>
            <w:gridSpan w:val="2"/>
            <w:tcBorders>
              <w:top w:val="nil"/>
              <w:left w:val="nil"/>
              <w:bottom w:val="single" w:color="000000" w:sz="6" w:space="0"/>
              <w:right w:val="single" w:color="000000" w:sz="6" w:space="0"/>
            </w:tcBorders>
            <w:noWrap w:val="0"/>
            <w:vAlign w:val="center"/>
          </w:tcPr>
          <w:p w14:paraId="02EE90EA">
            <w:pPr>
              <w:widowControl/>
              <w:shd w:val="clear" w:color="auto" w:fill="auto"/>
              <w:spacing w:line="240" w:lineRule="auto"/>
              <w:jc w:val="center"/>
              <w:rPr>
                <w:color w:val="auto"/>
                <w:kern w:val="0"/>
                <w:sz w:val="16"/>
                <w:szCs w:val="16"/>
                <w:lang w:bidi="ar"/>
              </w:rPr>
            </w:pPr>
            <w:r>
              <w:rPr>
                <w:color w:val="auto"/>
                <w:kern w:val="0"/>
                <w:sz w:val="16"/>
                <w:szCs w:val="16"/>
                <w:lang w:bidi="ar"/>
              </w:rPr>
              <w:t>42</w:t>
            </w:r>
          </w:p>
        </w:tc>
        <w:tc>
          <w:tcPr>
            <w:tcW w:w="545" w:type="dxa"/>
            <w:gridSpan w:val="2"/>
            <w:tcBorders>
              <w:top w:val="nil"/>
              <w:left w:val="nil"/>
              <w:bottom w:val="single" w:color="000000" w:sz="6" w:space="0"/>
              <w:right w:val="single" w:color="000000" w:sz="6" w:space="0"/>
            </w:tcBorders>
            <w:noWrap w:val="0"/>
            <w:vAlign w:val="center"/>
          </w:tcPr>
          <w:p w14:paraId="325C71B1">
            <w:pPr>
              <w:widowControl/>
              <w:shd w:val="clear" w:color="auto" w:fill="auto"/>
              <w:spacing w:line="240" w:lineRule="auto"/>
              <w:jc w:val="center"/>
              <w:rPr>
                <w:color w:val="auto"/>
                <w:kern w:val="0"/>
                <w:sz w:val="16"/>
                <w:szCs w:val="16"/>
              </w:rPr>
            </w:pPr>
            <w:r>
              <w:rPr>
                <w:color w:val="auto"/>
                <w:kern w:val="0"/>
                <w:sz w:val="16"/>
                <w:szCs w:val="16"/>
              </w:rPr>
              <w:t>6</w:t>
            </w:r>
          </w:p>
        </w:tc>
        <w:tc>
          <w:tcPr>
            <w:tcW w:w="517" w:type="dxa"/>
            <w:gridSpan w:val="2"/>
            <w:tcBorders>
              <w:top w:val="nil"/>
              <w:left w:val="nil"/>
              <w:bottom w:val="single" w:color="000000" w:sz="6" w:space="0"/>
              <w:right w:val="single" w:color="000000" w:sz="6" w:space="0"/>
            </w:tcBorders>
            <w:noWrap w:val="0"/>
            <w:vAlign w:val="center"/>
          </w:tcPr>
          <w:p w14:paraId="4C2390DB">
            <w:pPr>
              <w:widowControl/>
              <w:shd w:val="clear" w:color="auto" w:fill="auto"/>
              <w:spacing w:line="240" w:lineRule="auto"/>
              <w:jc w:val="center"/>
              <w:rPr>
                <w:rFonts w:hint="default"/>
                <w:color w:val="auto"/>
                <w:kern w:val="0"/>
                <w:sz w:val="16"/>
                <w:szCs w:val="16"/>
                <w:lang w:bidi="ar"/>
              </w:rPr>
            </w:pPr>
            <w:r>
              <w:rPr>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701C6225">
            <w:pPr>
              <w:widowControl/>
              <w:shd w:val="clear" w:color="auto" w:fill="auto"/>
              <w:spacing w:line="240" w:lineRule="auto"/>
              <w:jc w:val="center"/>
              <w:rPr>
                <w:color w:val="auto"/>
                <w:kern w:val="0"/>
                <w:sz w:val="16"/>
                <w:szCs w:val="16"/>
                <w:lang w:bidi="ar"/>
              </w:rPr>
            </w:pPr>
          </w:p>
        </w:tc>
        <w:tc>
          <w:tcPr>
            <w:tcW w:w="624" w:type="dxa"/>
            <w:gridSpan w:val="2"/>
            <w:tcBorders>
              <w:top w:val="nil"/>
              <w:left w:val="nil"/>
              <w:bottom w:val="single" w:color="000000" w:sz="6" w:space="0"/>
              <w:right w:val="single" w:color="000000" w:sz="6" w:space="0"/>
            </w:tcBorders>
            <w:noWrap w:val="0"/>
            <w:vAlign w:val="center"/>
          </w:tcPr>
          <w:p w14:paraId="4A76F37F">
            <w:pPr>
              <w:widowControl/>
              <w:shd w:val="clear" w:color="auto" w:fill="auto"/>
              <w:spacing w:line="240" w:lineRule="auto"/>
              <w:jc w:val="center"/>
              <w:rPr>
                <w:rFonts w:hint="default"/>
                <w:color w:val="auto"/>
                <w:kern w:val="0"/>
                <w:sz w:val="16"/>
                <w:szCs w:val="16"/>
              </w:rPr>
            </w:pPr>
            <w:r>
              <w:rPr>
                <w:color w:val="auto"/>
                <w:kern w:val="0"/>
                <w:sz w:val="16"/>
                <w:szCs w:val="16"/>
              </w:rPr>
              <w:t>2.7</w:t>
            </w:r>
          </w:p>
        </w:tc>
        <w:tc>
          <w:tcPr>
            <w:tcW w:w="634" w:type="dxa"/>
            <w:gridSpan w:val="2"/>
            <w:tcBorders>
              <w:top w:val="nil"/>
              <w:left w:val="nil"/>
              <w:bottom w:val="single" w:color="000000" w:sz="6" w:space="0"/>
              <w:right w:val="single" w:color="000000" w:sz="6" w:space="0"/>
            </w:tcBorders>
            <w:noWrap w:val="0"/>
            <w:vAlign w:val="center"/>
          </w:tcPr>
          <w:p w14:paraId="01690589">
            <w:pPr>
              <w:widowControl/>
              <w:shd w:val="clear" w:color="auto" w:fill="auto"/>
              <w:spacing w:line="240" w:lineRule="auto"/>
              <w:jc w:val="center"/>
              <w:rPr>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384A1CD4">
            <w:pPr>
              <w:widowControl/>
              <w:shd w:val="clear" w:color="auto" w:fill="auto"/>
              <w:spacing w:line="240" w:lineRule="auto"/>
              <w:jc w:val="center"/>
              <w:rPr>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9ECE468">
            <w:pPr>
              <w:widowControl/>
              <w:shd w:val="clear" w:color="auto" w:fill="auto"/>
              <w:spacing w:line="240" w:lineRule="auto"/>
              <w:jc w:val="center"/>
              <w:rPr>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7451505D">
            <w:pPr>
              <w:widowControl/>
              <w:shd w:val="clear" w:color="auto" w:fill="auto"/>
              <w:spacing w:line="240" w:lineRule="auto"/>
              <w:jc w:val="center"/>
              <w:rPr>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502CC563">
            <w:pPr>
              <w:widowControl/>
              <w:shd w:val="clear" w:color="auto" w:fill="auto"/>
              <w:spacing w:line="240" w:lineRule="auto"/>
              <w:jc w:val="center"/>
              <w:rPr>
                <w:rFonts w:eastAsia="宋体"/>
                <w:kern w:val="0"/>
                <w:sz w:val="16"/>
                <w:szCs w:val="16"/>
              </w:rPr>
            </w:pPr>
            <w:r>
              <w:rPr>
                <w:rFonts w:eastAsia="宋体"/>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2A6EB4C7">
            <w:pPr>
              <w:widowControl/>
              <w:shd w:val="clear" w:color="auto" w:fill="auto"/>
              <w:spacing w:line="240" w:lineRule="auto"/>
              <w:jc w:val="center"/>
              <w:rPr>
                <w:rFonts w:eastAsia="宋体"/>
                <w:kern w:val="0"/>
                <w:sz w:val="16"/>
                <w:szCs w:val="16"/>
              </w:rPr>
            </w:pPr>
            <w:r>
              <w:rPr>
                <w:rFonts w:eastAsia="宋体"/>
                <w:kern w:val="0"/>
                <w:sz w:val="16"/>
                <w:szCs w:val="16"/>
              </w:rPr>
              <w:t>马克思主义教学部</w:t>
            </w:r>
          </w:p>
        </w:tc>
        <w:tc>
          <w:tcPr>
            <w:tcW w:w="1606" w:type="dxa"/>
            <w:tcBorders>
              <w:top w:val="nil"/>
              <w:left w:val="nil"/>
              <w:bottom w:val="single" w:color="000000" w:sz="6" w:space="0"/>
              <w:right w:val="single" w:color="000000" w:sz="6" w:space="0"/>
            </w:tcBorders>
            <w:noWrap w:val="0"/>
            <w:vAlign w:val="top"/>
          </w:tcPr>
          <w:p w14:paraId="31889CB3">
            <w:pPr>
              <w:widowControl/>
              <w:shd w:val="clear" w:color="auto" w:fill="auto"/>
              <w:spacing w:line="240" w:lineRule="auto"/>
              <w:jc w:val="right"/>
              <w:rPr>
                <w:color w:val="FF0000"/>
                <w:kern w:val="0"/>
                <w:sz w:val="16"/>
                <w:szCs w:val="16"/>
              </w:rPr>
            </w:pPr>
          </w:p>
        </w:tc>
      </w:tr>
      <w:tr w14:paraId="2C24700E">
        <w:tblPrEx>
          <w:tblCellMar>
            <w:top w:w="0" w:type="dxa"/>
            <w:left w:w="108" w:type="dxa"/>
            <w:bottom w:w="0" w:type="dxa"/>
            <w:right w:w="108" w:type="dxa"/>
          </w:tblCellMar>
        </w:tblPrEx>
        <w:trPr>
          <w:trHeight w:val="420" w:hRule="atLeast"/>
        </w:trPr>
        <w:tc>
          <w:tcPr>
            <w:tcW w:w="429" w:type="dxa"/>
            <w:vMerge w:val="continue"/>
            <w:tcBorders>
              <w:left w:val="single" w:color="000000" w:sz="2" w:space="0"/>
              <w:right w:val="single" w:color="000000" w:sz="6" w:space="0"/>
            </w:tcBorders>
            <w:noWrap w:val="0"/>
            <w:vAlign w:val="top"/>
          </w:tcPr>
          <w:p w14:paraId="370842FB">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616ED85A">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1A90F4CD">
            <w:pPr>
              <w:widowControl/>
              <w:spacing w:line="240" w:lineRule="auto"/>
              <w:jc w:val="center"/>
              <w:rPr>
                <w:rFonts w:eastAsia="宋体"/>
                <w:color w:val="000000"/>
                <w:kern w:val="0"/>
                <w:sz w:val="16"/>
                <w:szCs w:val="16"/>
              </w:rPr>
            </w:pPr>
            <w:r>
              <w:rPr>
                <w:rFonts w:eastAsia="宋体"/>
                <w:color w:val="000000"/>
                <w:kern w:val="0"/>
                <w:sz w:val="16"/>
                <w:szCs w:val="16"/>
              </w:rPr>
              <w:t>4</w:t>
            </w:r>
          </w:p>
        </w:tc>
        <w:tc>
          <w:tcPr>
            <w:tcW w:w="586" w:type="dxa"/>
            <w:tcBorders>
              <w:top w:val="nil"/>
              <w:left w:val="nil"/>
              <w:bottom w:val="single" w:color="000000" w:sz="6" w:space="0"/>
              <w:right w:val="single" w:color="000000" w:sz="6" w:space="0"/>
            </w:tcBorders>
            <w:noWrap w:val="0"/>
            <w:vAlign w:val="center"/>
          </w:tcPr>
          <w:p w14:paraId="6B7521B5">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4001</w:t>
            </w:r>
          </w:p>
        </w:tc>
        <w:tc>
          <w:tcPr>
            <w:tcW w:w="1517" w:type="dxa"/>
            <w:tcBorders>
              <w:top w:val="nil"/>
              <w:left w:val="nil"/>
              <w:bottom w:val="single" w:color="000000" w:sz="6" w:space="0"/>
              <w:right w:val="single" w:color="000000" w:sz="6" w:space="0"/>
            </w:tcBorders>
            <w:noWrap w:val="0"/>
            <w:vAlign w:val="center"/>
          </w:tcPr>
          <w:p w14:paraId="0CC10273">
            <w:pPr>
              <w:widowControl/>
              <w:spacing w:line="240" w:lineRule="auto"/>
              <w:jc w:val="center"/>
              <w:rPr>
                <w:rFonts w:eastAsia="宋体"/>
                <w:color w:val="000000"/>
                <w:kern w:val="0"/>
                <w:sz w:val="16"/>
                <w:szCs w:val="16"/>
              </w:rPr>
            </w:pPr>
            <w:r>
              <w:rPr>
                <w:rFonts w:eastAsia="宋体"/>
                <w:color w:val="000000"/>
                <w:kern w:val="0"/>
                <w:sz w:val="16"/>
                <w:szCs w:val="16"/>
              </w:rPr>
              <w:t>形势与政策1</w:t>
            </w:r>
          </w:p>
        </w:tc>
        <w:tc>
          <w:tcPr>
            <w:tcW w:w="466" w:type="dxa"/>
            <w:tcBorders>
              <w:top w:val="nil"/>
              <w:left w:val="nil"/>
              <w:bottom w:val="single" w:color="000000" w:sz="6" w:space="0"/>
              <w:right w:val="single" w:color="000000" w:sz="6" w:space="0"/>
            </w:tcBorders>
            <w:noWrap w:val="0"/>
            <w:vAlign w:val="center"/>
          </w:tcPr>
          <w:p w14:paraId="6ABC2A49">
            <w:pPr>
              <w:widowControl/>
              <w:spacing w:line="240" w:lineRule="auto"/>
              <w:jc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auto" w:sz="4" w:space="0"/>
            </w:tcBorders>
            <w:noWrap w:val="0"/>
            <w:vAlign w:val="center"/>
          </w:tcPr>
          <w:p w14:paraId="54EB67D6">
            <w:pPr>
              <w:widowControl/>
              <w:spacing w:line="240" w:lineRule="auto"/>
              <w:jc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4AFBE323">
            <w:pPr>
              <w:widowControl/>
              <w:spacing w:line="240" w:lineRule="auto"/>
              <w:jc w:val="center"/>
              <w:rPr>
                <w:rFonts w:eastAsia="宋体"/>
                <w:color w:val="auto"/>
                <w:kern w:val="0"/>
                <w:sz w:val="16"/>
                <w:szCs w:val="16"/>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2F77D3AA">
            <w:pPr>
              <w:widowControl/>
              <w:spacing w:line="240" w:lineRule="auto"/>
              <w:jc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2124F79E">
            <w:pPr>
              <w:widowControl/>
              <w:spacing w:line="240" w:lineRule="auto"/>
              <w:jc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32ED4C7E">
            <w:pPr>
              <w:widowControl/>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0A0EA4A8">
            <w:pPr>
              <w:widowControl/>
              <w:spacing w:line="240" w:lineRule="auto"/>
              <w:jc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3E5BCC00">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4560842E">
            <w:pPr>
              <w:widowControl/>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6BA32BDE">
            <w:pPr>
              <w:widowControl/>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7FA5504">
            <w:pPr>
              <w:widowControl/>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D02FCAB">
            <w:pPr>
              <w:widowControl/>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391F3850">
            <w:pPr>
              <w:widowControl/>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41BEE302">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1D323CFC">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6" w:type="dxa"/>
            <w:vMerge w:val="restart"/>
            <w:tcBorders>
              <w:top w:val="nil"/>
              <w:left w:val="nil"/>
              <w:right w:val="single" w:color="000000" w:sz="2" w:space="0"/>
            </w:tcBorders>
            <w:noWrap w:val="0"/>
            <w:vAlign w:val="center"/>
          </w:tcPr>
          <w:p w14:paraId="71F6F128">
            <w:pPr>
              <w:widowControl/>
              <w:spacing w:line="240" w:lineRule="auto"/>
              <w:jc w:val="center"/>
              <w:rPr>
                <w:rFonts w:eastAsia="宋体"/>
                <w:color w:val="000000"/>
                <w:kern w:val="0"/>
                <w:sz w:val="16"/>
                <w:szCs w:val="16"/>
              </w:rPr>
            </w:pPr>
            <w:r>
              <w:rPr>
                <w:rFonts w:eastAsia="宋体"/>
                <w:color w:val="000000"/>
                <w:kern w:val="0"/>
                <w:sz w:val="16"/>
                <w:szCs w:val="16"/>
              </w:rPr>
              <w:t>不计入周学时平均值，根据实际情况保证总学时。</w:t>
            </w:r>
          </w:p>
        </w:tc>
      </w:tr>
      <w:tr w14:paraId="3AD0CCF0">
        <w:tblPrEx>
          <w:tblCellMar>
            <w:top w:w="0" w:type="dxa"/>
            <w:left w:w="108" w:type="dxa"/>
            <w:bottom w:w="0" w:type="dxa"/>
            <w:right w:w="108" w:type="dxa"/>
          </w:tblCellMar>
        </w:tblPrEx>
        <w:trPr>
          <w:trHeight w:val="420" w:hRule="atLeast"/>
        </w:trPr>
        <w:tc>
          <w:tcPr>
            <w:tcW w:w="429" w:type="dxa"/>
            <w:vMerge w:val="continue"/>
            <w:tcBorders>
              <w:left w:val="single" w:color="000000" w:sz="2" w:space="0"/>
              <w:right w:val="single" w:color="000000" w:sz="6" w:space="0"/>
            </w:tcBorders>
            <w:noWrap w:val="0"/>
            <w:vAlign w:val="top"/>
          </w:tcPr>
          <w:p w14:paraId="46561652">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47C13F90">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55D1F876">
            <w:pPr>
              <w:widowControl/>
              <w:spacing w:line="240" w:lineRule="auto"/>
              <w:jc w:val="center"/>
              <w:rPr>
                <w:rFonts w:eastAsia="宋体"/>
                <w:color w:val="000000"/>
                <w:kern w:val="0"/>
                <w:sz w:val="16"/>
                <w:szCs w:val="16"/>
              </w:rPr>
            </w:pPr>
            <w:r>
              <w:rPr>
                <w:rFonts w:eastAsia="宋体"/>
                <w:color w:val="000000"/>
                <w:kern w:val="0"/>
                <w:sz w:val="16"/>
                <w:szCs w:val="16"/>
              </w:rPr>
              <w:t>5</w:t>
            </w:r>
          </w:p>
        </w:tc>
        <w:tc>
          <w:tcPr>
            <w:tcW w:w="586" w:type="dxa"/>
            <w:tcBorders>
              <w:top w:val="nil"/>
              <w:left w:val="nil"/>
              <w:bottom w:val="single" w:color="000000" w:sz="6" w:space="0"/>
              <w:right w:val="single" w:color="000000" w:sz="6" w:space="0"/>
            </w:tcBorders>
            <w:noWrap w:val="0"/>
            <w:vAlign w:val="center"/>
          </w:tcPr>
          <w:p w14:paraId="37C15409">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4005</w:t>
            </w:r>
          </w:p>
        </w:tc>
        <w:tc>
          <w:tcPr>
            <w:tcW w:w="1517" w:type="dxa"/>
            <w:tcBorders>
              <w:top w:val="nil"/>
              <w:left w:val="nil"/>
              <w:bottom w:val="single" w:color="000000" w:sz="6" w:space="0"/>
              <w:right w:val="single" w:color="000000" w:sz="6" w:space="0"/>
            </w:tcBorders>
            <w:noWrap w:val="0"/>
            <w:vAlign w:val="center"/>
          </w:tcPr>
          <w:p w14:paraId="10DBC75A">
            <w:pPr>
              <w:widowControl/>
              <w:spacing w:line="240" w:lineRule="auto"/>
              <w:jc w:val="center"/>
              <w:rPr>
                <w:rFonts w:eastAsia="宋体"/>
                <w:color w:val="000000"/>
                <w:kern w:val="0"/>
                <w:sz w:val="16"/>
                <w:szCs w:val="16"/>
              </w:rPr>
            </w:pPr>
            <w:r>
              <w:rPr>
                <w:rFonts w:eastAsia="宋体"/>
                <w:color w:val="000000"/>
                <w:kern w:val="0"/>
                <w:sz w:val="16"/>
                <w:szCs w:val="16"/>
              </w:rPr>
              <w:t>形势与政策2</w:t>
            </w:r>
          </w:p>
        </w:tc>
        <w:tc>
          <w:tcPr>
            <w:tcW w:w="466" w:type="dxa"/>
            <w:tcBorders>
              <w:top w:val="nil"/>
              <w:left w:val="nil"/>
              <w:bottom w:val="single" w:color="000000" w:sz="6" w:space="0"/>
              <w:right w:val="single" w:color="000000" w:sz="6" w:space="0"/>
            </w:tcBorders>
            <w:noWrap w:val="0"/>
            <w:vAlign w:val="center"/>
          </w:tcPr>
          <w:p w14:paraId="6DBC659F">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auto" w:sz="4" w:space="0"/>
            </w:tcBorders>
            <w:noWrap w:val="0"/>
            <w:vAlign w:val="center"/>
          </w:tcPr>
          <w:p w14:paraId="1DB57E38">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2B2328D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1434F5F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1BF5622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2138B163">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50EE10B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55E75675">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126592C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768B48BC">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5D916C45">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FC9059C">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F7C6B5C">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4ACB6C46">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3CEA20D7">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6" w:type="dxa"/>
            <w:vMerge w:val="continue"/>
            <w:tcBorders>
              <w:left w:val="nil"/>
              <w:right w:val="single" w:color="000000" w:sz="2" w:space="0"/>
            </w:tcBorders>
            <w:noWrap w:val="0"/>
            <w:vAlign w:val="top"/>
          </w:tcPr>
          <w:p w14:paraId="2CD492C7">
            <w:pPr>
              <w:widowControl/>
              <w:spacing w:line="240" w:lineRule="auto"/>
              <w:rPr>
                <w:rFonts w:eastAsia="宋体"/>
                <w:color w:val="000000"/>
                <w:kern w:val="0"/>
                <w:sz w:val="16"/>
                <w:szCs w:val="16"/>
              </w:rPr>
            </w:pPr>
          </w:p>
        </w:tc>
      </w:tr>
      <w:tr w14:paraId="4800346D">
        <w:tblPrEx>
          <w:tblCellMar>
            <w:top w:w="0" w:type="dxa"/>
            <w:left w:w="108" w:type="dxa"/>
            <w:bottom w:w="0" w:type="dxa"/>
            <w:right w:w="108" w:type="dxa"/>
          </w:tblCellMar>
        </w:tblPrEx>
        <w:trPr>
          <w:trHeight w:val="420" w:hRule="atLeast"/>
        </w:trPr>
        <w:tc>
          <w:tcPr>
            <w:tcW w:w="429" w:type="dxa"/>
            <w:vMerge w:val="continue"/>
            <w:tcBorders>
              <w:left w:val="single" w:color="000000" w:sz="2" w:space="0"/>
              <w:right w:val="single" w:color="000000" w:sz="6" w:space="0"/>
            </w:tcBorders>
            <w:noWrap w:val="0"/>
            <w:vAlign w:val="top"/>
          </w:tcPr>
          <w:p w14:paraId="04D1C5DF">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0B6A9BC8">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25EEE18B">
            <w:pPr>
              <w:widowControl/>
              <w:spacing w:line="240" w:lineRule="auto"/>
              <w:jc w:val="center"/>
              <w:rPr>
                <w:rFonts w:eastAsia="宋体"/>
                <w:color w:val="000000"/>
                <w:kern w:val="0"/>
                <w:sz w:val="16"/>
                <w:szCs w:val="16"/>
              </w:rPr>
            </w:pPr>
            <w:r>
              <w:rPr>
                <w:rFonts w:eastAsia="宋体"/>
                <w:color w:val="000000"/>
                <w:kern w:val="0"/>
                <w:sz w:val="16"/>
                <w:szCs w:val="16"/>
              </w:rPr>
              <w:t>6</w:t>
            </w:r>
          </w:p>
        </w:tc>
        <w:tc>
          <w:tcPr>
            <w:tcW w:w="586" w:type="dxa"/>
            <w:tcBorders>
              <w:top w:val="nil"/>
              <w:left w:val="nil"/>
              <w:bottom w:val="single" w:color="000000" w:sz="6" w:space="0"/>
              <w:right w:val="single" w:color="000000" w:sz="6" w:space="0"/>
            </w:tcBorders>
            <w:noWrap w:val="0"/>
            <w:vAlign w:val="center"/>
          </w:tcPr>
          <w:p w14:paraId="580B3970">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4003</w:t>
            </w:r>
          </w:p>
        </w:tc>
        <w:tc>
          <w:tcPr>
            <w:tcW w:w="1517" w:type="dxa"/>
            <w:tcBorders>
              <w:top w:val="nil"/>
              <w:left w:val="nil"/>
              <w:bottom w:val="single" w:color="000000" w:sz="6" w:space="0"/>
              <w:right w:val="single" w:color="000000" w:sz="6" w:space="0"/>
            </w:tcBorders>
            <w:noWrap w:val="0"/>
            <w:vAlign w:val="center"/>
          </w:tcPr>
          <w:p w14:paraId="2ACFDC4F">
            <w:pPr>
              <w:widowControl/>
              <w:spacing w:line="240" w:lineRule="auto"/>
              <w:jc w:val="center"/>
              <w:rPr>
                <w:rFonts w:eastAsia="宋体"/>
                <w:color w:val="000000"/>
                <w:kern w:val="0"/>
                <w:sz w:val="16"/>
                <w:szCs w:val="16"/>
              </w:rPr>
            </w:pPr>
            <w:r>
              <w:rPr>
                <w:rFonts w:eastAsia="宋体"/>
                <w:color w:val="000000"/>
                <w:kern w:val="0"/>
                <w:sz w:val="16"/>
                <w:szCs w:val="16"/>
              </w:rPr>
              <w:t>形势与政策3</w:t>
            </w:r>
          </w:p>
        </w:tc>
        <w:tc>
          <w:tcPr>
            <w:tcW w:w="466" w:type="dxa"/>
            <w:tcBorders>
              <w:top w:val="nil"/>
              <w:left w:val="nil"/>
              <w:bottom w:val="single" w:color="000000" w:sz="6" w:space="0"/>
              <w:right w:val="single" w:color="000000" w:sz="6" w:space="0"/>
            </w:tcBorders>
            <w:noWrap w:val="0"/>
            <w:vAlign w:val="center"/>
          </w:tcPr>
          <w:p w14:paraId="6C410B7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auto" w:sz="4" w:space="0"/>
            </w:tcBorders>
            <w:noWrap w:val="0"/>
            <w:vAlign w:val="center"/>
          </w:tcPr>
          <w:p w14:paraId="56146147">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0FF7232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73F9C28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3044F64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44B11CC3">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49B560E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tcBorders>
              <w:top w:val="nil"/>
              <w:left w:val="nil"/>
              <w:bottom w:val="single" w:color="000000" w:sz="6" w:space="0"/>
              <w:right w:val="single" w:color="000000" w:sz="6" w:space="0"/>
            </w:tcBorders>
            <w:noWrap w:val="0"/>
            <w:vAlign w:val="center"/>
          </w:tcPr>
          <w:p w14:paraId="5CAD3161">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29686765">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482C74C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7D9EDE65">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1199BEA">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53520D37">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69387DF2">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276FC9B4">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6" w:type="dxa"/>
            <w:vMerge w:val="continue"/>
            <w:tcBorders>
              <w:left w:val="nil"/>
              <w:right w:val="single" w:color="000000" w:sz="2" w:space="0"/>
            </w:tcBorders>
            <w:noWrap w:val="0"/>
            <w:vAlign w:val="top"/>
          </w:tcPr>
          <w:p w14:paraId="57D7F5D5">
            <w:pPr>
              <w:widowControl/>
              <w:spacing w:line="240" w:lineRule="auto"/>
              <w:rPr>
                <w:rFonts w:eastAsia="宋体"/>
                <w:color w:val="000000"/>
                <w:kern w:val="0"/>
                <w:sz w:val="16"/>
                <w:szCs w:val="16"/>
              </w:rPr>
            </w:pPr>
          </w:p>
        </w:tc>
      </w:tr>
      <w:tr w14:paraId="7E949ACD">
        <w:tblPrEx>
          <w:tblCellMar>
            <w:top w:w="0" w:type="dxa"/>
            <w:left w:w="108" w:type="dxa"/>
            <w:bottom w:w="0" w:type="dxa"/>
            <w:right w:w="108" w:type="dxa"/>
          </w:tblCellMar>
        </w:tblPrEx>
        <w:trPr>
          <w:trHeight w:val="420" w:hRule="atLeast"/>
        </w:trPr>
        <w:tc>
          <w:tcPr>
            <w:tcW w:w="429" w:type="dxa"/>
            <w:vMerge w:val="continue"/>
            <w:tcBorders>
              <w:left w:val="single" w:color="000000" w:sz="2" w:space="0"/>
              <w:right w:val="single" w:color="000000" w:sz="6" w:space="0"/>
            </w:tcBorders>
            <w:noWrap w:val="0"/>
            <w:vAlign w:val="top"/>
          </w:tcPr>
          <w:p w14:paraId="0B548BF9">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1F898AB5">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05AA23E4">
            <w:pPr>
              <w:widowControl/>
              <w:spacing w:line="240" w:lineRule="auto"/>
              <w:jc w:val="center"/>
              <w:rPr>
                <w:rFonts w:eastAsia="宋体"/>
                <w:color w:val="000000"/>
                <w:kern w:val="0"/>
                <w:sz w:val="16"/>
                <w:szCs w:val="16"/>
              </w:rPr>
            </w:pPr>
            <w:r>
              <w:rPr>
                <w:rFonts w:eastAsia="宋体"/>
                <w:color w:val="000000"/>
                <w:kern w:val="0"/>
                <w:sz w:val="16"/>
                <w:szCs w:val="16"/>
              </w:rPr>
              <w:t>7</w:t>
            </w:r>
          </w:p>
        </w:tc>
        <w:tc>
          <w:tcPr>
            <w:tcW w:w="586" w:type="dxa"/>
            <w:tcBorders>
              <w:top w:val="nil"/>
              <w:left w:val="nil"/>
              <w:bottom w:val="single" w:color="000000" w:sz="6" w:space="0"/>
              <w:right w:val="single" w:color="000000" w:sz="6" w:space="0"/>
            </w:tcBorders>
            <w:noWrap w:val="0"/>
            <w:vAlign w:val="center"/>
          </w:tcPr>
          <w:p w14:paraId="4ACE4E1D">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4004</w:t>
            </w:r>
          </w:p>
        </w:tc>
        <w:tc>
          <w:tcPr>
            <w:tcW w:w="1517" w:type="dxa"/>
            <w:tcBorders>
              <w:top w:val="nil"/>
              <w:left w:val="nil"/>
              <w:bottom w:val="single" w:color="000000" w:sz="6" w:space="0"/>
              <w:right w:val="single" w:color="000000" w:sz="6" w:space="0"/>
            </w:tcBorders>
            <w:noWrap w:val="0"/>
            <w:vAlign w:val="center"/>
          </w:tcPr>
          <w:p w14:paraId="191A5DBA">
            <w:pPr>
              <w:widowControl/>
              <w:spacing w:line="240" w:lineRule="auto"/>
              <w:jc w:val="center"/>
              <w:rPr>
                <w:rFonts w:eastAsia="宋体"/>
                <w:color w:val="000000"/>
                <w:kern w:val="0"/>
                <w:sz w:val="16"/>
                <w:szCs w:val="16"/>
              </w:rPr>
            </w:pPr>
            <w:r>
              <w:rPr>
                <w:rFonts w:eastAsia="宋体"/>
                <w:color w:val="000000"/>
                <w:kern w:val="0"/>
                <w:sz w:val="16"/>
                <w:szCs w:val="16"/>
              </w:rPr>
              <w:t>形势与政策4</w:t>
            </w:r>
          </w:p>
        </w:tc>
        <w:tc>
          <w:tcPr>
            <w:tcW w:w="466" w:type="dxa"/>
            <w:tcBorders>
              <w:top w:val="nil"/>
              <w:left w:val="nil"/>
              <w:bottom w:val="single" w:color="000000" w:sz="6" w:space="0"/>
              <w:right w:val="single" w:color="000000" w:sz="6" w:space="0"/>
            </w:tcBorders>
            <w:noWrap w:val="0"/>
            <w:vAlign w:val="center"/>
          </w:tcPr>
          <w:p w14:paraId="699493EC">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auto" w:sz="4" w:space="0"/>
            </w:tcBorders>
            <w:noWrap w:val="0"/>
            <w:vAlign w:val="center"/>
          </w:tcPr>
          <w:p w14:paraId="74311333">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4CF068C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734ACC2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73E46E0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0B9DF6A6">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0F823EF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tcBorders>
              <w:top w:val="nil"/>
              <w:left w:val="nil"/>
              <w:bottom w:val="single" w:color="000000" w:sz="6" w:space="0"/>
              <w:right w:val="single" w:color="000000" w:sz="6" w:space="0"/>
            </w:tcBorders>
            <w:noWrap w:val="0"/>
            <w:vAlign w:val="center"/>
          </w:tcPr>
          <w:p w14:paraId="10F7C7DB">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FACCCC6">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6DFDD3EF">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549E2C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567" w:type="dxa"/>
            <w:gridSpan w:val="3"/>
            <w:tcBorders>
              <w:top w:val="nil"/>
              <w:left w:val="nil"/>
              <w:bottom w:val="single" w:color="000000" w:sz="6" w:space="0"/>
              <w:right w:val="single" w:color="000000" w:sz="6" w:space="0"/>
            </w:tcBorders>
            <w:noWrap w:val="0"/>
            <w:vAlign w:val="center"/>
          </w:tcPr>
          <w:p w14:paraId="47C29CC1">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878556C">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42D6314B">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36790686">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6" w:type="dxa"/>
            <w:vMerge w:val="continue"/>
            <w:tcBorders>
              <w:left w:val="nil"/>
              <w:bottom w:val="single" w:color="000000" w:sz="6" w:space="0"/>
              <w:right w:val="single" w:color="000000" w:sz="2" w:space="0"/>
            </w:tcBorders>
            <w:noWrap w:val="0"/>
            <w:vAlign w:val="top"/>
          </w:tcPr>
          <w:p w14:paraId="01AE63BC">
            <w:pPr>
              <w:widowControl/>
              <w:spacing w:line="240" w:lineRule="auto"/>
              <w:rPr>
                <w:rFonts w:eastAsia="宋体"/>
                <w:color w:val="000000"/>
                <w:kern w:val="0"/>
                <w:sz w:val="16"/>
                <w:szCs w:val="16"/>
              </w:rPr>
            </w:pPr>
          </w:p>
        </w:tc>
      </w:tr>
      <w:tr w14:paraId="654B13CB">
        <w:tblPrEx>
          <w:tblCellMar>
            <w:top w:w="0" w:type="dxa"/>
            <w:left w:w="108" w:type="dxa"/>
            <w:bottom w:w="0" w:type="dxa"/>
            <w:right w:w="108" w:type="dxa"/>
          </w:tblCellMar>
        </w:tblPrEx>
        <w:trPr>
          <w:trHeight w:val="411" w:hRule="atLeast"/>
        </w:trPr>
        <w:tc>
          <w:tcPr>
            <w:tcW w:w="429" w:type="dxa"/>
            <w:vMerge w:val="continue"/>
            <w:tcBorders>
              <w:left w:val="single" w:color="000000" w:sz="2" w:space="0"/>
              <w:right w:val="single" w:color="000000" w:sz="6" w:space="0"/>
            </w:tcBorders>
            <w:noWrap w:val="0"/>
            <w:vAlign w:val="top"/>
          </w:tcPr>
          <w:p w14:paraId="302F6BEA">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541F7E46">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7A23FAD1">
            <w:pPr>
              <w:widowControl/>
              <w:spacing w:line="240" w:lineRule="auto"/>
              <w:jc w:val="center"/>
              <w:rPr>
                <w:rFonts w:eastAsia="宋体"/>
                <w:kern w:val="0"/>
                <w:sz w:val="16"/>
                <w:szCs w:val="16"/>
              </w:rPr>
            </w:pPr>
            <w:r>
              <w:rPr>
                <w:rFonts w:eastAsia="宋体"/>
                <w:kern w:val="0"/>
                <w:sz w:val="16"/>
                <w:szCs w:val="16"/>
              </w:rPr>
              <w:t>8</w:t>
            </w:r>
          </w:p>
        </w:tc>
        <w:tc>
          <w:tcPr>
            <w:tcW w:w="586" w:type="dxa"/>
            <w:tcBorders>
              <w:top w:val="nil"/>
              <w:left w:val="nil"/>
              <w:bottom w:val="single" w:color="000000" w:sz="6" w:space="0"/>
              <w:right w:val="single" w:color="000000" w:sz="6" w:space="0"/>
            </w:tcBorders>
            <w:noWrap w:val="0"/>
            <w:vAlign w:val="center"/>
          </w:tcPr>
          <w:p w14:paraId="5909644D">
            <w:pPr>
              <w:widowControl/>
              <w:spacing w:line="240" w:lineRule="auto"/>
              <w:jc w:val="center"/>
              <w:rPr>
                <w:rFonts w:eastAsia="宋体"/>
                <w:kern w:val="0"/>
                <w:sz w:val="16"/>
                <w:szCs w:val="16"/>
              </w:rPr>
            </w:pPr>
            <w:r>
              <w:rPr>
                <w:rFonts w:eastAsia="宋体"/>
                <w:kern w:val="0"/>
                <w:sz w:val="16"/>
                <w:szCs w:val="16"/>
              </w:rPr>
              <w:t>20902004</w:t>
            </w:r>
          </w:p>
        </w:tc>
        <w:tc>
          <w:tcPr>
            <w:tcW w:w="1517" w:type="dxa"/>
            <w:tcBorders>
              <w:top w:val="nil"/>
              <w:left w:val="nil"/>
              <w:bottom w:val="single" w:color="000000" w:sz="6" w:space="0"/>
              <w:right w:val="single" w:color="000000" w:sz="6" w:space="0"/>
            </w:tcBorders>
            <w:noWrap w:val="0"/>
            <w:vAlign w:val="center"/>
          </w:tcPr>
          <w:p w14:paraId="116C750F">
            <w:pPr>
              <w:widowControl/>
              <w:spacing w:line="240" w:lineRule="auto"/>
              <w:jc w:val="center"/>
              <w:rPr>
                <w:rFonts w:eastAsia="宋体"/>
                <w:kern w:val="0"/>
                <w:sz w:val="16"/>
                <w:szCs w:val="16"/>
              </w:rPr>
            </w:pPr>
            <w:r>
              <w:rPr>
                <w:rFonts w:hint="eastAsia" w:eastAsia="宋体"/>
                <w:kern w:val="0"/>
                <w:sz w:val="16"/>
                <w:szCs w:val="16"/>
                <w:highlight w:val="none"/>
              </w:rPr>
              <w:t>中华民族共同体概论</w:t>
            </w:r>
          </w:p>
        </w:tc>
        <w:tc>
          <w:tcPr>
            <w:tcW w:w="466" w:type="dxa"/>
            <w:tcBorders>
              <w:top w:val="nil"/>
              <w:left w:val="nil"/>
              <w:bottom w:val="single" w:color="000000" w:sz="6" w:space="0"/>
              <w:right w:val="single" w:color="000000" w:sz="6" w:space="0"/>
            </w:tcBorders>
            <w:noWrap w:val="0"/>
            <w:vAlign w:val="center"/>
          </w:tcPr>
          <w:p w14:paraId="088B6A73">
            <w:pPr>
              <w:widowControl/>
              <w:spacing w:line="240" w:lineRule="auto"/>
              <w:jc w:val="center"/>
              <w:textAlignment w:val="center"/>
              <w:rPr>
                <w:rFonts w:eastAsia="宋体"/>
                <w:kern w:val="0"/>
                <w:sz w:val="16"/>
                <w:szCs w:val="16"/>
              </w:rPr>
            </w:pPr>
            <w:r>
              <w:rPr>
                <w:rFonts w:eastAsia="宋体"/>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43F8B3C1">
            <w:pPr>
              <w:widowControl/>
              <w:spacing w:line="240" w:lineRule="auto"/>
              <w:jc w:val="center"/>
              <w:textAlignment w:val="center"/>
              <w:rPr>
                <w:rFonts w:eastAsia="宋体"/>
                <w:kern w:val="0"/>
                <w:sz w:val="16"/>
                <w:szCs w:val="16"/>
              </w:rPr>
            </w:pPr>
            <w:r>
              <w:rPr>
                <w:rFonts w:eastAsia="宋体"/>
                <w:kern w:val="0"/>
                <w:sz w:val="16"/>
                <w:szCs w:val="16"/>
                <w:lang w:bidi="ar"/>
              </w:rPr>
              <w:t>否</w:t>
            </w:r>
          </w:p>
        </w:tc>
        <w:tc>
          <w:tcPr>
            <w:tcW w:w="545" w:type="dxa"/>
            <w:tcBorders>
              <w:top w:val="single" w:color="auto" w:sz="4" w:space="0"/>
              <w:left w:val="nil"/>
              <w:bottom w:val="single" w:color="000000" w:sz="6" w:space="0"/>
              <w:right w:val="single" w:color="000000" w:sz="6" w:space="0"/>
            </w:tcBorders>
            <w:noWrap w:val="0"/>
            <w:vAlign w:val="center"/>
          </w:tcPr>
          <w:p w14:paraId="39DB572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2F40E75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57" w:type="dxa"/>
            <w:gridSpan w:val="2"/>
            <w:tcBorders>
              <w:top w:val="nil"/>
              <w:left w:val="nil"/>
              <w:bottom w:val="single" w:color="000000" w:sz="6" w:space="0"/>
              <w:right w:val="single" w:color="000000" w:sz="6" w:space="0"/>
            </w:tcBorders>
            <w:noWrap w:val="0"/>
            <w:vAlign w:val="center"/>
          </w:tcPr>
          <w:p w14:paraId="34F9A78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6A64044D">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0C0866A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636B3C92">
            <w:pPr>
              <w:widowControl/>
              <w:spacing w:line="240" w:lineRule="auto"/>
              <w:jc w:val="center"/>
              <w:textAlignment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1B418F1B">
            <w:pPr>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0.9</w:t>
            </w:r>
          </w:p>
        </w:tc>
        <w:tc>
          <w:tcPr>
            <w:tcW w:w="634" w:type="dxa"/>
            <w:gridSpan w:val="2"/>
            <w:tcBorders>
              <w:top w:val="nil"/>
              <w:left w:val="nil"/>
              <w:bottom w:val="single" w:color="000000" w:sz="6" w:space="0"/>
              <w:right w:val="single" w:color="000000" w:sz="6" w:space="0"/>
            </w:tcBorders>
            <w:noWrap w:val="0"/>
            <w:vAlign w:val="center"/>
          </w:tcPr>
          <w:p w14:paraId="13E482DA">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363C1651">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2472770">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1ECAC54">
            <w:pPr>
              <w:spacing w:line="240" w:lineRule="auto"/>
              <w:jc w:val="center"/>
              <w:rPr>
                <w:rFonts w:eastAsia="宋体"/>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0AEBFBF">
            <w:pPr>
              <w:widowControl/>
              <w:spacing w:line="240" w:lineRule="auto"/>
              <w:jc w:val="center"/>
              <w:rPr>
                <w:rFonts w:eastAsia="宋体"/>
                <w:kern w:val="0"/>
                <w:sz w:val="16"/>
                <w:szCs w:val="16"/>
              </w:rPr>
            </w:pPr>
            <w:r>
              <w:rPr>
                <w:rFonts w:eastAsia="宋体"/>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7720AD22">
            <w:pPr>
              <w:widowControl/>
              <w:spacing w:line="240" w:lineRule="auto"/>
              <w:jc w:val="center"/>
              <w:rPr>
                <w:rFonts w:eastAsia="宋体"/>
                <w:kern w:val="0"/>
                <w:sz w:val="16"/>
                <w:szCs w:val="16"/>
              </w:rPr>
            </w:pPr>
            <w:r>
              <w:rPr>
                <w:rFonts w:eastAsia="宋体"/>
                <w:kern w:val="0"/>
                <w:sz w:val="16"/>
                <w:szCs w:val="16"/>
              </w:rPr>
              <w:t>马克思主义教学部</w:t>
            </w:r>
          </w:p>
        </w:tc>
        <w:tc>
          <w:tcPr>
            <w:tcW w:w="1606" w:type="dxa"/>
            <w:tcBorders>
              <w:top w:val="nil"/>
              <w:left w:val="nil"/>
              <w:bottom w:val="single" w:color="000000" w:sz="6" w:space="0"/>
              <w:right w:val="single" w:color="000000" w:sz="6" w:space="0"/>
            </w:tcBorders>
            <w:noWrap w:val="0"/>
            <w:vAlign w:val="top"/>
          </w:tcPr>
          <w:p w14:paraId="3F7BC1D7">
            <w:pPr>
              <w:widowControl/>
              <w:spacing w:line="240" w:lineRule="auto"/>
              <w:jc w:val="right"/>
              <w:rPr>
                <w:rFonts w:eastAsia="宋体"/>
                <w:color w:val="FF0000"/>
                <w:kern w:val="0"/>
                <w:sz w:val="16"/>
                <w:szCs w:val="16"/>
              </w:rPr>
            </w:pPr>
          </w:p>
        </w:tc>
      </w:tr>
      <w:tr w14:paraId="45C62FA5">
        <w:tblPrEx>
          <w:tblCellMar>
            <w:top w:w="0" w:type="dxa"/>
            <w:left w:w="108" w:type="dxa"/>
            <w:bottom w:w="0" w:type="dxa"/>
            <w:right w:w="108" w:type="dxa"/>
          </w:tblCellMar>
        </w:tblPrEx>
        <w:trPr>
          <w:trHeight w:val="271" w:hRule="atLeast"/>
        </w:trPr>
        <w:tc>
          <w:tcPr>
            <w:tcW w:w="429" w:type="dxa"/>
            <w:vMerge w:val="continue"/>
            <w:tcBorders>
              <w:left w:val="single" w:color="000000" w:sz="2" w:space="0"/>
              <w:right w:val="single" w:color="000000" w:sz="6" w:space="0"/>
            </w:tcBorders>
            <w:noWrap w:val="0"/>
            <w:vAlign w:val="top"/>
          </w:tcPr>
          <w:p w14:paraId="309B02B0">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7EE7932F">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4D9FAA62">
            <w:pPr>
              <w:widowControl/>
              <w:spacing w:line="240" w:lineRule="auto"/>
              <w:jc w:val="center"/>
              <w:rPr>
                <w:rFonts w:eastAsia="宋体"/>
                <w:color w:val="000000"/>
                <w:kern w:val="0"/>
                <w:sz w:val="16"/>
                <w:szCs w:val="16"/>
              </w:rPr>
            </w:pPr>
            <w:r>
              <w:rPr>
                <w:rFonts w:eastAsia="宋体"/>
                <w:color w:val="000000"/>
                <w:kern w:val="0"/>
                <w:sz w:val="16"/>
                <w:szCs w:val="16"/>
              </w:rPr>
              <w:t>9</w:t>
            </w:r>
          </w:p>
        </w:tc>
        <w:tc>
          <w:tcPr>
            <w:tcW w:w="586" w:type="dxa"/>
            <w:tcBorders>
              <w:top w:val="nil"/>
              <w:left w:val="nil"/>
              <w:bottom w:val="single" w:color="000000" w:sz="6" w:space="0"/>
              <w:right w:val="single" w:color="000000" w:sz="6" w:space="0"/>
            </w:tcBorders>
            <w:noWrap w:val="0"/>
            <w:vAlign w:val="center"/>
          </w:tcPr>
          <w:p w14:paraId="57C3FF55">
            <w:pPr>
              <w:widowControl/>
              <w:spacing w:line="240" w:lineRule="auto"/>
              <w:jc w:val="center"/>
              <w:rPr>
                <w:rFonts w:eastAsia="宋体"/>
                <w:color w:val="000000"/>
                <w:kern w:val="0"/>
                <w:sz w:val="16"/>
                <w:szCs w:val="16"/>
              </w:rPr>
            </w:pPr>
            <w:r>
              <w:rPr>
                <w:rFonts w:eastAsia="宋体"/>
                <w:color w:val="000000"/>
                <w:kern w:val="0"/>
                <w:sz w:val="16"/>
                <w:szCs w:val="16"/>
              </w:rPr>
              <w:t>20207062</w:t>
            </w:r>
          </w:p>
        </w:tc>
        <w:tc>
          <w:tcPr>
            <w:tcW w:w="1517" w:type="dxa"/>
            <w:tcBorders>
              <w:top w:val="nil"/>
              <w:left w:val="nil"/>
              <w:bottom w:val="single" w:color="000000" w:sz="6" w:space="0"/>
              <w:right w:val="single" w:color="000000" w:sz="6" w:space="0"/>
            </w:tcBorders>
            <w:noWrap w:val="0"/>
            <w:vAlign w:val="center"/>
          </w:tcPr>
          <w:p w14:paraId="5801C84F">
            <w:pPr>
              <w:widowControl/>
              <w:spacing w:line="240" w:lineRule="auto"/>
              <w:jc w:val="center"/>
              <w:rPr>
                <w:rFonts w:eastAsia="宋体"/>
                <w:color w:val="000000"/>
                <w:kern w:val="0"/>
                <w:sz w:val="16"/>
                <w:szCs w:val="16"/>
              </w:rPr>
            </w:pPr>
            <w:r>
              <w:rPr>
                <w:rFonts w:eastAsia="宋体"/>
                <w:color w:val="000000"/>
                <w:kern w:val="0"/>
                <w:sz w:val="16"/>
                <w:szCs w:val="16"/>
              </w:rPr>
              <w:t>中华优秀传统文化</w:t>
            </w:r>
          </w:p>
        </w:tc>
        <w:tc>
          <w:tcPr>
            <w:tcW w:w="466" w:type="dxa"/>
            <w:tcBorders>
              <w:top w:val="nil"/>
              <w:left w:val="nil"/>
              <w:bottom w:val="single" w:color="000000" w:sz="6" w:space="0"/>
              <w:right w:val="single" w:color="000000" w:sz="6" w:space="0"/>
            </w:tcBorders>
            <w:noWrap w:val="0"/>
            <w:vAlign w:val="center"/>
          </w:tcPr>
          <w:p w14:paraId="52BBF9CA">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6777391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7E7DB98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35EFB15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57" w:type="dxa"/>
            <w:gridSpan w:val="2"/>
            <w:tcBorders>
              <w:top w:val="nil"/>
              <w:left w:val="nil"/>
              <w:bottom w:val="single" w:color="000000" w:sz="6" w:space="0"/>
              <w:right w:val="single" w:color="000000" w:sz="6" w:space="0"/>
            </w:tcBorders>
            <w:noWrap w:val="0"/>
            <w:vAlign w:val="center"/>
          </w:tcPr>
          <w:p w14:paraId="5C7E2B2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5A6DC405">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4BF0545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073D7EA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05EFFEA8">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FA8C5C7">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96075AD">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73872C7">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F6EC337">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B6AF320">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64736EB5">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6" w:type="dxa"/>
            <w:tcBorders>
              <w:top w:val="nil"/>
              <w:left w:val="nil"/>
              <w:bottom w:val="single" w:color="000000" w:sz="6" w:space="0"/>
              <w:right w:val="single" w:color="000000" w:sz="6" w:space="0"/>
            </w:tcBorders>
            <w:noWrap w:val="0"/>
            <w:vAlign w:val="top"/>
          </w:tcPr>
          <w:p w14:paraId="602CFF93">
            <w:pPr>
              <w:widowControl/>
              <w:spacing w:line="240" w:lineRule="auto"/>
              <w:jc w:val="right"/>
              <w:rPr>
                <w:rFonts w:eastAsia="宋体"/>
                <w:color w:val="000000"/>
                <w:kern w:val="0"/>
                <w:sz w:val="16"/>
                <w:szCs w:val="16"/>
              </w:rPr>
            </w:pPr>
          </w:p>
        </w:tc>
      </w:tr>
      <w:tr w14:paraId="0C99D695">
        <w:tblPrEx>
          <w:tblCellMar>
            <w:top w:w="0" w:type="dxa"/>
            <w:left w:w="108" w:type="dxa"/>
            <w:bottom w:w="0" w:type="dxa"/>
            <w:right w:w="108" w:type="dxa"/>
          </w:tblCellMar>
        </w:tblPrEx>
        <w:trPr>
          <w:trHeight w:val="271" w:hRule="atLeast"/>
        </w:trPr>
        <w:tc>
          <w:tcPr>
            <w:tcW w:w="429" w:type="dxa"/>
            <w:vMerge w:val="continue"/>
            <w:tcBorders>
              <w:left w:val="single" w:color="000000" w:sz="2" w:space="0"/>
              <w:right w:val="single" w:color="000000" w:sz="6" w:space="0"/>
            </w:tcBorders>
            <w:noWrap w:val="0"/>
            <w:vAlign w:val="top"/>
          </w:tcPr>
          <w:p w14:paraId="7240A49E">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0CECA23B">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73EA816D">
            <w:pPr>
              <w:widowControl/>
              <w:spacing w:line="240" w:lineRule="auto"/>
              <w:jc w:val="center"/>
              <w:rPr>
                <w:rFonts w:eastAsia="宋体"/>
                <w:color w:val="000000"/>
                <w:kern w:val="0"/>
                <w:sz w:val="16"/>
                <w:szCs w:val="16"/>
              </w:rPr>
            </w:pPr>
            <w:r>
              <w:rPr>
                <w:rFonts w:eastAsia="宋体"/>
                <w:color w:val="000000"/>
                <w:kern w:val="0"/>
                <w:sz w:val="16"/>
                <w:szCs w:val="16"/>
              </w:rPr>
              <w:t>10</w:t>
            </w:r>
          </w:p>
        </w:tc>
        <w:tc>
          <w:tcPr>
            <w:tcW w:w="586" w:type="dxa"/>
            <w:tcBorders>
              <w:top w:val="nil"/>
              <w:left w:val="nil"/>
              <w:bottom w:val="single" w:color="000000" w:sz="6" w:space="0"/>
              <w:right w:val="single" w:color="000000" w:sz="6" w:space="0"/>
            </w:tcBorders>
            <w:noWrap w:val="0"/>
            <w:vAlign w:val="center"/>
          </w:tcPr>
          <w:p w14:paraId="003E54AF">
            <w:pPr>
              <w:widowControl/>
              <w:spacing w:line="240" w:lineRule="auto"/>
              <w:jc w:val="center"/>
              <w:rPr>
                <w:rFonts w:eastAsia="宋体"/>
                <w:color w:val="000000"/>
                <w:kern w:val="0"/>
                <w:sz w:val="16"/>
                <w:szCs w:val="16"/>
              </w:rPr>
            </w:pPr>
            <w:r>
              <w:rPr>
                <w:rFonts w:eastAsia="宋体"/>
                <w:color w:val="000000"/>
                <w:kern w:val="0"/>
                <w:sz w:val="16"/>
                <w:szCs w:val="16"/>
              </w:rPr>
              <w:t>21102021</w:t>
            </w:r>
          </w:p>
        </w:tc>
        <w:tc>
          <w:tcPr>
            <w:tcW w:w="1517" w:type="dxa"/>
            <w:tcBorders>
              <w:top w:val="nil"/>
              <w:left w:val="nil"/>
              <w:bottom w:val="single" w:color="000000" w:sz="6" w:space="0"/>
              <w:right w:val="single" w:color="000000" w:sz="6" w:space="0"/>
            </w:tcBorders>
            <w:noWrap w:val="0"/>
            <w:vAlign w:val="center"/>
          </w:tcPr>
          <w:p w14:paraId="7964664F">
            <w:pPr>
              <w:widowControl/>
              <w:spacing w:line="240" w:lineRule="auto"/>
              <w:jc w:val="center"/>
              <w:rPr>
                <w:rFonts w:eastAsia="宋体"/>
                <w:color w:val="000000"/>
                <w:kern w:val="0"/>
                <w:sz w:val="16"/>
                <w:szCs w:val="16"/>
              </w:rPr>
            </w:pPr>
            <w:r>
              <w:rPr>
                <w:rFonts w:eastAsia="宋体"/>
                <w:color w:val="000000"/>
                <w:kern w:val="0"/>
                <w:sz w:val="16"/>
                <w:szCs w:val="16"/>
              </w:rPr>
              <w:t>体育1</w:t>
            </w:r>
          </w:p>
        </w:tc>
        <w:tc>
          <w:tcPr>
            <w:tcW w:w="466" w:type="dxa"/>
            <w:tcBorders>
              <w:top w:val="nil"/>
              <w:left w:val="nil"/>
              <w:bottom w:val="single" w:color="000000" w:sz="6" w:space="0"/>
              <w:right w:val="single" w:color="000000" w:sz="6" w:space="0"/>
            </w:tcBorders>
            <w:noWrap w:val="0"/>
            <w:vAlign w:val="center"/>
          </w:tcPr>
          <w:p w14:paraId="649D6A4A">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36" w:type="dxa"/>
            <w:tcBorders>
              <w:top w:val="nil"/>
              <w:left w:val="nil"/>
              <w:bottom w:val="single" w:color="000000" w:sz="6" w:space="0"/>
              <w:right w:val="single" w:color="000000" w:sz="6" w:space="0"/>
            </w:tcBorders>
            <w:noWrap w:val="0"/>
            <w:vAlign w:val="center"/>
          </w:tcPr>
          <w:p w14:paraId="5B436FF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56BC4D20">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5FE298D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57" w:type="dxa"/>
            <w:gridSpan w:val="2"/>
            <w:tcBorders>
              <w:top w:val="nil"/>
              <w:left w:val="nil"/>
              <w:bottom w:val="single" w:color="000000" w:sz="6" w:space="0"/>
              <w:right w:val="single" w:color="000000" w:sz="6" w:space="0"/>
            </w:tcBorders>
            <w:noWrap w:val="0"/>
            <w:vAlign w:val="center"/>
          </w:tcPr>
          <w:p w14:paraId="63EE09B6">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27284FF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17" w:type="dxa"/>
            <w:gridSpan w:val="2"/>
            <w:tcBorders>
              <w:top w:val="nil"/>
              <w:left w:val="nil"/>
              <w:bottom w:val="single" w:color="000000" w:sz="6" w:space="0"/>
              <w:right w:val="single" w:color="000000" w:sz="6" w:space="0"/>
            </w:tcBorders>
            <w:noWrap w:val="0"/>
            <w:vAlign w:val="center"/>
          </w:tcPr>
          <w:p w14:paraId="69A4D9B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247D5E3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1.5</w:t>
            </w:r>
          </w:p>
        </w:tc>
        <w:tc>
          <w:tcPr>
            <w:tcW w:w="624" w:type="dxa"/>
            <w:gridSpan w:val="2"/>
            <w:tcBorders>
              <w:top w:val="nil"/>
              <w:left w:val="nil"/>
              <w:bottom w:val="single" w:color="000000" w:sz="6" w:space="0"/>
              <w:right w:val="single" w:color="000000" w:sz="6" w:space="0"/>
            </w:tcBorders>
            <w:noWrap w:val="0"/>
            <w:vAlign w:val="center"/>
          </w:tcPr>
          <w:p w14:paraId="60C8CC82">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7DD29E37">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B338CE8">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0F0DB72">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7BC9CA53">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E7B966E">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370E39CB">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6" w:type="dxa"/>
            <w:tcBorders>
              <w:top w:val="nil"/>
              <w:left w:val="nil"/>
              <w:bottom w:val="single" w:color="000000" w:sz="6" w:space="0"/>
              <w:right w:val="single" w:color="000000" w:sz="6" w:space="0"/>
            </w:tcBorders>
            <w:noWrap w:val="0"/>
            <w:vAlign w:val="top"/>
          </w:tcPr>
          <w:p w14:paraId="07D98AB0">
            <w:pPr>
              <w:widowControl/>
              <w:spacing w:line="240" w:lineRule="auto"/>
              <w:rPr>
                <w:rFonts w:eastAsia="宋体"/>
                <w:color w:val="000000"/>
                <w:kern w:val="0"/>
                <w:sz w:val="16"/>
                <w:szCs w:val="16"/>
              </w:rPr>
            </w:pPr>
          </w:p>
        </w:tc>
      </w:tr>
      <w:tr w14:paraId="6463A7AB">
        <w:tblPrEx>
          <w:tblCellMar>
            <w:top w:w="0" w:type="dxa"/>
            <w:left w:w="108" w:type="dxa"/>
            <w:bottom w:w="0" w:type="dxa"/>
            <w:right w:w="108" w:type="dxa"/>
          </w:tblCellMar>
        </w:tblPrEx>
        <w:trPr>
          <w:trHeight w:val="271" w:hRule="atLeast"/>
        </w:trPr>
        <w:tc>
          <w:tcPr>
            <w:tcW w:w="429" w:type="dxa"/>
            <w:vMerge w:val="continue"/>
            <w:tcBorders>
              <w:left w:val="single" w:color="000000" w:sz="2" w:space="0"/>
              <w:right w:val="single" w:color="000000" w:sz="6" w:space="0"/>
            </w:tcBorders>
            <w:noWrap w:val="0"/>
            <w:vAlign w:val="top"/>
          </w:tcPr>
          <w:p w14:paraId="193DD2D1">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4BDC6058">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145B6B3D">
            <w:pPr>
              <w:widowControl/>
              <w:spacing w:line="240" w:lineRule="auto"/>
              <w:jc w:val="center"/>
              <w:rPr>
                <w:rFonts w:eastAsia="宋体"/>
                <w:color w:val="000000"/>
                <w:kern w:val="0"/>
                <w:sz w:val="16"/>
                <w:szCs w:val="16"/>
              </w:rPr>
            </w:pPr>
            <w:r>
              <w:rPr>
                <w:rFonts w:eastAsia="宋体"/>
                <w:color w:val="000000"/>
                <w:kern w:val="0"/>
                <w:sz w:val="16"/>
                <w:szCs w:val="16"/>
              </w:rPr>
              <w:t>11</w:t>
            </w:r>
          </w:p>
        </w:tc>
        <w:tc>
          <w:tcPr>
            <w:tcW w:w="586" w:type="dxa"/>
            <w:tcBorders>
              <w:top w:val="nil"/>
              <w:left w:val="nil"/>
              <w:bottom w:val="single" w:color="000000" w:sz="6" w:space="0"/>
              <w:right w:val="single" w:color="000000" w:sz="6" w:space="0"/>
            </w:tcBorders>
            <w:noWrap w:val="0"/>
            <w:vAlign w:val="center"/>
          </w:tcPr>
          <w:p w14:paraId="4158391C">
            <w:pPr>
              <w:widowControl/>
              <w:spacing w:line="240" w:lineRule="auto"/>
              <w:jc w:val="center"/>
              <w:rPr>
                <w:rFonts w:eastAsia="宋体"/>
                <w:color w:val="000000"/>
                <w:kern w:val="0"/>
                <w:sz w:val="16"/>
                <w:szCs w:val="16"/>
              </w:rPr>
            </w:pPr>
            <w:r>
              <w:rPr>
                <w:rFonts w:eastAsia="宋体"/>
                <w:color w:val="000000"/>
                <w:kern w:val="0"/>
                <w:sz w:val="16"/>
                <w:szCs w:val="16"/>
              </w:rPr>
              <w:t>21102022</w:t>
            </w:r>
          </w:p>
        </w:tc>
        <w:tc>
          <w:tcPr>
            <w:tcW w:w="1517" w:type="dxa"/>
            <w:tcBorders>
              <w:top w:val="nil"/>
              <w:left w:val="nil"/>
              <w:bottom w:val="single" w:color="000000" w:sz="6" w:space="0"/>
              <w:right w:val="single" w:color="000000" w:sz="6" w:space="0"/>
            </w:tcBorders>
            <w:noWrap w:val="0"/>
            <w:vAlign w:val="center"/>
          </w:tcPr>
          <w:p w14:paraId="69233680">
            <w:pPr>
              <w:widowControl/>
              <w:spacing w:line="240" w:lineRule="auto"/>
              <w:jc w:val="center"/>
              <w:rPr>
                <w:rFonts w:eastAsia="宋体"/>
                <w:color w:val="000000"/>
                <w:kern w:val="0"/>
                <w:sz w:val="16"/>
                <w:szCs w:val="16"/>
              </w:rPr>
            </w:pPr>
            <w:r>
              <w:rPr>
                <w:rFonts w:eastAsia="宋体"/>
                <w:color w:val="000000"/>
                <w:kern w:val="0"/>
                <w:sz w:val="16"/>
                <w:szCs w:val="16"/>
              </w:rPr>
              <w:t>体育2</w:t>
            </w:r>
          </w:p>
        </w:tc>
        <w:tc>
          <w:tcPr>
            <w:tcW w:w="466" w:type="dxa"/>
            <w:tcBorders>
              <w:top w:val="nil"/>
              <w:left w:val="nil"/>
              <w:bottom w:val="single" w:color="000000" w:sz="6" w:space="0"/>
              <w:right w:val="single" w:color="000000" w:sz="6" w:space="0"/>
            </w:tcBorders>
            <w:noWrap w:val="0"/>
            <w:vAlign w:val="center"/>
          </w:tcPr>
          <w:p w14:paraId="6F35755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36" w:type="dxa"/>
            <w:tcBorders>
              <w:top w:val="nil"/>
              <w:left w:val="nil"/>
              <w:bottom w:val="single" w:color="000000" w:sz="6" w:space="0"/>
              <w:right w:val="single" w:color="000000" w:sz="6" w:space="0"/>
            </w:tcBorders>
            <w:noWrap w:val="0"/>
            <w:vAlign w:val="center"/>
          </w:tcPr>
          <w:p w14:paraId="342B99EC">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497363D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3526333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57" w:type="dxa"/>
            <w:gridSpan w:val="2"/>
            <w:tcBorders>
              <w:top w:val="nil"/>
              <w:left w:val="nil"/>
              <w:bottom w:val="single" w:color="000000" w:sz="6" w:space="0"/>
              <w:right w:val="single" w:color="000000" w:sz="6" w:space="0"/>
            </w:tcBorders>
            <w:noWrap w:val="0"/>
            <w:vAlign w:val="center"/>
          </w:tcPr>
          <w:p w14:paraId="0786C6DF">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10314800">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17" w:type="dxa"/>
            <w:gridSpan w:val="2"/>
            <w:tcBorders>
              <w:top w:val="nil"/>
              <w:left w:val="nil"/>
              <w:bottom w:val="single" w:color="000000" w:sz="6" w:space="0"/>
              <w:right w:val="single" w:color="000000" w:sz="6" w:space="0"/>
            </w:tcBorders>
            <w:noWrap w:val="0"/>
            <w:vAlign w:val="center"/>
          </w:tcPr>
          <w:p w14:paraId="2313E35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47093150">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4C91921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1.7</w:t>
            </w:r>
          </w:p>
        </w:tc>
        <w:tc>
          <w:tcPr>
            <w:tcW w:w="634" w:type="dxa"/>
            <w:gridSpan w:val="2"/>
            <w:tcBorders>
              <w:top w:val="nil"/>
              <w:left w:val="nil"/>
              <w:bottom w:val="single" w:color="000000" w:sz="6" w:space="0"/>
              <w:right w:val="single" w:color="000000" w:sz="6" w:space="0"/>
            </w:tcBorders>
            <w:noWrap w:val="0"/>
            <w:vAlign w:val="center"/>
          </w:tcPr>
          <w:p w14:paraId="7E967182">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C3C64F0">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61012FE">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8EFA7A5">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656D8982">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5B89B0D4">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6" w:type="dxa"/>
            <w:tcBorders>
              <w:top w:val="nil"/>
              <w:left w:val="nil"/>
              <w:bottom w:val="single" w:color="000000" w:sz="6" w:space="0"/>
              <w:right w:val="single" w:color="000000" w:sz="6" w:space="0"/>
            </w:tcBorders>
            <w:noWrap w:val="0"/>
            <w:vAlign w:val="top"/>
          </w:tcPr>
          <w:p w14:paraId="02284211">
            <w:pPr>
              <w:widowControl/>
              <w:spacing w:line="240" w:lineRule="auto"/>
              <w:rPr>
                <w:rFonts w:eastAsia="宋体"/>
                <w:color w:val="000000"/>
                <w:kern w:val="0"/>
                <w:sz w:val="16"/>
                <w:szCs w:val="16"/>
              </w:rPr>
            </w:pPr>
          </w:p>
        </w:tc>
      </w:tr>
      <w:tr w14:paraId="5003033D">
        <w:tblPrEx>
          <w:tblCellMar>
            <w:top w:w="0" w:type="dxa"/>
            <w:left w:w="108" w:type="dxa"/>
            <w:bottom w:w="0" w:type="dxa"/>
            <w:right w:w="108" w:type="dxa"/>
          </w:tblCellMar>
        </w:tblPrEx>
        <w:trPr>
          <w:trHeight w:val="271" w:hRule="atLeast"/>
        </w:trPr>
        <w:tc>
          <w:tcPr>
            <w:tcW w:w="429" w:type="dxa"/>
            <w:vMerge w:val="continue"/>
            <w:tcBorders>
              <w:left w:val="single" w:color="000000" w:sz="2" w:space="0"/>
              <w:right w:val="single" w:color="000000" w:sz="6" w:space="0"/>
            </w:tcBorders>
            <w:noWrap w:val="0"/>
            <w:vAlign w:val="top"/>
          </w:tcPr>
          <w:p w14:paraId="1667996A">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73A7EB21">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5E91D865">
            <w:pPr>
              <w:widowControl/>
              <w:spacing w:line="240" w:lineRule="auto"/>
              <w:jc w:val="center"/>
              <w:rPr>
                <w:rFonts w:eastAsia="宋体"/>
                <w:color w:val="000000"/>
                <w:kern w:val="0"/>
                <w:sz w:val="16"/>
                <w:szCs w:val="16"/>
              </w:rPr>
            </w:pPr>
            <w:r>
              <w:rPr>
                <w:rFonts w:eastAsia="宋体"/>
                <w:color w:val="000000"/>
                <w:kern w:val="0"/>
                <w:sz w:val="16"/>
                <w:szCs w:val="16"/>
              </w:rPr>
              <w:t>12</w:t>
            </w:r>
          </w:p>
        </w:tc>
        <w:tc>
          <w:tcPr>
            <w:tcW w:w="586" w:type="dxa"/>
            <w:tcBorders>
              <w:top w:val="nil"/>
              <w:left w:val="nil"/>
              <w:bottom w:val="single" w:color="000000" w:sz="6" w:space="0"/>
              <w:right w:val="single" w:color="000000" w:sz="6" w:space="0"/>
            </w:tcBorders>
            <w:noWrap w:val="0"/>
            <w:vAlign w:val="center"/>
          </w:tcPr>
          <w:p w14:paraId="25E0BB4B">
            <w:pPr>
              <w:widowControl/>
              <w:spacing w:line="240" w:lineRule="auto"/>
              <w:jc w:val="center"/>
              <w:rPr>
                <w:rFonts w:eastAsia="宋体"/>
                <w:color w:val="000000"/>
                <w:kern w:val="0"/>
                <w:sz w:val="16"/>
                <w:szCs w:val="16"/>
              </w:rPr>
            </w:pPr>
            <w:r>
              <w:rPr>
                <w:rFonts w:eastAsia="宋体"/>
                <w:color w:val="000000"/>
                <w:kern w:val="0"/>
                <w:sz w:val="16"/>
                <w:szCs w:val="16"/>
              </w:rPr>
              <w:t>20102023</w:t>
            </w:r>
          </w:p>
        </w:tc>
        <w:tc>
          <w:tcPr>
            <w:tcW w:w="1517" w:type="dxa"/>
            <w:tcBorders>
              <w:top w:val="nil"/>
              <w:left w:val="nil"/>
              <w:bottom w:val="single" w:color="000000" w:sz="6" w:space="0"/>
              <w:right w:val="single" w:color="000000" w:sz="6" w:space="0"/>
            </w:tcBorders>
            <w:noWrap w:val="0"/>
            <w:vAlign w:val="center"/>
          </w:tcPr>
          <w:p w14:paraId="4B23E5BB">
            <w:pPr>
              <w:widowControl/>
              <w:spacing w:line="240" w:lineRule="auto"/>
              <w:jc w:val="center"/>
              <w:rPr>
                <w:rFonts w:eastAsia="宋体"/>
                <w:color w:val="000000"/>
                <w:kern w:val="0"/>
                <w:sz w:val="16"/>
                <w:szCs w:val="16"/>
              </w:rPr>
            </w:pPr>
            <w:r>
              <w:rPr>
                <w:rFonts w:eastAsia="宋体"/>
                <w:color w:val="000000"/>
                <w:kern w:val="0"/>
                <w:sz w:val="16"/>
                <w:szCs w:val="16"/>
              </w:rPr>
              <w:t>体育3</w:t>
            </w:r>
          </w:p>
        </w:tc>
        <w:tc>
          <w:tcPr>
            <w:tcW w:w="466" w:type="dxa"/>
            <w:tcBorders>
              <w:top w:val="nil"/>
              <w:left w:val="nil"/>
              <w:bottom w:val="single" w:color="000000" w:sz="6" w:space="0"/>
              <w:right w:val="single" w:color="000000" w:sz="6" w:space="0"/>
            </w:tcBorders>
            <w:noWrap w:val="0"/>
            <w:vAlign w:val="center"/>
          </w:tcPr>
          <w:p w14:paraId="6B81F6BF">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36" w:type="dxa"/>
            <w:tcBorders>
              <w:top w:val="nil"/>
              <w:left w:val="nil"/>
              <w:bottom w:val="single" w:color="000000" w:sz="6" w:space="0"/>
              <w:right w:val="single" w:color="000000" w:sz="6" w:space="0"/>
            </w:tcBorders>
            <w:noWrap w:val="0"/>
            <w:vAlign w:val="center"/>
          </w:tcPr>
          <w:p w14:paraId="74BCBBFA">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652F21B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03E5821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57" w:type="dxa"/>
            <w:gridSpan w:val="2"/>
            <w:tcBorders>
              <w:top w:val="nil"/>
              <w:left w:val="nil"/>
              <w:bottom w:val="single" w:color="000000" w:sz="6" w:space="0"/>
              <w:right w:val="single" w:color="000000" w:sz="6" w:space="0"/>
            </w:tcBorders>
            <w:noWrap w:val="0"/>
            <w:vAlign w:val="center"/>
          </w:tcPr>
          <w:p w14:paraId="03BB144F">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7CEF40A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17" w:type="dxa"/>
            <w:gridSpan w:val="2"/>
            <w:tcBorders>
              <w:top w:val="nil"/>
              <w:left w:val="nil"/>
              <w:bottom w:val="single" w:color="000000" w:sz="6" w:space="0"/>
              <w:right w:val="single" w:color="000000" w:sz="6" w:space="0"/>
            </w:tcBorders>
            <w:noWrap w:val="0"/>
            <w:vAlign w:val="center"/>
          </w:tcPr>
          <w:p w14:paraId="41A4241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tcBorders>
              <w:top w:val="nil"/>
              <w:left w:val="nil"/>
              <w:bottom w:val="single" w:color="000000" w:sz="6" w:space="0"/>
              <w:right w:val="single" w:color="000000" w:sz="6" w:space="0"/>
            </w:tcBorders>
            <w:noWrap w:val="0"/>
            <w:vAlign w:val="center"/>
          </w:tcPr>
          <w:p w14:paraId="0757567F">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77C4EF8">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3385741B">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1.7</w:t>
            </w:r>
          </w:p>
        </w:tc>
        <w:tc>
          <w:tcPr>
            <w:tcW w:w="659" w:type="dxa"/>
            <w:gridSpan w:val="4"/>
            <w:tcBorders>
              <w:top w:val="nil"/>
              <w:left w:val="nil"/>
              <w:bottom w:val="single" w:color="000000" w:sz="6" w:space="0"/>
              <w:right w:val="single" w:color="000000" w:sz="6" w:space="0"/>
            </w:tcBorders>
            <w:noWrap w:val="0"/>
            <w:vAlign w:val="center"/>
          </w:tcPr>
          <w:p w14:paraId="01D815CF">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E9B0C10">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620D3B93">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17640E3B">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1D65B9B8">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6" w:type="dxa"/>
            <w:tcBorders>
              <w:top w:val="nil"/>
              <w:left w:val="nil"/>
              <w:bottom w:val="single" w:color="000000" w:sz="6" w:space="0"/>
              <w:right w:val="single" w:color="000000" w:sz="6" w:space="0"/>
            </w:tcBorders>
            <w:noWrap w:val="0"/>
            <w:vAlign w:val="top"/>
          </w:tcPr>
          <w:p w14:paraId="202EDDA8">
            <w:pPr>
              <w:widowControl/>
              <w:spacing w:line="240" w:lineRule="auto"/>
              <w:rPr>
                <w:rFonts w:eastAsia="宋体"/>
                <w:color w:val="000000"/>
                <w:kern w:val="0"/>
                <w:sz w:val="16"/>
                <w:szCs w:val="16"/>
              </w:rPr>
            </w:pPr>
          </w:p>
        </w:tc>
      </w:tr>
      <w:tr w14:paraId="07F7D32A">
        <w:tblPrEx>
          <w:tblCellMar>
            <w:top w:w="0" w:type="dxa"/>
            <w:left w:w="108" w:type="dxa"/>
            <w:bottom w:w="0" w:type="dxa"/>
            <w:right w:w="108" w:type="dxa"/>
          </w:tblCellMar>
        </w:tblPrEx>
        <w:trPr>
          <w:trHeight w:val="271" w:hRule="atLeast"/>
        </w:trPr>
        <w:tc>
          <w:tcPr>
            <w:tcW w:w="429" w:type="dxa"/>
            <w:vMerge w:val="continue"/>
            <w:tcBorders>
              <w:left w:val="single" w:color="000000" w:sz="2" w:space="0"/>
              <w:right w:val="single" w:color="000000" w:sz="6" w:space="0"/>
            </w:tcBorders>
            <w:noWrap w:val="0"/>
            <w:vAlign w:val="top"/>
          </w:tcPr>
          <w:p w14:paraId="3C4F3CC3">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371229DE">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0879DE25">
            <w:pPr>
              <w:widowControl/>
              <w:spacing w:line="240" w:lineRule="auto"/>
              <w:jc w:val="center"/>
              <w:rPr>
                <w:rFonts w:eastAsia="宋体"/>
                <w:color w:val="000000"/>
                <w:kern w:val="0"/>
                <w:sz w:val="16"/>
                <w:szCs w:val="16"/>
              </w:rPr>
            </w:pPr>
            <w:r>
              <w:rPr>
                <w:rFonts w:eastAsia="宋体"/>
                <w:color w:val="000000"/>
                <w:kern w:val="0"/>
                <w:sz w:val="16"/>
                <w:szCs w:val="16"/>
              </w:rPr>
              <w:t>13</w:t>
            </w:r>
          </w:p>
        </w:tc>
        <w:tc>
          <w:tcPr>
            <w:tcW w:w="586" w:type="dxa"/>
            <w:tcBorders>
              <w:top w:val="nil"/>
              <w:left w:val="nil"/>
              <w:bottom w:val="single" w:color="000000" w:sz="6" w:space="0"/>
              <w:right w:val="single" w:color="000000" w:sz="6" w:space="0"/>
            </w:tcBorders>
            <w:noWrap w:val="0"/>
            <w:vAlign w:val="center"/>
          </w:tcPr>
          <w:p w14:paraId="46BA1CF6">
            <w:pPr>
              <w:widowControl/>
              <w:spacing w:line="240" w:lineRule="auto"/>
              <w:jc w:val="center"/>
              <w:rPr>
                <w:rFonts w:eastAsia="宋体"/>
                <w:color w:val="000000"/>
                <w:kern w:val="0"/>
                <w:sz w:val="16"/>
                <w:szCs w:val="16"/>
              </w:rPr>
            </w:pPr>
            <w:r>
              <w:rPr>
                <w:rFonts w:eastAsia="宋体"/>
                <w:color w:val="000000"/>
                <w:kern w:val="0"/>
                <w:sz w:val="16"/>
                <w:szCs w:val="16"/>
              </w:rPr>
              <w:t>20102024</w:t>
            </w:r>
          </w:p>
        </w:tc>
        <w:tc>
          <w:tcPr>
            <w:tcW w:w="1517" w:type="dxa"/>
            <w:tcBorders>
              <w:top w:val="nil"/>
              <w:left w:val="nil"/>
              <w:bottom w:val="single" w:color="000000" w:sz="6" w:space="0"/>
              <w:right w:val="single" w:color="000000" w:sz="6" w:space="0"/>
            </w:tcBorders>
            <w:noWrap w:val="0"/>
            <w:vAlign w:val="center"/>
          </w:tcPr>
          <w:p w14:paraId="15AB1654">
            <w:pPr>
              <w:widowControl/>
              <w:spacing w:line="240" w:lineRule="auto"/>
              <w:jc w:val="center"/>
              <w:rPr>
                <w:rFonts w:eastAsia="宋体"/>
                <w:color w:val="000000"/>
                <w:kern w:val="0"/>
                <w:sz w:val="16"/>
                <w:szCs w:val="16"/>
              </w:rPr>
            </w:pPr>
            <w:r>
              <w:rPr>
                <w:rFonts w:eastAsia="宋体"/>
                <w:color w:val="000000"/>
                <w:kern w:val="0"/>
                <w:sz w:val="16"/>
                <w:szCs w:val="16"/>
              </w:rPr>
              <w:t>体育4</w:t>
            </w:r>
          </w:p>
        </w:tc>
        <w:tc>
          <w:tcPr>
            <w:tcW w:w="466" w:type="dxa"/>
            <w:tcBorders>
              <w:top w:val="nil"/>
              <w:left w:val="nil"/>
              <w:bottom w:val="single" w:color="000000" w:sz="6" w:space="0"/>
              <w:right w:val="single" w:color="000000" w:sz="6" w:space="0"/>
            </w:tcBorders>
            <w:noWrap w:val="0"/>
            <w:vAlign w:val="center"/>
          </w:tcPr>
          <w:p w14:paraId="4A4C01FB">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36" w:type="dxa"/>
            <w:tcBorders>
              <w:top w:val="nil"/>
              <w:left w:val="nil"/>
              <w:bottom w:val="single" w:color="000000" w:sz="6" w:space="0"/>
              <w:right w:val="single" w:color="000000" w:sz="6" w:space="0"/>
            </w:tcBorders>
            <w:noWrap w:val="0"/>
            <w:vAlign w:val="center"/>
          </w:tcPr>
          <w:p w14:paraId="342BC540">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349D150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317840A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57" w:type="dxa"/>
            <w:gridSpan w:val="2"/>
            <w:tcBorders>
              <w:top w:val="nil"/>
              <w:left w:val="nil"/>
              <w:bottom w:val="single" w:color="000000" w:sz="6" w:space="0"/>
              <w:right w:val="single" w:color="000000" w:sz="6" w:space="0"/>
            </w:tcBorders>
            <w:noWrap w:val="0"/>
            <w:vAlign w:val="center"/>
          </w:tcPr>
          <w:p w14:paraId="3697E6E8">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7801DFD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17" w:type="dxa"/>
            <w:gridSpan w:val="2"/>
            <w:tcBorders>
              <w:top w:val="nil"/>
              <w:left w:val="nil"/>
              <w:bottom w:val="single" w:color="000000" w:sz="6" w:space="0"/>
              <w:right w:val="single" w:color="000000" w:sz="6" w:space="0"/>
            </w:tcBorders>
            <w:noWrap w:val="0"/>
            <w:vAlign w:val="center"/>
          </w:tcPr>
          <w:p w14:paraId="3C6A387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tcBorders>
              <w:top w:val="nil"/>
              <w:left w:val="nil"/>
              <w:bottom w:val="single" w:color="000000" w:sz="6" w:space="0"/>
              <w:right w:val="single" w:color="000000" w:sz="6" w:space="0"/>
            </w:tcBorders>
            <w:noWrap w:val="0"/>
            <w:vAlign w:val="center"/>
          </w:tcPr>
          <w:p w14:paraId="54AD3C7C">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5E29050">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D7347E6">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C0A22A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1.3</w:t>
            </w:r>
          </w:p>
        </w:tc>
        <w:tc>
          <w:tcPr>
            <w:tcW w:w="567" w:type="dxa"/>
            <w:gridSpan w:val="3"/>
            <w:tcBorders>
              <w:top w:val="nil"/>
              <w:left w:val="nil"/>
              <w:bottom w:val="single" w:color="000000" w:sz="6" w:space="0"/>
              <w:right w:val="single" w:color="000000" w:sz="6" w:space="0"/>
            </w:tcBorders>
            <w:noWrap w:val="0"/>
            <w:vAlign w:val="center"/>
          </w:tcPr>
          <w:p w14:paraId="74BA64EE">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651779BE">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6F8C125C">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505629F0">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6" w:type="dxa"/>
            <w:tcBorders>
              <w:top w:val="nil"/>
              <w:left w:val="nil"/>
              <w:bottom w:val="single" w:color="000000" w:sz="6" w:space="0"/>
              <w:right w:val="single" w:color="000000" w:sz="6" w:space="0"/>
            </w:tcBorders>
            <w:noWrap w:val="0"/>
            <w:vAlign w:val="top"/>
          </w:tcPr>
          <w:p w14:paraId="6D8EF614">
            <w:pPr>
              <w:widowControl/>
              <w:spacing w:line="240" w:lineRule="auto"/>
              <w:rPr>
                <w:rFonts w:eastAsia="宋体"/>
                <w:color w:val="000000"/>
                <w:kern w:val="0"/>
                <w:sz w:val="16"/>
                <w:szCs w:val="16"/>
              </w:rPr>
            </w:pPr>
          </w:p>
        </w:tc>
      </w:tr>
      <w:tr w14:paraId="0B126F7A">
        <w:tblPrEx>
          <w:tblCellMar>
            <w:top w:w="0" w:type="dxa"/>
            <w:left w:w="108" w:type="dxa"/>
            <w:bottom w:w="0" w:type="dxa"/>
            <w:right w:w="108" w:type="dxa"/>
          </w:tblCellMar>
        </w:tblPrEx>
        <w:trPr>
          <w:trHeight w:val="271" w:hRule="atLeast"/>
        </w:trPr>
        <w:tc>
          <w:tcPr>
            <w:tcW w:w="429" w:type="dxa"/>
            <w:vMerge w:val="continue"/>
            <w:tcBorders>
              <w:left w:val="single" w:color="000000" w:sz="2" w:space="0"/>
              <w:bottom w:val="single" w:color="auto" w:sz="4" w:space="0"/>
              <w:right w:val="single" w:color="000000" w:sz="6" w:space="0"/>
            </w:tcBorders>
            <w:noWrap w:val="0"/>
            <w:vAlign w:val="top"/>
          </w:tcPr>
          <w:p w14:paraId="623831EB">
            <w:pPr>
              <w:widowControl/>
              <w:spacing w:line="240" w:lineRule="auto"/>
              <w:jc w:val="center"/>
              <w:rPr>
                <w:rFonts w:eastAsia="宋体"/>
                <w:color w:val="000000"/>
                <w:kern w:val="0"/>
                <w:sz w:val="16"/>
                <w:szCs w:val="16"/>
              </w:rPr>
            </w:pPr>
          </w:p>
        </w:tc>
        <w:tc>
          <w:tcPr>
            <w:tcW w:w="329" w:type="dxa"/>
            <w:vMerge w:val="continue"/>
            <w:tcBorders>
              <w:left w:val="nil"/>
              <w:bottom w:val="single" w:color="auto" w:sz="4" w:space="0"/>
              <w:right w:val="single" w:color="000000" w:sz="6" w:space="0"/>
            </w:tcBorders>
            <w:noWrap w:val="0"/>
            <w:vAlign w:val="top"/>
          </w:tcPr>
          <w:p w14:paraId="104AF77C">
            <w:pPr>
              <w:widowControl/>
              <w:spacing w:line="240" w:lineRule="auto"/>
              <w:jc w:val="center"/>
              <w:rPr>
                <w:rFonts w:eastAsia="宋体"/>
                <w:color w:val="000000"/>
                <w:kern w:val="0"/>
                <w:sz w:val="16"/>
                <w:szCs w:val="16"/>
              </w:rPr>
            </w:pPr>
          </w:p>
        </w:tc>
        <w:tc>
          <w:tcPr>
            <w:tcW w:w="395" w:type="dxa"/>
            <w:tcBorders>
              <w:top w:val="nil"/>
              <w:left w:val="nil"/>
              <w:bottom w:val="single" w:color="auto" w:sz="4" w:space="0"/>
              <w:right w:val="single" w:color="000000" w:sz="6" w:space="0"/>
            </w:tcBorders>
            <w:noWrap w:val="0"/>
            <w:vAlign w:val="center"/>
          </w:tcPr>
          <w:p w14:paraId="59599E5B">
            <w:pPr>
              <w:widowControl/>
              <w:spacing w:line="240" w:lineRule="auto"/>
              <w:jc w:val="center"/>
              <w:rPr>
                <w:rFonts w:eastAsia="宋体"/>
                <w:color w:val="000000"/>
                <w:kern w:val="0"/>
                <w:sz w:val="16"/>
                <w:szCs w:val="16"/>
              </w:rPr>
            </w:pPr>
            <w:r>
              <w:rPr>
                <w:rFonts w:eastAsia="宋体"/>
                <w:color w:val="000000"/>
                <w:kern w:val="0"/>
                <w:sz w:val="16"/>
                <w:szCs w:val="16"/>
              </w:rPr>
              <w:t>14</w:t>
            </w:r>
          </w:p>
        </w:tc>
        <w:tc>
          <w:tcPr>
            <w:tcW w:w="586" w:type="dxa"/>
            <w:tcBorders>
              <w:top w:val="nil"/>
              <w:left w:val="nil"/>
              <w:bottom w:val="single" w:color="auto" w:sz="4" w:space="0"/>
              <w:right w:val="single" w:color="000000" w:sz="6" w:space="0"/>
            </w:tcBorders>
            <w:noWrap w:val="0"/>
            <w:vAlign w:val="center"/>
          </w:tcPr>
          <w:p w14:paraId="09A537F1">
            <w:pPr>
              <w:widowControl/>
              <w:spacing w:line="240" w:lineRule="auto"/>
              <w:jc w:val="center"/>
              <w:rPr>
                <w:rFonts w:eastAsia="宋体"/>
                <w:color w:val="000000"/>
                <w:kern w:val="0"/>
                <w:sz w:val="16"/>
                <w:szCs w:val="16"/>
              </w:rPr>
            </w:pPr>
            <w:r>
              <w:rPr>
                <w:rFonts w:eastAsia="宋体"/>
                <w:color w:val="000000"/>
                <w:kern w:val="0"/>
                <w:sz w:val="16"/>
                <w:szCs w:val="16"/>
              </w:rPr>
              <w:t>20801201</w:t>
            </w:r>
          </w:p>
        </w:tc>
        <w:tc>
          <w:tcPr>
            <w:tcW w:w="1517" w:type="dxa"/>
            <w:tcBorders>
              <w:top w:val="nil"/>
              <w:left w:val="nil"/>
              <w:bottom w:val="single" w:color="auto" w:sz="4" w:space="0"/>
              <w:right w:val="single" w:color="000000" w:sz="6" w:space="0"/>
            </w:tcBorders>
            <w:noWrap w:val="0"/>
            <w:vAlign w:val="center"/>
          </w:tcPr>
          <w:p w14:paraId="0DC76F9C">
            <w:pPr>
              <w:widowControl/>
              <w:spacing w:line="240" w:lineRule="auto"/>
              <w:jc w:val="center"/>
              <w:rPr>
                <w:rFonts w:eastAsia="宋体"/>
                <w:color w:val="000000"/>
                <w:kern w:val="0"/>
                <w:sz w:val="16"/>
                <w:szCs w:val="16"/>
              </w:rPr>
            </w:pPr>
            <w:r>
              <w:rPr>
                <w:rFonts w:eastAsia="宋体"/>
                <w:color w:val="000000"/>
                <w:kern w:val="0"/>
                <w:sz w:val="16"/>
                <w:szCs w:val="16"/>
              </w:rPr>
              <w:t>公共英语1</w:t>
            </w:r>
          </w:p>
        </w:tc>
        <w:tc>
          <w:tcPr>
            <w:tcW w:w="466" w:type="dxa"/>
            <w:tcBorders>
              <w:top w:val="nil"/>
              <w:left w:val="nil"/>
              <w:bottom w:val="single" w:color="auto" w:sz="4" w:space="0"/>
              <w:right w:val="single" w:color="000000" w:sz="6" w:space="0"/>
            </w:tcBorders>
            <w:noWrap w:val="0"/>
            <w:vAlign w:val="center"/>
          </w:tcPr>
          <w:p w14:paraId="08DB9FC5">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auto" w:sz="4" w:space="0"/>
              <w:right w:val="single" w:color="000000" w:sz="6" w:space="0"/>
            </w:tcBorders>
            <w:noWrap w:val="0"/>
            <w:vAlign w:val="center"/>
          </w:tcPr>
          <w:p w14:paraId="192FDD8B">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27807E6B">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555" w:type="dxa"/>
            <w:tcBorders>
              <w:top w:val="nil"/>
              <w:left w:val="nil"/>
              <w:bottom w:val="single" w:color="auto" w:sz="4" w:space="0"/>
              <w:right w:val="single" w:color="000000" w:sz="6" w:space="0"/>
            </w:tcBorders>
            <w:noWrap w:val="0"/>
            <w:vAlign w:val="center"/>
          </w:tcPr>
          <w:p w14:paraId="6AA41EB0">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57" w:type="dxa"/>
            <w:gridSpan w:val="2"/>
            <w:tcBorders>
              <w:top w:val="nil"/>
              <w:left w:val="nil"/>
              <w:bottom w:val="single" w:color="auto" w:sz="4" w:space="0"/>
              <w:right w:val="single" w:color="000000" w:sz="6" w:space="0"/>
            </w:tcBorders>
            <w:noWrap w:val="0"/>
            <w:vAlign w:val="center"/>
          </w:tcPr>
          <w:p w14:paraId="6C8B5D41">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32</w:t>
            </w:r>
          </w:p>
        </w:tc>
        <w:tc>
          <w:tcPr>
            <w:tcW w:w="545" w:type="dxa"/>
            <w:gridSpan w:val="2"/>
            <w:tcBorders>
              <w:top w:val="nil"/>
              <w:left w:val="nil"/>
              <w:bottom w:val="single" w:color="auto" w:sz="4" w:space="0"/>
              <w:right w:val="single" w:color="000000" w:sz="6" w:space="0"/>
            </w:tcBorders>
            <w:noWrap w:val="0"/>
            <w:vAlign w:val="center"/>
          </w:tcPr>
          <w:p w14:paraId="4D8E19C1">
            <w:pPr>
              <w:spacing w:line="240" w:lineRule="auto"/>
              <w:jc w:val="center"/>
              <w:rPr>
                <w:rFonts w:eastAsia="宋体"/>
                <w:color w:val="auto"/>
                <w:kern w:val="0"/>
                <w:sz w:val="16"/>
                <w:szCs w:val="16"/>
              </w:rPr>
            </w:pPr>
          </w:p>
        </w:tc>
        <w:tc>
          <w:tcPr>
            <w:tcW w:w="517" w:type="dxa"/>
            <w:gridSpan w:val="2"/>
            <w:tcBorders>
              <w:top w:val="nil"/>
              <w:left w:val="nil"/>
              <w:bottom w:val="single" w:color="auto" w:sz="4" w:space="0"/>
              <w:right w:val="single" w:color="000000" w:sz="6" w:space="0"/>
            </w:tcBorders>
            <w:noWrap w:val="0"/>
            <w:vAlign w:val="center"/>
          </w:tcPr>
          <w:p w14:paraId="2D7C566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auto" w:sz="4" w:space="0"/>
              <w:right w:val="single" w:color="000000" w:sz="6" w:space="0"/>
            </w:tcBorders>
            <w:noWrap w:val="0"/>
            <w:vAlign w:val="center"/>
          </w:tcPr>
          <w:p w14:paraId="43AE92A2">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2.0</w:t>
            </w:r>
          </w:p>
        </w:tc>
        <w:tc>
          <w:tcPr>
            <w:tcW w:w="624" w:type="dxa"/>
            <w:gridSpan w:val="2"/>
            <w:tcBorders>
              <w:top w:val="nil"/>
              <w:left w:val="nil"/>
              <w:bottom w:val="single" w:color="auto" w:sz="4" w:space="0"/>
              <w:right w:val="single" w:color="000000" w:sz="6" w:space="0"/>
            </w:tcBorders>
            <w:noWrap w:val="0"/>
            <w:vAlign w:val="center"/>
          </w:tcPr>
          <w:p w14:paraId="0482E0C5">
            <w:pPr>
              <w:spacing w:line="240" w:lineRule="auto"/>
              <w:jc w:val="center"/>
              <w:rPr>
                <w:rFonts w:eastAsia="宋体"/>
                <w:color w:val="auto"/>
                <w:kern w:val="0"/>
                <w:sz w:val="16"/>
                <w:szCs w:val="16"/>
              </w:rPr>
            </w:pPr>
          </w:p>
        </w:tc>
        <w:tc>
          <w:tcPr>
            <w:tcW w:w="634" w:type="dxa"/>
            <w:gridSpan w:val="2"/>
            <w:tcBorders>
              <w:top w:val="nil"/>
              <w:left w:val="nil"/>
              <w:bottom w:val="single" w:color="auto" w:sz="4" w:space="0"/>
              <w:right w:val="single" w:color="000000" w:sz="6" w:space="0"/>
            </w:tcBorders>
            <w:noWrap w:val="0"/>
            <w:vAlign w:val="center"/>
          </w:tcPr>
          <w:p w14:paraId="408F9058">
            <w:pPr>
              <w:spacing w:line="240" w:lineRule="auto"/>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423F197C">
            <w:pPr>
              <w:spacing w:line="240" w:lineRule="auto"/>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26750117">
            <w:pPr>
              <w:spacing w:line="240" w:lineRule="auto"/>
              <w:jc w:val="center"/>
              <w:rPr>
                <w:rFonts w:eastAsia="宋体"/>
                <w:color w:val="auto"/>
                <w:kern w:val="0"/>
                <w:sz w:val="16"/>
                <w:szCs w:val="16"/>
              </w:rPr>
            </w:pPr>
          </w:p>
        </w:tc>
        <w:tc>
          <w:tcPr>
            <w:tcW w:w="567" w:type="dxa"/>
            <w:gridSpan w:val="4"/>
            <w:tcBorders>
              <w:top w:val="nil"/>
              <w:left w:val="nil"/>
              <w:bottom w:val="single" w:color="auto" w:sz="4" w:space="0"/>
              <w:right w:val="single" w:color="000000" w:sz="6" w:space="0"/>
            </w:tcBorders>
            <w:noWrap w:val="0"/>
            <w:vAlign w:val="center"/>
          </w:tcPr>
          <w:p w14:paraId="349AC779">
            <w:pPr>
              <w:spacing w:line="240" w:lineRule="auto"/>
              <w:jc w:val="center"/>
              <w:rPr>
                <w:rFonts w:eastAsia="宋体"/>
                <w:color w:val="FF0000"/>
                <w:kern w:val="0"/>
                <w:sz w:val="16"/>
                <w:szCs w:val="16"/>
              </w:rPr>
            </w:pPr>
          </w:p>
        </w:tc>
        <w:tc>
          <w:tcPr>
            <w:tcW w:w="725" w:type="dxa"/>
            <w:gridSpan w:val="2"/>
            <w:tcBorders>
              <w:top w:val="nil"/>
              <w:left w:val="nil"/>
              <w:bottom w:val="single" w:color="auto" w:sz="4" w:space="0"/>
              <w:right w:val="single" w:color="000000" w:sz="6" w:space="0"/>
            </w:tcBorders>
            <w:noWrap w:val="0"/>
            <w:vAlign w:val="center"/>
          </w:tcPr>
          <w:p w14:paraId="71B7BCD5">
            <w:pPr>
              <w:widowControl/>
              <w:spacing w:line="240" w:lineRule="auto"/>
              <w:jc w:val="center"/>
              <w:rPr>
                <w:rFonts w:eastAsia="宋体"/>
                <w:color w:val="000000"/>
                <w:kern w:val="0"/>
                <w:sz w:val="16"/>
                <w:szCs w:val="16"/>
              </w:rPr>
            </w:pPr>
            <w:r>
              <w:rPr>
                <w:rFonts w:eastAsia="宋体"/>
                <w:color w:val="000000"/>
                <w:kern w:val="0"/>
                <w:sz w:val="16"/>
                <w:szCs w:val="16"/>
              </w:rPr>
              <w:t>考试</w:t>
            </w:r>
          </w:p>
        </w:tc>
        <w:tc>
          <w:tcPr>
            <w:tcW w:w="1353" w:type="dxa"/>
            <w:tcBorders>
              <w:top w:val="nil"/>
              <w:left w:val="nil"/>
              <w:bottom w:val="single" w:color="auto" w:sz="4" w:space="0"/>
              <w:right w:val="single" w:color="000000" w:sz="6" w:space="0"/>
            </w:tcBorders>
            <w:noWrap w:val="0"/>
            <w:vAlign w:val="center"/>
          </w:tcPr>
          <w:p w14:paraId="31FCB877">
            <w:pPr>
              <w:widowControl/>
              <w:spacing w:line="240" w:lineRule="auto"/>
              <w:jc w:val="center"/>
              <w:rPr>
                <w:rFonts w:eastAsia="宋体"/>
                <w:color w:val="000000"/>
                <w:kern w:val="0"/>
                <w:sz w:val="16"/>
                <w:szCs w:val="16"/>
              </w:rPr>
            </w:pPr>
            <w:r>
              <w:rPr>
                <w:rFonts w:eastAsia="宋体"/>
                <w:color w:val="000000"/>
                <w:kern w:val="0"/>
                <w:sz w:val="16"/>
                <w:szCs w:val="16"/>
              </w:rPr>
              <w:t>公共教学部</w:t>
            </w:r>
          </w:p>
        </w:tc>
        <w:tc>
          <w:tcPr>
            <w:tcW w:w="1606" w:type="dxa"/>
            <w:tcBorders>
              <w:top w:val="nil"/>
              <w:left w:val="nil"/>
              <w:bottom w:val="single" w:color="auto" w:sz="4" w:space="0"/>
              <w:right w:val="single" w:color="000000" w:sz="6" w:space="0"/>
            </w:tcBorders>
            <w:noWrap w:val="0"/>
            <w:vAlign w:val="top"/>
          </w:tcPr>
          <w:p w14:paraId="1A9619C7">
            <w:pPr>
              <w:widowControl/>
              <w:spacing w:line="240" w:lineRule="auto"/>
              <w:jc w:val="right"/>
              <w:rPr>
                <w:rFonts w:eastAsia="宋体"/>
                <w:color w:val="000000"/>
                <w:kern w:val="0"/>
                <w:sz w:val="16"/>
                <w:szCs w:val="16"/>
              </w:rPr>
            </w:pPr>
          </w:p>
        </w:tc>
      </w:tr>
      <w:tr w14:paraId="568A7FCF">
        <w:tblPrEx>
          <w:tblCellMar>
            <w:top w:w="0" w:type="dxa"/>
            <w:left w:w="108" w:type="dxa"/>
            <w:bottom w:w="0" w:type="dxa"/>
            <w:right w:w="108" w:type="dxa"/>
          </w:tblCellMar>
        </w:tblPrEx>
        <w:trPr>
          <w:trHeight w:val="271" w:hRule="atLeast"/>
        </w:trPr>
        <w:tc>
          <w:tcPr>
            <w:tcW w:w="429" w:type="dxa"/>
            <w:tcBorders>
              <w:top w:val="single" w:color="auto" w:sz="4" w:space="0"/>
              <w:left w:val="single" w:color="000000" w:sz="2" w:space="0"/>
              <w:right w:val="single" w:color="000000" w:sz="6" w:space="0"/>
            </w:tcBorders>
            <w:noWrap w:val="0"/>
            <w:vAlign w:val="top"/>
          </w:tcPr>
          <w:p w14:paraId="1844EE06">
            <w:pPr>
              <w:widowControl/>
              <w:spacing w:line="240" w:lineRule="auto"/>
              <w:jc w:val="center"/>
              <w:rPr>
                <w:rFonts w:eastAsia="宋体"/>
                <w:color w:val="000000"/>
                <w:kern w:val="0"/>
                <w:sz w:val="16"/>
                <w:szCs w:val="16"/>
              </w:rPr>
            </w:pPr>
          </w:p>
        </w:tc>
        <w:tc>
          <w:tcPr>
            <w:tcW w:w="329" w:type="dxa"/>
            <w:vMerge w:val="continue"/>
            <w:tcBorders>
              <w:top w:val="single" w:color="auto" w:sz="4" w:space="0"/>
              <w:left w:val="nil"/>
              <w:right w:val="single" w:color="000000" w:sz="6" w:space="0"/>
            </w:tcBorders>
            <w:noWrap w:val="0"/>
            <w:vAlign w:val="top"/>
          </w:tcPr>
          <w:p w14:paraId="793B521C">
            <w:pPr>
              <w:widowControl/>
              <w:spacing w:line="240" w:lineRule="auto"/>
              <w:jc w:val="center"/>
              <w:rPr>
                <w:rFonts w:eastAsia="宋体"/>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3CD6A40F">
            <w:pPr>
              <w:widowControl/>
              <w:spacing w:line="240" w:lineRule="auto"/>
              <w:jc w:val="center"/>
              <w:rPr>
                <w:rFonts w:eastAsia="宋体"/>
                <w:color w:val="000000"/>
                <w:kern w:val="0"/>
                <w:sz w:val="16"/>
                <w:szCs w:val="16"/>
              </w:rPr>
            </w:pPr>
            <w:r>
              <w:rPr>
                <w:rFonts w:eastAsia="宋体"/>
                <w:color w:val="000000"/>
                <w:kern w:val="0"/>
                <w:sz w:val="16"/>
                <w:szCs w:val="16"/>
              </w:rPr>
              <w:t>15</w:t>
            </w:r>
          </w:p>
        </w:tc>
        <w:tc>
          <w:tcPr>
            <w:tcW w:w="586" w:type="dxa"/>
            <w:tcBorders>
              <w:top w:val="single" w:color="auto" w:sz="4" w:space="0"/>
              <w:left w:val="nil"/>
              <w:bottom w:val="single" w:color="000000" w:sz="6" w:space="0"/>
              <w:right w:val="single" w:color="000000" w:sz="6" w:space="0"/>
            </w:tcBorders>
            <w:noWrap w:val="0"/>
            <w:vAlign w:val="center"/>
          </w:tcPr>
          <w:p w14:paraId="16BB16AB">
            <w:pPr>
              <w:widowControl/>
              <w:spacing w:line="240" w:lineRule="auto"/>
              <w:jc w:val="center"/>
              <w:rPr>
                <w:rFonts w:eastAsia="宋体"/>
                <w:color w:val="000000"/>
                <w:kern w:val="0"/>
                <w:sz w:val="16"/>
                <w:szCs w:val="16"/>
              </w:rPr>
            </w:pPr>
            <w:r>
              <w:rPr>
                <w:rFonts w:eastAsia="宋体"/>
                <w:color w:val="000000"/>
                <w:kern w:val="0"/>
                <w:sz w:val="16"/>
                <w:szCs w:val="16"/>
              </w:rPr>
              <w:t>20801202</w:t>
            </w:r>
          </w:p>
        </w:tc>
        <w:tc>
          <w:tcPr>
            <w:tcW w:w="1517" w:type="dxa"/>
            <w:tcBorders>
              <w:top w:val="single" w:color="auto" w:sz="4" w:space="0"/>
              <w:left w:val="nil"/>
              <w:bottom w:val="single" w:color="000000" w:sz="6" w:space="0"/>
              <w:right w:val="single" w:color="000000" w:sz="6" w:space="0"/>
            </w:tcBorders>
            <w:noWrap w:val="0"/>
            <w:vAlign w:val="center"/>
          </w:tcPr>
          <w:p w14:paraId="12523D3E">
            <w:pPr>
              <w:widowControl/>
              <w:spacing w:line="240" w:lineRule="auto"/>
              <w:jc w:val="center"/>
              <w:rPr>
                <w:rFonts w:eastAsia="宋体"/>
                <w:color w:val="000000"/>
                <w:kern w:val="0"/>
                <w:sz w:val="16"/>
                <w:szCs w:val="16"/>
              </w:rPr>
            </w:pPr>
            <w:r>
              <w:rPr>
                <w:rFonts w:eastAsia="宋体"/>
                <w:color w:val="000000"/>
                <w:kern w:val="0"/>
                <w:sz w:val="16"/>
                <w:szCs w:val="16"/>
              </w:rPr>
              <w:t>公共英语2</w:t>
            </w:r>
          </w:p>
        </w:tc>
        <w:tc>
          <w:tcPr>
            <w:tcW w:w="466" w:type="dxa"/>
            <w:tcBorders>
              <w:top w:val="single" w:color="auto" w:sz="4" w:space="0"/>
              <w:left w:val="nil"/>
              <w:bottom w:val="single" w:color="000000" w:sz="6" w:space="0"/>
              <w:right w:val="single" w:color="000000" w:sz="6" w:space="0"/>
            </w:tcBorders>
            <w:noWrap w:val="0"/>
            <w:vAlign w:val="center"/>
          </w:tcPr>
          <w:p w14:paraId="130BB00A">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single" w:color="auto" w:sz="4" w:space="0"/>
              <w:left w:val="nil"/>
              <w:bottom w:val="single" w:color="000000" w:sz="6" w:space="0"/>
              <w:right w:val="single" w:color="000000" w:sz="6" w:space="0"/>
            </w:tcBorders>
            <w:noWrap w:val="0"/>
            <w:vAlign w:val="center"/>
          </w:tcPr>
          <w:p w14:paraId="1383053A">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auto" w:sz="4" w:space="0"/>
              <w:left w:val="nil"/>
              <w:bottom w:val="single" w:color="000000" w:sz="6" w:space="0"/>
              <w:right w:val="single" w:color="000000" w:sz="6" w:space="0"/>
            </w:tcBorders>
            <w:noWrap w:val="0"/>
            <w:vAlign w:val="center"/>
          </w:tcPr>
          <w:p w14:paraId="562633AA">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555" w:type="dxa"/>
            <w:tcBorders>
              <w:top w:val="single" w:color="auto" w:sz="4" w:space="0"/>
              <w:left w:val="nil"/>
              <w:bottom w:val="single" w:color="000000" w:sz="6" w:space="0"/>
              <w:right w:val="single" w:color="000000" w:sz="6" w:space="0"/>
            </w:tcBorders>
            <w:noWrap w:val="0"/>
            <w:vAlign w:val="center"/>
          </w:tcPr>
          <w:p w14:paraId="30A02F74">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57" w:type="dxa"/>
            <w:gridSpan w:val="2"/>
            <w:tcBorders>
              <w:top w:val="single" w:color="auto" w:sz="4" w:space="0"/>
              <w:left w:val="nil"/>
              <w:bottom w:val="single" w:color="000000" w:sz="6" w:space="0"/>
              <w:right w:val="single" w:color="000000" w:sz="6" w:space="0"/>
            </w:tcBorders>
            <w:noWrap w:val="0"/>
            <w:vAlign w:val="center"/>
          </w:tcPr>
          <w:p w14:paraId="2888C8C6">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32</w:t>
            </w:r>
          </w:p>
        </w:tc>
        <w:tc>
          <w:tcPr>
            <w:tcW w:w="545" w:type="dxa"/>
            <w:gridSpan w:val="2"/>
            <w:tcBorders>
              <w:top w:val="single" w:color="auto" w:sz="4" w:space="0"/>
              <w:left w:val="nil"/>
              <w:bottom w:val="single" w:color="000000" w:sz="6" w:space="0"/>
              <w:right w:val="single" w:color="000000" w:sz="6" w:space="0"/>
            </w:tcBorders>
            <w:noWrap w:val="0"/>
            <w:vAlign w:val="center"/>
          </w:tcPr>
          <w:p w14:paraId="524F78EA">
            <w:pPr>
              <w:spacing w:line="240" w:lineRule="auto"/>
              <w:jc w:val="center"/>
              <w:rPr>
                <w:rFonts w:eastAsia="宋体"/>
                <w:color w:val="auto"/>
                <w:kern w:val="0"/>
                <w:sz w:val="16"/>
                <w:szCs w:val="16"/>
              </w:rPr>
            </w:pPr>
          </w:p>
        </w:tc>
        <w:tc>
          <w:tcPr>
            <w:tcW w:w="517" w:type="dxa"/>
            <w:gridSpan w:val="2"/>
            <w:tcBorders>
              <w:top w:val="single" w:color="auto" w:sz="4" w:space="0"/>
              <w:left w:val="nil"/>
              <w:bottom w:val="single" w:color="000000" w:sz="6" w:space="0"/>
              <w:right w:val="single" w:color="000000" w:sz="6" w:space="0"/>
            </w:tcBorders>
            <w:noWrap w:val="0"/>
            <w:vAlign w:val="center"/>
          </w:tcPr>
          <w:p w14:paraId="0251356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single" w:color="auto" w:sz="4" w:space="0"/>
              <w:left w:val="nil"/>
              <w:bottom w:val="single" w:color="000000" w:sz="6" w:space="0"/>
              <w:right w:val="single" w:color="000000" w:sz="6" w:space="0"/>
            </w:tcBorders>
            <w:noWrap w:val="0"/>
            <w:vAlign w:val="center"/>
          </w:tcPr>
          <w:p w14:paraId="772C6B67">
            <w:pPr>
              <w:spacing w:line="240" w:lineRule="auto"/>
              <w:jc w:val="center"/>
              <w:rPr>
                <w:rFonts w:eastAsia="宋体"/>
                <w:color w:val="auto"/>
                <w:kern w:val="0"/>
                <w:sz w:val="16"/>
                <w:szCs w:val="16"/>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4413981C">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1.8</w:t>
            </w:r>
          </w:p>
        </w:tc>
        <w:tc>
          <w:tcPr>
            <w:tcW w:w="634" w:type="dxa"/>
            <w:gridSpan w:val="2"/>
            <w:tcBorders>
              <w:top w:val="single" w:color="auto" w:sz="4" w:space="0"/>
              <w:left w:val="nil"/>
              <w:bottom w:val="single" w:color="000000" w:sz="6" w:space="0"/>
              <w:right w:val="single" w:color="000000" w:sz="6" w:space="0"/>
            </w:tcBorders>
            <w:noWrap w:val="0"/>
            <w:vAlign w:val="center"/>
          </w:tcPr>
          <w:p w14:paraId="24E4DD5F">
            <w:pPr>
              <w:spacing w:line="240" w:lineRule="auto"/>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7E2C3740">
            <w:pPr>
              <w:spacing w:line="240" w:lineRule="auto"/>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743DF272">
            <w:pPr>
              <w:spacing w:line="240" w:lineRule="auto"/>
              <w:jc w:val="center"/>
              <w:rPr>
                <w:rFonts w:eastAsia="宋体"/>
                <w:color w:val="auto"/>
                <w:kern w:val="0"/>
                <w:sz w:val="16"/>
                <w:szCs w:val="16"/>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09BB10BA">
            <w:pPr>
              <w:spacing w:line="240" w:lineRule="auto"/>
              <w:jc w:val="center"/>
              <w:rPr>
                <w:rFonts w:eastAsia="宋体"/>
                <w:color w:val="FF0000"/>
                <w:kern w:val="0"/>
                <w:sz w:val="16"/>
                <w:szCs w:val="16"/>
              </w:rPr>
            </w:pPr>
          </w:p>
        </w:tc>
        <w:tc>
          <w:tcPr>
            <w:tcW w:w="725" w:type="dxa"/>
            <w:gridSpan w:val="2"/>
            <w:tcBorders>
              <w:top w:val="single" w:color="auto" w:sz="4" w:space="0"/>
              <w:left w:val="nil"/>
              <w:bottom w:val="single" w:color="000000" w:sz="6" w:space="0"/>
              <w:right w:val="single" w:color="000000" w:sz="6" w:space="0"/>
            </w:tcBorders>
            <w:noWrap w:val="0"/>
            <w:vAlign w:val="center"/>
          </w:tcPr>
          <w:p w14:paraId="253473A0">
            <w:pPr>
              <w:widowControl/>
              <w:spacing w:line="240" w:lineRule="auto"/>
              <w:jc w:val="center"/>
              <w:rPr>
                <w:rFonts w:eastAsia="宋体"/>
                <w:color w:val="000000"/>
                <w:kern w:val="0"/>
                <w:sz w:val="16"/>
                <w:szCs w:val="16"/>
              </w:rPr>
            </w:pPr>
            <w:r>
              <w:rPr>
                <w:rFonts w:eastAsia="宋体"/>
                <w:color w:val="000000"/>
                <w:kern w:val="0"/>
                <w:sz w:val="16"/>
                <w:szCs w:val="16"/>
              </w:rPr>
              <w:t>考试</w:t>
            </w:r>
          </w:p>
        </w:tc>
        <w:tc>
          <w:tcPr>
            <w:tcW w:w="1353" w:type="dxa"/>
            <w:tcBorders>
              <w:top w:val="single" w:color="auto" w:sz="4" w:space="0"/>
              <w:left w:val="nil"/>
              <w:bottom w:val="single" w:color="000000" w:sz="6" w:space="0"/>
              <w:right w:val="single" w:color="000000" w:sz="6" w:space="0"/>
            </w:tcBorders>
            <w:noWrap w:val="0"/>
            <w:vAlign w:val="center"/>
          </w:tcPr>
          <w:p w14:paraId="39C61FCA">
            <w:pPr>
              <w:widowControl/>
              <w:spacing w:line="240" w:lineRule="auto"/>
              <w:jc w:val="center"/>
              <w:rPr>
                <w:rFonts w:eastAsia="宋体"/>
                <w:color w:val="000000"/>
                <w:kern w:val="0"/>
                <w:sz w:val="16"/>
                <w:szCs w:val="16"/>
              </w:rPr>
            </w:pPr>
            <w:r>
              <w:rPr>
                <w:rFonts w:eastAsia="宋体"/>
                <w:color w:val="000000"/>
                <w:kern w:val="0"/>
                <w:sz w:val="16"/>
                <w:szCs w:val="16"/>
              </w:rPr>
              <w:t>公共教学部</w:t>
            </w:r>
          </w:p>
        </w:tc>
        <w:tc>
          <w:tcPr>
            <w:tcW w:w="1606" w:type="dxa"/>
            <w:tcBorders>
              <w:top w:val="single" w:color="auto" w:sz="4" w:space="0"/>
              <w:left w:val="nil"/>
              <w:bottom w:val="single" w:color="000000" w:sz="6" w:space="0"/>
              <w:right w:val="single" w:color="000000" w:sz="6" w:space="0"/>
            </w:tcBorders>
            <w:noWrap w:val="0"/>
            <w:vAlign w:val="top"/>
          </w:tcPr>
          <w:p w14:paraId="58E514CF">
            <w:pPr>
              <w:widowControl/>
              <w:spacing w:line="240" w:lineRule="auto"/>
              <w:jc w:val="right"/>
              <w:rPr>
                <w:rFonts w:eastAsia="宋体"/>
                <w:color w:val="000000"/>
                <w:kern w:val="0"/>
                <w:sz w:val="16"/>
                <w:szCs w:val="16"/>
              </w:rPr>
            </w:pPr>
          </w:p>
        </w:tc>
      </w:tr>
      <w:tr w14:paraId="3A0E0AAF">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02592B69">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151995D2">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12C4AB03">
            <w:pPr>
              <w:widowControl/>
              <w:spacing w:line="240" w:lineRule="auto"/>
              <w:jc w:val="center"/>
              <w:rPr>
                <w:rFonts w:eastAsia="宋体"/>
                <w:color w:val="000000"/>
                <w:kern w:val="0"/>
                <w:sz w:val="16"/>
                <w:szCs w:val="16"/>
              </w:rPr>
            </w:pPr>
            <w:r>
              <w:rPr>
                <w:rFonts w:eastAsia="宋体"/>
                <w:color w:val="000000"/>
                <w:kern w:val="0"/>
                <w:sz w:val="16"/>
                <w:szCs w:val="16"/>
              </w:rPr>
              <w:t>16</w:t>
            </w:r>
          </w:p>
        </w:tc>
        <w:tc>
          <w:tcPr>
            <w:tcW w:w="586" w:type="dxa"/>
            <w:tcBorders>
              <w:top w:val="nil"/>
              <w:left w:val="nil"/>
              <w:bottom w:val="single" w:color="000000" w:sz="6" w:space="0"/>
              <w:right w:val="single" w:color="000000" w:sz="6" w:space="0"/>
            </w:tcBorders>
            <w:noWrap w:val="0"/>
            <w:vAlign w:val="center"/>
          </w:tcPr>
          <w:p w14:paraId="4F3509E2">
            <w:pPr>
              <w:widowControl/>
              <w:spacing w:line="240" w:lineRule="auto"/>
              <w:jc w:val="center"/>
              <w:rPr>
                <w:rFonts w:eastAsia="宋体"/>
                <w:color w:val="000000"/>
                <w:kern w:val="0"/>
                <w:sz w:val="16"/>
                <w:szCs w:val="16"/>
              </w:rPr>
            </w:pPr>
            <w:r>
              <w:rPr>
                <w:rFonts w:ascii="Times New Roman" w:hAnsi="Times New Roman" w:eastAsia="宋体" w:cs="Times New Roman"/>
                <w:color w:val="000000"/>
                <w:kern w:val="0"/>
                <w:sz w:val="16"/>
                <w:szCs w:val="16"/>
              </w:rPr>
              <w:t>20601049</w:t>
            </w:r>
          </w:p>
        </w:tc>
        <w:tc>
          <w:tcPr>
            <w:tcW w:w="1517" w:type="dxa"/>
            <w:tcBorders>
              <w:top w:val="nil"/>
              <w:left w:val="nil"/>
              <w:bottom w:val="single" w:color="000000" w:sz="6" w:space="0"/>
              <w:right w:val="single" w:color="000000" w:sz="6" w:space="0"/>
            </w:tcBorders>
            <w:noWrap w:val="0"/>
            <w:vAlign w:val="center"/>
          </w:tcPr>
          <w:p w14:paraId="4144341F">
            <w:pPr>
              <w:widowControl/>
              <w:spacing w:line="240" w:lineRule="auto"/>
              <w:jc w:val="center"/>
              <w:rPr>
                <w:rFonts w:eastAsia="宋体"/>
                <w:color w:val="000000"/>
                <w:kern w:val="0"/>
                <w:sz w:val="16"/>
                <w:szCs w:val="16"/>
              </w:rPr>
            </w:pPr>
            <w:r>
              <w:rPr>
                <w:rFonts w:eastAsia="宋体"/>
                <w:color w:val="000000"/>
                <w:kern w:val="0"/>
                <w:sz w:val="16"/>
                <w:szCs w:val="16"/>
              </w:rPr>
              <w:t>信息技术</w:t>
            </w:r>
          </w:p>
        </w:tc>
        <w:tc>
          <w:tcPr>
            <w:tcW w:w="466" w:type="dxa"/>
            <w:tcBorders>
              <w:top w:val="nil"/>
              <w:left w:val="nil"/>
              <w:bottom w:val="single" w:color="000000" w:sz="6" w:space="0"/>
              <w:right w:val="single" w:color="000000" w:sz="6" w:space="0"/>
            </w:tcBorders>
            <w:noWrap w:val="0"/>
            <w:vAlign w:val="center"/>
          </w:tcPr>
          <w:p w14:paraId="55A9F133">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B</w:t>
            </w:r>
          </w:p>
        </w:tc>
        <w:tc>
          <w:tcPr>
            <w:tcW w:w="336" w:type="dxa"/>
            <w:tcBorders>
              <w:top w:val="nil"/>
              <w:left w:val="nil"/>
              <w:bottom w:val="single" w:color="000000" w:sz="6" w:space="0"/>
              <w:right w:val="single" w:color="000000" w:sz="6" w:space="0"/>
            </w:tcBorders>
            <w:noWrap w:val="0"/>
            <w:vAlign w:val="center"/>
          </w:tcPr>
          <w:p w14:paraId="3EAED5EF">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27DB742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3DAB87CE">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48</w:t>
            </w:r>
          </w:p>
        </w:tc>
        <w:tc>
          <w:tcPr>
            <w:tcW w:w="557" w:type="dxa"/>
            <w:gridSpan w:val="2"/>
            <w:tcBorders>
              <w:top w:val="nil"/>
              <w:left w:val="nil"/>
              <w:bottom w:val="single" w:color="000000" w:sz="6" w:space="0"/>
              <w:right w:val="single" w:color="000000" w:sz="6" w:space="0"/>
            </w:tcBorders>
            <w:noWrap w:val="0"/>
            <w:vAlign w:val="center"/>
          </w:tcPr>
          <w:p w14:paraId="7A7AF81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6A6C3F8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17" w:type="dxa"/>
            <w:gridSpan w:val="2"/>
            <w:tcBorders>
              <w:top w:val="nil"/>
              <w:left w:val="nil"/>
              <w:bottom w:val="single" w:color="000000" w:sz="6" w:space="0"/>
              <w:right w:val="single" w:color="000000" w:sz="6" w:space="0"/>
            </w:tcBorders>
            <w:noWrap w:val="0"/>
            <w:vAlign w:val="center"/>
          </w:tcPr>
          <w:p w14:paraId="6F79E16A">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628" w:type="dxa"/>
            <w:tcBorders>
              <w:top w:val="nil"/>
              <w:left w:val="nil"/>
              <w:bottom w:val="single" w:color="000000" w:sz="6" w:space="0"/>
              <w:right w:val="single" w:color="000000" w:sz="6" w:space="0"/>
            </w:tcBorders>
            <w:noWrap w:val="0"/>
            <w:vAlign w:val="center"/>
          </w:tcPr>
          <w:p w14:paraId="20AE4AED">
            <w:pPr>
              <w:widowControl/>
              <w:spacing w:line="240" w:lineRule="auto"/>
              <w:jc w:val="center"/>
              <w:textAlignment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2F51731">
            <w:pPr>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2.7</w:t>
            </w:r>
          </w:p>
        </w:tc>
        <w:tc>
          <w:tcPr>
            <w:tcW w:w="634" w:type="dxa"/>
            <w:gridSpan w:val="2"/>
            <w:tcBorders>
              <w:top w:val="nil"/>
              <w:left w:val="nil"/>
              <w:bottom w:val="single" w:color="000000" w:sz="6" w:space="0"/>
              <w:right w:val="single" w:color="000000" w:sz="6" w:space="0"/>
            </w:tcBorders>
            <w:noWrap w:val="0"/>
            <w:vAlign w:val="center"/>
          </w:tcPr>
          <w:p w14:paraId="432D9E9E">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004EEF7">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355AA32">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6B8D7DA7">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61956861">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5279D0DE">
            <w:pPr>
              <w:widowControl/>
              <w:spacing w:line="240" w:lineRule="auto"/>
              <w:jc w:val="center"/>
              <w:rPr>
                <w:rFonts w:eastAsia="宋体"/>
                <w:color w:val="000000"/>
                <w:kern w:val="0"/>
                <w:sz w:val="16"/>
                <w:szCs w:val="16"/>
              </w:rPr>
            </w:pPr>
            <w:r>
              <w:rPr>
                <w:rFonts w:eastAsia="宋体"/>
                <w:color w:val="000000"/>
                <w:kern w:val="0"/>
                <w:sz w:val="16"/>
                <w:szCs w:val="16"/>
              </w:rPr>
              <w:t>信息技术系</w:t>
            </w:r>
          </w:p>
        </w:tc>
        <w:tc>
          <w:tcPr>
            <w:tcW w:w="1606" w:type="dxa"/>
            <w:tcBorders>
              <w:top w:val="nil"/>
              <w:left w:val="nil"/>
              <w:bottom w:val="single" w:color="000000" w:sz="6" w:space="0"/>
              <w:right w:val="single" w:color="000000" w:sz="6" w:space="0"/>
            </w:tcBorders>
            <w:noWrap w:val="0"/>
            <w:vAlign w:val="center"/>
          </w:tcPr>
          <w:p w14:paraId="24823ED1">
            <w:pPr>
              <w:widowControl/>
              <w:spacing w:line="240" w:lineRule="auto"/>
              <w:jc w:val="center"/>
              <w:rPr>
                <w:rFonts w:eastAsia="宋体"/>
                <w:color w:val="000000"/>
                <w:kern w:val="0"/>
                <w:sz w:val="16"/>
                <w:szCs w:val="16"/>
              </w:rPr>
            </w:pPr>
          </w:p>
        </w:tc>
      </w:tr>
      <w:tr w14:paraId="0B26CC01">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2CBFFE77">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5C1FC222">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49971485">
            <w:pPr>
              <w:widowControl/>
              <w:spacing w:line="240" w:lineRule="auto"/>
              <w:jc w:val="center"/>
              <w:rPr>
                <w:rFonts w:eastAsia="宋体"/>
                <w:color w:val="000000"/>
                <w:kern w:val="0"/>
                <w:sz w:val="16"/>
                <w:szCs w:val="16"/>
                <w:lang w:val="en-US" w:eastAsia="zh-CN" w:bidi="ar-SA"/>
              </w:rPr>
            </w:pPr>
            <w:r>
              <w:rPr>
                <w:rFonts w:eastAsia="宋体"/>
                <w:color w:val="000000"/>
                <w:kern w:val="0"/>
                <w:sz w:val="16"/>
                <w:szCs w:val="16"/>
              </w:rPr>
              <w:t>17</w:t>
            </w:r>
          </w:p>
        </w:tc>
        <w:tc>
          <w:tcPr>
            <w:tcW w:w="586" w:type="dxa"/>
            <w:tcBorders>
              <w:top w:val="nil"/>
              <w:left w:val="nil"/>
              <w:bottom w:val="single" w:color="000000" w:sz="6" w:space="0"/>
              <w:right w:val="single" w:color="000000" w:sz="6" w:space="0"/>
            </w:tcBorders>
            <w:noWrap w:val="0"/>
            <w:vAlign w:val="center"/>
          </w:tcPr>
          <w:p w14:paraId="64EAA1F2">
            <w:pPr>
              <w:widowControl/>
              <w:spacing w:line="240" w:lineRule="auto"/>
              <w:jc w:val="center"/>
              <w:rPr>
                <w:rFonts w:eastAsia="宋体"/>
                <w:color w:val="000000"/>
                <w:kern w:val="0"/>
                <w:sz w:val="16"/>
                <w:szCs w:val="16"/>
              </w:rPr>
            </w:pPr>
            <w:r>
              <w:rPr>
                <w:rFonts w:hint="eastAsia" w:eastAsia="宋体"/>
                <w:color w:val="000000"/>
                <w:kern w:val="0"/>
                <w:sz w:val="16"/>
                <w:szCs w:val="16"/>
              </w:rPr>
              <w:t>20601050</w:t>
            </w:r>
          </w:p>
        </w:tc>
        <w:tc>
          <w:tcPr>
            <w:tcW w:w="1517" w:type="dxa"/>
            <w:tcBorders>
              <w:top w:val="nil"/>
              <w:left w:val="nil"/>
              <w:bottom w:val="single" w:color="000000" w:sz="6" w:space="0"/>
              <w:right w:val="single" w:color="000000" w:sz="6" w:space="0"/>
            </w:tcBorders>
            <w:noWrap w:val="0"/>
            <w:vAlign w:val="center"/>
          </w:tcPr>
          <w:p w14:paraId="222DE96A">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人工智能概论</w:t>
            </w:r>
          </w:p>
        </w:tc>
        <w:tc>
          <w:tcPr>
            <w:tcW w:w="466" w:type="dxa"/>
            <w:tcBorders>
              <w:top w:val="nil"/>
              <w:left w:val="nil"/>
              <w:bottom w:val="single" w:color="000000" w:sz="6" w:space="0"/>
              <w:right w:val="single" w:color="000000" w:sz="6" w:space="0"/>
            </w:tcBorders>
            <w:noWrap w:val="0"/>
            <w:vAlign w:val="center"/>
          </w:tcPr>
          <w:p w14:paraId="3239439D">
            <w:pPr>
              <w:widowControl/>
              <w:spacing w:line="240" w:lineRule="auto"/>
              <w:jc w:val="center"/>
              <w:textAlignment w:val="center"/>
              <w:rPr>
                <w:rFonts w:hint="eastAsia" w:eastAsia="宋体"/>
                <w:color w:val="000000"/>
                <w:kern w:val="0"/>
                <w:sz w:val="16"/>
                <w:szCs w:val="16"/>
                <w:lang w:val="en-US" w:eastAsia="zh-CN" w:bidi="ar-SA"/>
              </w:rPr>
            </w:pPr>
            <w:r>
              <w:rPr>
                <w:rFonts w:eastAsia="宋体"/>
                <w:color w:val="000000"/>
                <w:kern w:val="0"/>
                <w:sz w:val="16"/>
                <w:szCs w:val="16"/>
                <w:lang w:bidi="ar"/>
              </w:rPr>
              <w:t>B</w:t>
            </w:r>
          </w:p>
        </w:tc>
        <w:tc>
          <w:tcPr>
            <w:tcW w:w="336" w:type="dxa"/>
            <w:tcBorders>
              <w:top w:val="nil"/>
              <w:left w:val="nil"/>
              <w:bottom w:val="single" w:color="000000" w:sz="6" w:space="0"/>
              <w:right w:val="single" w:color="000000" w:sz="6" w:space="0"/>
            </w:tcBorders>
            <w:noWrap w:val="0"/>
            <w:vAlign w:val="center"/>
          </w:tcPr>
          <w:p w14:paraId="6EC25F2B">
            <w:pPr>
              <w:widowControl/>
              <w:spacing w:line="240" w:lineRule="auto"/>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0AE2B4E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555" w:type="dxa"/>
            <w:tcBorders>
              <w:top w:val="nil"/>
              <w:left w:val="nil"/>
              <w:bottom w:val="single" w:color="000000" w:sz="6" w:space="0"/>
              <w:right w:val="single" w:color="000000" w:sz="6" w:space="0"/>
            </w:tcBorders>
            <w:noWrap w:val="0"/>
            <w:vAlign w:val="center"/>
          </w:tcPr>
          <w:p w14:paraId="695FC53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16</w:t>
            </w:r>
          </w:p>
        </w:tc>
        <w:tc>
          <w:tcPr>
            <w:tcW w:w="557" w:type="dxa"/>
            <w:gridSpan w:val="2"/>
            <w:tcBorders>
              <w:top w:val="nil"/>
              <w:left w:val="nil"/>
              <w:bottom w:val="single" w:color="000000" w:sz="6" w:space="0"/>
              <w:right w:val="single" w:color="000000" w:sz="6" w:space="0"/>
            </w:tcBorders>
            <w:noWrap w:val="0"/>
            <w:vAlign w:val="center"/>
          </w:tcPr>
          <w:p w14:paraId="3090CC6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4</w:t>
            </w:r>
          </w:p>
        </w:tc>
        <w:tc>
          <w:tcPr>
            <w:tcW w:w="545" w:type="dxa"/>
            <w:gridSpan w:val="2"/>
            <w:tcBorders>
              <w:top w:val="nil"/>
              <w:left w:val="nil"/>
              <w:bottom w:val="single" w:color="000000" w:sz="6" w:space="0"/>
              <w:right w:val="single" w:color="000000" w:sz="6" w:space="0"/>
            </w:tcBorders>
            <w:noWrap w:val="0"/>
            <w:vAlign w:val="center"/>
          </w:tcPr>
          <w:p w14:paraId="225DD3BA">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
              </w:rPr>
            </w:pPr>
            <w:r>
              <w:rPr>
                <w:rFonts w:hint="eastAsia" w:eastAsia="宋体"/>
                <w:b/>
                <w:bCs/>
                <w:color w:val="auto"/>
                <w:kern w:val="0"/>
                <w:sz w:val="16"/>
                <w:szCs w:val="16"/>
                <w:lang w:val="en-US" w:eastAsia="zh-CN" w:bidi="ar"/>
              </w:rPr>
              <w:t>12</w:t>
            </w:r>
          </w:p>
        </w:tc>
        <w:tc>
          <w:tcPr>
            <w:tcW w:w="517" w:type="dxa"/>
            <w:gridSpan w:val="2"/>
            <w:tcBorders>
              <w:top w:val="nil"/>
              <w:left w:val="nil"/>
              <w:bottom w:val="single" w:color="000000" w:sz="6" w:space="0"/>
              <w:right w:val="single" w:color="000000" w:sz="6" w:space="0"/>
            </w:tcBorders>
            <w:noWrap w:val="0"/>
            <w:vAlign w:val="center"/>
          </w:tcPr>
          <w:p w14:paraId="464646E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2</w:t>
            </w:r>
          </w:p>
        </w:tc>
        <w:tc>
          <w:tcPr>
            <w:tcW w:w="628" w:type="dxa"/>
            <w:tcBorders>
              <w:top w:val="nil"/>
              <w:left w:val="nil"/>
              <w:bottom w:val="single" w:color="000000" w:sz="6" w:space="0"/>
              <w:right w:val="single" w:color="000000" w:sz="6" w:space="0"/>
            </w:tcBorders>
            <w:noWrap w:val="0"/>
            <w:vAlign w:val="center"/>
          </w:tcPr>
          <w:p w14:paraId="3F2DDC8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color w:val="auto"/>
                <w:kern w:val="0"/>
                <w:sz w:val="16"/>
                <w:szCs w:val="16"/>
                <w:lang w:val="en-US" w:eastAsia="zh-CN" w:bidi="ar"/>
              </w:rPr>
            </w:pPr>
          </w:p>
        </w:tc>
        <w:tc>
          <w:tcPr>
            <w:tcW w:w="624" w:type="dxa"/>
            <w:gridSpan w:val="2"/>
            <w:tcBorders>
              <w:top w:val="nil"/>
              <w:left w:val="nil"/>
              <w:bottom w:val="single" w:color="000000" w:sz="6" w:space="0"/>
              <w:right w:val="single" w:color="000000" w:sz="6" w:space="0"/>
            </w:tcBorders>
            <w:noWrap w:val="0"/>
            <w:vAlign w:val="center"/>
          </w:tcPr>
          <w:p w14:paraId="79983227">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bidi="ar-SA"/>
              </w:rPr>
              <w:t>0.9</w:t>
            </w:r>
          </w:p>
        </w:tc>
        <w:tc>
          <w:tcPr>
            <w:tcW w:w="634" w:type="dxa"/>
            <w:gridSpan w:val="2"/>
            <w:tcBorders>
              <w:top w:val="nil"/>
              <w:left w:val="nil"/>
              <w:bottom w:val="single" w:color="000000" w:sz="6" w:space="0"/>
              <w:right w:val="single" w:color="000000" w:sz="6" w:space="0"/>
            </w:tcBorders>
            <w:noWrap w:val="0"/>
            <w:vAlign w:val="center"/>
          </w:tcPr>
          <w:p w14:paraId="29E71BE1">
            <w:pPr>
              <w:keepNext w:val="0"/>
              <w:keepLines w:val="0"/>
              <w:suppressLineNumbers w:val="0"/>
              <w:spacing w:before="0" w:beforeAutospacing="0" w:after="0" w:afterAutospacing="0" w:line="240" w:lineRule="auto"/>
              <w:ind w:left="0" w:leftChars="0" w:right="0" w:rightChars="0"/>
              <w:jc w:val="center"/>
              <w:rPr>
                <w:rFonts w:eastAsia="宋体"/>
                <w:b/>
                <w:bCs/>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79AF8246">
            <w:pPr>
              <w:keepNext w:val="0"/>
              <w:keepLines w:val="0"/>
              <w:suppressLineNumbers w:val="0"/>
              <w:spacing w:before="0" w:beforeAutospacing="0" w:after="0" w:afterAutospacing="0" w:line="240" w:lineRule="auto"/>
              <w:ind w:left="0" w:leftChars="0" w:right="0" w:rightChars="0"/>
              <w:jc w:val="center"/>
              <w:rPr>
                <w:rFonts w:eastAsia="宋体"/>
                <w:b/>
                <w:bCs/>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5100131C">
            <w:pPr>
              <w:keepNext w:val="0"/>
              <w:keepLines w:val="0"/>
              <w:suppressLineNumbers w:val="0"/>
              <w:spacing w:before="0" w:beforeAutospacing="0" w:after="0" w:afterAutospacing="0" w:line="240" w:lineRule="auto"/>
              <w:ind w:left="0" w:leftChars="0" w:right="0" w:rightChars="0"/>
              <w:jc w:val="center"/>
              <w:rPr>
                <w:rFonts w:eastAsia="等线"/>
                <w:color w:val="auto"/>
                <w:kern w:val="0"/>
                <w:sz w:val="22"/>
                <w:szCs w:val="22"/>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3E1F7ABF">
            <w:pPr>
              <w:keepNext w:val="0"/>
              <w:keepLines w:val="0"/>
              <w:suppressLineNumbers w:val="0"/>
              <w:spacing w:before="0" w:beforeAutospacing="0" w:after="0" w:afterAutospacing="0" w:line="240" w:lineRule="auto"/>
              <w:ind w:left="0" w:leftChars="0" w:right="0" w:rightChars="0"/>
              <w:jc w:val="center"/>
              <w:rPr>
                <w:rFonts w:eastAsia="等线"/>
                <w:color w:val="FF0000"/>
                <w:kern w:val="0"/>
                <w:sz w:val="22"/>
                <w:szCs w:val="22"/>
                <w:lang w:val="en-US" w:eastAsia="zh-CN" w:bidi="ar-SA"/>
              </w:rPr>
            </w:pPr>
          </w:p>
        </w:tc>
        <w:tc>
          <w:tcPr>
            <w:tcW w:w="725" w:type="dxa"/>
            <w:gridSpan w:val="2"/>
            <w:tcBorders>
              <w:top w:val="nil"/>
              <w:left w:val="nil"/>
              <w:bottom w:val="single" w:color="000000" w:sz="6" w:space="0"/>
              <w:right w:val="single" w:color="000000" w:sz="6" w:space="0"/>
            </w:tcBorders>
            <w:noWrap w:val="0"/>
            <w:vAlign w:val="center"/>
          </w:tcPr>
          <w:p w14:paraId="688AFF9F">
            <w:pPr>
              <w:keepNext w:val="0"/>
              <w:keepLines w:val="0"/>
              <w:widowControl/>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考试</w:t>
            </w:r>
          </w:p>
        </w:tc>
        <w:tc>
          <w:tcPr>
            <w:tcW w:w="1353" w:type="dxa"/>
            <w:tcBorders>
              <w:top w:val="nil"/>
              <w:left w:val="nil"/>
              <w:bottom w:val="single" w:color="000000" w:sz="6" w:space="0"/>
              <w:right w:val="single" w:color="000000" w:sz="6" w:space="0"/>
            </w:tcBorders>
            <w:noWrap w:val="0"/>
            <w:vAlign w:val="center"/>
          </w:tcPr>
          <w:p w14:paraId="4C101CE7">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eastAsia="宋体"/>
                <w:color w:val="000000"/>
                <w:kern w:val="0"/>
                <w:sz w:val="16"/>
                <w:szCs w:val="16"/>
              </w:rPr>
              <w:t>信息技术系</w:t>
            </w:r>
          </w:p>
        </w:tc>
        <w:tc>
          <w:tcPr>
            <w:tcW w:w="1606" w:type="dxa"/>
            <w:tcBorders>
              <w:top w:val="nil"/>
              <w:left w:val="nil"/>
              <w:bottom w:val="single" w:color="000000" w:sz="6" w:space="0"/>
              <w:right w:val="single" w:color="000000" w:sz="6" w:space="0"/>
            </w:tcBorders>
            <w:noWrap w:val="0"/>
            <w:vAlign w:val="center"/>
          </w:tcPr>
          <w:p w14:paraId="5E7548C8">
            <w:pPr>
              <w:widowControl/>
              <w:spacing w:line="240" w:lineRule="auto"/>
              <w:jc w:val="center"/>
              <w:rPr>
                <w:rFonts w:eastAsia="宋体"/>
                <w:color w:val="000000"/>
                <w:kern w:val="0"/>
                <w:sz w:val="16"/>
                <w:szCs w:val="16"/>
              </w:rPr>
            </w:pPr>
          </w:p>
        </w:tc>
      </w:tr>
      <w:tr w14:paraId="38FD5898">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57D75613">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589E6348">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1C85A56E">
            <w:pPr>
              <w:widowControl/>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18</w:t>
            </w:r>
          </w:p>
        </w:tc>
        <w:tc>
          <w:tcPr>
            <w:tcW w:w="586" w:type="dxa"/>
            <w:tcBorders>
              <w:top w:val="nil"/>
              <w:left w:val="nil"/>
              <w:bottom w:val="single" w:color="000000" w:sz="6" w:space="0"/>
              <w:right w:val="single" w:color="000000" w:sz="6" w:space="0"/>
            </w:tcBorders>
            <w:noWrap w:val="0"/>
            <w:vAlign w:val="center"/>
          </w:tcPr>
          <w:p w14:paraId="56498CA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1140100</w:t>
            </w:r>
            <w:r>
              <w:rPr>
                <w:rFonts w:hint="eastAsia" w:eastAsia="宋体"/>
                <w:color w:val="000000"/>
                <w:kern w:val="0"/>
                <w:sz w:val="16"/>
                <w:szCs w:val="16"/>
                <w:lang w:bidi="ar"/>
              </w:rPr>
              <w:t>6</w:t>
            </w:r>
          </w:p>
        </w:tc>
        <w:tc>
          <w:tcPr>
            <w:tcW w:w="1517" w:type="dxa"/>
            <w:tcBorders>
              <w:top w:val="nil"/>
              <w:left w:val="nil"/>
              <w:bottom w:val="single" w:color="000000" w:sz="6" w:space="0"/>
              <w:right w:val="single" w:color="000000" w:sz="6" w:space="0"/>
            </w:tcBorders>
            <w:noWrap w:val="0"/>
            <w:vAlign w:val="center"/>
          </w:tcPr>
          <w:p w14:paraId="7EAC54D8">
            <w:pPr>
              <w:widowControl/>
              <w:spacing w:line="240" w:lineRule="auto"/>
              <w:jc w:val="center"/>
              <w:rPr>
                <w:rFonts w:eastAsia="宋体"/>
                <w:color w:val="000000"/>
                <w:kern w:val="0"/>
                <w:sz w:val="16"/>
                <w:szCs w:val="16"/>
              </w:rPr>
            </w:pPr>
            <w:r>
              <w:rPr>
                <w:rFonts w:eastAsia="宋体"/>
                <w:color w:val="000000"/>
                <w:kern w:val="0"/>
                <w:sz w:val="16"/>
                <w:szCs w:val="16"/>
              </w:rPr>
              <w:t>大学生职业发展与就业指导1</w:t>
            </w:r>
          </w:p>
        </w:tc>
        <w:tc>
          <w:tcPr>
            <w:tcW w:w="466" w:type="dxa"/>
            <w:tcBorders>
              <w:top w:val="nil"/>
              <w:left w:val="nil"/>
              <w:bottom w:val="single" w:color="000000" w:sz="6" w:space="0"/>
              <w:right w:val="single" w:color="000000" w:sz="6" w:space="0"/>
            </w:tcBorders>
            <w:noWrap w:val="0"/>
            <w:vAlign w:val="center"/>
          </w:tcPr>
          <w:p w14:paraId="01BDC664">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B</w:t>
            </w:r>
          </w:p>
        </w:tc>
        <w:tc>
          <w:tcPr>
            <w:tcW w:w="336" w:type="dxa"/>
            <w:tcBorders>
              <w:top w:val="nil"/>
              <w:left w:val="nil"/>
              <w:bottom w:val="single" w:color="000000" w:sz="6" w:space="0"/>
              <w:right w:val="single" w:color="000000" w:sz="6" w:space="0"/>
            </w:tcBorders>
            <w:noWrap w:val="0"/>
            <w:vAlign w:val="center"/>
          </w:tcPr>
          <w:p w14:paraId="5EDB347F">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33E784B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0DCA2F2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18</w:t>
            </w:r>
          </w:p>
        </w:tc>
        <w:tc>
          <w:tcPr>
            <w:tcW w:w="557" w:type="dxa"/>
            <w:gridSpan w:val="2"/>
            <w:tcBorders>
              <w:top w:val="nil"/>
              <w:left w:val="nil"/>
              <w:bottom w:val="single" w:color="000000" w:sz="6" w:space="0"/>
              <w:right w:val="single" w:color="000000" w:sz="6" w:space="0"/>
            </w:tcBorders>
            <w:noWrap w:val="0"/>
            <w:vAlign w:val="center"/>
          </w:tcPr>
          <w:p w14:paraId="7895C517">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12</w:t>
            </w:r>
          </w:p>
        </w:tc>
        <w:tc>
          <w:tcPr>
            <w:tcW w:w="545" w:type="dxa"/>
            <w:gridSpan w:val="2"/>
            <w:tcBorders>
              <w:top w:val="nil"/>
              <w:left w:val="nil"/>
              <w:bottom w:val="single" w:color="000000" w:sz="6" w:space="0"/>
              <w:right w:val="single" w:color="000000" w:sz="6" w:space="0"/>
            </w:tcBorders>
            <w:noWrap w:val="0"/>
            <w:vAlign w:val="center"/>
          </w:tcPr>
          <w:p w14:paraId="74038A3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6</w:t>
            </w:r>
          </w:p>
        </w:tc>
        <w:tc>
          <w:tcPr>
            <w:tcW w:w="517" w:type="dxa"/>
            <w:gridSpan w:val="2"/>
            <w:tcBorders>
              <w:top w:val="nil"/>
              <w:left w:val="nil"/>
              <w:bottom w:val="single" w:color="000000" w:sz="6" w:space="0"/>
              <w:right w:val="single" w:color="000000" w:sz="6" w:space="0"/>
            </w:tcBorders>
            <w:noWrap w:val="0"/>
            <w:vAlign w:val="center"/>
          </w:tcPr>
          <w:p w14:paraId="7D2D302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36BAD596">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w:t>
            </w:r>
          </w:p>
        </w:tc>
        <w:tc>
          <w:tcPr>
            <w:tcW w:w="624" w:type="dxa"/>
            <w:gridSpan w:val="2"/>
            <w:tcBorders>
              <w:top w:val="nil"/>
              <w:left w:val="nil"/>
              <w:bottom w:val="single" w:color="000000" w:sz="6" w:space="0"/>
              <w:right w:val="single" w:color="000000" w:sz="6" w:space="0"/>
            </w:tcBorders>
            <w:noWrap w:val="0"/>
            <w:vAlign w:val="center"/>
          </w:tcPr>
          <w:p w14:paraId="15453EA3">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2E1E62F">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277978D6">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548BC2DC">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7497197F">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84F90FA">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11574B17">
            <w:pPr>
              <w:widowControl/>
              <w:spacing w:line="240" w:lineRule="auto"/>
              <w:jc w:val="center"/>
              <w:rPr>
                <w:rFonts w:eastAsia="宋体"/>
                <w:color w:val="000000"/>
                <w:kern w:val="0"/>
                <w:sz w:val="16"/>
                <w:szCs w:val="16"/>
              </w:rPr>
            </w:pPr>
            <w:r>
              <w:rPr>
                <w:rFonts w:eastAsia="宋体"/>
                <w:color w:val="000000"/>
                <w:kern w:val="0"/>
                <w:sz w:val="16"/>
                <w:szCs w:val="16"/>
              </w:rPr>
              <w:t>创业就业教研室</w:t>
            </w:r>
          </w:p>
        </w:tc>
        <w:tc>
          <w:tcPr>
            <w:tcW w:w="1606" w:type="dxa"/>
            <w:tcBorders>
              <w:top w:val="nil"/>
              <w:left w:val="nil"/>
              <w:bottom w:val="single" w:color="000000" w:sz="6" w:space="0"/>
              <w:right w:val="single" w:color="000000" w:sz="6" w:space="0"/>
            </w:tcBorders>
            <w:noWrap w:val="0"/>
            <w:vAlign w:val="top"/>
          </w:tcPr>
          <w:p w14:paraId="2D36B1CF">
            <w:pPr>
              <w:widowControl/>
              <w:spacing w:line="240" w:lineRule="auto"/>
              <w:jc w:val="right"/>
              <w:rPr>
                <w:rFonts w:eastAsia="等线"/>
                <w:color w:val="000000"/>
                <w:kern w:val="0"/>
                <w:sz w:val="22"/>
                <w:szCs w:val="22"/>
              </w:rPr>
            </w:pPr>
          </w:p>
        </w:tc>
      </w:tr>
      <w:tr w14:paraId="4379BC44">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0F1D66C7">
            <w:pPr>
              <w:widowControl/>
              <w:spacing w:line="240" w:lineRule="auto"/>
              <w:jc w:val="center"/>
              <w:rPr>
                <w:rFonts w:eastAsia="宋体"/>
                <w:color w:val="000000"/>
                <w:kern w:val="0"/>
                <w:sz w:val="16"/>
                <w:szCs w:val="16"/>
                <w:highlight w:val="none"/>
              </w:rPr>
            </w:pPr>
          </w:p>
        </w:tc>
        <w:tc>
          <w:tcPr>
            <w:tcW w:w="329" w:type="dxa"/>
            <w:vMerge w:val="continue"/>
            <w:tcBorders>
              <w:left w:val="nil"/>
              <w:right w:val="single" w:color="000000" w:sz="6" w:space="0"/>
            </w:tcBorders>
            <w:noWrap w:val="0"/>
            <w:vAlign w:val="top"/>
          </w:tcPr>
          <w:p w14:paraId="14473ED2">
            <w:pPr>
              <w:widowControl/>
              <w:spacing w:line="240" w:lineRule="auto"/>
              <w:jc w:val="center"/>
              <w:rPr>
                <w:rFonts w:eastAsia="宋体"/>
                <w:color w:val="000000"/>
                <w:kern w:val="0"/>
                <w:sz w:val="16"/>
                <w:szCs w:val="16"/>
                <w:highlight w:val="none"/>
              </w:rPr>
            </w:pPr>
          </w:p>
        </w:tc>
        <w:tc>
          <w:tcPr>
            <w:tcW w:w="395" w:type="dxa"/>
            <w:tcBorders>
              <w:top w:val="nil"/>
              <w:left w:val="nil"/>
              <w:bottom w:val="single" w:color="000000" w:sz="6" w:space="0"/>
              <w:right w:val="single" w:color="000000" w:sz="6" w:space="0"/>
            </w:tcBorders>
            <w:noWrap w:val="0"/>
            <w:vAlign w:val="center"/>
          </w:tcPr>
          <w:p w14:paraId="74AA17CB">
            <w:pPr>
              <w:widowControl/>
              <w:spacing w:line="240" w:lineRule="auto"/>
              <w:jc w:val="center"/>
              <w:rPr>
                <w:rFonts w:eastAsia="宋体"/>
                <w:color w:val="000000"/>
                <w:kern w:val="0"/>
                <w:sz w:val="16"/>
                <w:szCs w:val="16"/>
                <w:lang w:val="en-US" w:eastAsia="zh-CN" w:bidi="ar-SA"/>
              </w:rPr>
            </w:pPr>
            <w:r>
              <w:rPr>
                <w:rFonts w:eastAsia="宋体"/>
                <w:color w:val="000000"/>
                <w:kern w:val="0"/>
                <w:sz w:val="16"/>
                <w:szCs w:val="16"/>
              </w:rPr>
              <w:t>19</w:t>
            </w:r>
          </w:p>
        </w:tc>
        <w:tc>
          <w:tcPr>
            <w:tcW w:w="586" w:type="dxa"/>
            <w:tcBorders>
              <w:top w:val="nil"/>
              <w:left w:val="nil"/>
              <w:bottom w:val="single" w:color="000000" w:sz="6" w:space="0"/>
              <w:right w:val="single" w:color="000000" w:sz="6" w:space="0"/>
            </w:tcBorders>
            <w:noWrap w:val="0"/>
            <w:vAlign w:val="center"/>
          </w:tcPr>
          <w:p w14:paraId="0233F4E5">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1140100</w:t>
            </w:r>
            <w:r>
              <w:rPr>
                <w:rFonts w:hint="eastAsia" w:eastAsia="宋体"/>
                <w:color w:val="000000"/>
                <w:kern w:val="0"/>
                <w:sz w:val="16"/>
                <w:szCs w:val="16"/>
                <w:highlight w:val="none"/>
                <w:lang w:bidi="ar"/>
              </w:rPr>
              <w:t>7</w:t>
            </w:r>
          </w:p>
        </w:tc>
        <w:tc>
          <w:tcPr>
            <w:tcW w:w="1517" w:type="dxa"/>
            <w:tcBorders>
              <w:top w:val="nil"/>
              <w:left w:val="nil"/>
              <w:bottom w:val="single" w:color="000000" w:sz="6" w:space="0"/>
              <w:right w:val="single" w:color="000000" w:sz="6" w:space="0"/>
            </w:tcBorders>
            <w:noWrap w:val="0"/>
            <w:vAlign w:val="center"/>
          </w:tcPr>
          <w:p w14:paraId="6FE890B1">
            <w:pPr>
              <w:widowControl/>
              <w:spacing w:line="240" w:lineRule="auto"/>
              <w:jc w:val="center"/>
              <w:rPr>
                <w:rFonts w:eastAsia="宋体"/>
                <w:color w:val="000000"/>
                <w:kern w:val="0"/>
                <w:sz w:val="16"/>
                <w:szCs w:val="16"/>
                <w:highlight w:val="none"/>
              </w:rPr>
            </w:pPr>
            <w:r>
              <w:rPr>
                <w:rFonts w:eastAsia="宋体"/>
                <w:color w:val="000000"/>
                <w:kern w:val="0"/>
                <w:sz w:val="16"/>
                <w:szCs w:val="16"/>
                <w:highlight w:val="none"/>
              </w:rPr>
              <w:t>大学生职业发展与就业指导2</w:t>
            </w:r>
          </w:p>
        </w:tc>
        <w:tc>
          <w:tcPr>
            <w:tcW w:w="466" w:type="dxa"/>
            <w:tcBorders>
              <w:top w:val="nil"/>
              <w:left w:val="nil"/>
              <w:bottom w:val="single" w:color="000000" w:sz="6" w:space="0"/>
              <w:right w:val="single" w:color="000000" w:sz="6" w:space="0"/>
            </w:tcBorders>
            <w:noWrap w:val="0"/>
            <w:vAlign w:val="center"/>
          </w:tcPr>
          <w:p w14:paraId="0BC6EE7B">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B</w:t>
            </w:r>
          </w:p>
        </w:tc>
        <w:tc>
          <w:tcPr>
            <w:tcW w:w="336" w:type="dxa"/>
            <w:tcBorders>
              <w:top w:val="nil"/>
              <w:left w:val="nil"/>
              <w:bottom w:val="single" w:color="000000" w:sz="6" w:space="0"/>
              <w:right w:val="single" w:color="000000" w:sz="6" w:space="0"/>
            </w:tcBorders>
            <w:noWrap w:val="0"/>
            <w:vAlign w:val="center"/>
          </w:tcPr>
          <w:p w14:paraId="28AD94CC">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545" w:type="dxa"/>
            <w:tcBorders>
              <w:top w:val="nil"/>
              <w:left w:val="nil"/>
              <w:bottom w:val="single" w:color="000000" w:sz="6" w:space="0"/>
              <w:right w:val="single" w:color="000000" w:sz="6" w:space="0"/>
            </w:tcBorders>
            <w:noWrap w:val="0"/>
            <w:vAlign w:val="center"/>
          </w:tcPr>
          <w:p w14:paraId="396A96B1">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5" w:type="dxa"/>
            <w:tcBorders>
              <w:top w:val="nil"/>
              <w:left w:val="nil"/>
              <w:bottom w:val="single" w:color="000000" w:sz="6" w:space="0"/>
              <w:right w:val="single" w:color="000000" w:sz="6" w:space="0"/>
            </w:tcBorders>
            <w:noWrap w:val="0"/>
            <w:vAlign w:val="center"/>
          </w:tcPr>
          <w:p w14:paraId="2EDFA77B">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w:t>
            </w:r>
          </w:p>
        </w:tc>
        <w:tc>
          <w:tcPr>
            <w:tcW w:w="557" w:type="dxa"/>
            <w:gridSpan w:val="2"/>
            <w:tcBorders>
              <w:top w:val="nil"/>
              <w:left w:val="nil"/>
              <w:bottom w:val="single" w:color="000000" w:sz="6" w:space="0"/>
              <w:right w:val="single" w:color="000000" w:sz="6" w:space="0"/>
            </w:tcBorders>
            <w:noWrap w:val="0"/>
            <w:vAlign w:val="center"/>
          </w:tcPr>
          <w:p w14:paraId="3E04E410">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12</w:t>
            </w:r>
          </w:p>
        </w:tc>
        <w:tc>
          <w:tcPr>
            <w:tcW w:w="545" w:type="dxa"/>
            <w:gridSpan w:val="2"/>
            <w:tcBorders>
              <w:top w:val="nil"/>
              <w:left w:val="nil"/>
              <w:bottom w:val="single" w:color="000000" w:sz="6" w:space="0"/>
              <w:right w:val="single" w:color="000000" w:sz="6" w:space="0"/>
            </w:tcBorders>
            <w:noWrap w:val="0"/>
            <w:vAlign w:val="center"/>
          </w:tcPr>
          <w:p w14:paraId="51416C50">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8</w:t>
            </w:r>
          </w:p>
        </w:tc>
        <w:tc>
          <w:tcPr>
            <w:tcW w:w="517" w:type="dxa"/>
            <w:gridSpan w:val="2"/>
            <w:tcBorders>
              <w:top w:val="nil"/>
              <w:left w:val="nil"/>
              <w:bottom w:val="single" w:color="000000" w:sz="6" w:space="0"/>
              <w:right w:val="single" w:color="000000" w:sz="6" w:space="0"/>
            </w:tcBorders>
            <w:noWrap w:val="0"/>
            <w:vAlign w:val="center"/>
          </w:tcPr>
          <w:p w14:paraId="7C100F93">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28" w:type="dxa"/>
            <w:tcBorders>
              <w:top w:val="nil"/>
              <w:left w:val="nil"/>
              <w:bottom w:val="single" w:color="000000" w:sz="6" w:space="0"/>
              <w:right w:val="single" w:color="000000" w:sz="6" w:space="0"/>
            </w:tcBorders>
            <w:noWrap w:val="0"/>
            <w:vAlign w:val="center"/>
          </w:tcPr>
          <w:p w14:paraId="438DEF4E">
            <w:pPr>
              <w:spacing w:line="240" w:lineRule="auto"/>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0AFD4188">
            <w:pPr>
              <w:spacing w:line="240" w:lineRule="auto"/>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3B01C951">
            <w:pPr>
              <w:spacing w:line="240" w:lineRule="auto"/>
              <w:jc w:val="center"/>
              <w:rPr>
                <w:rFonts w:eastAsia="宋体"/>
                <w:color w:val="auto"/>
                <w:kern w:val="0"/>
                <w:sz w:val="16"/>
                <w:szCs w:val="16"/>
                <w:highlight w:val="none"/>
              </w:rPr>
            </w:pPr>
          </w:p>
        </w:tc>
        <w:tc>
          <w:tcPr>
            <w:tcW w:w="659" w:type="dxa"/>
            <w:gridSpan w:val="4"/>
            <w:tcBorders>
              <w:top w:val="nil"/>
              <w:left w:val="nil"/>
              <w:bottom w:val="single" w:color="000000" w:sz="6" w:space="0"/>
              <w:right w:val="single" w:color="000000" w:sz="6" w:space="0"/>
            </w:tcBorders>
            <w:noWrap w:val="0"/>
            <w:vAlign w:val="center"/>
          </w:tcPr>
          <w:p w14:paraId="5F1827F7">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1.1</w:t>
            </w:r>
          </w:p>
        </w:tc>
        <w:tc>
          <w:tcPr>
            <w:tcW w:w="567" w:type="dxa"/>
            <w:gridSpan w:val="3"/>
            <w:tcBorders>
              <w:top w:val="nil"/>
              <w:left w:val="nil"/>
              <w:bottom w:val="single" w:color="000000" w:sz="6" w:space="0"/>
              <w:right w:val="single" w:color="000000" w:sz="6" w:space="0"/>
            </w:tcBorders>
            <w:noWrap w:val="0"/>
            <w:vAlign w:val="center"/>
          </w:tcPr>
          <w:p w14:paraId="218DE271">
            <w:pPr>
              <w:spacing w:line="240" w:lineRule="auto"/>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047F4514">
            <w:pPr>
              <w:spacing w:line="240" w:lineRule="auto"/>
              <w:jc w:val="center"/>
              <w:rPr>
                <w:rFonts w:eastAsia="宋体"/>
                <w:color w:val="FF0000"/>
                <w:kern w:val="0"/>
                <w:sz w:val="16"/>
                <w:szCs w:val="16"/>
                <w:highlight w:val="none"/>
              </w:rPr>
            </w:pPr>
          </w:p>
        </w:tc>
        <w:tc>
          <w:tcPr>
            <w:tcW w:w="725" w:type="dxa"/>
            <w:gridSpan w:val="2"/>
            <w:tcBorders>
              <w:top w:val="nil"/>
              <w:left w:val="nil"/>
              <w:bottom w:val="single" w:color="000000" w:sz="6" w:space="0"/>
              <w:right w:val="single" w:color="000000" w:sz="6" w:space="0"/>
            </w:tcBorders>
            <w:noWrap w:val="0"/>
            <w:vAlign w:val="center"/>
          </w:tcPr>
          <w:p w14:paraId="420B8284">
            <w:pPr>
              <w:widowControl/>
              <w:spacing w:line="240" w:lineRule="auto"/>
              <w:jc w:val="center"/>
              <w:rPr>
                <w:rFonts w:eastAsia="宋体"/>
                <w:color w:val="000000"/>
                <w:kern w:val="0"/>
                <w:sz w:val="16"/>
                <w:szCs w:val="16"/>
                <w:highlight w:val="none"/>
              </w:rPr>
            </w:pPr>
            <w:r>
              <w:rPr>
                <w:rFonts w:eastAsia="宋体"/>
                <w:color w:val="000000"/>
                <w:kern w:val="0"/>
                <w:sz w:val="16"/>
                <w:szCs w:val="16"/>
                <w:highlight w:val="none"/>
              </w:rPr>
              <w:t>考查</w:t>
            </w:r>
          </w:p>
        </w:tc>
        <w:tc>
          <w:tcPr>
            <w:tcW w:w="1353" w:type="dxa"/>
            <w:tcBorders>
              <w:top w:val="nil"/>
              <w:left w:val="nil"/>
              <w:bottom w:val="single" w:color="000000" w:sz="6" w:space="0"/>
              <w:right w:val="single" w:color="000000" w:sz="6" w:space="0"/>
            </w:tcBorders>
            <w:noWrap w:val="0"/>
            <w:vAlign w:val="center"/>
          </w:tcPr>
          <w:p w14:paraId="4186C414">
            <w:pPr>
              <w:widowControl/>
              <w:spacing w:line="240" w:lineRule="auto"/>
              <w:jc w:val="center"/>
              <w:rPr>
                <w:rFonts w:eastAsia="宋体"/>
                <w:color w:val="000000"/>
                <w:kern w:val="0"/>
                <w:sz w:val="16"/>
                <w:szCs w:val="16"/>
                <w:highlight w:val="none"/>
              </w:rPr>
            </w:pPr>
            <w:r>
              <w:rPr>
                <w:rFonts w:eastAsia="宋体"/>
                <w:color w:val="000000"/>
                <w:kern w:val="0"/>
                <w:sz w:val="16"/>
                <w:szCs w:val="16"/>
                <w:highlight w:val="none"/>
              </w:rPr>
              <w:t>创业就业教研室</w:t>
            </w:r>
          </w:p>
        </w:tc>
        <w:tc>
          <w:tcPr>
            <w:tcW w:w="1606" w:type="dxa"/>
            <w:tcBorders>
              <w:top w:val="nil"/>
              <w:left w:val="nil"/>
              <w:bottom w:val="single" w:color="000000" w:sz="6" w:space="0"/>
              <w:right w:val="single" w:color="000000" w:sz="6" w:space="0"/>
            </w:tcBorders>
            <w:noWrap w:val="0"/>
            <w:vAlign w:val="top"/>
          </w:tcPr>
          <w:p w14:paraId="752BCE7D">
            <w:pPr>
              <w:widowControl/>
              <w:spacing w:line="240" w:lineRule="auto"/>
              <w:jc w:val="right"/>
              <w:rPr>
                <w:rFonts w:eastAsia="等线"/>
                <w:color w:val="000000"/>
                <w:kern w:val="0"/>
                <w:sz w:val="22"/>
                <w:szCs w:val="22"/>
                <w:highlight w:val="yellow"/>
              </w:rPr>
            </w:pPr>
          </w:p>
        </w:tc>
      </w:tr>
      <w:tr w14:paraId="7E876290">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66557068">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7F7690A9">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3BDC6BBE">
            <w:pPr>
              <w:widowControl/>
              <w:spacing w:line="240" w:lineRule="auto"/>
              <w:jc w:val="center"/>
              <w:rPr>
                <w:rFonts w:eastAsia="宋体"/>
                <w:color w:val="000000"/>
                <w:kern w:val="0"/>
                <w:sz w:val="16"/>
                <w:szCs w:val="16"/>
                <w:lang w:val="en-US" w:eastAsia="zh-CN" w:bidi="ar-SA"/>
              </w:rPr>
            </w:pPr>
            <w:r>
              <w:rPr>
                <w:rFonts w:eastAsia="宋体"/>
                <w:color w:val="000000"/>
                <w:kern w:val="0"/>
                <w:sz w:val="16"/>
                <w:szCs w:val="16"/>
              </w:rPr>
              <w:t>20</w:t>
            </w:r>
          </w:p>
        </w:tc>
        <w:tc>
          <w:tcPr>
            <w:tcW w:w="586" w:type="dxa"/>
            <w:tcBorders>
              <w:top w:val="nil"/>
              <w:left w:val="nil"/>
              <w:bottom w:val="single" w:color="000000" w:sz="6" w:space="0"/>
              <w:right w:val="single" w:color="000000" w:sz="6" w:space="0"/>
            </w:tcBorders>
            <w:noWrap w:val="0"/>
            <w:vAlign w:val="center"/>
          </w:tcPr>
          <w:p w14:paraId="2055E812">
            <w:pPr>
              <w:widowControl/>
              <w:spacing w:line="240" w:lineRule="auto"/>
              <w:jc w:val="center"/>
              <w:rPr>
                <w:rFonts w:eastAsia="宋体"/>
                <w:color w:val="000000"/>
                <w:kern w:val="0"/>
                <w:sz w:val="16"/>
                <w:szCs w:val="16"/>
              </w:rPr>
            </w:pPr>
            <w:r>
              <w:rPr>
                <w:rFonts w:eastAsia="宋体"/>
                <w:color w:val="000000"/>
                <w:kern w:val="0"/>
                <w:sz w:val="16"/>
                <w:szCs w:val="16"/>
              </w:rPr>
              <w:t>11201007</w:t>
            </w:r>
          </w:p>
        </w:tc>
        <w:tc>
          <w:tcPr>
            <w:tcW w:w="1517" w:type="dxa"/>
            <w:tcBorders>
              <w:top w:val="nil"/>
              <w:left w:val="nil"/>
              <w:bottom w:val="single" w:color="000000" w:sz="6" w:space="0"/>
              <w:right w:val="single" w:color="000000" w:sz="6" w:space="0"/>
            </w:tcBorders>
            <w:noWrap w:val="0"/>
            <w:vAlign w:val="center"/>
          </w:tcPr>
          <w:p w14:paraId="4B319597">
            <w:pPr>
              <w:widowControl/>
              <w:spacing w:line="240" w:lineRule="auto"/>
              <w:jc w:val="center"/>
              <w:rPr>
                <w:rFonts w:eastAsia="宋体"/>
                <w:color w:val="000000"/>
                <w:kern w:val="0"/>
                <w:sz w:val="16"/>
                <w:szCs w:val="16"/>
              </w:rPr>
            </w:pPr>
            <w:r>
              <w:rPr>
                <w:rFonts w:eastAsia="宋体"/>
                <w:color w:val="000000"/>
                <w:kern w:val="0"/>
                <w:sz w:val="16"/>
                <w:szCs w:val="16"/>
              </w:rPr>
              <w:t>心理健康教育</w:t>
            </w:r>
          </w:p>
        </w:tc>
        <w:tc>
          <w:tcPr>
            <w:tcW w:w="466" w:type="dxa"/>
            <w:tcBorders>
              <w:top w:val="nil"/>
              <w:left w:val="nil"/>
              <w:bottom w:val="single" w:color="000000" w:sz="6" w:space="0"/>
              <w:right w:val="single" w:color="000000" w:sz="6" w:space="0"/>
            </w:tcBorders>
            <w:noWrap w:val="0"/>
            <w:vAlign w:val="center"/>
          </w:tcPr>
          <w:p w14:paraId="70457CFD">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4008C57C">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2AFE757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tcBorders>
              <w:top w:val="nil"/>
              <w:left w:val="nil"/>
              <w:bottom w:val="single" w:color="auto" w:sz="4" w:space="0"/>
              <w:right w:val="single" w:color="000000" w:sz="6" w:space="0"/>
            </w:tcBorders>
            <w:noWrap w:val="0"/>
            <w:vAlign w:val="center"/>
          </w:tcPr>
          <w:p w14:paraId="3181A67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gridSpan w:val="2"/>
            <w:tcBorders>
              <w:top w:val="nil"/>
              <w:left w:val="nil"/>
              <w:bottom w:val="single" w:color="000000" w:sz="6" w:space="0"/>
              <w:right w:val="single" w:color="000000" w:sz="6" w:space="0"/>
            </w:tcBorders>
            <w:noWrap w:val="0"/>
            <w:vAlign w:val="center"/>
          </w:tcPr>
          <w:p w14:paraId="420ADF5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45" w:type="dxa"/>
            <w:gridSpan w:val="2"/>
            <w:tcBorders>
              <w:top w:val="nil"/>
              <w:left w:val="nil"/>
              <w:bottom w:val="single" w:color="auto" w:sz="4" w:space="0"/>
              <w:right w:val="single" w:color="000000" w:sz="6" w:space="0"/>
            </w:tcBorders>
            <w:noWrap w:val="0"/>
            <w:vAlign w:val="center"/>
          </w:tcPr>
          <w:p w14:paraId="0388F5D7">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598F9EEE">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1</w:t>
            </w:r>
          </w:p>
        </w:tc>
        <w:tc>
          <w:tcPr>
            <w:tcW w:w="628" w:type="dxa"/>
            <w:tcBorders>
              <w:top w:val="nil"/>
              <w:left w:val="nil"/>
              <w:bottom w:val="single" w:color="000000" w:sz="6" w:space="0"/>
              <w:right w:val="single" w:color="000000" w:sz="6" w:space="0"/>
            </w:tcBorders>
            <w:noWrap w:val="0"/>
            <w:vAlign w:val="center"/>
          </w:tcPr>
          <w:p w14:paraId="70A003C6">
            <w:pPr>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0.7</w:t>
            </w:r>
          </w:p>
        </w:tc>
        <w:tc>
          <w:tcPr>
            <w:tcW w:w="624" w:type="dxa"/>
            <w:gridSpan w:val="2"/>
            <w:tcBorders>
              <w:top w:val="nil"/>
              <w:left w:val="nil"/>
              <w:bottom w:val="single" w:color="000000" w:sz="6" w:space="0"/>
              <w:right w:val="single" w:color="000000" w:sz="6" w:space="0"/>
            </w:tcBorders>
            <w:noWrap w:val="0"/>
            <w:vAlign w:val="center"/>
          </w:tcPr>
          <w:p w14:paraId="77EB59E5">
            <w:pPr>
              <w:widowControl/>
              <w:spacing w:line="240" w:lineRule="auto"/>
              <w:jc w:val="center"/>
              <w:textAlignment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7BB7C2D3">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3FF03395">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54C4DA2">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2DFCDE3">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18754463">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260F2C58">
            <w:pPr>
              <w:widowControl/>
              <w:spacing w:line="240" w:lineRule="auto"/>
              <w:jc w:val="center"/>
              <w:rPr>
                <w:rFonts w:eastAsia="宋体"/>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606" w:type="dxa"/>
            <w:tcBorders>
              <w:top w:val="nil"/>
              <w:left w:val="single" w:color="auto" w:sz="4" w:space="0"/>
              <w:bottom w:val="single" w:color="000000" w:sz="6" w:space="0"/>
              <w:right w:val="single" w:color="000000" w:sz="6" w:space="0"/>
            </w:tcBorders>
            <w:noWrap w:val="0"/>
            <w:vAlign w:val="center"/>
          </w:tcPr>
          <w:p w14:paraId="38219631">
            <w:pPr>
              <w:widowControl/>
              <w:spacing w:line="240" w:lineRule="auto"/>
              <w:rPr>
                <w:rFonts w:eastAsia="宋体"/>
                <w:color w:val="000000"/>
                <w:kern w:val="0"/>
                <w:sz w:val="16"/>
                <w:szCs w:val="16"/>
              </w:rPr>
            </w:pPr>
            <w:r>
              <w:rPr>
                <w:rFonts w:eastAsia="宋体"/>
                <w:color w:val="000000"/>
                <w:kern w:val="0"/>
                <w:sz w:val="16"/>
                <w:szCs w:val="16"/>
              </w:rPr>
              <w:t>线上（20）线下结合</w:t>
            </w:r>
          </w:p>
        </w:tc>
      </w:tr>
      <w:tr w14:paraId="64F49837">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7A9C1B9F">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6D3B7CB1">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0A8035EB">
            <w:pPr>
              <w:widowControl/>
              <w:spacing w:line="240" w:lineRule="auto"/>
              <w:jc w:val="center"/>
              <w:rPr>
                <w:rFonts w:eastAsia="宋体"/>
                <w:color w:val="000000"/>
                <w:kern w:val="0"/>
                <w:sz w:val="16"/>
                <w:szCs w:val="16"/>
                <w:lang w:val="en-US" w:eastAsia="zh-CN" w:bidi="ar-SA"/>
              </w:rPr>
            </w:pPr>
            <w:r>
              <w:rPr>
                <w:rFonts w:eastAsia="宋体"/>
                <w:color w:val="000000"/>
                <w:kern w:val="0"/>
                <w:sz w:val="16"/>
                <w:szCs w:val="16"/>
              </w:rPr>
              <w:t>21</w:t>
            </w:r>
          </w:p>
        </w:tc>
        <w:tc>
          <w:tcPr>
            <w:tcW w:w="586" w:type="dxa"/>
            <w:tcBorders>
              <w:top w:val="nil"/>
              <w:left w:val="nil"/>
              <w:bottom w:val="single" w:color="000000" w:sz="6" w:space="0"/>
              <w:right w:val="single" w:color="000000" w:sz="6" w:space="0"/>
            </w:tcBorders>
            <w:noWrap w:val="0"/>
            <w:vAlign w:val="center"/>
          </w:tcPr>
          <w:p w14:paraId="31097017">
            <w:pPr>
              <w:widowControl/>
              <w:spacing w:line="240" w:lineRule="auto"/>
              <w:jc w:val="center"/>
              <w:rPr>
                <w:rFonts w:eastAsia="宋体"/>
                <w:color w:val="000000"/>
                <w:kern w:val="0"/>
                <w:sz w:val="16"/>
                <w:szCs w:val="16"/>
              </w:rPr>
            </w:pPr>
            <w:r>
              <w:rPr>
                <w:rFonts w:eastAsia="宋体"/>
                <w:color w:val="000000"/>
                <w:kern w:val="0"/>
                <w:sz w:val="16"/>
                <w:szCs w:val="16"/>
              </w:rPr>
              <w:t>11201009</w:t>
            </w:r>
          </w:p>
        </w:tc>
        <w:tc>
          <w:tcPr>
            <w:tcW w:w="1517" w:type="dxa"/>
            <w:tcBorders>
              <w:top w:val="nil"/>
              <w:left w:val="nil"/>
              <w:bottom w:val="single" w:color="000000" w:sz="6" w:space="0"/>
              <w:right w:val="single" w:color="000000" w:sz="6" w:space="0"/>
            </w:tcBorders>
            <w:noWrap w:val="0"/>
            <w:vAlign w:val="center"/>
          </w:tcPr>
          <w:p w14:paraId="2B8912E5">
            <w:pPr>
              <w:widowControl/>
              <w:spacing w:line="240" w:lineRule="auto"/>
              <w:jc w:val="center"/>
              <w:rPr>
                <w:rFonts w:eastAsia="宋体"/>
                <w:color w:val="000000"/>
                <w:kern w:val="0"/>
                <w:sz w:val="16"/>
                <w:szCs w:val="16"/>
              </w:rPr>
            </w:pPr>
            <w:r>
              <w:rPr>
                <w:rFonts w:eastAsia="宋体"/>
                <w:color w:val="000000"/>
                <w:kern w:val="0"/>
                <w:sz w:val="16"/>
                <w:szCs w:val="16"/>
              </w:rPr>
              <w:t>劳动教育1</w:t>
            </w:r>
          </w:p>
        </w:tc>
        <w:tc>
          <w:tcPr>
            <w:tcW w:w="466" w:type="dxa"/>
            <w:tcBorders>
              <w:top w:val="nil"/>
              <w:left w:val="nil"/>
              <w:bottom w:val="single" w:color="000000" w:sz="6" w:space="0"/>
              <w:right w:val="single" w:color="000000" w:sz="6" w:space="0"/>
            </w:tcBorders>
            <w:noWrap w:val="0"/>
            <w:vAlign w:val="center"/>
          </w:tcPr>
          <w:p w14:paraId="1CEC13B2">
            <w:pPr>
              <w:widowControl/>
              <w:spacing w:line="240" w:lineRule="auto"/>
              <w:jc w:val="center"/>
              <w:textAlignment w:val="center"/>
              <w:rPr>
                <w:rFonts w:eastAsia="宋体"/>
                <w:color w:val="000000"/>
              </w:rPr>
            </w:pPr>
            <w:r>
              <w:rPr>
                <w:rFonts w:eastAsia="宋体"/>
                <w:color w:val="000000"/>
                <w:kern w:val="0"/>
                <w:sz w:val="16"/>
                <w:szCs w:val="16"/>
                <w:lang w:bidi="ar"/>
              </w:rPr>
              <w:t>B</w:t>
            </w:r>
          </w:p>
        </w:tc>
        <w:tc>
          <w:tcPr>
            <w:tcW w:w="336" w:type="dxa"/>
            <w:tcBorders>
              <w:top w:val="nil"/>
              <w:left w:val="nil"/>
              <w:bottom w:val="single" w:color="000000" w:sz="6" w:space="0"/>
              <w:right w:val="single" w:color="000000" w:sz="6" w:space="0"/>
            </w:tcBorders>
            <w:noWrap w:val="0"/>
            <w:vAlign w:val="center"/>
          </w:tcPr>
          <w:p w14:paraId="31A5D328">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auto" w:sz="4" w:space="0"/>
            </w:tcBorders>
            <w:noWrap w:val="0"/>
            <w:vAlign w:val="center"/>
          </w:tcPr>
          <w:p w14:paraId="570BFBA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F543A93">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57" w:type="dxa"/>
            <w:gridSpan w:val="2"/>
            <w:tcBorders>
              <w:top w:val="nil"/>
              <w:left w:val="single" w:color="auto" w:sz="4" w:space="0"/>
              <w:bottom w:val="single" w:color="000000" w:sz="6" w:space="0"/>
              <w:right w:val="single" w:color="auto" w:sz="4" w:space="0"/>
            </w:tcBorders>
            <w:noWrap w:val="0"/>
            <w:vAlign w:val="center"/>
          </w:tcPr>
          <w:p w14:paraId="7B75205B">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752DD7AE">
            <w:pPr>
              <w:widowControl/>
              <w:spacing w:line="240" w:lineRule="auto"/>
              <w:jc w:val="center"/>
              <w:textAlignment w:val="center"/>
              <w:rPr>
                <w:rFonts w:eastAsia="宋体"/>
                <w:color w:val="auto"/>
                <w:kern w:val="0"/>
                <w:sz w:val="16"/>
                <w:szCs w:val="16"/>
              </w:rPr>
            </w:pPr>
          </w:p>
        </w:tc>
        <w:tc>
          <w:tcPr>
            <w:tcW w:w="517" w:type="dxa"/>
            <w:gridSpan w:val="2"/>
            <w:tcBorders>
              <w:top w:val="nil"/>
              <w:left w:val="single" w:color="auto" w:sz="4" w:space="0"/>
              <w:bottom w:val="single" w:color="000000" w:sz="6" w:space="0"/>
              <w:right w:val="single" w:color="000000" w:sz="6" w:space="0"/>
            </w:tcBorders>
            <w:noWrap w:val="0"/>
            <w:vAlign w:val="center"/>
          </w:tcPr>
          <w:p w14:paraId="52E0926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3AE7E26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66039AF1">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4A94AADD">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C29068B">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C735FB6">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D61F962">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C7F33BC">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47B2C7FC">
            <w:pPr>
              <w:widowControl/>
              <w:spacing w:line="240" w:lineRule="auto"/>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606" w:type="dxa"/>
            <w:tcBorders>
              <w:top w:val="single" w:color="000000" w:sz="6" w:space="0"/>
              <w:left w:val="single" w:color="auto" w:sz="4" w:space="0"/>
              <w:bottom w:val="single" w:color="000000" w:sz="6" w:space="0"/>
              <w:right w:val="single" w:color="000000" w:sz="2" w:space="0"/>
            </w:tcBorders>
            <w:noWrap w:val="0"/>
            <w:vAlign w:val="top"/>
          </w:tcPr>
          <w:p w14:paraId="212D4654">
            <w:pPr>
              <w:widowControl/>
              <w:spacing w:line="240" w:lineRule="auto"/>
              <w:rPr>
                <w:rFonts w:eastAsia="宋体"/>
                <w:color w:val="000000"/>
                <w:kern w:val="0"/>
                <w:sz w:val="16"/>
                <w:szCs w:val="16"/>
              </w:rPr>
            </w:pPr>
          </w:p>
        </w:tc>
      </w:tr>
      <w:tr w14:paraId="49A77FD8">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64A3098D">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23CB69F3">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300ADFCE">
            <w:pPr>
              <w:widowControl/>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eastAsia="宋体"/>
                <w:color w:val="000000"/>
                <w:kern w:val="0"/>
                <w:sz w:val="16"/>
                <w:szCs w:val="16"/>
                <w:lang w:val="en-US" w:eastAsia="zh-CN"/>
              </w:rPr>
              <w:t>2</w:t>
            </w:r>
          </w:p>
        </w:tc>
        <w:tc>
          <w:tcPr>
            <w:tcW w:w="586" w:type="dxa"/>
            <w:tcBorders>
              <w:top w:val="nil"/>
              <w:left w:val="nil"/>
              <w:bottom w:val="single" w:color="000000" w:sz="6" w:space="0"/>
              <w:right w:val="single" w:color="000000" w:sz="6" w:space="0"/>
            </w:tcBorders>
            <w:noWrap w:val="0"/>
            <w:vAlign w:val="center"/>
          </w:tcPr>
          <w:p w14:paraId="572E1E84">
            <w:pPr>
              <w:widowControl/>
              <w:spacing w:line="240" w:lineRule="auto"/>
              <w:jc w:val="center"/>
              <w:rPr>
                <w:rFonts w:eastAsia="宋体"/>
                <w:color w:val="000000"/>
                <w:kern w:val="0"/>
                <w:sz w:val="16"/>
                <w:szCs w:val="16"/>
              </w:rPr>
            </w:pPr>
            <w:r>
              <w:rPr>
                <w:rFonts w:eastAsia="宋体"/>
                <w:color w:val="000000"/>
                <w:kern w:val="0"/>
                <w:sz w:val="16"/>
                <w:szCs w:val="16"/>
              </w:rPr>
              <w:t>11201010</w:t>
            </w:r>
          </w:p>
        </w:tc>
        <w:tc>
          <w:tcPr>
            <w:tcW w:w="1517" w:type="dxa"/>
            <w:tcBorders>
              <w:top w:val="nil"/>
              <w:left w:val="nil"/>
              <w:bottom w:val="single" w:color="000000" w:sz="6" w:space="0"/>
              <w:right w:val="single" w:color="000000" w:sz="6" w:space="0"/>
            </w:tcBorders>
            <w:noWrap w:val="0"/>
            <w:vAlign w:val="center"/>
          </w:tcPr>
          <w:p w14:paraId="33099330">
            <w:pPr>
              <w:spacing w:line="240" w:lineRule="auto"/>
              <w:jc w:val="center"/>
              <w:rPr>
                <w:rFonts w:eastAsia="宋体"/>
                <w:color w:val="000000"/>
              </w:rPr>
            </w:pPr>
            <w:r>
              <w:rPr>
                <w:rFonts w:eastAsia="宋体"/>
                <w:color w:val="000000"/>
                <w:kern w:val="0"/>
                <w:sz w:val="16"/>
                <w:szCs w:val="16"/>
              </w:rPr>
              <w:t>劳动教育2</w:t>
            </w:r>
          </w:p>
        </w:tc>
        <w:tc>
          <w:tcPr>
            <w:tcW w:w="466" w:type="dxa"/>
            <w:tcBorders>
              <w:top w:val="nil"/>
              <w:left w:val="nil"/>
              <w:bottom w:val="single" w:color="000000" w:sz="6" w:space="0"/>
              <w:right w:val="single" w:color="000000" w:sz="6" w:space="0"/>
            </w:tcBorders>
            <w:noWrap w:val="0"/>
            <w:vAlign w:val="center"/>
          </w:tcPr>
          <w:p w14:paraId="3DF0F604">
            <w:pPr>
              <w:widowControl/>
              <w:spacing w:line="240" w:lineRule="auto"/>
              <w:jc w:val="center"/>
              <w:textAlignment w:val="center"/>
              <w:rPr>
                <w:rFonts w:eastAsia="宋体"/>
                <w:color w:val="000000"/>
              </w:rPr>
            </w:pPr>
            <w:r>
              <w:rPr>
                <w:rFonts w:eastAsia="宋体"/>
                <w:color w:val="000000"/>
                <w:kern w:val="0"/>
                <w:sz w:val="16"/>
                <w:szCs w:val="16"/>
                <w:lang w:bidi="ar"/>
              </w:rPr>
              <w:t>B</w:t>
            </w:r>
          </w:p>
        </w:tc>
        <w:tc>
          <w:tcPr>
            <w:tcW w:w="336" w:type="dxa"/>
            <w:tcBorders>
              <w:top w:val="nil"/>
              <w:left w:val="nil"/>
              <w:bottom w:val="single" w:color="000000" w:sz="6" w:space="0"/>
              <w:right w:val="single" w:color="000000" w:sz="6" w:space="0"/>
            </w:tcBorders>
            <w:noWrap w:val="0"/>
            <w:vAlign w:val="center"/>
          </w:tcPr>
          <w:p w14:paraId="6F8AB2D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auto" w:sz="4" w:space="0"/>
            </w:tcBorders>
            <w:noWrap w:val="0"/>
            <w:vAlign w:val="center"/>
          </w:tcPr>
          <w:p w14:paraId="6DE0691E">
            <w:pPr>
              <w:widowControl/>
              <w:spacing w:line="240" w:lineRule="auto"/>
              <w:jc w:val="center"/>
              <w:textAlignment w:val="center"/>
              <w:rPr>
                <w:rFonts w:eastAsia="宋体"/>
                <w:color w:val="auto"/>
              </w:rPr>
            </w:pPr>
            <w:r>
              <w:rPr>
                <w:rFonts w:eastAsia="宋体"/>
                <w:color w:val="auto"/>
                <w:kern w:val="0"/>
                <w:sz w:val="16"/>
                <w:szCs w:val="16"/>
                <w:lang w:bidi="ar"/>
              </w:rPr>
              <w:t>0.5</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8701E04">
            <w:pPr>
              <w:spacing w:line="240" w:lineRule="auto"/>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8</w:t>
            </w:r>
          </w:p>
        </w:tc>
        <w:tc>
          <w:tcPr>
            <w:tcW w:w="557" w:type="dxa"/>
            <w:gridSpan w:val="2"/>
            <w:tcBorders>
              <w:top w:val="nil"/>
              <w:left w:val="single" w:color="auto" w:sz="4" w:space="0"/>
              <w:bottom w:val="single" w:color="000000" w:sz="6" w:space="0"/>
              <w:right w:val="single" w:color="auto" w:sz="4" w:space="0"/>
            </w:tcBorders>
            <w:noWrap w:val="0"/>
            <w:vAlign w:val="center"/>
          </w:tcPr>
          <w:p w14:paraId="2208FCD1">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6270AC40">
            <w:pPr>
              <w:spacing w:line="240" w:lineRule="auto"/>
              <w:jc w:val="center"/>
              <w:rPr>
                <w:rFonts w:eastAsia="宋体"/>
                <w:color w:val="auto"/>
                <w:kern w:val="0"/>
                <w:sz w:val="16"/>
                <w:szCs w:val="16"/>
              </w:rPr>
            </w:pPr>
          </w:p>
        </w:tc>
        <w:tc>
          <w:tcPr>
            <w:tcW w:w="517" w:type="dxa"/>
            <w:gridSpan w:val="2"/>
            <w:tcBorders>
              <w:top w:val="nil"/>
              <w:left w:val="single" w:color="auto" w:sz="4" w:space="0"/>
              <w:bottom w:val="single" w:color="000000" w:sz="6" w:space="0"/>
              <w:right w:val="single" w:color="000000" w:sz="6" w:space="0"/>
            </w:tcBorders>
            <w:noWrap w:val="0"/>
            <w:vAlign w:val="center"/>
          </w:tcPr>
          <w:p w14:paraId="1DAB0E00">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44475AA1">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70A67C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54938686">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83EDD32">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4DFF90C">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605A11CA">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8E2BEBB">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4DD37A32">
            <w:pPr>
              <w:widowControl/>
              <w:spacing w:line="240" w:lineRule="auto"/>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606" w:type="dxa"/>
            <w:tcBorders>
              <w:top w:val="single" w:color="000000" w:sz="6" w:space="0"/>
              <w:left w:val="single" w:color="auto" w:sz="4" w:space="0"/>
              <w:bottom w:val="single" w:color="000000" w:sz="6" w:space="0"/>
              <w:right w:val="single" w:color="000000" w:sz="2" w:space="0"/>
            </w:tcBorders>
            <w:noWrap w:val="0"/>
            <w:vAlign w:val="top"/>
          </w:tcPr>
          <w:p w14:paraId="7F3B083A">
            <w:pPr>
              <w:widowControl/>
              <w:spacing w:line="240" w:lineRule="auto"/>
              <w:rPr>
                <w:rFonts w:eastAsia="宋体"/>
                <w:color w:val="000000"/>
                <w:kern w:val="0"/>
                <w:sz w:val="16"/>
                <w:szCs w:val="16"/>
              </w:rPr>
            </w:pPr>
          </w:p>
        </w:tc>
      </w:tr>
      <w:tr w14:paraId="53754AF4">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37BD62D7">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0E174299">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3BFCC181">
            <w:pPr>
              <w:widowControl/>
              <w:spacing w:line="240" w:lineRule="auto"/>
              <w:jc w:val="center"/>
              <w:rPr>
                <w:rFonts w:hint="eastAsia" w:eastAsia="宋体"/>
                <w:color w:val="000000"/>
                <w:kern w:val="0"/>
                <w:sz w:val="16"/>
                <w:szCs w:val="16"/>
                <w:lang w:val="en-US" w:eastAsia="zh-CN" w:bidi="ar-SA"/>
              </w:rPr>
            </w:pPr>
            <w:r>
              <w:rPr>
                <w:rFonts w:eastAsia="宋体"/>
                <w:color w:val="000000"/>
                <w:kern w:val="0"/>
                <w:sz w:val="16"/>
                <w:szCs w:val="16"/>
              </w:rPr>
              <w:t>2</w:t>
            </w:r>
            <w:r>
              <w:rPr>
                <w:rFonts w:hint="eastAsia" w:eastAsia="宋体"/>
                <w:color w:val="000000"/>
                <w:kern w:val="0"/>
                <w:sz w:val="16"/>
                <w:szCs w:val="16"/>
                <w:lang w:val="en-US" w:eastAsia="zh-CN"/>
              </w:rPr>
              <w:t>3</w:t>
            </w:r>
          </w:p>
        </w:tc>
        <w:tc>
          <w:tcPr>
            <w:tcW w:w="586" w:type="dxa"/>
            <w:tcBorders>
              <w:top w:val="nil"/>
              <w:left w:val="nil"/>
              <w:bottom w:val="single" w:color="000000" w:sz="6" w:space="0"/>
              <w:right w:val="single" w:color="000000" w:sz="6" w:space="0"/>
            </w:tcBorders>
            <w:noWrap w:val="0"/>
            <w:vAlign w:val="center"/>
          </w:tcPr>
          <w:p w14:paraId="25F6D24F">
            <w:pPr>
              <w:widowControl/>
              <w:spacing w:line="240" w:lineRule="auto"/>
              <w:jc w:val="center"/>
              <w:rPr>
                <w:rFonts w:eastAsia="宋体"/>
                <w:color w:val="000000"/>
                <w:kern w:val="0"/>
                <w:sz w:val="16"/>
                <w:szCs w:val="16"/>
              </w:rPr>
            </w:pPr>
            <w:r>
              <w:rPr>
                <w:rFonts w:eastAsia="宋体"/>
                <w:color w:val="000000"/>
                <w:kern w:val="0"/>
                <w:sz w:val="16"/>
                <w:szCs w:val="16"/>
              </w:rPr>
              <w:t>11201005</w:t>
            </w:r>
          </w:p>
        </w:tc>
        <w:tc>
          <w:tcPr>
            <w:tcW w:w="1517" w:type="dxa"/>
            <w:tcBorders>
              <w:top w:val="nil"/>
              <w:left w:val="nil"/>
              <w:bottom w:val="single" w:color="000000" w:sz="6" w:space="0"/>
              <w:right w:val="single" w:color="000000" w:sz="6" w:space="0"/>
            </w:tcBorders>
            <w:noWrap w:val="0"/>
            <w:vAlign w:val="center"/>
          </w:tcPr>
          <w:p w14:paraId="102804C5">
            <w:pPr>
              <w:widowControl/>
              <w:spacing w:line="240" w:lineRule="auto"/>
              <w:jc w:val="center"/>
              <w:rPr>
                <w:rFonts w:eastAsia="宋体"/>
                <w:color w:val="000000"/>
                <w:kern w:val="0"/>
                <w:sz w:val="16"/>
                <w:szCs w:val="16"/>
              </w:rPr>
            </w:pPr>
            <w:r>
              <w:rPr>
                <w:rFonts w:eastAsia="宋体"/>
                <w:color w:val="000000"/>
                <w:kern w:val="0"/>
                <w:sz w:val="16"/>
                <w:szCs w:val="16"/>
              </w:rPr>
              <w:t>军训</w:t>
            </w:r>
          </w:p>
        </w:tc>
        <w:tc>
          <w:tcPr>
            <w:tcW w:w="466" w:type="dxa"/>
            <w:tcBorders>
              <w:top w:val="nil"/>
              <w:left w:val="nil"/>
              <w:bottom w:val="single" w:color="000000" w:sz="6" w:space="0"/>
              <w:right w:val="single" w:color="000000" w:sz="6" w:space="0"/>
            </w:tcBorders>
            <w:noWrap w:val="0"/>
            <w:vAlign w:val="center"/>
          </w:tcPr>
          <w:p w14:paraId="6AC2B3A9">
            <w:pPr>
              <w:widowControl/>
              <w:spacing w:line="240" w:lineRule="auto"/>
              <w:jc w:val="center"/>
              <w:textAlignment w:val="center"/>
              <w:rPr>
                <w:rFonts w:hint="eastAsia" w:eastAsia="宋体"/>
                <w:color w:val="000000"/>
                <w:kern w:val="0"/>
                <w:sz w:val="16"/>
                <w:szCs w:val="16"/>
              </w:rPr>
            </w:pPr>
            <w:r>
              <w:rPr>
                <w:rFonts w:hint="eastAsia" w:eastAsia="宋体"/>
                <w:color w:val="000000"/>
                <w:kern w:val="0"/>
                <w:sz w:val="16"/>
                <w:szCs w:val="16"/>
                <w:lang w:bidi="ar"/>
              </w:rPr>
              <w:t>C</w:t>
            </w:r>
          </w:p>
        </w:tc>
        <w:tc>
          <w:tcPr>
            <w:tcW w:w="336" w:type="dxa"/>
            <w:tcBorders>
              <w:top w:val="nil"/>
              <w:left w:val="nil"/>
              <w:bottom w:val="single" w:color="000000" w:sz="6" w:space="0"/>
              <w:right w:val="single" w:color="000000" w:sz="6" w:space="0"/>
            </w:tcBorders>
            <w:noWrap w:val="0"/>
            <w:vAlign w:val="center"/>
          </w:tcPr>
          <w:p w14:paraId="5CB77FE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3A77A267">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w:t>
            </w:r>
          </w:p>
        </w:tc>
        <w:tc>
          <w:tcPr>
            <w:tcW w:w="555" w:type="dxa"/>
            <w:tcBorders>
              <w:top w:val="single" w:color="auto" w:sz="4" w:space="0"/>
              <w:left w:val="nil"/>
              <w:bottom w:val="single" w:color="000000" w:sz="6" w:space="0"/>
              <w:right w:val="single" w:color="000000" w:sz="6" w:space="0"/>
            </w:tcBorders>
            <w:noWrap w:val="0"/>
            <w:vAlign w:val="center"/>
          </w:tcPr>
          <w:p w14:paraId="631B30DF">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57" w:type="dxa"/>
            <w:gridSpan w:val="2"/>
            <w:tcBorders>
              <w:top w:val="nil"/>
              <w:left w:val="nil"/>
              <w:bottom w:val="single" w:color="000000" w:sz="6" w:space="0"/>
              <w:right w:val="single" w:color="000000" w:sz="6" w:space="0"/>
            </w:tcBorders>
            <w:noWrap w:val="0"/>
            <w:vAlign w:val="center"/>
          </w:tcPr>
          <w:p w14:paraId="3A06AC30">
            <w:pPr>
              <w:spacing w:line="240" w:lineRule="auto"/>
              <w:jc w:val="center"/>
              <w:rPr>
                <w:rFonts w:eastAsia="宋体"/>
                <w:color w:val="auto"/>
                <w:kern w:val="0"/>
                <w:sz w:val="16"/>
                <w:szCs w:val="16"/>
              </w:rPr>
            </w:pPr>
          </w:p>
        </w:tc>
        <w:tc>
          <w:tcPr>
            <w:tcW w:w="545" w:type="dxa"/>
            <w:gridSpan w:val="2"/>
            <w:tcBorders>
              <w:top w:val="single" w:color="auto" w:sz="4" w:space="0"/>
              <w:left w:val="nil"/>
              <w:bottom w:val="single" w:color="000000" w:sz="6" w:space="0"/>
              <w:right w:val="single" w:color="000000" w:sz="6" w:space="0"/>
            </w:tcBorders>
            <w:noWrap w:val="0"/>
            <w:vAlign w:val="center"/>
          </w:tcPr>
          <w:p w14:paraId="250E6CF9">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17" w:type="dxa"/>
            <w:gridSpan w:val="2"/>
            <w:tcBorders>
              <w:top w:val="nil"/>
              <w:left w:val="nil"/>
              <w:bottom w:val="single" w:color="000000" w:sz="6" w:space="0"/>
              <w:right w:val="single" w:color="000000" w:sz="6" w:space="0"/>
            </w:tcBorders>
            <w:noWrap w:val="0"/>
            <w:vAlign w:val="center"/>
          </w:tcPr>
          <w:p w14:paraId="057B314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6AABF7FF">
            <w:pPr>
              <w:widowControl/>
              <w:spacing w:line="240" w:lineRule="auto"/>
              <w:jc w:val="center"/>
              <w:textAlignment w:val="center"/>
              <w:rPr>
                <w:rFonts w:eastAsia="宋体"/>
                <w:color w:val="auto"/>
                <w:kern w:val="0"/>
                <w:sz w:val="16"/>
                <w:szCs w:val="16"/>
              </w:rPr>
            </w:pPr>
            <w:r>
              <w:rPr>
                <w:rFonts w:hint="eastAsia" w:eastAsia="宋体"/>
                <w:color w:val="auto"/>
                <w:kern w:val="0"/>
                <w:sz w:val="16"/>
                <w:szCs w:val="16"/>
                <w:lang w:val="en-US" w:eastAsia="zh-CN" w:bidi="ar"/>
              </w:rPr>
              <w:t>3</w:t>
            </w:r>
            <w:r>
              <w:rPr>
                <w:rFonts w:eastAsia="宋体"/>
                <w:color w:val="auto"/>
                <w:kern w:val="0"/>
                <w:sz w:val="16"/>
                <w:szCs w:val="16"/>
                <w:lang w:bidi="ar"/>
              </w:rPr>
              <w:t>w</w:t>
            </w:r>
          </w:p>
        </w:tc>
        <w:tc>
          <w:tcPr>
            <w:tcW w:w="624" w:type="dxa"/>
            <w:gridSpan w:val="2"/>
            <w:tcBorders>
              <w:top w:val="nil"/>
              <w:left w:val="nil"/>
              <w:bottom w:val="single" w:color="000000" w:sz="6" w:space="0"/>
              <w:right w:val="single" w:color="000000" w:sz="6" w:space="0"/>
            </w:tcBorders>
            <w:noWrap w:val="0"/>
            <w:vAlign w:val="center"/>
          </w:tcPr>
          <w:p w14:paraId="1B039000">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647A3E8C">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26E07AA3">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EABF191">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1BB071D">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488443DC">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auto" w:sz="4" w:space="0"/>
            </w:tcBorders>
            <w:noWrap w:val="0"/>
            <w:vAlign w:val="center"/>
          </w:tcPr>
          <w:p w14:paraId="39244518">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学生工作处</w:t>
            </w:r>
          </w:p>
        </w:tc>
        <w:tc>
          <w:tcPr>
            <w:tcW w:w="1606" w:type="dxa"/>
            <w:tcBorders>
              <w:top w:val="single" w:color="000000" w:sz="6" w:space="0"/>
              <w:left w:val="single" w:color="auto" w:sz="4" w:space="0"/>
              <w:bottom w:val="single" w:color="000000" w:sz="6" w:space="0"/>
              <w:right w:val="single" w:color="000000" w:sz="2" w:space="0"/>
            </w:tcBorders>
            <w:noWrap w:val="0"/>
            <w:vAlign w:val="center"/>
          </w:tcPr>
          <w:p w14:paraId="44439E71">
            <w:pPr>
              <w:widowControl/>
              <w:spacing w:line="240" w:lineRule="auto"/>
              <w:jc w:val="center"/>
              <w:rPr>
                <w:rFonts w:eastAsia="宋体"/>
                <w:color w:val="000000"/>
                <w:kern w:val="0"/>
                <w:sz w:val="16"/>
                <w:szCs w:val="16"/>
              </w:rPr>
            </w:pPr>
            <w:r>
              <w:rPr>
                <w:rFonts w:eastAsia="宋体"/>
                <w:color w:val="000000"/>
                <w:kern w:val="0"/>
                <w:sz w:val="16"/>
                <w:szCs w:val="16"/>
              </w:rPr>
              <w:t>w代表实践周</w:t>
            </w:r>
          </w:p>
        </w:tc>
      </w:tr>
      <w:tr w14:paraId="632A0423">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319AD4AF">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7FFF4CBA">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791E883B">
            <w:pPr>
              <w:widowControl/>
              <w:spacing w:line="240" w:lineRule="auto"/>
              <w:jc w:val="center"/>
              <w:rPr>
                <w:rFonts w:hint="eastAsia" w:eastAsia="等线"/>
                <w:color w:val="000000"/>
                <w:kern w:val="0"/>
                <w:sz w:val="22"/>
                <w:szCs w:val="22"/>
                <w:lang w:val="en-US" w:eastAsia="zh-CN" w:bidi="ar-SA"/>
              </w:rPr>
            </w:pPr>
            <w:r>
              <w:rPr>
                <w:rFonts w:hint="eastAsia" w:eastAsia="等线"/>
                <w:color w:val="000000"/>
                <w:kern w:val="0"/>
                <w:sz w:val="22"/>
                <w:szCs w:val="22"/>
                <w:lang w:val="en-US" w:eastAsia="zh-CN"/>
              </w:rPr>
              <w:t>24</w:t>
            </w:r>
          </w:p>
        </w:tc>
        <w:tc>
          <w:tcPr>
            <w:tcW w:w="586" w:type="dxa"/>
            <w:tcBorders>
              <w:top w:val="nil"/>
              <w:left w:val="nil"/>
              <w:bottom w:val="single" w:color="000000" w:sz="6" w:space="0"/>
              <w:right w:val="single" w:color="000000" w:sz="6" w:space="0"/>
            </w:tcBorders>
            <w:noWrap w:val="0"/>
            <w:vAlign w:val="center"/>
          </w:tcPr>
          <w:p w14:paraId="0BCDBED7">
            <w:pPr>
              <w:widowControl/>
              <w:spacing w:line="240" w:lineRule="auto"/>
              <w:jc w:val="center"/>
              <w:rPr>
                <w:rFonts w:eastAsia="宋体"/>
                <w:color w:val="000000"/>
                <w:kern w:val="0"/>
                <w:sz w:val="16"/>
                <w:szCs w:val="16"/>
              </w:rPr>
            </w:pPr>
            <w:r>
              <w:rPr>
                <w:rFonts w:eastAsia="宋体"/>
                <w:color w:val="000000"/>
                <w:kern w:val="0"/>
                <w:sz w:val="16"/>
                <w:szCs w:val="16"/>
              </w:rPr>
              <w:t>11201006</w:t>
            </w:r>
          </w:p>
        </w:tc>
        <w:tc>
          <w:tcPr>
            <w:tcW w:w="1517" w:type="dxa"/>
            <w:tcBorders>
              <w:top w:val="nil"/>
              <w:left w:val="nil"/>
              <w:bottom w:val="single" w:color="000000" w:sz="6" w:space="0"/>
              <w:right w:val="single" w:color="000000" w:sz="6" w:space="0"/>
            </w:tcBorders>
            <w:noWrap w:val="0"/>
            <w:vAlign w:val="center"/>
          </w:tcPr>
          <w:p w14:paraId="406AE1E5">
            <w:pPr>
              <w:widowControl/>
              <w:spacing w:line="240" w:lineRule="auto"/>
              <w:jc w:val="center"/>
              <w:rPr>
                <w:rFonts w:eastAsia="宋体"/>
                <w:color w:val="000000"/>
                <w:kern w:val="0"/>
                <w:sz w:val="16"/>
                <w:szCs w:val="16"/>
              </w:rPr>
            </w:pPr>
            <w:r>
              <w:rPr>
                <w:rFonts w:eastAsia="宋体"/>
                <w:color w:val="000000"/>
                <w:kern w:val="0"/>
                <w:sz w:val="16"/>
                <w:szCs w:val="16"/>
              </w:rPr>
              <w:t>军事理论</w:t>
            </w:r>
          </w:p>
        </w:tc>
        <w:tc>
          <w:tcPr>
            <w:tcW w:w="466" w:type="dxa"/>
            <w:tcBorders>
              <w:top w:val="nil"/>
              <w:left w:val="nil"/>
              <w:bottom w:val="single" w:color="000000" w:sz="6" w:space="0"/>
              <w:right w:val="single" w:color="000000" w:sz="6" w:space="0"/>
            </w:tcBorders>
            <w:noWrap w:val="0"/>
            <w:vAlign w:val="center"/>
          </w:tcPr>
          <w:p w14:paraId="293A0C71">
            <w:pPr>
              <w:widowControl/>
              <w:spacing w:line="240" w:lineRule="auto"/>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4429F005">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6195071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6FBFD4F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36</w:t>
            </w:r>
          </w:p>
        </w:tc>
        <w:tc>
          <w:tcPr>
            <w:tcW w:w="557" w:type="dxa"/>
            <w:gridSpan w:val="2"/>
            <w:tcBorders>
              <w:top w:val="nil"/>
              <w:left w:val="nil"/>
              <w:bottom w:val="single" w:color="000000" w:sz="6" w:space="0"/>
              <w:right w:val="single" w:color="000000" w:sz="6" w:space="0"/>
            </w:tcBorders>
            <w:noWrap w:val="0"/>
            <w:vAlign w:val="center"/>
          </w:tcPr>
          <w:p w14:paraId="2C352EE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36</w:t>
            </w:r>
          </w:p>
        </w:tc>
        <w:tc>
          <w:tcPr>
            <w:tcW w:w="545" w:type="dxa"/>
            <w:gridSpan w:val="2"/>
            <w:tcBorders>
              <w:top w:val="nil"/>
              <w:left w:val="nil"/>
              <w:bottom w:val="single" w:color="000000" w:sz="6" w:space="0"/>
              <w:right w:val="single" w:color="000000" w:sz="6" w:space="0"/>
            </w:tcBorders>
            <w:noWrap w:val="0"/>
            <w:vAlign w:val="center"/>
          </w:tcPr>
          <w:p w14:paraId="118533C7">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4BA1078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6DB4003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50495878">
            <w:pPr>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DA4905E">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F119E2B">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A40E83F">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545B5A89">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237A2DA4">
            <w:pPr>
              <w:widowControl/>
              <w:spacing w:line="240" w:lineRule="auto"/>
              <w:jc w:val="center"/>
              <w:rPr>
                <w:rFonts w:eastAsia="宋体"/>
                <w:color w:val="000000"/>
                <w:kern w:val="0"/>
                <w:sz w:val="16"/>
                <w:szCs w:val="16"/>
              </w:rPr>
            </w:pPr>
            <w:r>
              <w:rPr>
                <w:rFonts w:eastAsia="宋体"/>
                <w:color w:val="000000"/>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0446FCD5">
            <w:pPr>
              <w:widowControl/>
              <w:spacing w:line="240" w:lineRule="auto"/>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606" w:type="dxa"/>
            <w:tcBorders>
              <w:top w:val="nil"/>
              <w:left w:val="nil"/>
              <w:bottom w:val="single" w:color="auto" w:sz="4" w:space="0"/>
              <w:right w:val="single" w:color="000000" w:sz="2" w:space="0"/>
            </w:tcBorders>
            <w:noWrap w:val="0"/>
            <w:vAlign w:val="center"/>
          </w:tcPr>
          <w:p w14:paraId="200EA5CA">
            <w:pPr>
              <w:widowControl/>
              <w:spacing w:line="240" w:lineRule="auto"/>
              <w:jc w:val="center"/>
              <w:rPr>
                <w:rFonts w:eastAsia="等线"/>
                <w:color w:val="000000"/>
                <w:kern w:val="0"/>
                <w:sz w:val="22"/>
                <w:szCs w:val="22"/>
              </w:rPr>
            </w:pPr>
            <w:r>
              <w:rPr>
                <w:rFonts w:hint="eastAsia" w:ascii="Calibri" w:hAnsi="Calibri" w:eastAsia="宋体"/>
                <w:color w:val="000000"/>
                <w:kern w:val="0"/>
                <w:sz w:val="16"/>
                <w:szCs w:val="16"/>
              </w:rPr>
              <w:t>线上教学</w:t>
            </w:r>
          </w:p>
        </w:tc>
      </w:tr>
      <w:tr w14:paraId="52162DFC">
        <w:tblPrEx>
          <w:tblCellMar>
            <w:top w:w="0" w:type="dxa"/>
            <w:left w:w="108" w:type="dxa"/>
            <w:bottom w:w="0" w:type="dxa"/>
            <w:right w:w="108" w:type="dxa"/>
          </w:tblCellMar>
        </w:tblPrEx>
        <w:trPr>
          <w:trHeight w:val="523" w:hRule="atLeast"/>
        </w:trPr>
        <w:tc>
          <w:tcPr>
            <w:tcW w:w="429" w:type="dxa"/>
            <w:tcBorders>
              <w:left w:val="single" w:color="000000" w:sz="2" w:space="0"/>
              <w:right w:val="single" w:color="000000" w:sz="6" w:space="0"/>
            </w:tcBorders>
            <w:noWrap w:val="0"/>
            <w:vAlign w:val="top"/>
          </w:tcPr>
          <w:p w14:paraId="2094A7CE">
            <w:pPr>
              <w:widowControl/>
              <w:spacing w:line="240" w:lineRule="auto"/>
              <w:jc w:val="center"/>
              <w:rPr>
                <w:rFonts w:eastAsia="宋体"/>
                <w:color w:val="000000"/>
                <w:kern w:val="0"/>
                <w:sz w:val="16"/>
                <w:szCs w:val="16"/>
              </w:rPr>
            </w:pPr>
          </w:p>
        </w:tc>
        <w:tc>
          <w:tcPr>
            <w:tcW w:w="329" w:type="dxa"/>
            <w:vMerge w:val="continue"/>
            <w:tcBorders>
              <w:left w:val="nil"/>
              <w:bottom w:val="single" w:color="000000" w:sz="6" w:space="0"/>
              <w:right w:val="single" w:color="000000" w:sz="6" w:space="0"/>
            </w:tcBorders>
            <w:noWrap w:val="0"/>
            <w:vAlign w:val="top"/>
          </w:tcPr>
          <w:p w14:paraId="3FD4289B">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6F43861B">
            <w:pPr>
              <w:widowControl/>
              <w:spacing w:line="240" w:lineRule="auto"/>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25</w:t>
            </w:r>
          </w:p>
        </w:tc>
        <w:tc>
          <w:tcPr>
            <w:tcW w:w="586" w:type="dxa"/>
            <w:tcBorders>
              <w:top w:val="nil"/>
              <w:left w:val="nil"/>
              <w:bottom w:val="single" w:color="000000" w:sz="6" w:space="0"/>
              <w:right w:val="single" w:color="000000" w:sz="6" w:space="0"/>
            </w:tcBorders>
            <w:noWrap w:val="0"/>
            <w:vAlign w:val="center"/>
          </w:tcPr>
          <w:p w14:paraId="20C9D89C">
            <w:pPr>
              <w:keepNext w:val="0"/>
              <w:keepLines w:val="0"/>
              <w:widowControl/>
              <w:suppressLineNumbers w:val="0"/>
              <w:spacing w:before="0" w:beforeAutospacing="0" w:after="0" w:afterAutospacing="0" w:line="240" w:lineRule="auto"/>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20802204</w:t>
            </w:r>
          </w:p>
        </w:tc>
        <w:tc>
          <w:tcPr>
            <w:tcW w:w="1517" w:type="dxa"/>
            <w:tcBorders>
              <w:top w:val="nil"/>
              <w:left w:val="nil"/>
              <w:bottom w:val="single" w:color="000000" w:sz="6" w:space="0"/>
              <w:right w:val="single" w:color="000000" w:sz="6" w:space="0"/>
            </w:tcBorders>
            <w:noWrap w:val="0"/>
            <w:vAlign w:val="center"/>
          </w:tcPr>
          <w:p w14:paraId="3520E2A5">
            <w:pPr>
              <w:keepNext w:val="0"/>
              <w:keepLines w:val="0"/>
              <w:widowControl/>
              <w:suppressLineNumbers w:val="0"/>
              <w:spacing w:before="0" w:beforeAutospacing="0" w:after="0" w:afterAutospacing="0" w:line="240" w:lineRule="auto"/>
              <w:ind w:left="0" w:leftChars="0" w:right="0" w:rightChars="0"/>
              <w:jc w:val="center"/>
              <w:rPr>
                <w:rFonts w:eastAsia="宋体"/>
                <w:b/>
                <w:bCs/>
                <w:color w:val="000000"/>
                <w:kern w:val="0"/>
                <w:sz w:val="16"/>
                <w:szCs w:val="16"/>
              </w:rPr>
            </w:pPr>
            <w:r>
              <w:rPr>
                <w:rFonts w:hint="default" w:ascii="Times New Roman" w:hAnsi="Times New Roman" w:eastAsia="宋体" w:cs="Times New Roman"/>
                <w:color w:val="000000"/>
                <w:kern w:val="0"/>
                <w:sz w:val="16"/>
                <w:szCs w:val="16"/>
              </w:rPr>
              <w:t>国家安全教育</w:t>
            </w:r>
          </w:p>
        </w:tc>
        <w:tc>
          <w:tcPr>
            <w:tcW w:w="466" w:type="dxa"/>
            <w:tcBorders>
              <w:top w:val="nil"/>
              <w:left w:val="nil"/>
              <w:bottom w:val="single" w:color="000000" w:sz="6" w:space="0"/>
              <w:right w:val="single" w:color="000000" w:sz="6" w:space="0"/>
            </w:tcBorders>
            <w:noWrap w:val="0"/>
            <w:vAlign w:val="center"/>
          </w:tcPr>
          <w:p w14:paraId="0E34C4D3">
            <w:pPr>
              <w:keepNext w:val="0"/>
              <w:keepLines w:val="0"/>
              <w:widowControl/>
              <w:suppressLineNumbers w:val="0"/>
              <w:spacing w:before="0" w:beforeAutospacing="0" w:after="0" w:afterAutospacing="0" w:line="240" w:lineRule="auto"/>
              <w:ind w:left="0" w:leftChars="0" w:right="0" w:rightChars="0"/>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02891652">
            <w:pPr>
              <w:keepNext w:val="0"/>
              <w:keepLines w:val="0"/>
              <w:widowControl/>
              <w:suppressLineNumbers w:val="0"/>
              <w:spacing w:before="0" w:beforeAutospacing="0" w:after="0" w:afterAutospacing="0" w:line="240" w:lineRule="auto"/>
              <w:ind w:left="0" w:leftChars="0" w:right="0" w:rightChars="0"/>
              <w:jc w:val="center"/>
              <w:textAlignment w:val="center"/>
              <w:rPr>
                <w:rFonts w:eastAsia="等线"/>
                <w:color w:val="000000"/>
                <w:kern w:val="0"/>
                <w:sz w:val="22"/>
                <w:szCs w:val="22"/>
              </w:rPr>
            </w:pPr>
            <w:r>
              <w:rPr>
                <w:rFonts w:hint="default" w:ascii="Times New Roman" w:hAnsi="Times New Roman" w:eastAsia="宋体" w:cs="Times New Roman"/>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13CAFF4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eastAsia="宋体"/>
                <w:b/>
                <w:bCs/>
                <w:color w:val="auto"/>
                <w:kern w:val="0"/>
                <w:sz w:val="16"/>
                <w:szCs w:val="16"/>
                <w:lang w:val="en-US" w:eastAsia="zh-CN" w:bidi="ar"/>
              </w:rPr>
            </w:pPr>
            <w:r>
              <w:rPr>
                <w:rFonts w:hint="eastAsia" w:cs="Times New Roman"/>
                <w:color w:val="auto"/>
                <w:kern w:val="0"/>
                <w:sz w:val="16"/>
                <w:szCs w:val="16"/>
                <w:lang w:val="en-US" w:eastAsia="zh-CN" w:bidi="ar"/>
              </w:rPr>
              <w:t>1</w:t>
            </w:r>
          </w:p>
        </w:tc>
        <w:tc>
          <w:tcPr>
            <w:tcW w:w="555" w:type="dxa"/>
            <w:tcBorders>
              <w:top w:val="nil"/>
              <w:left w:val="nil"/>
              <w:bottom w:val="single" w:color="000000" w:sz="6" w:space="0"/>
              <w:right w:val="single" w:color="000000" w:sz="6" w:space="0"/>
            </w:tcBorders>
            <w:noWrap w:val="0"/>
            <w:vAlign w:val="center"/>
          </w:tcPr>
          <w:p w14:paraId="6120D3B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eastAsia="宋体"/>
                <w:b/>
                <w:bCs/>
                <w:color w:val="auto"/>
                <w:kern w:val="0"/>
                <w:sz w:val="16"/>
                <w:szCs w:val="16"/>
              </w:rPr>
            </w:pPr>
            <w:r>
              <w:rPr>
                <w:rFonts w:hint="eastAsia" w:cs="Times New Roman"/>
                <w:color w:val="auto"/>
                <w:kern w:val="0"/>
                <w:sz w:val="16"/>
                <w:szCs w:val="16"/>
                <w:lang w:val="en-US" w:eastAsia="zh-CN" w:bidi="ar"/>
              </w:rPr>
              <w:t>16</w:t>
            </w:r>
          </w:p>
        </w:tc>
        <w:tc>
          <w:tcPr>
            <w:tcW w:w="557" w:type="dxa"/>
            <w:gridSpan w:val="2"/>
            <w:tcBorders>
              <w:top w:val="nil"/>
              <w:left w:val="nil"/>
              <w:bottom w:val="single" w:color="000000" w:sz="6" w:space="0"/>
              <w:right w:val="single" w:color="000000" w:sz="6" w:space="0"/>
            </w:tcBorders>
            <w:noWrap w:val="0"/>
            <w:vAlign w:val="center"/>
          </w:tcPr>
          <w:p w14:paraId="7ED229B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eastAsia="宋体"/>
                <w:b/>
                <w:bCs/>
                <w:color w:val="auto"/>
                <w:kern w:val="0"/>
                <w:sz w:val="16"/>
                <w:szCs w:val="16"/>
                <w:lang w:bidi="ar"/>
              </w:rPr>
            </w:pPr>
            <w:r>
              <w:rPr>
                <w:rFonts w:hint="eastAsia" w:cs="Times New Roman"/>
                <w:color w:val="auto"/>
                <w:kern w:val="0"/>
                <w:sz w:val="16"/>
                <w:szCs w:val="16"/>
                <w:lang w:val="en-US" w:eastAsia="zh-CN" w:bidi="ar"/>
              </w:rPr>
              <w:t>16</w:t>
            </w:r>
          </w:p>
        </w:tc>
        <w:tc>
          <w:tcPr>
            <w:tcW w:w="545" w:type="dxa"/>
            <w:gridSpan w:val="2"/>
            <w:tcBorders>
              <w:top w:val="nil"/>
              <w:left w:val="nil"/>
              <w:bottom w:val="single" w:color="000000" w:sz="6" w:space="0"/>
              <w:right w:val="single" w:color="000000" w:sz="6" w:space="0"/>
            </w:tcBorders>
            <w:noWrap w:val="0"/>
            <w:vAlign w:val="center"/>
          </w:tcPr>
          <w:p w14:paraId="1503B954">
            <w:pPr>
              <w:keepNext w:val="0"/>
              <w:keepLines w:val="0"/>
              <w:suppressLineNumbers w:val="0"/>
              <w:spacing w:before="0" w:beforeAutospacing="0" w:after="0" w:afterAutospacing="0" w:line="240" w:lineRule="auto"/>
              <w:ind w:left="0" w:leftChars="0" w:right="0" w:rightChars="0"/>
              <w:jc w:val="center"/>
              <w:rPr>
                <w:rFonts w:eastAsia="宋体"/>
                <w:b/>
                <w:bCs/>
                <w:color w:val="auto"/>
                <w:kern w:val="0"/>
                <w:sz w:val="16"/>
                <w:szCs w:val="16"/>
                <w:lang w:bidi="ar"/>
              </w:rPr>
            </w:pPr>
          </w:p>
        </w:tc>
        <w:tc>
          <w:tcPr>
            <w:tcW w:w="517" w:type="dxa"/>
            <w:gridSpan w:val="2"/>
            <w:tcBorders>
              <w:top w:val="nil"/>
              <w:left w:val="nil"/>
              <w:bottom w:val="single" w:color="000000" w:sz="6" w:space="0"/>
              <w:right w:val="single" w:color="000000" w:sz="6" w:space="0"/>
            </w:tcBorders>
            <w:noWrap w:val="0"/>
            <w:vAlign w:val="center"/>
          </w:tcPr>
          <w:p w14:paraId="60A034C2">
            <w:pPr>
              <w:keepNext w:val="0"/>
              <w:keepLines w:val="0"/>
              <w:widowControl/>
              <w:suppressLineNumbers w:val="0"/>
              <w:spacing w:before="0" w:beforeAutospacing="0" w:after="0" w:afterAutospacing="0" w:line="240" w:lineRule="auto"/>
              <w:ind w:left="0" w:leftChars="0" w:right="0" w:rightChars="0"/>
              <w:jc w:val="center"/>
              <w:textAlignment w:val="center"/>
              <w:rPr>
                <w:rFonts w:eastAsia="等线"/>
                <w:color w:val="auto"/>
                <w:kern w:val="0"/>
                <w:sz w:val="22"/>
                <w:szCs w:val="22"/>
              </w:rPr>
            </w:pPr>
            <w:r>
              <w:rPr>
                <w:rFonts w:hint="eastAsia" w:cs="Times New Roman"/>
                <w:color w:val="auto"/>
                <w:kern w:val="0"/>
                <w:sz w:val="16"/>
                <w:szCs w:val="16"/>
                <w:lang w:val="en-US" w:eastAsia="zh-CN" w:bidi="ar"/>
              </w:rPr>
              <w:t>1</w:t>
            </w:r>
          </w:p>
        </w:tc>
        <w:tc>
          <w:tcPr>
            <w:tcW w:w="628" w:type="dxa"/>
            <w:tcBorders>
              <w:top w:val="nil"/>
              <w:left w:val="nil"/>
              <w:bottom w:val="single" w:color="000000" w:sz="6" w:space="0"/>
              <w:right w:val="single" w:color="000000" w:sz="6" w:space="0"/>
            </w:tcBorders>
            <w:noWrap w:val="0"/>
            <w:vAlign w:val="center"/>
          </w:tcPr>
          <w:p w14:paraId="18FF0DDD">
            <w:pPr>
              <w:keepNext w:val="0"/>
              <w:keepLines w:val="0"/>
              <w:widowControl/>
              <w:suppressLineNumbers w:val="0"/>
              <w:spacing w:before="0" w:beforeAutospacing="0" w:after="0" w:afterAutospacing="0" w:line="240" w:lineRule="auto"/>
              <w:ind w:left="0" w:leftChars="0" w:right="0" w:rightChars="0"/>
              <w:jc w:val="center"/>
              <w:textAlignment w:val="center"/>
              <w:rPr>
                <w:rFonts w:eastAsia="宋体"/>
                <w:b/>
                <w:bCs/>
                <w:color w:val="auto"/>
                <w:kern w:val="0"/>
                <w:sz w:val="16"/>
                <w:szCs w:val="16"/>
              </w:rPr>
            </w:pPr>
            <w:r>
              <w:rPr>
                <w:rFonts w:hint="eastAsia" w:cs="Times New Roman"/>
                <w:color w:val="auto"/>
                <w:kern w:val="0"/>
                <w:sz w:val="16"/>
                <w:szCs w:val="16"/>
                <w:lang w:val="en-US" w:eastAsia="zh-CN" w:bidi="ar"/>
              </w:rPr>
              <w:t>1</w:t>
            </w:r>
          </w:p>
        </w:tc>
        <w:tc>
          <w:tcPr>
            <w:tcW w:w="624" w:type="dxa"/>
            <w:gridSpan w:val="2"/>
            <w:tcBorders>
              <w:top w:val="nil"/>
              <w:left w:val="nil"/>
              <w:bottom w:val="single" w:color="000000" w:sz="6" w:space="0"/>
              <w:right w:val="single" w:color="000000" w:sz="6" w:space="0"/>
            </w:tcBorders>
            <w:noWrap w:val="0"/>
            <w:vAlign w:val="center"/>
          </w:tcPr>
          <w:p w14:paraId="0EAAE268">
            <w:pPr>
              <w:keepNext w:val="0"/>
              <w:keepLines w:val="0"/>
              <w:suppressLineNumbers w:val="0"/>
              <w:spacing w:before="0" w:beforeAutospacing="0" w:after="0" w:afterAutospacing="0" w:line="240" w:lineRule="auto"/>
              <w:ind w:left="0" w:leftChars="0" w:right="0" w:rightChars="0"/>
              <w:jc w:val="center"/>
              <w:rPr>
                <w:rFonts w:hint="eastAsia" w:eastAsia="宋体"/>
                <w:b/>
                <w:bCs/>
                <w:color w:val="auto"/>
                <w:kern w:val="0"/>
                <w:sz w:val="16"/>
                <w:szCs w:val="16"/>
                <w:lang w:val="en-US" w:eastAsia="zh-CN"/>
              </w:rPr>
            </w:pPr>
          </w:p>
        </w:tc>
        <w:tc>
          <w:tcPr>
            <w:tcW w:w="634" w:type="dxa"/>
            <w:gridSpan w:val="2"/>
            <w:tcBorders>
              <w:top w:val="nil"/>
              <w:left w:val="nil"/>
              <w:bottom w:val="single" w:color="000000" w:sz="6" w:space="0"/>
              <w:right w:val="single" w:color="000000" w:sz="6" w:space="0"/>
            </w:tcBorders>
            <w:noWrap w:val="0"/>
            <w:vAlign w:val="center"/>
          </w:tcPr>
          <w:p w14:paraId="62FCFB1E">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rPr>
            </w:pPr>
          </w:p>
        </w:tc>
        <w:tc>
          <w:tcPr>
            <w:tcW w:w="659" w:type="dxa"/>
            <w:gridSpan w:val="4"/>
            <w:tcBorders>
              <w:top w:val="nil"/>
              <w:left w:val="nil"/>
              <w:bottom w:val="single" w:color="000000" w:sz="6" w:space="0"/>
              <w:right w:val="single" w:color="000000" w:sz="6" w:space="0"/>
            </w:tcBorders>
            <w:noWrap w:val="0"/>
            <w:vAlign w:val="center"/>
          </w:tcPr>
          <w:p w14:paraId="753B7441">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rPr>
            </w:pPr>
          </w:p>
        </w:tc>
        <w:tc>
          <w:tcPr>
            <w:tcW w:w="567" w:type="dxa"/>
            <w:gridSpan w:val="3"/>
            <w:tcBorders>
              <w:top w:val="nil"/>
              <w:left w:val="nil"/>
              <w:bottom w:val="single" w:color="000000" w:sz="6" w:space="0"/>
              <w:right w:val="single" w:color="000000" w:sz="6" w:space="0"/>
            </w:tcBorders>
            <w:noWrap w:val="0"/>
            <w:vAlign w:val="center"/>
          </w:tcPr>
          <w:p w14:paraId="1D224AA0">
            <w:pPr>
              <w:keepNext w:val="0"/>
              <w:keepLines w:val="0"/>
              <w:suppressLineNumbers w:val="0"/>
              <w:spacing w:before="0" w:beforeAutospacing="0" w:after="0" w:afterAutospacing="0" w:line="240" w:lineRule="auto"/>
              <w:ind w:left="0" w:leftChars="0" w:right="0" w:rightChars="0"/>
              <w:jc w:val="center"/>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65729A85">
            <w:pPr>
              <w:keepNext w:val="0"/>
              <w:keepLines w:val="0"/>
              <w:suppressLineNumbers w:val="0"/>
              <w:spacing w:before="0" w:beforeAutospacing="0" w:after="0" w:afterAutospacing="0" w:line="240" w:lineRule="auto"/>
              <w:ind w:left="0" w:leftChars="0" w:right="0" w:rightChars="0"/>
              <w:jc w:val="center"/>
              <w:rPr>
                <w:rFonts w:eastAsia="等线"/>
                <w:color w:val="FF0000"/>
                <w:kern w:val="0"/>
                <w:sz w:val="22"/>
                <w:szCs w:val="22"/>
              </w:rPr>
            </w:pPr>
          </w:p>
        </w:tc>
        <w:tc>
          <w:tcPr>
            <w:tcW w:w="725" w:type="dxa"/>
            <w:gridSpan w:val="2"/>
            <w:tcBorders>
              <w:top w:val="nil"/>
              <w:left w:val="nil"/>
              <w:bottom w:val="single" w:color="000000" w:sz="6" w:space="0"/>
              <w:right w:val="single" w:color="000000" w:sz="6" w:space="0"/>
            </w:tcBorders>
            <w:noWrap w:val="0"/>
            <w:vAlign w:val="center"/>
          </w:tcPr>
          <w:p w14:paraId="0ACCB78E">
            <w:pPr>
              <w:keepNext w:val="0"/>
              <w:keepLines w:val="0"/>
              <w:widowControl/>
              <w:suppressLineNumbers w:val="0"/>
              <w:spacing w:before="0" w:beforeAutospacing="0" w:after="0" w:afterAutospacing="0" w:line="240" w:lineRule="auto"/>
              <w:ind w:left="0" w:leftChars="0" w:right="0" w:rightChars="0"/>
              <w:jc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bidi="ar-SA"/>
              </w:rPr>
              <w:t>考试</w:t>
            </w:r>
          </w:p>
        </w:tc>
        <w:tc>
          <w:tcPr>
            <w:tcW w:w="1353" w:type="dxa"/>
            <w:tcBorders>
              <w:top w:val="nil"/>
              <w:left w:val="nil"/>
              <w:bottom w:val="single" w:color="000000" w:sz="6" w:space="0"/>
              <w:right w:val="single" w:color="auto" w:sz="4" w:space="0"/>
            </w:tcBorders>
            <w:noWrap w:val="0"/>
            <w:vAlign w:val="center"/>
          </w:tcPr>
          <w:p w14:paraId="7A3B51CB">
            <w:pPr>
              <w:keepNext w:val="0"/>
              <w:keepLines w:val="0"/>
              <w:widowControl/>
              <w:suppressLineNumbers w:val="0"/>
              <w:spacing w:before="0" w:beforeAutospacing="0" w:after="0" w:afterAutospacing="0" w:line="240" w:lineRule="auto"/>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606" w:type="dxa"/>
            <w:tcBorders>
              <w:top w:val="single" w:color="auto" w:sz="4" w:space="0"/>
              <w:left w:val="single" w:color="auto" w:sz="4" w:space="0"/>
              <w:bottom w:val="single" w:color="auto" w:sz="4" w:space="0"/>
              <w:right w:val="single" w:color="auto" w:sz="4" w:space="0"/>
            </w:tcBorders>
            <w:noWrap w:val="0"/>
            <w:vAlign w:val="top"/>
          </w:tcPr>
          <w:p w14:paraId="39234F23">
            <w:pPr>
              <w:widowControl/>
              <w:spacing w:line="240" w:lineRule="auto"/>
              <w:jc w:val="right"/>
              <w:rPr>
                <w:rFonts w:eastAsia="等线"/>
                <w:color w:val="000000"/>
                <w:kern w:val="0"/>
                <w:sz w:val="22"/>
                <w:szCs w:val="22"/>
              </w:rPr>
            </w:pPr>
          </w:p>
        </w:tc>
      </w:tr>
      <w:tr w14:paraId="1F3FB00D">
        <w:tblPrEx>
          <w:tblCellMar>
            <w:top w:w="0" w:type="dxa"/>
            <w:left w:w="108" w:type="dxa"/>
            <w:bottom w:w="0" w:type="dxa"/>
            <w:right w:w="108" w:type="dxa"/>
          </w:tblCellMar>
        </w:tblPrEx>
        <w:trPr>
          <w:trHeight w:val="523" w:hRule="atLeast"/>
        </w:trPr>
        <w:tc>
          <w:tcPr>
            <w:tcW w:w="429" w:type="dxa"/>
            <w:tcBorders>
              <w:left w:val="single" w:color="000000" w:sz="2" w:space="0"/>
              <w:right w:val="single" w:color="000000" w:sz="6" w:space="0"/>
            </w:tcBorders>
            <w:noWrap w:val="0"/>
            <w:vAlign w:val="top"/>
          </w:tcPr>
          <w:p w14:paraId="212D679D">
            <w:pPr>
              <w:widowControl/>
              <w:spacing w:line="240" w:lineRule="auto"/>
              <w:jc w:val="center"/>
              <w:rPr>
                <w:rFonts w:eastAsia="宋体"/>
                <w:color w:val="000000"/>
                <w:kern w:val="0"/>
                <w:sz w:val="16"/>
                <w:szCs w:val="16"/>
              </w:rPr>
            </w:pPr>
          </w:p>
        </w:tc>
        <w:tc>
          <w:tcPr>
            <w:tcW w:w="329" w:type="dxa"/>
            <w:vMerge w:val="continue"/>
            <w:tcBorders>
              <w:left w:val="nil"/>
              <w:bottom w:val="single" w:color="000000" w:sz="6" w:space="0"/>
              <w:right w:val="single" w:color="000000" w:sz="6" w:space="0"/>
            </w:tcBorders>
            <w:noWrap w:val="0"/>
            <w:vAlign w:val="top"/>
          </w:tcPr>
          <w:p w14:paraId="203DC098">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0EA1D2A9">
            <w:pPr>
              <w:widowControl/>
              <w:spacing w:line="240" w:lineRule="auto"/>
              <w:jc w:val="center"/>
              <w:rPr>
                <w:rFonts w:eastAsia="等线"/>
                <w:color w:val="000000"/>
                <w:kern w:val="0"/>
                <w:sz w:val="22"/>
                <w:szCs w:val="22"/>
              </w:rPr>
            </w:pPr>
          </w:p>
        </w:tc>
        <w:tc>
          <w:tcPr>
            <w:tcW w:w="586" w:type="dxa"/>
            <w:tcBorders>
              <w:top w:val="nil"/>
              <w:left w:val="nil"/>
              <w:bottom w:val="single" w:color="000000" w:sz="6" w:space="0"/>
              <w:right w:val="single" w:color="000000" w:sz="6" w:space="0"/>
            </w:tcBorders>
            <w:noWrap w:val="0"/>
            <w:vAlign w:val="center"/>
          </w:tcPr>
          <w:p w14:paraId="50F482C0">
            <w:pPr>
              <w:widowControl/>
              <w:spacing w:line="240" w:lineRule="auto"/>
              <w:jc w:val="center"/>
              <w:rPr>
                <w:rFonts w:eastAsia="等线"/>
                <w:color w:val="000000"/>
                <w:kern w:val="0"/>
                <w:sz w:val="22"/>
                <w:szCs w:val="22"/>
              </w:rPr>
            </w:pPr>
          </w:p>
        </w:tc>
        <w:tc>
          <w:tcPr>
            <w:tcW w:w="1517" w:type="dxa"/>
            <w:tcBorders>
              <w:top w:val="nil"/>
              <w:left w:val="nil"/>
              <w:bottom w:val="single" w:color="000000" w:sz="6" w:space="0"/>
              <w:right w:val="single" w:color="000000" w:sz="6" w:space="0"/>
            </w:tcBorders>
            <w:noWrap w:val="0"/>
            <w:vAlign w:val="center"/>
          </w:tcPr>
          <w:p w14:paraId="7D150408">
            <w:pPr>
              <w:widowControl/>
              <w:spacing w:line="240" w:lineRule="auto"/>
              <w:jc w:val="center"/>
              <w:rPr>
                <w:rFonts w:eastAsia="宋体"/>
                <w:b/>
                <w:bCs/>
                <w:color w:val="000000"/>
                <w:kern w:val="0"/>
                <w:sz w:val="16"/>
                <w:szCs w:val="16"/>
              </w:rPr>
            </w:pPr>
            <w:r>
              <w:rPr>
                <w:rFonts w:eastAsia="宋体"/>
                <w:b/>
                <w:bCs/>
                <w:color w:val="000000"/>
                <w:kern w:val="0"/>
                <w:sz w:val="16"/>
                <w:szCs w:val="16"/>
              </w:rPr>
              <w:t>小计</w:t>
            </w:r>
          </w:p>
        </w:tc>
        <w:tc>
          <w:tcPr>
            <w:tcW w:w="466" w:type="dxa"/>
            <w:tcBorders>
              <w:top w:val="nil"/>
              <w:left w:val="nil"/>
              <w:bottom w:val="single" w:color="000000" w:sz="6" w:space="0"/>
              <w:right w:val="single" w:color="000000" w:sz="6" w:space="0"/>
            </w:tcBorders>
            <w:noWrap w:val="0"/>
            <w:vAlign w:val="center"/>
          </w:tcPr>
          <w:p w14:paraId="2D6E0B97">
            <w:pPr>
              <w:widowControl/>
              <w:spacing w:line="240" w:lineRule="auto"/>
              <w:jc w:val="center"/>
              <w:rPr>
                <w:rFonts w:eastAsia="等线"/>
                <w:b/>
                <w:bCs/>
                <w:color w:val="000000"/>
                <w:kern w:val="0"/>
                <w:sz w:val="22"/>
                <w:szCs w:val="22"/>
              </w:rPr>
            </w:pPr>
          </w:p>
        </w:tc>
        <w:tc>
          <w:tcPr>
            <w:tcW w:w="336" w:type="dxa"/>
            <w:tcBorders>
              <w:top w:val="nil"/>
              <w:left w:val="nil"/>
              <w:bottom w:val="single" w:color="000000" w:sz="6" w:space="0"/>
              <w:right w:val="single" w:color="000000" w:sz="6" w:space="0"/>
            </w:tcBorders>
            <w:noWrap w:val="0"/>
            <w:vAlign w:val="center"/>
          </w:tcPr>
          <w:p w14:paraId="77885B48">
            <w:pPr>
              <w:widowControl/>
              <w:spacing w:line="240" w:lineRule="auto"/>
              <w:jc w:val="center"/>
              <w:rPr>
                <w:rFonts w:eastAsia="等线"/>
                <w:b/>
                <w:bCs/>
                <w:color w:val="000000"/>
                <w:kern w:val="0"/>
                <w:sz w:val="22"/>
                <w:szCs w:val="22"/>
              </w:rPr>
            </w:pPr>
          </w:p>
        </w:tc>
        <w:tc>
          <w:tcPr>
            <w:tcW w:w="545" w:type="dxa"/>
            <w:tcBorders>
              <w:top w:val="nil"/>
              <w:left w:val="nil"/>
              <w:bottom w:val="single" w:color="000000" w:sz="6" w:space="0"/>
              <w:right w:val="single" w:color="000000" w:sz="6" w:space="0"/>
            </w:tcBorders>
            <w:noWrap w:val="0"/>
            <w:vAlign w:val="center"/>
          </w:tcPr>
          <w:p w14:paraId="36F58BEE">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33</w:t>
            </w:r>
          </w:p>
        </w:tc>
        <w:tc>
          <w:tcPr>
            <w:tcW w:w="555" w:type="dxa"/>
            <w:tcBorders>
              <w:top w:val="nil"/>
              <w:left w:val="nil"/>
              <w:bottom w:val="single" w:color="000000" w:sz="6" w:space="0"/>
              <w:right w:val="single" w:color="000000" w:sz="6" w:space="0"/>
            </w:tcBorders>
            <w:noWrap w:val="0"/>
            <w:vAlign w:val="center"/>
          </w:tcPr>
          <w:p w14:paraId="7AF955FD">
            <w:pPr>
              <w:keepNext w:val="0"/>
              <w:keepLines w:val="0"/>
              <w:widowControl/>
              <w:suppressLineNumbers w:val="0"/>
              <w:spacing w:line="240" w:lineRule="auto"/>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590</w:t>
            </w:r>
          </w:p>
        </w:tc>
        <w:tc>
          <w:tcPr>
            <w:tcW w:w="557" w:type="dxa"/>
            <w:gridSpan w:val="2"/>
            <w:tcBorders>
              <w:top w:val="nil"/>
              <w:left w:val="nil"/>
              <w:bottom w:val="single" w:color="000000" w:sz="6" w:space="0"/>
              <w:right w:val="single" w:color="000000" w:sz="6" w:space="0"/>
            </w:tcBorders>
            <w:noWrap w:val="0"/>
            <w:vAlign w:val="center"/>
          </w:tcPr>
          <w:p w14:paraId="0414100F">
            <w:pPr>
              <w:keepNext w:val="0"/>
              <w:keepLines w:val="0"/>
              <w:widowControl/>
              <w:suppressLineNumbers w:val="0"/>
              <w:spacing w:line="240" w:lineRule="auto"/>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296</w:t>
            </w:r>
          </w:p>
        </w:tc>
        <w:tc>
          <w:tcPr>
            <w:tcW w:w="545" w:type="dxa"/>
            <w:gridSpan w:val="2"/>
            <w:tcBorders>
              <w:top w:val="nil"/>
              <w:left w:val="nil"/>
              <w:bottom w:val="single" w:color="000000" w:sz="6" w:space="0"/>
              <w:right w:val="single" w:color="000000" w:sz="6" w:space="0"/>
            </w:tcBorders>
            <w:noWrap w:val="0"/>
            <w:vAlign w:val="center"/>
          </w:tcPr>
          <w:p w14:paraId="0A637C3D">
            <w:pPr>
              <w:keepNext w:val="0"/>
              <w:keepLines w:val="0"/>
              <w:widowControl/>
              <w:suppressLineNumbers w:val="0"/>
              <w:spacing w:line="240" w:lineRule="auto"/>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294</w:t>
            </w:r>
          </w:p>
        </w:tc>
        <w:tc>
          <w:tcPr>
            <w:tcW w:w="517" w:type="dxa"/>
            <w:gridSpan w:val="2"/>
            <w:tcBorders>
              <w:top w:val="nil"/>
              <w:left w:val="nil"/>
              <w:bottom w:val="single" w:color="000000" w:sz="6" w:space="0"/>
              <w:right w:val="single" w:color="000000" w:sz="6" w:space="0"/>
            </w:tcBorders>
            <w:noWrap w:val="0"/>
            <w:vAlign w:val="center"/>
          </w:tcPr>
          <w:p w14:paraId="63DA3362">
            <w:pPr>
              <w:spacing w:line="240" w:lineRule="auto"/>
              <w:jc w:val="center"/>
              <w:rPr>
                <w:rFonts w:eastAsia="等线"/>
                <w:color w:val="auto"/>
                <w:kern w:val="0"/>
                <w:sz w:val="22"/>
                <w:szCs w:val="22"/>
              </w:rPr>
            </w:pPr>
          </w:p>
        </w:tc>
        <w:tc>
          <w:tcPr>
            <w:tcW w:w="628" w:type="dxa"/>
            <w:tcBorders>
              <w:top w:val="nil"/>
              <w:left w:val="nil"/>
              <w:bottom w:val="single" w:color="000000" w:sz="6" w:space="0"/>
              <w:right w:val="single" w:color="000000" w:sz="6" w:space="0"/>
            </w:tcBorders>
            <w:noWrap w:val="0"/>
            <w:vAlign w:val="center"/>
          </w:tcPr>
          <w:p w14:paraId="0ABEF513">
            <w:pPr>
              <w:widowControl/>
              <w:spacing w:line="240" w:lineRule="auto"/>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11.3</w:t>
            </w:r>
          </w:p>
        </w:tc>
        <w:tc>
          <w:tcPr>
            <w:tcW w:w="624" w:type="dxa"/>
            <w:gridSpan w:val="2"/>
            <w:tcBorders>
              <w:top w:val="nil"/>
              <w:left w:val="nil"/>
              <w:bottom w:val="single" w:color="000000" w:sz="6" w:space="0"/>
              <w:right w:val="single" w:color="000000" w:sz="6" w:space="0"/>
            </w:tcBorders>
            <w:noWrap w:val="0"/>
            <w:vAlign w:val="center"/>
          </w:tcPr>
          <w:p w14:paraId="7E774BE2">
            <w:pPr>
              <w:widowControl/>
              <w:spacing w:line="240" w:lineRule="auto"/>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10.7</w:t>
            </w:r>
          </w:p>
        </w:tc>
        <w:tc>
          <w:tcPr>
            <w:tcW w:w="634" w:type="dxa"/>
            <w:gridSpan w:val="2"/>
            <w:tcBorders>
              <w:top w:val="nil"/>
              <w:left w:val="nil"/>
              <w:bottom w:val="single" w:color="000000" w:sz="6" w:space="0"/>
              <w:right w:val="single" w:color="000000" w:sz="6" w:space="0"/>
            </w:tcBorders>
            <w:noWrap w:val="0"/>
            <w:vAlign w:val="center"/>
          </w:tcPr>
          <w:p w14:paraId="69C4636A">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1.7</w:t>
            </w:r>
          </w:p>
        </w:tc>
        <w:tc>
          <w:tcPr>
            <w:tcW w:w="659" w:type="dxa"/>
            <w:gridSpan w:val="4"/>
            <w:tcBorders>
              <w:top w:val="nil"/>
              <w:left w:val="nil"/>
              <w:bottom w:val="single" w:color="000000" w:sz="6" w:space="0"/>
              <w:right w:val="single" w:color="000000" w:sz="6" w:space="0"/>
            </w:tcBorders>
            <w:noWrap w:val="0"/>
            <w:vAlign w:val="center"/>
          </w:tcPr>
          <w:p w14:paraId="31732219">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2.4</w:t>
            </w:r>
          </w:p>
        </w:tc>
        <w:tc>
          <w:tcPr>
            <w:tcW w:w="567" w:type="dxa"/>
            <w:gridSpan w:val="3"/>
            <w:tcBorders>
              <w:top w:val="nil"/>
              <w:left w:val="nil"/>
              <w:bottom w:val="single" w:color="000000" w:sz="6" w:space="0"/>
              <w:right w:val="single" w:color="000000" w:sz="6" w:space="0"/>
            </w:tcBorders>
            <w:noWrap w:val="0"/>
            <w:vAlign w:val="center"/>
          </w:tcPr>
          <w:p w14:paraId="277C7A26">
            <w:pPr>
              <w:widowControl/>
              <w:spacing w:line="240" w:lineRule="auto"/>
              <w:jc w:val="center"/>
              <w:textAlignment w:val="top"/>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601A0C02">
            <w:pPr>
              <w:widowControl/>
              <w:spacing w:line="240" w:lineRule="auto"/>
              <w:jc w:val="center"/>
              <w:textAlignment w:val="top"/>
              <w:rPr>
                <w:rFonts w:eastAsia="等线"/>
                <w:color w:val="FF0000"/>
                <w:kern w:val="0"/>
                <w:sz w:val="22"/>
                <w:szCs w:val="22"/>
              </w:rPr>
            </w:pPr>
          </w:p>
        </w:tc>
        <w:tc>
          <w:tcPr>
            <w:tcW w:w="725" w:type="dxa"/>
            <w:gridSpan w:val="2"/>
            <w:tcBorders>
              <w:top w:val="nil"/>
              <w:left w:val="nil"/>
              <w:bottom w:val="single" w:color="000000" w:sz="6" w:space="0"/>
              <w:right w:val="single" w:color="000000" w:sz="6" w:space="0"/>
            </w:tcBorders>
            <w:noWrap w:val="0"/>
            <w:vAlign w:val="center"/>
          </w:tcPr>
          <w:p w14:paraId="30ED96DE">
            <w:pPr>
              <w:widowControl/>
              <w:spacing w:line="240" w:lineRule="auto"/>
              <w:jc w:val="center"/>
              <w:rPr>
                <w:rFonts w:eastAsia="等线"/>
                <w:color w:val="000000"/>
                <w:kern w:val="0"/>
                <w:sz w:val="22"/>
                <w:szCs w:val="22"/>
              </w:rPr>
            </w:pPr>
          </w:p>
        </w:tc>
        <w:tc>
          <w:tcPr>
            <w:tcW w:w="1353" w:type="dxa"/>
            <w:tcBorders>
              <w:top w:val="nil"/>
              <w:left w:val="nil"/>
              <w:bottom w:val="single" w:color="000000" w:sz="6" w:space="0"/>
              <w:right w:val="single" w:color="auto" w:sz="4" w:space="0"/>
            </w:tcBorders>
            <w:noWrap w:val="0"/>
            <w:vAlign w:val="top"/>
          </w:tcPr>
          <w:p w14:paraId="76FDAE19">
            <w:pPr>
              <w:widowControl/>
              <w:spacing w:line="240" w:lineRule="auto"/>
              <w:jc w:val="right"/>
              <w:rPr>
                <w:rFonts w:eastAsia="等线"/>
                <w:color w:val="000000"/>
                <w:kern w:val="0"/>
                <w:sz w:val="22"/>
                <w:szCs w:val="22"/>
              </w:rPr>
            </w:pPr>
          </w:p>
        </w:tc>
        <w:tc>
          <w:tcPr>
            <w:tcW w:w="1606" w:type="dxa"/>
            <w:tcBorders>
              <w:top w:val="single" w:color="auto" w:sz="4" w:space="0"/>
              <w:left w:val="single" w:color="auto" w:sz="4" w:space="0"/>
              <w:bottom w:val="single" w:color="auto" w:sz="4" w:space="0"/>
              <w:right w:val="single" w:color="auto" w:sz="4" w:space="0"/>
            </w:tcBorders>
            <w:noWrap w:val="0"/>
            <w:vAlign w:val="top"/>
          </w:tcPr>
          <w:p w14:paraId="0005A697">
            <w:pPr>
              <w:widowControl/>
              <w:spacing w:line="240" w:lineRule="auto"/>
              <w:jc w:val="right"/>
              <w:rPr>
                <w:rFonts w:eastAsia="等线"/>
                <w:color w:val="000000"/>
                <w:kern w:val="0"/>
                <w:sz w:val="22"/>
                <w:szCs w:val="22"/>
              </w:rPr>
            </w:pPr>
          </w:p>
        </w:tc>
      </w:tr>
      <w:tr w14:paraId="3FE9F875">
        <w:tblPrEx>
          <w:tblCellMar>
            <w:top w:w="0" w:type="dxa"/>
            <w:left w:w="108" w:type="dxa"/>
            <w:bottom w:w="0" w:type="dxa"/>
            <w:right w:w="108" w:type="dxa"/>
          </w:tblCellMar>
        </w:tblPrEx>
        <w:trPr>
          <w:trHeight w:val="414" w:hRule="atLeast"/>
        </w:trPr>
        <w:tc>
          <w:tcPr>
            <w:tcW w:w="429" w:type="dxa"/>
            <w:tcBorders>
              <w:left w:val="single" w:color="000000" w:sz="2" w:space="0"/>
              <w:right w:val="single" w:color="000000" w:sz="6" w:space="0"/>
            </w:tcBorders>
            <w:noWrap w:val="0"/>
            <w:vAlign w:val="top"/>
          </w:tcPr>
          <w:p w14:paraId="701F111C">
            <w:pPr>
              <w:widowControl/>
              <w:spacing w:line="240" w:lineRule="auto"/>
              <w:jc w:val="center"/>
              <w:rPr>
                <w:rFonts w:eastAsia="宋体"/>
                <w:color w:val="000000"/>
                <w:kern w:val="0"/>
                <w:sz w:val="16"/>
                <w:szCs w:val="16"/>
              </w:rPr>
            </w:pPr>
          </w:p>
        </w:tc>
        <w:tc>
          <w:tcPr>
            <w:tcW w:w="329" w:type="dxa"/>
            <w:vMerge w:val="restart"/>
            <w:tcBorders>
              <w:top w:val="nil"/>
              <w:left w:val="nil"/>
              <w:right w:val="single" w:color="000000" w:sz="6" w:space="0"/>
            </w:tcBorders>
            <w:noWrap w:val="0"/>
            <w:vAlign w:val="center"/>
          </w:tcPr>
          <w:p w14:paraId="015A4A46">
            <w:pPr>
              <w:widowControl/>
              <w:spacing w:line="240" w:lineRule="auto"/>
              <w:jc w:val="center"/>
              <w:rPr>
                <w:rFonts w:eastAsia="宋体"/>
                <w:color w:val="000000"/>
                <w:kern w:val="0"/>
                <w:sz w:val="16"/>
                <w:szCs w:val="16"/>
              </w:rPr>
            </w:pPr>
            <w:r>
              <w:rPr>
                <w:rFonts w:eastAsia="宋体"/>
                <w:color w:val="000000"/>
                <w:kern w:val="0"/>
                <w:sz w:val="16"/>
                <w:szCs w:val="16"/>
              </w:rPr>
              <w:t>公共选修课</w:t>
            </w:r>
          </w:p>
        </w:tc>
        <w:tc>
          <w:tcPr>
            <w:tcW w:w="395" w:type="dxa"/>
            <w:tcBorders>
              <w:top w:val="nil"/>
              <w:left w:val="nil"/>
              <w:bottom w:val="single" w:color="000000" w:sz="6" w:space="0"/>
              <w:right w:val="single" w:color="000000" w:sz="6" w:space="0"/>
            </w:tcBorders>
            <w:noWrap w:val="0"/>
            <w:vAlign w:val="center"/>
          </w:tcPr>
          <w:p w14:paraId="7E6ADA46">
            <w:pPr>
              <w:widowControl/>
              <w:spacing w:line="240" w:lineRule="auto"/>
              <w:jc w:val="center"/>
              <w:rPr>
                <w:rFonts w:eastAsia="宋体"/>
                <w:color w:val="000000"/>
                <w:kern w:val="0"/>
                <w:sz w:val="16"/>
                <w:szCs w:val="16"/>
              </w:rPr>
            </w:pPr>
            <w:r>
              <w:rPr>
                <w:rFonts w:eastAsia="宋体"/>
                <w:color w:val="000000"/>
                <w:kern w:val="0"/>
                <w:sz w:val="16"/>
                <w:szCs w:val="16"/>
              </w:rPr>
              <w:t>1</w:t>
            </w:r>
          </w:p>
        </w:tc>
        <w:tc>
          <w:tcPr>
            <w:tcW w:w="586" w:type="dxa"/>
            <w:tcBorders>
              <w:top w:val="nil"/>
              <w:left w:val="nil"/>
              <w:bottom w:val="single" w:color="000000" w:sz="6" w:space="0"/>
              <w:right w:val="single" w:color="000000" w:sz="6" w:space="0"/>
            </w:tcBorders>
            <w:noWrap w:val="0"/>
            <w:vAlign w:val="center"/>
          </w:tcPr>
          <w:p w14:paraId="6862540E">
            <w:pPr>
              <w:widowControl/>
              <w:spacing w:line="240" w:lineRule="auto"/>
              <w:jc w:val="center"/>
              <w:rPr>
                <w:rFonts w:eastAsia="宋体"/>
                <w:color w:val="000000"/>
                <w:kern w:val="0"/>
                <w:sz w:val="16"/>
                <w:szCs w:val="16"/>
              </w:rPr>
            </w:pPr>
            <w:r>
              <w:rPr>
                <w:rFonts w:eastAsia="宋体"/>
                <w:color w:val="000000"/>
                <w:kern w:val="0"/>
                <w:sz w:val="16"/>
                <w:szCs w:val="16"/>
              </w:rPr>
              <w:t>11401001</w:t>
            </w:r>
          </w:p>
        </w:tc>
        <w:tc>
          <w:tcPr>
            <w:tcW w:w="1517" w:type="dxa"/>
            <w:tcBorders>
              <w:top w:val="nil"/>
              <w:left w:val="nil"/>
              <w:bottom w:val="single" w:color="000000" w:sz="6" w:space="0"/>
              <w:right w:val="single" w:color="000000" w:sz="6" w:space="0"/>
            </w:tcBorders>
            <w:noWrap w:val="0"/>
            <w:vAlign w:val="center"/>
          </w:tcPr>
          <w:p w14:paraId="78C4B94A">
            <w:pPr>
              <w:widowControl/>
              <w:spacing w:line="240" w:lineRule="auto"/>
              <w:jc w:val="center"/>
              <w:rPr>
                <w:rFonts w:eastAsia="宋体"/>
                <w:color w:val="000000"/>
                <w:kern w:val="0"/>
                <w:sz w:val="16"/>
                <w:szCs w:val="16"/>
              </w:rPr>
            </w:pPr>
            <w:r>
              <w:rPr>
                <w:rFonts w:eastAsia="宋体"/>
                <w:color w:val="000000"/>
                <w:kern w:val="0"/>
                <w:sz w:val="16"/>
                <w:szCs w:val="16"/>
              </w:rPr>
              <w:t>创新创业教育</w:t>
            </w:r>
          </w:p>
        </w:tc>
        <w:tc>
          <w:tcPr>
            <w:tcW w:w="466" w:type="dxa"/>
            <w:tcBorders>
              <w:top w:val="nil"/>
              <w:left w:val="nil"/>
              <w:bottom w:val="single" w:color="000000" w:sz="6" w:space="0"/>
              <w:right w:val="single" w:color="000000" w:sz="6" w:space="0"/>
            </w:tcBorders>
            <w:noWrap w:val="0"/>
            <w:vAlign w:val="center"/>
          </w:tcPr>
          <w:p w14:paraId="29BE64C7">
            <w:pPr>
              <w:widowControl/>
              <w:spacing w:line="240" w:lineRule="auto"/>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42F0FAA7">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68823FC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24E4D50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gridSpan w:val="2"/>
            <w:tcBorders>
              <w:top w:val="nil"/>
              <w:left w:val="nil"/>
              <w:bottom w:val="single" w:color="000000" w:sz="6" w:space="0"/>
              <w:right w:val="single" w:color="000000" w:sz="6" w:space="0"/>
            </w:tcBorders>
            <w:noWrap w:val="0"/>
            <w:vAlign w:val="center"/>
          </w:tcPr>
          <w:p w14:paraId="01F88F8F">
            <w:pPr>
              <w:widowControl/>
              <w:spacing w:line="240" w:lineRule="auto"/>
              <w:jc w:val="center"/>
              <w:textAlignment w:val="center"/>
              <w:rPr>
                <w:rFonts w:eastAsia="宋体"/>
                <w:color w:val="auto"/>
                <w:kern w:val="0"/>
                <w:sz w:val="16"/>
                <w:szCs w:val="16"/>
              </w:rPr>
            </w:pPr>
            <w:r>
              <w:rPr>
                <w:rFonts w:hint="eastAsia" w:eastAsia="宋体"/>
                <w:color w:val="auto"/>
                <w:kern w:val="0"/>
                <w:sz w:val="16"/>
                <w:szCs w:val="16"/>
                <w:lang w:bidi="ar"/>
              </w:rPr>
              <w:t>32</w:t>
            </w:r>
          </w:p>
        </w:tc>
        <w:tc>
          <w:tcPr>
            <w:tcW w:w="545" w:type="dxa"/>
            <w:gridSpan w:val="2"/>
            <w:tcBorders>
              <w:top w:val="nil"/>
              <w:left w:val="nil"/>
              <w:bottom w:val="single" w:color="000000" w:sz="6" w:space="0"/>
              <w:right w:val="single" w:color="000000" w:sz="6" w:space="0"/>
            </w:tcBorders>
            <w:noWrap w:val="0"/>
            <w:vAlign w:val="center"/>
          </w:tcPr>
          <w:p w14:paraId="76112922">
            <w:pPr>
              <w:widowControl/>
              <w:spacing w:line="240" w:lineRule="auto"/>
              <w:jc w:val="center"/>
              <w:textAlignment w:val="center"/>
              <w:rPr>
                <w:rFonts w:hint="eastAsia"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36F5295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3281D678">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4F4D72DA">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1.3</w:t>
            </w:r>
          </w:p>
        </w:tc>
        <w:tc>
          <w:tcPr>
            <w:tcW w:w="634" w:type="dxa"/>
            <w:gridSpan w:val="2"/>
            <w:tcBorders>
              <w:top w:val="nil"/>
              <w:left w:val="nil"/>
              <w:bottom w:val="single" w:color="000000" w:sz="6" w:space="0"/>
              <w:right w:val="single" w:color="000000" w:sz="6" w:space="0"/>
            </w:tcBorders>
            <w:noWrap w:val="0"/>
            <w:vAlign w:val="center"/>
          </w:tcPr>
          <w:p w14:paraId="30426640">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D11BB93">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38D2485">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BEA0014">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0BB3005">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6EC83F1B">
            <w:pPr>
              <w:widowControl/>
              <w:spacing w:line="240" w:lineRule="auto"/>
              <w:jc w:val="center"/>
              <w:rPr>
                <w:rFonts w:eastAsia="宋体"/>
                <w:color w:val="000000"/>
                <w:kern w:val="0"/>
                <w:sz w:val="16"/>
                <w:szCs w:val="16"/>
              </w:rPr>
            </w:pPr>
            <w:r>
              <w:rPr>
                <w:rFonts w:eastAsia="宋体"/>
                <w:color w:val="000000"/>
                <w:kern w:val="0"/>
                <w:sz w:val="16"/>
                <w:szCs w:val="16"/>
              </w:rPr>
              <w:t>创业就业教研室</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652F115B">
            <w:pPr>
              <w:widowControl/>
              <w:spacing w:line="240" w:lineRule="auto"/>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8</w:t>
            </w:r>
            <w:r>
              <w:rPr>
                <w:rFonts w:eastAsia="宋体"/>
                <w:color w:val="000000"/>
                <w:kern w:val="0"/>
                <w:sz w:val="16"/>
                <w:szCs w:val="16"/>
              </w:rPr>
              <w:t>）线下结合</w:t>
            </w:r>
          </w:p>
        </w:tc>
      </w:tr>
      <w:tr w14:paraId="6ED68BCE">
        <w:tblPrEx>
          <w:tblCellMar>
            <w:top w:w="0" w:type="dxa"/>
            <w:left w:w="108" w:type="dxa"/>
            <w:bottom w:w="0" w:type="dxa"/>
            <w:right w:w="108" w:type="dxa"/>
          </w:tblCellMar>
        </w:tblPrEx>
        <w:trPr>
          <w:trHeight w:val="384" w:hRule="atLeast"/>
        </w:trPr>
        <w:tc>
          <w:tcPr>
            <w:tcW w:w="429" w:type="dxa"/>
            <w:tcBorders>
              <w:left w:val="single" w:color="000000" w:sz="2" w:space="0"/>
              <w:right w:val="single" w:color="000000" w:sz="6" w:space="0"/>
            </w:tcBorders>
            <w:noWrap w:val="0"/>
            <w:vAlign w:val="top"/>
          </w:tcPr>
          <w:p w14:paraId="4DDFDFCD">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43ED106B">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6AC3854A">
            <w:pPr>
              <w:widowControl/>
              <w:spacing w:line="240" w:lineRule="auto"/>
              <w:jc w:val="center"/>
              <w:rPr>
                <w:rFonts w:eastAsia="宋体"/>
                <w:color w:val="000000"/>
                <w:kern w:val="0"/>
                <w:sz w:val="16"/>
                <w:szCs w:val="16"/>
              </w:rPr>
            </w:pPr>
            <w:r>
              <w:rPr>
                <w:rFonts w:eastAsia="宋体"/>
                <w:color w:val="000000"/>
                <w:kern w:val="0"/>
                <w:sz w:val="16"/>
                <w:szCs w:val="16"/>
              </w:rPr>
              <w:t>2</w:t>
            </w:r>
          </w:p>
        </w:tc>
        <w:tc>
          <w:tcPr>
            <w:tcW w:w="586" w:type="dxa"/>
            <w:tcBorders>
              <w:top w:val="nil"/>
              <w:left w:val="nil"/>
              <w:bottom w:val="single" w:color="000000" w:sz="6" w:space="0"/>
              <w:right w:val="single" w:color="000000" w:sz="6" w:space="0"/>
            </w:tcBorders>
            <w:noWrap w:val="0"/>
            <w:vAlign w:val="center"/>
          </w:tcPr>
          <w:p w14:paraId="2FDAA517">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20</w:t>
            </w:r>
            <w:r>
              <w:rPr>
                <w:rFonts w:hint="eastAsia" w:eastAsia="宋体"/>
                <w:color w:val="000000"/>
                <w:kern w:val="0"/>
                <w:sz w:val="16"/>
                <w:szCs w:val="16"/>
                <w:lang w:bidi="ar"/>
              </w:rPr>
              <w:t>304073</w:t>
            </w:r>
          </w:p>
        </w:tc>
        <w:tc>
          <w:tcPr>
            <w:tcW w:w="1517" w:type="dxa"/>
            <w:tcBorders>
              <w:top w:val="nil"/>
              <w:left w:val="nil"/>
              <w:bottom w:val="single" w:color="000000" w:sz="6" w:space="0"/>
              <w:right w:val="single" w:color="000000" w:sz="6" w:space="0"/>
            </w:tcBorders>
            <w:noWrap w:val="0"/>
            <w:vAlign w:val="center"/>
          </w:tcPr>
          <w:p w14:paraId="080074E5">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美育</w:t>
            </w:r>
          </w:p>
        </w:tc>
        <w:tc>
          <w:tcPr>
            <w:tcW w:w="466" w:type="dxa"/>
            <w:tcBorders>
              <w:top w:val="nil"/>
              <w:left w:val="nil"/>
              <w:bottom w:val="single" w:color="000000" w:sz="6" w:space="0"/>
              <w:right w:val="single" w:color="000000" w:sz="6" w:space="0"/>
            </w:tcBorders>
            <w:noWrap w:val="0"/>
            <w:vAlign w:val="center"/>
          </w:tcPr>
          <w:p w14:paraId="5BDB1341">
            <w:pPr>
              <w:widowControl/>
              <w:spacing w:line="240" w:lineRule="auto"/>
              <w:jc w:val="center"/>
              <w:textAlignment w:val="center"/>
              <w:rPr>
                <w:rFonts w:eastAsia="宋体"/>
                <w:color w:val="000000"/>
                <w:kern w:val="0"/>
                <w:sz w:val="16"/>
                <w:szCs w:val="16"/>
                <w:highlight w:val="none"/>
              </w:rPr>
            </w:pPr>
            <w:r>
              <w:rPr>
                <w:rFonts w:hint="eastAsia" w:eastAsia="宋体"/>
                <w:color w:val="000000"/>
                <w:kern w:val="0"/>
                <w:sz w:val="16"/>
                <w:szCs w:val="16"/>
                <w:highlight w:val="none"/>
                <w:lang w:bidi="ar"/>
              </w:rPr>
              <w:t>B</w:t>
            </w:r>
          </w:p>
        </w:tc>
        <w:tc>
          <w:tcPr>
            <w:tcW w:w="336" w:type="dxa"/>
            <w:tcBorders>
              <w:top w:val="nil"/>
              <w:left w:val="nil"/>
              <w:bottom w:val="single" w:color="000000" w:sz="6" w:space="0"/>
              <w:right w:val="single" w:color="000000" w:sz="6" w:space="0"/>
            </w:tcBorders>
            <w:noWrap w:val="0"/>
            <w:vAlign w:val="center"/>
          </w:tcPr>
          <w:p w14:paraId="0424777B">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545" w:type="dxa"/>
            <w:tcBorders>
              <w:top w:val="nil"/>
              <w:left w:val="nil"/>
              <w:bottom w:val="single" w:color="000000" w:sz="6" w:space="0"/>
              <w:right w:val="single" w:color="000000" w:sz="6" w:space="0"/>
            </w:tcBorders>
            <w:noWrap w:val="0"/>
            <w:vAlign w:val="center"/>
          </w:tcPr>
          <w:p w14:paraId="6321ECDF">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5" w:type="dxa"/>
            <w:tcBorders>
              <w:top w:val="nil"/>
              <w:left w:val="nil"/>
              <w:bottom w:val="single" w:color="000000" w:sz="6" w:space="0"/>
              <w:right w:val="single" w:color="000000" w:sz="6" w:space="0"/>
            </w:tcBorders>
            <w:noWrap w:val="0"/>
            <w:vAlign w:val="center"/>
          </w:tcPr>
          <w:p w14:paraId="1EC711E7">
            <w:pPr>
              <w:widowControl/>
              <w:spacing w:line="240" w:lineRule="auto"/>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57" w:type="dxa"/>
            <w:gridSpan w:val="2"/>
            <w:tcBorders>
              <w:top w:val="nil"/>
              <w:left w:val="nil"/>
              <w:bottom w:val="single" w:color="000000" w:sz="6" w:space="0"/>
              <w:right w:val="single" w:color="000000" w:sz="6" w:space="0"/>
            </w:tcBorders>
            <w:noWrap w:val="0"/>
            <w:vAlign w:val="center"/>
          </w:tcPr>
          <w:p w14:paraId="631686F2">
            <w:pPr>
              <w:widowControl/>
              <w:spacing w:line="240" w:lineRule="auto"/>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45" w:type="dxa"/>
            <w:gridSpan w:val="2"/>
            <w:tcBorders>
              <w:top w:val="nil"/>
              <w:left w:val="nil"/>
              <w:bottom w:val="single" w:color="000000" w:sz="6" w:space="0"/>
              <w:right w:val="single" w:color="000000" w:sz="6" w:space="0"/>
            </w:tcBorders>
            <w:noWrap w:val="0"/>
            <w:vAlign w:val="center"/>
          </w:tcPr>
          <w:p w14:paraId="043B6252">
            <w:pPr>
              <w:widowControl/>
              <w:spacing w:line="240" w:lineRule="auto"/>
              <w:jc w:val="center"/>
              <w:textAlignment w:val="center"/>
              <w:rPr>
                <w:rFonts w:eastAsia="宋体"/>
                <w:color w:val="auto"/>
                <w:kern w:val="0"/>
                <w:sz w:val="16"/>
                <w:szCs w:val="16"/>
                <w:highlight w:val="red"/>
              </w:rPr>
            </w:pPr>
          </w:p>
        </w:tc>
        <w:tc>
          <w:tcPr>
            <w:tcW w:w="517" w:type="dxa"/>
            <w:gridSpan w:val="2"/>
            <w:tcBorders>
              <w:top w:val="nil"/>
              <w:left w:val="nil"/>
              <w:bottom w:val="single" w:color="000000" w:sz="6" w:space="0"/>
              <w:right w:val="single" w:color="000000" w:sz="6" w:space="0"/>
            </w:tcBorders>
            <w:noWrap w:val="0"/>
            <w:vAlign w:val="center"/>
          </w:tcPr>
          <w:p w14:paraId="25173D20">
            <w:pPr>
              <w:widowControl/>
              <w:spacing w:line="240" w:lineRule="auto"/>
              <w:jc w:val="center"/>
              <w:textAlignment w:val="center"/>
              <w:rPr>
                <w:rFonts w:eastAsia="宋体"/>
                <w:color w:val="auto"/>
                <w:kern w:val="0"/>
                <w:sz w:val="16"/>
                <w:szCs w:val="16"/>
              </w:rPr>
            </w:pPr>
            <w:r>
              <w:rPr>
                <w:rFonts w:hint="eastAsia"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142BF544">
            <w:pPr>
              <w:widowControl/>
              <w:spacing w:line="240" w:lineRule="auto"/>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2</w:t>
            </w:r>
          </w:p>
        </w:tc>
        <w:tc>
          <w:tcPr>
            <w:tcW w:w="624" w:type="dxa"/>
            <w:gridSpan w:val="2"/>
            <w:tcBorders>
              <w:top w:val="nil"/>
              <w:left w:val="nil"/>
              <w:bottom w:val="single" w:color="000000" w:sz="6" w:space="0"/>
              <w:right w:val="single" w:color="000000" w:sz="6" w:space="0"/>
            </w:tcBorders>
            <w:noWrap w:val="0"/>
            <w:vAlign w:val="center"/>
          </w:tcPr>
          <w:p w14:paraId="072715B9">
            <w:pPr>
              <w:widowControl/>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3F04861D">
            <w:pPr>
              <w:widowControl/>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2754485E">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4816381">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C0F195C">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674E65E2">
            <w:pPr>
              <w:spacing w:line="240" w:lineRule="auto"/>
              <w:jc w:val="center"/>
              <w:rPr>
                <w:rFonts w:eastAsia="宋体"/>
                <w:color w:val="000000"/>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50AFAF3A">
            <w:pPr>
              <w:widowControl/>
              <w:spacing w:line="240" w:lineRule="auto"/>
              <w:jc w:val="center"/>
              <w:rPr>
                <w:rFonts w:eastAsia="宋体"/>
                <w:color w:val="000000"/>
                <w:kern w:val="0"/>
                <w:sz w:val="16"/>
                <w:szCs w:val="16"/>
              </w:rPr>
            </w:pPr>
            <w:r>
              <w:rPr>
                <w:rFonts w:eastAsia="宋体"/>
                <w:color w:val="000000"/>
                <w:kern w:val="0"/>
                <w:sz w:val="16"/>
                <w:szCs w:val="16"/>
              </w:rPr>
              <w:t>师范教育系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2F183946">
            <w:pPr>
              <w:widowControl/>
              <w:spacing w:line="240" w:lineRule="auto"/>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16</w:t>
            </w:r>
            <w:r>
              <w:rPr>
                <w:rFonts w:eastAsia="宋体"/>
                <w:color w:val="000000"/>
                <w:kern w:val="0"/>
                <w:sz w:val="16"/>
                <w:szCs w:val="16"/>
              </w:rPr>
              <w:t>）线下结合</w:t>
            </w:r>
          </w:p>
        </w:tc>
      </w:tr>
      <w:tr w14:paraId="0DAADC7A">
        <w:tblPrEx>
          <w:tblCellMar>
            <w:top w:w="0" w:type="dxa"/>
            <w:left w:w="108" w:type="dxa"/>
            <w:bottom w:w="0" w:type="dxa"/>
            <w:right w:w="108" w:type="dxa"/>
          </w:tblCellMar>
        </w:tblPrEx>
        <w:trPr>
          <w:trHeight w:val="384" w:hRule="atLeast"/>
        </w:trPr>
        <w:tc>
          <w:tcPr>
            <w:tcW w:w="429" w:type="dxa"/>
            <w:tcBorders>
              <w:left w:val="single" w:color="000000" w:sz="2" w:space="0"/>
              <w:right w:val="single" w:color="000000" w:sz="6" w:space="0"/>
            </w:tcBorders>
            <w:noWrap w:val="0"/>
            <w:vAlign w:val="top"/>
          </w:tcPr>
          <w:p w14:paraId="6081598F">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688B39EE">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00F5584A">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3</w:t>
            </w:r>
          </w:p>
        </w:tc>
        <w:tc>
          <w:tcPr>
            <w:tcW w:w="586" w:type="dxa"/>
            <w:tcBorders>
              <w:top w:val="nil"/>
              <w:left w:val="nil"/>
              <w:bottom w:val="single" w:color="000000" w:sz="6" w:space="0"/>
              <w:right w:val="single" w:color="000000" w:sz="6" w:space="0"/>
            </w:tcBorders>
            <w:noWrap w:val="0"/>
            <w:vAlign w:val="center"/>
          </w:tcPr>
          <w:p w14:paraId="5D9F494E">
            <w:pPr>
              <w:widowControl/>
              <w:spacing w:line="240" w:lineRule="auto"/>
              <w:jc w:val="center"/>
              <w:rPr>
                <w:rFonts w:eastAsia="宋体"/>
                <w:color w:val="000000"/>
                <w:kern w:val="0"/>
                <w:sz w:val="16"/>
                <w:szCs w:val="16"/>
              </w:rPr>
            </w:pPr>
            <w:r>
              <w:rPr>
                <w:rFonts w:eastAsia="宋体"/>
                <w:color w:val="000000"/>
                <w:kern w:val="0"/>
                <w:sz w:val="16"/>
                <w:szCs w:val="16"/>
              </w:rPr>
              <w:t>20802201</w:t>
            </w:r>
          </w:p>
        </w:tc>
        <w:tc>
          <w:tcPr>
            <w:tcW w:w="1517" w:type="dxa"/>
            <w:tcBorders>
              <w:top w:val="nil"/>
              <w:left w:val="nil"/>
              <w:bottom w:val="single" w:color="000000" w:sz="6" w:space="0"/>
              <w:right w:val="single" w:color="000000" w:sz="6" w:space="0"/>
            </w:tcBorders>
            <w:noWrap w:val="0"/>
            <w:vAlign w:val="center"/>
          </w:tcPr>
          <w:p w14:paraId="1C6E8CA8">
            <w:pPr>
              <w:widowControl/>
              <w:spacing w:line="240" w:lineRule="auto"/>
              <w:jc w:val="center"/>
              <w:rPr>
                <w:rFonts w:eastAsia="宋体"/>
                <w:color w:val="000000"/>
                <w:kern w:val="0"/>
                <w:sz w:val="16"/>
                <w:szCs w:val="16"/>
              </w:rPr>
            </w:pPr>
            <w:r>
              <w:rPr>
                <w:rFonts w:eastAsia="宋体"/>
                <w:color w:val="000000"/>
                <w:kern w:val="0"/>
                <w:sz w:val="16"/>
                <w:szCs w:val="16"/>
              </w:rPr>
              <w:t>职业素养</w:t>
            </w:r>
          </w:p>
        </w:tc>
        <w:tc>
          <w:tcPr>
            <w:tcW w:w="466" w:type="dxa"/>
            <w:tcBorders>
              <w:top w:val="nil"/>
              <w:left w:val="nil"/>
              <w:bottom w:val="single" w:color="000000" w:sz="6" w:space="0"/>
              <w:right w:val="single" w:color="000000" w:sz="6" w:space="0"/>
            </w:tcBorders>
            <w:noWrap w:val="0"/>
            <w:vAlign w:val="center"/>
          </w:tcPr>
          <w:p w14:paraId="5960D812">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1B66FE74">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30793B5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55B24DF6">
            <w:pPr>
              <w:spacing w:line="240" w:lineRule="auto"/>
              <w:jc w:val="center"/>
              <w:rPr>
                <w:rFonts w:eastAsia="宋体"/>
                <w:color w:val="auto"/>
                <w:kern w:val="0"/>
                <w:sz w:val="16"/>
                <w:szCs w:val="16"/>
              </w:rPr>
            </w:pPr>
          </w:p>
        </w:tc>
        <w:tc>
          <w:tcPr>
            <w:tcW w:w="557" w:type="dxa"/>
            <w:gridSpan w:val="2"/>
            <w:tcBorders>
              <w:top w:val="nil"/>
              <w:left w:val="nil"/>
              <w:bottom w:val="single" w:color="000000" w:sz="6" w:space="0"/>
              <w:right w:val="single" w:color="000000" w:sz="6" w:space="0"/>
            </w:tcBorders>
            <w:noWrap w:val="0"/>
            <w:vAlign w:val="center"/>
          </w:tcPr>
          <w:p w14:paraId="708A0DC1">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7FA9BA93">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727F0BE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0C51D8D5">
            <w:pPr>
              <w:widowControl/>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78E9C240">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71557AC5">
            <w:pPr>
              <w:widowControl/>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9156A47">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2E87A10">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5534862A">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1E838FAC">
            <w:pPr>
              <w:spacing w:line="240" w:lineRule="auto"/>
              <w:jc w:val="center"/>
              <w:rPr>
                <w:rFonts w:eastAsia="宋体"/>
                <w:color w:val="000000"/>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6F677343">
            <w:pPr>
              <w:spacing w:line="240" w:lineRule="auto"/>
              <w:jc w:val="center"/>
              <w:rPr>
                <w:rFonts w:eastAsia="宋体"/>
                <w:color w:val="000000"/>
              </w:rPr>
            </w:pPr>
            <w:r>
              <w:rPr>
                <w:rFonts w:eastAsia="宋体"/>
                <w:color w:val="000000"/>
                <w:kern w:val="0"/>
                <w:sz w:val="16"/>
                <w:szCs w:val="16"/>
              </w:rPr>
              <w:t>线上教学</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33F90524">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0876FBE4">
        <w:tblPrEx>
          <w:tblCellMar>
            <w:top w:w="0" w:type="dxa"/>
            <w:left w:w="108" w:type="dxa"/>
            <w:bottom w:w="0" w:type="dxa"/>
            <w:right w:w="108" w:type="dxa"/>
          </w:tblCellMar>
        </w:tblPrEx>
        <w:trPr>
          <w:trHeight w:val="384" w:hRule="atLeast"/>
        </w:trPr>
        <w:tc>
          <w:tcPr>
            <w:tcW w:w="429" w:type="dxa"/>
            <w:tcBorders>
              <w:left w:val="single" w:color="000000" w:sz="2" w:space="0"/>
              <w:right w:val="single" w:color="000000" w:sz="6" w:space="0"/>
            </w:tcBorders>
            <w:noWrap w:val="0"/>
            <w:vAlign w:val="top"/>
          </w:tcPr>
          <w:p w14:paraId="3DE3807F">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0D5F374B">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42C9122F">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4</w:t>
            </w:r>
          </w:p>
        </w:tc>
        <w:tc>
          <w:tcPr>
            <w:tcW w:w="586" w:type="dxa"/>
            <w:tcBorders>
              <w:top w:val="nil"/>
              <w:left w:val="nil"/>
              <w:bottom w:val="single" w:color="000000" w:sz="6" w:space="0"/>
              <w:right w:val="single" w:color="000000" w:sz="6" w:space="0"/>
            </w:tcBorders>
            <w:noWrap w:val="0"/>
            <w:vAlign w:val="center"/>
          </w:tcPr>
          <w:p w14:paraId="083A1DBF">
            <w:pPr>
              <w:widowControl/>
              <w:spacing w:line="240" w:lineRule="auto"/>
              <w:jc w:val="center"/>
              <w:rPr>
                <w:rFonts w:eastAsia="宋体"/>
                <w:color w:val="000000"/>
                <w:kern w:val="0"/>
                <w:sz w:val="16"/>
                <w:szCs w:val="16"/>
              </w:rPr>
            </w:pPr>
            <w:r>
              <w:rPr>
                <w:rFonts w:eastAsia="宋体"/>
                <w:color w:val="000000"/>
                <w:kern w:val="0"/>
                <w:sz w:val="16"/>
                <w:szCs w:val="16"/>
              </w:rPr>
              <w:t>20207064</w:t>
            </w:r>
          </w:p>
        </w:tc>
        <w:tc>
          <w:tcPr>
            <w:tcW w:w="1517" w:type="dxa"/>
            <w:tcBorders>
              <w:top w:val="nil"/>
              <w:left w:val="nil"/>
              <w:bottom w:val="single" w:color="000000" w:sz="6" w:space="0"/>
              <w:right w:val="single" w:color="000000" w:sz="6" w:space="0"/>
            </w:tcBorders>
            <w:noWrap w:val="0"/>
            <w:vAlign w:val="center"/>
          </w:tcPr>
          <w:p w14:paraId="78968DBA">
            <w:pPr>
              <w:widowControl/>
              <w:spacing w:line="240" w:lineRule="auto"/>
              <w:jc w:val="center"/>
              <w:rPr>
                <w:rFonts w:eastAsia="宋体"/>
                <w:color w:val="000000"/>
                <w:kern w:val="0"/>
                <w:sz w:val="16"/>
                <w:szCs w:val="16"/>
              </w:rPr>
            </w:pPr>
            <w:r>
              <w:rPr>
                <w:rFonts w:eastAsia="宋体"/>
                <w:color w:val="000000"/>
                <w:kern w:val="0"/>
                <w:sz w:val="16"/>
                <w:szCs w:val="16"/>
              </w:rPr>
              <w:t>思政课程</w:t>
            </w:r>
          </w:p>
        </w:tc>
        <w:tc>
          <w:tcPr>
            <w:tcW w:w="466" w:type="dxa"/>
            <w:tcBorders>
              <w:top w:val="nil"/>
              <w:left w:val="nil"/>
              <w:bottom w:val="single" w:color="000000" w:sz="6" w:space="0"/>
              <w:right w:val="single" w:color="000000" w:sz="6" w:space="0"/>
            </w:tcBorders>
            <w:noWrap w:val="0"/>
            <w:vAlign w:val="center"/>
          </w:tcPr>
          <w:p w14:paraId="4884D7A0">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000000" w:sz="6" w:space="0"/>
              <w:right w:val="single" w:color="000000" w:sz="6" w:space="0"/>
            </w:tcBorders>
            <w:noWrap w:val="0"/>
            <w:vAlign w:val="center"/>
          </w:tcPr>
          <w:p w14:paraId="316AD40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3D1E235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32A3A75E">
            <w:pPr>
              <w:spacing w:line="240" w:lineRule="auto"/>
              <w:jc w:val="center"/>
              <w:rPr>
                <w:rFonts w:eastAsia="宋体"/>
                <w:color w:val="auto"/>
                <w:kern w:val="0"/>
                <w:sz w:val="16"/>
                <w:szCs w:val="16"/>
              </w:rPr>
            </w:pPr>
          </w:p>
        </w:tc>
        <w:tc>
          <w:tcPr>
            <w:tcW w:w="557" w:type="dxa"/>
            <w:gridSpan w:val="2"/>
            <w:tcBorders>
              <w:top w:val="nil"/>
              <w:left w:val="nil"/>
              <w:bottom w:val="single" w:color="000000" w:sz="6" w:space="0"/>
              <w:right w:val="single" w:color="000000" w:sz="6" w:space="0"/>
            </w:tcBorders>
            <w:noWrap w:val="0"/>
            <w:vAlign w:val="center"/>
          </w:tcPr>
          <w:p w14:paraId="1F777E4F">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7F55BC2A">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3331720E">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tcBorders>
              <w:top w:val="nil"/>
              <w:left w:val="nil"/>
              <w:bottom w:val="single" w:color="000000" w:sz="6" w:space="0"/>
              <w:right w:val="single" w:color="000000" w:sz="6" w:space="0"/>
            </w:tcBorders>
            <w:noWrap w:val="0"/>
            <w:vAlign w:val="center"/>
          </w:tcPr>
          <w:p w14:paraId="5E901149">
            <w:pPr>
              <w:widowControl/>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AE1734C">
            <w:pPr>
              <w:widowControl/>
              <w:spacing w:line="240" w:lineRule="auto"/>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66CDA15">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195FA0FA">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DCCAA9A">
            <w:pPr>
              <w:spacing w:line="240" w:lineRule="auto"/>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6908C026">
            <w:pPr>
              <w:spacing w:line="240" w:lineRule="auto"/>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93A9074">
            <w:pPr>
              <w:spacing w:line="240" w:lineRule="auto"/>
              <w:jc w:val="center"/>
              <w:rPr>
                <w:rFonts w:eastAsia="宋体"/>
                <w:color w:val="000000"/>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3EBB278D">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62A193E1">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3DCA4F1E">
        <w:tblPrEx>
          <w:tblCellMar>
            <w:top w:w="0" w:type="dxa"/>
            <w:left w:w="108" w:type="dxa"/>
            <w:bottom w:w="0" w:type="dxa"/>
            <w:right w:w="108" w:type="dxa"/>
          </w:tblCellMar>
        </w:tblPrEx>
        <w:trPr>
          <w:trHeight w:val="384" w:hRule="atLeast"/>
        </w:trPr>
        <w:tc>
          <w:tcPr>
            <w:tcW w:w="429" w:type="dxa"/>
            <w:tcBorders>
              <w:left w:val="single" w:color="000000" w:sz="2" w:space="0"/>
              <w:bottom w:val="single" w:color="auto" w:sz="4" w:space="0"/>
              <w:right w:val="single" w:color="000000" w:sz="6" w:space="0"/>
            </w:tcBorders>
            <w:noWrap w:val="0"/>
            <w:vAlign w:val="top"/>
          </w:tcPr>
          <w:p w14:paraId="67479415">
            <w:pPr>
              <w:widowControl/>
              <w:spacing w:line="240" w:lineRule="auto"/>
              <w:jc w:val="center"/>
              <w:rPr>
                <w:rFonts w:eastAsia="宋体"/>
                <w:color w:val="000000"/>
                <w:kern w:val="0"/>
                <w:sz w:val="16"/>
                <w:szCs w:val="16"/>
              </w:rPr>
            </w:pPr>
          </w:p>
        </w:tc>
        <w:tc>
          <w:tcPr>
            <w:tcW w:w="329" w:type="dxa"/>
            <w:vMerge w:val="continue"/>
            <w:tcBorders>
              <w:left w:val="nil"/>
              <w:bottom w:val="single" w:color="auto" w:sz="4" w:space="0"/>
              <w:right w:val="single" w:color="000000" w:sz="6" w:space="0"/>
            </w:tcBorders>
            <w:noWrap w:val="0"/>
            <w:vAlign w:val="top"/>
          </w:tcPr>
          <w:p w14:paraId="212B6F53">
            <w:pPr>
              <w:widowControl/>
              <w:spacing w:line="240" w:lineRule="auto"/>
              <w:jc w:val="center"/>
              <w:rPr>
                <w:rFonts w:eastAsia="宋体"/>
                <w:color w:val="000000"/>
                <w:kern w:val="0"/>
                <w:sz w:val="16"/>
                <w:szCs w:val="16"/>
              </w:rPr>
            </w:pPr>
          </w:p>
        </w:tc>
        <w:tc>
          <w:tcPr>
            <w:tcW w:w="395" w:type="dxa"/>
            <w:tcBorders>
              <w:top w:val="nil"/>
              <w:left w:val="nil"/>
              <w:bottom w:val="single" w:color="auto" w:sz="4" w:space="0"/>
              <w:right w:val="single" w:color="000000" w:sz="6" w:space="0"/>
            </w:tcBorders>
            <w:noWrap w:val="0"/>
            <w:vAlign w:val="center"/>
          </w:tcPr>
          <w:p w14:paraId="1DDC3D0E">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5</w:t>
            </w:r>
          </w:p>
        </w:tc>
        <w:tc>
          <w:tcPr>
            <w:tcW w:w="586" w:type="dxa"/>
            <w:tcBorders>
              <w:top w:val="nil"/>
              <w:left w:val="nil"/>
              <w:bottom w:val="single" w:color="auto" w:sz="4" w:space="0"/>
              <w:right w:val="single" w:color="000000" w:sz="6" w:space="0"/>
            </w:tcBorders>
            <w:noWrap w:val="0"/>
            <w:vAlign w:val="center"/>
          </w:tcPr>
          <w:p w14:paraId="4B17AC18">
            <w:pPr>
              <w:widowControl/>
              <w:spacing w:line="240" w:lineRule="auto"/>
              <w:jc w:val="center"/>
              <w:rPr>
                <w:rFonts w:eastAsia="宋体"/>
                <w:color w:val="000000"/>
                <w:kern w:val="0"/>
                <w:sz w:val="16"/>
                <w:szCs w:val="16"/>
              </w:rPr>
            </w:pPr>
            <w:r>
              <w:rPr>
                <w:rFonts w:eastAsia="宋体"/>
                <w:color w:val="000000"/>
                <w:kern w:val="0"/>
                <w:sz w:val="16"/>
                <w:szCs w:val="16"/>
              </w:rPr>
              <w:t>88888888</w:t>
            </w:r>
          </w:p>
        </w:tc>
        <w:tc>
          <w:tcPr>
            <w:tcW w:w="1517" w:type="dxa"/>
            <w:tcBorders>
              <w:top w:val="nil"/>
              <w:left w:val="nil"/>
              <w:bottom w:val="single" w:color="auto" w:sz="4" w:space="0"/>
              <w:right w:val="single" w:color="000000" w:sz="6" w:space="0"/>
            </w:tcBorders>
            <w:noWrap w:val="0"/>
            <w:vAlign w:val="center"/>
          </w:tcPr>
          <w:p w14:paraId="72C6307A">
            <w:pPr>
              <w:widowControl/>
              <w:spacing w:line="240" w:lineRule="auto"/>
              <w:jc w:val="center"/>
              <w:rPr>
                <w:rFonts w:eastAsia="宋体"/>
                <w:color w:val="000000"/>
                <w:kern w:val="0"/>
                <w:sz w:val="16"/>
                <w:szCs w:val="16"/>
              </w:rPr>
            </w:pPr>
            <w:r>
              <w:rPr>
                <w:rFonts w:eastAsia="宋体"/>
                <w:color w:val="000000"/>
                <w:kern w:val="0"/>
                <w:sz w:val="16"/>
                <w:szCs w:val="16"/>
              </w:rPr>
              <w:t>生态环境教育</w:t>
            </w:r>
          </w:p>
        </w:tc>
        <w:tc>
          <w:tcPr>
            <w:tcW w:w="466" w:type="dxa"/>
            <w:tcBorders>
              <w:top w:val="nil"/>
              <w:left w:val="nil"/>
              <w:bottom w:val="single" w:color="auto" w:sz="4" w:space="0"/>
              <w:right w:val="single" w:color="000000" w:sz="6" w:space="0"/>
            </w:tcBorders>
            <w:noWrap w:val="0"/>
            <w:vAlign w:val="center"/>
          </w:tcPr>
          <w:p w14:paraId="27751F9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nil"/>
              <w:left w:val="nil"/>
              <w:bottom w:val="single" w:color="auto" w:sz="4" w:space="0"/>
              <w:right w:val="single" w:color="000000" w:sz="6" w:space="0"/>
            </w:tcBorders>
            <w:noWrap w:val="0"/>
            <w:vAlign w:val="center"/>
          </w:tcPr>
          <w:p w14:paraId="01DC828B">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4368230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nil"/>
              <w:left w:val="nil"/>
              <w:bottom w:val="single" w:color="auto" w:sz="4" w:space="0"/>
              <w:right w:val="single" w:color="000000" w:sz="6" w:space="0"/>
            </w:tcBorders>
            <w:noWrap w:val="0"/>
            <w:vAlign w:val="center"/>
          </w:tcPr>
          <w:p w14:paraId="4E62C0FA">
            <w:pPr>
              <w:spacing w:line="240" w:lineRule="auto"/>
              <w:jc w:val="center"/>
              <w:rPr>
                <w:rFonts w:eastAsia="宋体"/>
                <w:color w:val="auto"/>
                <w:kern w:val="0"/>
                <w:sz w:val="16"/>
                <w:szCs w:val="16"/>
              </w:rPr>
            </w:pPr>
          </w:p>
        </w:tc>
        <w:tc>
          <w:tcPr>
            <w:tcW w:w="557" w:type="dxa"/>
            <w:gridSpan w:val="2"/>
            <w:tcBorders>
              <w:top w:val="nil"/>
              <w:left w:val="nil"/>
              <w:bottom w:val="single" w:color="auto" w:sz="4" w:space="0"/>
              <w:right w:val="single" w:color="000000" w:sz="6" w:space="0"/>
            </w:tcBorders>
            <w:noWrap w:val="0"/>
            <w:vAlign w:val="center"/>
          </w:tcPr>
          <w:p w14:paraId="7258DDA7">
            <w:pPr>
              <w:spacing w:line="240" w:lineRule="auto"/>
              <w:jc w:val="center"/>
              <w:rPr>
                <w:rFonts w:eastAsia="宋体"/>
                <w:color w:val="auto"/>
                <w:kern w:val="0"/>
                <w:sz w:val="16"/>
                <w:szCs w:val="16"/>
              </w:rPr>
            </w:pPr>
          </w:p>
        </w:tc>
        <w:tc>
          <w:tcPr>
            <w:tcW w:w="545" w:type="dxa"/>
            <w:gridSpan w:val="2"/>
            <w:tcBorders>
              <w:top w:val="nil"/>
              <w:left w:val="nil"/>
              <w:bottom w:val="single" w:color="auto" w:sz="4" w:space="0"/>
              <w:right w:val="single" w:color="000000" w:sz="6" w:space="0"/>
            </w:tcBorders>
            <w:noWrap w:val="0"/>
            <w:vAlign w:val="center"/>
          </w:tcPr>
          <w:p w14:paraId="0F6FD565">
            <w:pPr>
              <w:spacing w:line="240" w:lineRule="auto"/>
              <w:jc w:val="center"/>
              <w:rPr>
                <w:rFonts w:eastAsia="宋体"/>
                <w:color w:val="auto"/>
                <w:kern w:val="0"/>
                <w:sz w:val="16"/>
                <w:szCs w:val="16"/>
              </w:rPr>
            </w:pPr>
          </w:p>
        </w:tc>
        <w:tc>
          <w:tcPr>
            <w:tcW w:w="517" w:type="dxa"/>
            <w:gridSpan w:val="2"/>
            <w:tcBorders>
              <w:top w:val="nil"/>
              <w:left w:val="nil"/>
              <w:bottom w:val="single" w:color="auto" w:sz="4" w:space="0"/>
              <w:right w:val="single" w:color="000000" w:sz="6" w:space="0"/>
            </w:tcBorders>
            <w:noWrap w:val="0"/>
            <w:vAlign w:val="center"/>
          </w:tcPr>
          <w:p w14:paraId="2737CCAC">
            <w:pPr>
              <w:spacing w:line="240" w:lineRule="auto"/>
              <w:jc w:val="center"/>
              <w:rPr>
                <w:rFonts w:eastAsia="宋体"/>
                <w:color w:val="auto"/>
                <w:kern w:val="0"/>
                <w:sz w:val="16"/>
                <w:szCs w:val="16"/>
              </w:rPr>
            </w:pPr>
            <w:r>
              <w:rPr>
                <w:rFonts w:eastAsia="宋体"/>
                <w:color w:val="auto"/>
                <w:kern w:val="0"/>
                <w:sz w:val="16"/>
                <w:szCs w:val="16"/>
              </w:rPr>
              <w:t>2</w:t>
            </w:r>
          </w:p>
        </w:tc>
        <w:tc>
          <w:tcPr>
            <w:tcW w:w="628" w:type="dxa"/>
            <w:tcBorders>
              <w:top w:val="nil"/>
              <w:left w:val="nil"/>
              <w:bottom w:val="single" w:color="auto" w:sz="4" w:space="0"/>
              <w:right w:val="single" w:color="000000" w:sz="6" w:space="0"/>
            </w:tcBorders>
            <w:noWrap w:val="0"/>
            <w:vAlign w:val="center"/>
          </w:tcPr>
          <w:p w14:paraId="3D2D64B3">
            <w:pPr>
              <w:widowControl/>
              <w:spacing w:line="240" w:lineRule="auto"/>
              <w:jc w:val="center"/>
              <w:rPr>
                <w:rFonts w:eastAsia="宋体"/>
                <w:color w:val="auto"/>
                <w:kern w:val="0"/>
                <w:sz w:val="16"/>
                <w:szCs w:val="16"/>
              </w:rPr>
            </w:pPr>
          </w:p>
        </w:tc>
        <w:tc>
          <w:tcPr>
            <w:tcW w:w="624" w:type="dxa"/>
            <w:gridSpan w:val="2"/>
            <w:tcBorders>
              <w:top w:val="nil"/>
              <w:left w:val="nil"/>
              <w:bottom w:val="single" w:color="auto" w:sz="4" w:space="0"/>
              <w:right w:val="single" w:color="000000" w:sz="6" w:space="0"/>
            </w:tcBorders>
            <w:noWrap w:val="0"/>
            <w:vAlign w:val="center"/>
          </w:tcPr>
          <w:p w14:paraId="6BFD666E">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auto" w:sz="4" w:space="0"/>
              <w:right w:val="single" w:color="000000" w:sz="6" w:space="0"/>
            </w:tcBorders>
            <w:noWrap w:val="0"/>
            <w:vAlign w:val="center"/>
          </w:tcPr>
          <w:p w14:paraId="0DDC8DF1">
            <w:pPr>
              <w:widowControl/>
              <w:spacing w:line="240" w:lineRule="auto"/>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4722EFD2">
            <w:pPr>
              <w:spacing w:line="240" w:lineRule="auto"/>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43F99989">
            <w:pPr>
              <w:spacing w:line="240" w:lineRule="auto"/>
              <w:jc w:val="center"/>
              <w:rPr>
                <w:rFonts w:eastAsia="宋体"/>
                <w:color w:val="auto"/>
                <w:kern w:val="0"/>
                <w:sz w:val="16"/>
                <w:szCs w:val="16"/>
              </w:rPr>
            </w:pPr>
          </w:p>
        </w:tc>
        <w:tc>
          <w:tcPr>
            <w:tcW w:w="567" w:type="dxa"/>
            <w:gridSpan w:val="4"/>
            <w:tcBorders>
              <w:top w:val="nil"/>
              <w:left w:val="nil"/>
              <w:bottom w:val="single" w:color="auto" w:sz="4" w:space="0"/>
              <w:right w:val="single" w:color="000000" w:sz="6" w:space="0"/>
            </w:tcBorders>
            <w:noWrap w:val="0"/>
            <w:vAlign w:val="center"/>
          </w:tcPr>
          <w:p w14:paraId="6EFF4D13">
            <w:pPr>
              <w:spacing w:line="240" w:lineRule="auto"/>
              <w:jc w:val="center"/>
              <w:rPr>
                <w:rFonts w:eastAsia="宋体"/>
                <w:color w:val="FF0000"/>
                <w:kern w:val="0"/>
                <w:sz w:val="16"/>
                <w:szCs w:val="16"/>
              </w:rPr>
            </w:pPr>
          </w:p>
        </w:tc>
        <w:tc>
          <w:tcPr>
            <w:tcW w:w="725" w:type="dxa"/>
            <w:gridSpan w:val="2"/>
            <w:tcBorders>
              <w:top w:val="nil"/>
              <w:left w:val="nil"/>
              <w:bottom w:val="single" w:color="auto" w:sz="4" w:space="0"/>
              <w:right w:val="single" w:color="000000" w:sz="6" w:space="0"/>
            </w:tcBorders>
            <w:noWrap w:val="0"/>
            <w:vAlign w:val="center"/>
          </w:tcPr>
          <w:p w14:paraId="3B590549">
            <w:pPr>
              <w:spacing w:line="240" w:lineRule="auto"/>
              <w:jc w:val="center"/>
              <w:rPr>
                <w:rFonts w:eastAsia="宋体"/>
                <w:color w:val="000000"/>
              </w:rPr>
            </w:pPr>
            <w:r>
              <w:rPr>
                <w:rFonts w:eastAsia="宋体"/>
                <w:color w:val="000000"/>
                <w:kern w:val="0"/>
                <w:sz w:val="16"/>
                <w:szCs w:val="16"/>
              </w:rPr>
              <w:t>考查</w:t>
            </w:r>
          </w:p>
        </w:tc>
        <w:tc>
          <w:tcPr>
            <w:tcW w:w="1353" w:type="dxa"/>
            <w:tcBorders>
              <w:top w:val="nil"/>
              <w:left w:val="nil"/>
              <w:bottom w:val="single" w:color="auto" w:sz="4" w:space="0"/>
              <w:right w:val="single" w:color="auto" w:sz="4" w:space="0"/>
            </w:tcBorders>
            <w:noWrap w:val="0"/>
            <w:vAlign w:val="center"/>
          </w:tcPr>
          <w:p w14:paraId="130DA0E7">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65E29C94">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7AF4ECED">
        <w:tblPrEx>
          <w:tblCellMar>
            <w:top w:w="0" w:type="dxa"/>
            <w:left w:w="108" w:type="dxa"/>
            <w:bottom w:w="0" w:type="dxa"/>
            <w:right w:w="108" w:type="dxa"/>
          </w:tblCellMar>
        </w:tblPrEx>
        <w:trPr>
          <w:trHeight w:val="295" w:hRule="atLeast"/>
        </w:trPr>
        <w:tc>
          <w:tcPr>
            <w:tcW w:w="429" w:type="dxa"/>
            <w:tcBorders>
              <w:top w:val="single" w:color="auto" w:sz="4" w:space="0"/>
              <w:left w:val="single" w:color="000000" w:sz="2" w:space="0"/>
              <w:bottom w:val="single" w:color="auto" w:sz="4" w:space="0"/>
              <w:right w:val="single" w:color="000000" w:sz="6" w:space="0"/>
            </w:tcBorders>
            <w:noWrap w:val="0"/>
            <w:vAlign w:val="top"/>
          </w:tcPr>
          <w:p w14:paraId="19BCE076">
            <w:pPr>
              <w:widowControl/>
              <w:spacing w:line="240" w:lineRule="auto"/>
              <w:jc w:val="center"/>
              <w:rPr>
                <w:rFonts w:eastAsia="宋体"/>
                <w:color w:val="000000"/>
                <w:kern w:val="0"/>
                <w:sz w:val="16"/>
                <w:szCs w:val="16"/>
              </w:rPr>
            </w:pPr>
          </w:p>
        </w:tc>
        <w:tc>
          <w:tcPr>
            <w:tcW w:w="329" w:type="dxa"/>
            <w:vMerge w:val="continue"/>
            <w:tcBorders>
              <w:top w:val="single" w:color="auto" w:sz="4" w:space="0"/>
              <w:left w:val="nil"/>
              <w:bottom w:val="single" w:color="auto" w:sz="4" w:space="0"/>
              <w:right w:val="single" w:color="000000" w:sz="6" w:space="0"/>
            </w:tcBorders>
            <w:noWrap w:val="0"/>
            <w:vAlign w:val="top"/>
          </w:tcPr>
          <w:p w14:paraId="53D155A4">
            <w:pPr>
              <w:widowControl/>
              <w:spacing w:line="240" w:lineRule="auto"/>
              <w:jc w:val="center"/>
              <w:rPr>
                <w:rFonts w:eastAsia="宋体"/>
                <w:color w:val="000000"/>
                <w:kern w:val="0"/>
                <w:sz w:val="16"/>
                <w:szCs w:val="16"/>
              </w:rPr>
            </w:pPr>
          </w:p>
        </w:tc>
        <w:tc>
          <w:tcPr>
            <w:tcW w:w="395" w:type="dxa"/>
            <w:tcBorders>
              <w:top w:val="single" w:color="auto" w:sz="4" w:space="0"/>
              <w:left w:val="nil"/>
              <w:bottom w:val="single" w:color="auto" w:sz="4" w:space="0"/>
              <w:right w:val="single" w:color="000000" w:sz="6" w:space="0"/>
            </w:tcBorders>
            <w:noWrap w:val="0"/>
            <w:vAlign w:val="center"/>
          </w:tcPr>
          <w:p w14:paraId="33BF57B5">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6</w:t>
            </w:r>
          </w:p>
        </w:tc>
        <w:tc>
          <w:tcPr>
            <w:tcW w:w="586" w:type="dxa"/>
            <w:tcBorders>
              <w:top w:val="single" w:color="auto" w:sz="4" w:space="0"/>
              <w:left w:val="nil"/>
              <w:bottom w:val="single" w:color="auto" w:sz="4" w:space="0"/>
              <w:right w:val="single" w:color="000000" w:sz="6" w:space="0"/>
            </w:tcBorders>
            <w:noWrap w:val="0"/>
            <w:vAlign w:val="center"/>
          </w:tcPr>
          <w:p w14:paraId="7632C7B3">
            <w:pPr>
              <w:widowControl/>
              <w:spacing w:line="240" w:lineRule="auto"/>
              <w:jc w:val="center"/>
              <w:rPr>
                <w:rFonts w:eastAsia="宋体"/>
                <w:color w:val="000000"/>
                <w:kern w:val="0"/>
                <w:sz w:val="16"/>
                <w:szCs w:val="16"/>
              </w:rPr>
            </w:pPr>
            <w:r>
              <w:rPr>
                <w:rFonts w:eastAsia="宋体"/>
                <w:color w:val="000000"/>
                <w:kern w:val="0"/>
                <w:sz w:val="16"/>
                <w:szCs w:val="16"/>
              </w:rPr>
              <w:t>11201008</w:t>
            </w:r>
          </w:p>
        </w:tc>
        <w:tc>
          <w:tcPr>
            <w:tcW w:w="1517" w:type="dxa"/>
            <w:tcBorders>
              <w:top w:val="single" w:color="auto" w:sz="4" w:space="0"/>
              <w:left w:val="nil"/>
              <w:bottom w:val="single" w:color="auto" w:sz="4" w:space="0"/>
              <w:right w:val="single" w:color="000000" w:sz="6" w:space="0"/>
            </w:tcBorders>
            <w:noWrap w:val="0"/>
            <w:vAlign w:val="center"/>
          </w:tcPr>
          <w:p w14:paraId="2B12D7AB">
            <w:pPr>
              <w:widowControl/>
              <w:spacing w:line="240" w:lineRule="auto"/>
              <w:jc w:val="center"/>
              <w:rPr>
                <w:rFonts w:eastAsia="宋体"/>
                <w:color w:val="000000"/>
                <w:kern w:val="0"/>
                <w:sz w:val="16"/>
                <w:szCs w:val="16"/>
              </w:rPr>
            </w:pPr>
            <w:r>
              <w:rPr>
                <w:rFonts w:eastAsia="宋体"/>
                <w:color w:val="000000"/>
                <w:kern w:val="0"/>
                <w:sz w:val="16"/>
                <w:szCs w:val="16"/>
              </w:rPr>
              <w:t>健康教育</w:t>
            </w:r>
          </w:p>
        </w:tc>
        <w:tc>
          <w:tcPr>
            <w:tcW w:w="466" w:type="dxa"/>
            <w:tcBorders>
              <w:top w:val="single" w:color="auto" w:sz="4" w:space="0"/>
              <w:left w:val="nil"/>
              <w:bottom w:val="single" w:color="auto" w:sz="4" w:space="0"/>
              <w:right w:val="single" w:color="000000" w:sz="6" w:space="0"/>
            </w:tcBorders>
            <w:noWrap w:val="0"/>
            <w:vAlign w:val="center"/>
          </w:tcPr>
          <w:p w14:paraId="22DD110D">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single" w:color="auto" w:sz="4" w:space="0"/>
              <w:left w:val="nil"/>
              <w:bottom w:val="single" w:color="auto" w:sz="4" w:space="0"/>
              <w:right w:val="single" w:color="000000" w:sz="6" w:space="0"/>
            </w:tcBorders>
            <w:noWrap w:val="0"/>
            <w:vAlign w:val="center"/>
          </w:tcPr>
          <w:p w14:paraId="43F45DE0">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auto" w:sz="4" w:space="0"/>
              <w:left w:val="nil"/>
              <w:bottom w:val="single" w:color="auto" w:sz="4" w:space="0"/>
              <w:right w:val="single" w:color="000000" w:sz="6" w:space="0"/>
            </w:tcBorders>
            <w:noWrap w:val="0"/>
            <w:vAlign w:val="center"/>
          </w:tcPr>
          <w:p w14:paraId="554B540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tcBorders>
              <w:top w:val="single" w:color="auto" w:sz="4" w:space="0"/>
              <w:left w:val="nil"/>
              <w:bottom w:val="single" w:color="auto" w:sz="4" w:space="0"/>
              <w:right w:val="single" w:color="000000" w:sz="6" w:space="0"/>
            </w:tcBorders>
            <w:noWrap w:val="0"/>
            <w:vAlign w:val="center"/>
          </w:tcPr>
          <w:p w14:paraId="2D7E9CAF">
            <w:pPr>
              <w:spacing w:line="240" w:lineRule="auto"/>
              <w:jc w:val="center"/>
              <w:rPr>
                <w:rFonts w:eastAsia="宋体"/>
                <w:color w:val="auto"/>
                <w:kern w:val="0"/>
                <w:sz w:val="16"/>
                <w:szCs w:val="16"/>
              </w:rPr>
            </w:pPr>
          </w:p>
        </w:tc>
        <w:tc>
          <w:tcPr>
            <w:tcW w:w="557" w:type="dxa"/>
            <w:gridSpan w:val="2"/>
            <w:tcBorders>
              <w:top w:val="single" w:color="auto" w:sz="4" w:space="0"/>
              <w:left w:val="nil"/>
              <w:bottom w:val="single" w:color="auto" w:sz="4" w:space="0"/>
              <w:right w:val="single" w:color="000000" w:sz="6" w:space="0"/>
            </w:tcBorders>
            <w:noWrap w:val="0"/>
            <w:vAlign w:val="center"/>
          </w:tcPr>
          <w:p w14:paraId="43B6AF64">
            <w:pPr>
              <w:spacing w:line="240" w:lineRule="auto"/>
              <w:jc w:val="center"/>
              <w:rPr>
                <w:rFonts w:eastAsia="宋体"/>
                <w:color w:val="auto"/>
                <w:kern w:val="0"/>
                <w:sz w:val="16"/>
                <w:szCs w:val="16"/>
              </w:rPr>
            </w:pPr>
          </w:p>
        </w:tc>
        <w:tc>
          <w:tcPr>
            <w:tcW w:w="545" w:type="dxa"/>
            <w:gridSpan w:val="2"/>
            <w:tcBorders>
              <w:top w:val="single" w:color="auto" w:sz="4" w:space="0"/>
              <w:left w:val="nil"/>
              <w:bottom w:val="single" w:color="auto" w:sz="4" w:space="0"/>
              <w:right w:val="single" w:color="000000" w:sz="6" w:space="0"/>
            </w:tcBorders>
            <w:noWrap w:val="0"/>
            <w:vAlign w:val="center"/>
          </w:tcPr>
          <w:p w14:paraId="5F8DBB15">
            <w:pPr>
              <w:spacing w:line="240" w:lineRule="auto"/>
              <w:jc w:val="center"/>
              <w:rPr>
                <w:rFonts w:eastAsia="宋体"/>
                <w:color w:val="auto"/>
                <w:kern w:val="0"/>
                <w:sz w:val="16"/>
                <w:szCs w:val="16"/>
              </w:rPr>
            </w:pPr>
          </w:p>
        </w:tc>
        <w:tc>
          <w:tcPr>
            <w:tcW w:w="517" w:type="dxa"/>
            <w:gridSpan w:val="2"/>
            <w:tcBorders>
              <w:top w:val="single" w:color="auto" w:sz="4" w:space="0"/>
              <w:left w:val="nil"/>
              <w:bottom w:val="single" w:color="auto" w:sz="4" w:space="0"/>
              <w:right w:val="single" w:color="000000" w:sz="6" w:space="0"/>
            </w:tcBorders>
            <w:noWrap w:val="0"/>
            <w:vAlign w:val="center"/>
          </w:tcPr>
          <w:p w14:paraId="5928306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single" w:color="auto" w:sz="4" w:space="0"/>
              <w:left w:val="nil"/>
              <w:bottom w:val="single" w:color="auto" w:sz="4" w:space="0"/>
              <w:right w:val="single" w:color="000000" w:sz="6" w:space="0"/>
            </w:tcBorders>
            <w:noWrap w:val="0"/>
            <w:vAlign w:val="center"/>
          </w:tcPr>
          <w:p w14:paraId="076A386B">
            <w:pPr>
              <w:widowControl/>
              <w:spacing w:line="240" w:lineRule="auto"/>
              <w:jc w:val="center"/>
              <w:rPr>
                <w:rFonts w:eastAsia="宋体"/>
                <w:color w:val="auto"/>
                <w:kern w:val="0"/>
                <w:sz w:val="16"/>
                <w:szCs w:val="16"/>
              </w:rPr>
            </w:pPr>
          </w:p>
        </w:tc>
        <w:tc>
          <w:tcPr>
            <w:tcW w:w="624" w:type="dxa"/>
            <w:gridSpan w:val="2"/>
            <w:tcBorders>
              <w:top w:val="single" w:color="auto" w:sz="4" w:space="0"/>
              <w:left w:val="nil"/>
              <w:bottom w:val="single" w:color="auto" w:sz="4" w:space="0"/>
              <w:right w:val="single" w:color="000000" w:sz="6" w:space="0"/>
            </w:tcBorders>
            <w:noWrap w:val="0"/>
            <w:vAlign w:val="center"/>
          </w:tcPr>
          <w:p w14:paraId="42938F48">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single" w:color="auto" w:sz="4" w:space="0"/>
              <w:left w:val="nil"/>
              <w:bottom w:val="single" w:color="auto" w:sz="4" w:space="0"/>
              <w:right w:val="single" w:color="000000" w:sz="6" w:space="0"/>
            </w:tcBorders>
            <w:noWrap w:val="0"/>
            <w:vAlign w:val="center"/>
          </w:tcPr>
          <w:p w14:paraId="460393BB">
            <w:pPr>
              <w:widowControl/>
              <w:spacing w:line="240" w:lineRule="auto"/>
              <w:jc w:val="center"/>
              <w:rPr>
                <w:rFonts w:eastAsia="宋体"/>
                <w:color w:val="auto"/>
                <w:kern w:val="0"/>
                <w:sz w:val="16"/>
                <w:szCs w:val="16"/>
              </w:rPr>
            </w:pPr>
          </w:p>
        </w:tc>
        <w:tc>
          <w:tcPr>
            <w:tcW w:w="659" w:type="dxa"/>
            <w:gridSpan w:val="4"/>
            <w:tcBorders>
              <w:top w:val="single" w:color="auto" w:sz="4" w:space="0"/>
              <w:left w:val="nil"/>
              <w:bottom w:val="single" w:color="auto" w:sz="4" w:space="0"/>
              <w:right w:val="single" w:color="000000" w:sz="6" w:space="0"/>
            </w:tcBorders>
            <w:noWrap w:val="0"/>
            <w:vAlign w:val="center"/>
          </w:tcPr>
          <w:p w14:paraId="077E747C">
            <w:pPr>
              <w:spacing w:line="240" w:lineRule="auto"/>
              <w:jc w:val="center"/>
              <w:rPr>
                <w:rFonts w:eastAsia="宋体"/>
                <w:color w:val="auto"/>
                <w:kern w:val="0"/>
                <w:sz w:val="16"/>
                <w:szCs w:val="16"/>
              </w:rPr>
            </w:pPr>
          </w:p>
        </w:tc>
        <w:tc>
          <w:tcPr>
            <w:tcW w:w="567" w:type="dxa"/>
            <w:gridSpan w:val="3"/>
            <w:tcBorders>
              <w:top w:val="single" w:color="auto" w:sz="4" w:space="0"/>
              <w:left w:val="nil"/>
              <w:bottom w:val="single" w:color="auto" w:sz="4" w:space="0"/>
              <w:right w:val="single" w:color="000000" w:sz="6" w:space="0"/>
            </w:tcBorders>
            <w:noWrap w:val="0"/>
            <w:vAlign w:val="center"/>
          </w:tcPr>
          <w:p w14:paraId="47A84F2F">
            <w:pPr>
              <w:spacing w:line="240" w:lineRule="auto"/>
              <w:jc w:val="center"/>
              <w:rPr>
                <w:rFonts w:eastAsia="宋体"/>
                <w:color w:val="auto"/>
                <w:kern w:val="0"/>
                <w:sz w:val="16"/>
                <w:szCs w:val="16"/>
              </w:rPr>
            </w:pPr>
          </w:p>
        </w:tc>
        <w:tc>
          <w:tcPr>
            <w:tcW w:w="567" w:type="dxa"/>
            <w:gridSpan w:val="4"/>
            <w:tcBorders>
              <w:top w:val="single" w:color="auto" w:sz="4" w:space="0"/>
              <w:left w:val="nil"/>
              <w:bottom w:val="single" w:color="auto" w:sz="4" w:space="0"/>
              <w:right w:val="single" w:color="000000" w:sz="6" w:space="0"/>
            </w:tcBorders>
            <w:noWrap w:val="0"/>
            <w:vAlign w:val="center"/>
          </w:tcPr>
          <w:p w14:paraId="300ACF8C">
            <w:pPr>
              <w:spacing w:line="240" w:lineRule="auto"/>
              <w:jc w:val="center"/>
              <w:rPr>
                <w:rFonts w:eastAsia="宋体"/>
                <w:color w:val="FF0000"/>
                <w:kern w:val="0"/>
                <w:sz w:val="16"/>
                <w:szCs w:val="16"/>
              </w:rPr>
            </w:pPr>
          </w:p>
        </w:tc>
        <w:tc>
          <w:tcPr>
            <w:tcW w:w="725" w:type="dxa"/>
            <w:gridSpan w:val="2"/>
            <w:tcBorders>
              <w:top w:val="single" w:color="auto" w:sz="4" w:space="0"/>
              <w:left w:val="nil"/>
              <w:bottom w:val="single" w:color="auto" w:sz="4" w:space="0"/>
              <w:right w:val="single" w:color="000000" w:sz="6" w:space="0"/>
            </w:tcBorders>
            <w:noWrap w:val="0"/>
            <w:vAlign w:val="center"/>
          </w:tcPr>
          <w:p w14:paraId="470DA752">
            <w:pPr>
              <w:spacing w:line="240" w:lineRule="auto"/>
              <w:jc w:val="center"/>
              <w:rPr>
                <w:rFonts w:eastAsia="宋体"/>
                <w:color w:val="000000"/>
              </w:rPr>
            </w:pPr>
            <w:r>
              <w:rPr>
                <w:rFonts w:eastAsia="宋体"/>
                <w:color w:val="000000"/>
                <w:kern w:val="0"/>
                <w:sz w:val="16"/>
                <w:szCs w:val="16"/>
              </w:rPr>
              <w:t>考查</w:t>
            </w:r>
          </w:p>
        </w:tc>
        <w:tc>
          <w:tcPr>
            <w:tcW w:w="1353" w:type="dxa"/>
            <w:tcBorders>
              <w:top w:val="single" w:color="auto" w:sz="4" w:space="0"/>
              <w:left w:val="nil"/>
              <w:bottom w:val="single" w:color="auto" w:sz="4" w:space="0"/>
              <w:right w:val="single" w:color="auto" w:sz="4" w:space="0"/>
            </w:tcBorders>
            <w:noWrap w:val="0"/>
            <w:vAlign w:val="center"/>
          </w:tcPr>
          <w:p w14:paraId="389F3B6D">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078AE5CE">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57BFE8D7">
        <w:tblPrEx>
          <w:tblCellMar>
            <w:top w:w="0" w:type="dxa"/>
            <w:left w:w="108" w:type="dxa"/>
            <w:bottom w:w="0" w:type="dxa"/>
            <w:right w:w="108" w:type="dxa"/>
          </w:tblCellMar>
        </w:tblPrEx>
        <w:trPr>
          <w:trHeight w:val="403" w:hRule="atLeast"/>
        </w:trPr>
        <w:tc>
          <w:tcPr>
            <w:tcW w:w="429" w:type="dxa"/>
            <w:tcBorders>
              <w:top w:val="single" w:color="auto" w:sz="4" w:space="0"/>
              <w:left w:val="single" w:color="000000" w:sz="2" w:space="0"/>
              <w:right w:val="single" w:color="000000" w:sz="6" w:space="0"/>
            </w:tcBorders>
            <w:noWrap w:val="0"/>
            <w:vAlign w:val="top"/>
          </w:tcPr>
          <w:p w14:paraId="35B6EC8E">
            <w:pPr>
              <w:widowControl/>
              <w:spacing w:line="240" w:lineRule="auto"/>
              <w:jc w:val="center"/>
              <w:rPr>
                <w:rFonts w:eastAsia="宋体"/>
                <w:color w:val="000000"/>
                <w:kern w:val="0"/>
                <w:sz w:val="16"/>
                <w:szCs w:val="16"/>
              </w:rPr>
            </w:pPr>
          </w:p>
        </w:tc>
        <w:tc>
          <w:tcPr>
            <w:tcW w:w="329" w:type="dxa"/>
            <w:vMerge w:val="continue"/>
            <w:tcBorders>
              <w:top w:val="single" w:color="auto" w:sz="4" w:space="0"/>
              <w:left w:val="nil"/>
              <w:right w:val="single" w:color="000000" w:sz="6" w:space="0"/>
            </w:tcBorders>
            <w:noWrap w:val="0"/>
            <w:vAlign w:val="top"/>
          </w:tcPr>
          <w:p w14:paraId="6D6C590C">
            <w:pPr>
              <w:widowControl/>
              <w:spacing w:line="240" w:lineRule="auto"/>
              <w:jc w:val="center"/>
              <w:rPr>
                <w:rFonts w:eastAsia="宋体"/>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513D8CBC">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7</w:t>
            </w:r>
          </w:p>
        </w:tc>
        <w:tc>
          <w:tcPr>
            <w:tcW w:w="586" w:type="dxa"/>
            <w:tcBorders>
              <w:top w:val="single" w:color="auto" w:sz="4" w:space="0"/>
              <w:left w:val="nil"/>
              <w:bottom w:val="single" w:color="000000" w:sz="6" w:space="0"/>
              <w:right w:val="single" w:color="000000" w:sz="6" w:space="0"/>
            </w:tcBorders>
            <w:noWrap w:val="0"/>
            <w:vAlign w:val="center"/>
          </w:tcPr>
          <w:p w14:paraId="0F562893">
            <w:pPr>
              <w:widowControl/>
              <w:spacing w:line="240" w:lineRule="auto"/>
              <w:jc w:val="center"/>
              <w:textAlignment w:val="center"/>
              <w:rPr>
                <w:rFonts w:eastAsia="宋体"/>
                <w:kern w:val="0"/>
                <w:sz w:val="16"/>
                <w:szCs w:val="16"/>
              </w:rPr>
            </w:pPr>
            <w:r>
              <w:rPr>
                <w:rFonts w:eastAsia="宋体"/>
                <w:kern w:val="0"/>
                <w:sz w:val="16"/>
                <w:szCs w:val="16"/>
                <w:lang w:bidi="ar"/>
              </w:rPr>
              <w:t>2030</w:t>
            </w:r>
            <w:r>
              <w:rPr>
                <w:rFonts w:hint="eastAsia" w:eastAsia="宋体"/>
                <w:kern w:val="0"/>
                <w:sz w:val="16"/>
                <w:szCs w:val="16"/>
                <w:lang w:bidi="ar"/>
              </w:rPr>
              <w:t>2201</w:t>
            </w:r>
          </w:p>
        </w:tc>
        <w:tc>
          <w:tcPr>
            <w:tcW w:w="1517" w:type="dxa"/>
            <w:tcBorders>
              <w:top w:val="single" w:color="auto" w:sz="4" w:space="0"/>
              <w:left w:val="nil"/>
              <w:bottom w:val="single" w:color="000000" w:sz="6" w:space="0"/>
              <w:right w:val="single" w:color="000000" w:sz="6" w:space="0"/>
            </w:tcBorders>
            <w:noWrap w:val="0"/>
            <w:vAlign w:val="center"/>
          </w:tcPr>
          <w:p w14:paraId="31A324BF">
            <w:pPr>
              <w:widowControl/>
              <w:spacing w:line="240" w:lineRule="auto"/>
              <w:jc w:val="center"/>
              <w:textAlignment w:val="center"/>
              <w:rPr>
                <w:rFonts w:eastAsia="宋体"/>
                <w:color w:val="000000"/>
                <w:kern w:val="0"/>
                <w:sz w:val="16"/>
                <w:szCs w:val="16"/>
              </w:rPr>
            </w:pPr>
            <w:r>
              <w:rPr>
                <w:rFonts w:hint="eastAsia" w:eastAsia="宋体"/>
                <w:color w:val="000000"/>
                <w:kern w:val="0"/>
                <w:sz w:val="16"/>
                <w:szCs w:val="16"/>
                <w:lang w:bidi="ar"/>
              </w:rPr>
              <w:t>大学</w:t>
            </w:r>
            <w:r>
              <w:rPr>
                <w:rFonts w:eastAsia="宋体"/>
                <w:color w:val="000000"/>
                <w:kern w:val="0"/>
                <w:sz w:val="16"/>
                <w:szCs w:val="16"/>
                <w:lang w:bidi="ar"/>
              </w:rPr>
              <w:t>语文</w:t>
            </w:r>
          </w:p>
        </w:tc>
        <w:tc>
          <w:tcPr>
            <w:tcW w:w="466" w:type="dxa"/>
            <w:tcBorders>
              <w:top w:val="single" w:color="auto" w:sz="4" w:space="0"/>
              <w:left w:val="nil"/>
              <w:bottom w:val="single" w:color="000000" w:sz="6" w:space="0"/>
              <w:right w:val="single" w:color="000000" w:sz="6" w:space="0"/>
            </w:tcBorders>
            <w:noWrap w:val="0"/>
            <w:vAlign w:val="center"/>
          </w:tcPr>
          <w:p w14:paraId="3B4AE3E3">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36" w:type="dxa"/>
            <w:tcBorders>
              <w:top w:val="single" w:color="auto" w:sz="4" w:space="0"/>
              <w:left w:val="nil"/>
              <w:bottom w:val="single" w:color="000000" w:sz="6" w:space="0"/>
              <w:right w:val="single" w:color="000000" w:sz="6" w:space="0"/>
            </w:tcBorders>
            <w:noWrap w:val="0"/>
            <w:vAlign w:val="center"/>
          </w:tcPr>
          <w:p w14:paraId="56086CED">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5" w:type="dxa"/>
            <w:tcBorders>
              <w:top w:val="single" w:color="auto" w:sz="4" w:space="0"/>
              <w:left w:val="nil"/>
              <w:bottom w:val="single" w:color="000000" w:sz="6" w:space="0"/>
              <w:right w:val="single" w:color="000000" w:sz="6" w:space="0"/>
            </w:tcBorders>
            <w:noWrap w:val="0"/>
            <w:vAlign w:val="center"/>
          </w:tcPr>
          <w:p w14:paraId="7A78E59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tcBorders>
              <w:top w:val="single" w:color="auto" w:sz="4" w:space="0"/>
              <w:left w:val="nil"/>
              <w:bottom w:val="single" w:color="000000" w:sz="6" w:space="0"/>
              <w:right w:val="single" w:color="000000" w:sz="6" w:space="0"/>
            </w:tcBorders>
            <w:noWrap w:val="0"/>
            <w:vAlign w:val="center"/>
          </w:tcPr>
          <w:p w14:paraId="3ABF699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gridSpan w:val="2"/>
            <w:tcBorders>
              <w:top w:val="single" w:color="auto" w:sz="4" w:space="0"/>
              <w:left w:val="nil"/>
              <w:bottom w:val="single" w:color="000000" w:sz="6" w:space="0"/>
              <w:right w:val="single" w:color="000000" w:sz="6" w:space="0"/>
            </w:tcBorders>
            <w:noWrap w:val="0"/>
            <w:vAlign w:val="center"/>
          </w:tcPr>
          <w:p w14:paraId="170EAFEE">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45" w:type="dxa"/>
            <w:gridSpan w:val="2"/>
            <w:tcBorders>
              <w:top w:val="single" w:color="auto" w:sz="4" w:space="0"/>
              <w:left w:val="nil"/>
              <w:bottom w:val="single" w:color="000000" w:sz="6" w:space="0"/>
              <w:right w:val="single" w:color="000000" w:sz="6" w:space="0"/>
            </w:tcBorders>
            <w:noWrap w:val="0"/>
            <w:vAlign w:val="center"/>
          </w:tcPr>
          <w:p w14:paraId="7A53AB10">
            <w:pPr>
              <w:widowControl/>
              <w:spacing w:line="240" w:lineRule="auto"/>
              <w:jc w:val="center"/>
              <w:textAlignment w:val="center"/>
              <w:rPr>
                <w:rFonts w:eastAsia="宋体"/>
                <w:color w:val="auto"/>
                <w:kern w:val="0"/>
                <w:sz w:val="16"/>
                <w:szCs w:val="16"/>
              </w:rPr>
            </w:pPr>
          </w:p>
        </w:tc>
        <w:tc>
          <w:tcPr>
            <w:tcW w:w="517" w:type="dxa"/>
            <w:gridSpan w:val="2"/>
            <w:tcBorders>
              <w:top w:val="single" w:color="auto" w:sz="4" w:space="0"/>
              <w:left w:val="nil"/>
              <w:bottom w:val="single" w:color="000000" w:sz="6" w:space="0"/>
              <w:right w:val="single" w:color="000000" w:sz="6" w:space="0"/>
            </w:tcBorders>
            <w:noWrap w:val="0"/>
            <w:vAlign w:val="center"/>
          </w:tcPr>
          <w:p w14:paraId="09E7D5AF">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628" w:type="dxa"/>
            <w:tcBorders>
              <w:top w:val="single" w:color="auto" w:sz="4" w:space="0"/>
              <w:left w:val="nil"/>
              <w:bottom w:val="single" w:color="000000" w:sz="6" w:space="0"/>
              <w:right w:val="single" w:color="000000" w:sz="6" w:space="0"/>
            </w:tcBorders>
            <w:noWrap w:val="0"/>
            <w:vAlign w:val="center"/>
          </w:tcPr>
          <w:p w14:paraId="64AC234D">
            <w:pPr>
              <w:spacing w:line="240" w:lineRule="auto"/>
              <w:jc w:val="center"/>
              <w:rPr>
                <w:rFonts w:eastAsia="宋体"/>
                <w:color w:val="auto"/>
                <w:kern w:val="0"/>
                <w:sz w:val="16"/>
                <w:szCs w:val="16"/>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1061C75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1.8</w:t>
            </w:r>
          </w:p>
        </w:tc>
        <w:tc>
          <w:tcPr>
            <w:tcW w:w="634" w:type="dxa"/>
            <w:gridSpan w:val="2"/>
            <w:tcBorders>
              <w:top w:val="single" w:color="auto" w:sz="4" w:space="0"/>
              <w:left w:val="nil"/>
              <w:bottom w:val="single" w:color="000000" w:sz="6" w:space="0"/>
              <w:right w:val="single" w:color="000000" w:sz="6" w:space="0"/>
            </w:tcBorders>
            <w:noWrap w:val="0"/>
            <w:vAlign w:val="center"/>
          </w:tcPr>
          <w:p w14:paraId="7D1CCD13">
            <w:pPr>
              <w:spacing w:line="240" w:lineRule="auto"/>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0285A210">
            <w:pPr>
              <w:spacing w:line="240" w:lineRule="auto"/>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6DB2AFDD">
            <w:pPr>
              <w:spacing w:line="240" w:lineRule="auto"/>
              <w:jc w:val="center"/>
              <w:rPr>
                <w:rFonts w:eastAsia="宋体"/>
                <w:color w:val="auto"/>
                <w:kern w:val="0"/>
                <w:sz w:val="16"/>
                <w:szCs w:val="16"/>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6F26FCC1">
            <w:pPr>
              <w:spacing w:line="240" w:lineRule="auto"/>
              <w:jc w:val="center"/>
              <w:rPr>
                <w:rFonts w:eastAsia="宋体"/>
                <w:color w:val="FF0000"/>
                <w:kern w:val="0"/>
                <w:sz w:val="16"/>
                <w:szCs w:val="16"/>
              </w:rPr>
            </w:pPr>
          </w:p>
        </w:tc>
        <w:tc>
          <w:tcPr>
            <w:tcW w:w="725" w:type="dxa"/>
            <w:gridSpan w:val="2"/>
            <w:tcBorders>
              <w:top w:val="single" w:color="auto" w:sz="4" w:space="0"/>
              <w:left w:val="nil"/>
              <w:bottom w:val="single" w:color="000000" w:sz="6" w:space="0"/>
              <w:right w:val="single" w:color="000000" w:sz="6" w:space="0"/>
            </w:tcBorders>
            <w:noWrap w:val="0"/>
            <w:vAlign w:val="center"/>
          </w:tcPr>
          <w:p w14:paraId="2DF21F16">
            <w:pPr>
              <w:spacing w:line="240" w:lineRule="auto"/>
              <w:jc w:val="center"/>
              <w:rPr>
                <w:rFonts w:eastAsia="宋体"/>
                <w:color w:val="000000"/>
              </w:rPr>
            </w:pPr>
            <w:r>
              <w:rPr>
                <w:rFonts w:eastAsia="宋体"/>
                <w:color w:val="000000"/>
                <w:kern w:val="0"/>
                <w:sz w:val="16"/>
                <w:szCs w:val="16"/>
              </w:rPr>
              <w:t>考查</w:t>
            </w:r>
          </w:p>
        </w:tc>
        <w:tc>
          <w:tcPr>
            <w:tcW w:w="1353" w:type="dxa"/>
            <w:tcBorders>
              <w:top w:val="single" w:color="auto" w:sz="4" w:space="0"/>
              <w:left w:val="nil"/>
              <w:bottom w:val="single" w:color="000000" w:sz="6" w:space="0"/>
              <w:right w:val="single" w:color="auto" w:sz="4" w:space="0"/>
            </w:tcBorders>
            <w:noWrap w:val="0"/>
            <w:vAlign w:val="center"/>
          </w:tcPr>
          <w:p w14:paraId="720384A7">
            <w:pPr>
              <w:widowControl/>
              <w:spacing w:line="240" w:lineRule="auto"/>
              <w:jc w:val="center"/>
              <w:rPr>
                <w:rFonts w:eastAsia="宋体"/>
                <w:color w:val="000000"/>
                <w:kern w:val="0"/>
                <w:sz w:val="16"/>
                <w:szCs w:val="16"/>
              </w:rPr>
            </w:pPr>
            <w:r>
              <w:rPr>
                <w:rFonts w:eastAsia="宋体"/>
                <w:color w:val="000000"/>
                <w:kern w:val="0"/>
                <w:sz w:val="16"/>
                <w:szCs w:val="16"/>
              </w:rPr>
              <w:t>师范教育系</w:t>
            </w:r>
          </w:p>
        </w:tc>
        <w:tc>
          <w:tcPr>
            <w:tcW w:w="1606" w:type="dxa"/>
            <w:tcBorders>
              <w:top w:val="single" w:color="auto" w:sz="4" w:space="0"/>
              <w:left w:val="single" w:color="auto" w:sz="4" w:space="0"/>
              <w:right w:val="single" w:color="auto" w:sz="4" w:space="0"/>
            </w:tcBorders>
            <w:noWrap w:val="0"/>
            <w:vAlign w:val="center"/>
          </w:tcPr>
          <w:p w14:paraId="62E5CF70">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4A81F483">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28BB295B">
            <w:pPr>
              <w:widowControl/>
              <w:spacing w:line="240" w:lineRule="auto"/>
              <w:jc w:val="center"/>
              <w:rPr>
                <w:color w:val="000000"/>
                <w:kern w:val="0"/>
                <w:sz w:val="16"/>
                <w:szCs w:val="16"/>
              </w:rPr>
            </w:pPr>
          </w:p>
        </w:tc>
        <w:tc>
          <w:tcPr>
            <w:tcW w:w="329" w:type="dxa"/>
            <w:vMerge w:val="continue"/>
            <w:tcBorders>
              <w:left w:val="nil"/>
              <w:right w:val="single" w:color="000000" w:sz="6" w:space="0"/>
            </w:tcBorders>
            <w:noWrap w:val="0"/>
            <w:vAlign w:val="top"/>
          </w:tcPr>
          <w:p w14:paraId="5B736E55">
            <w:pPr>
              <w:widowControl/>
              <w:spacing w:line="240" w:lineRule="auto"/>
              <w:jc w:val="center"/>
              <w:rPr>
                <w:color w:val="000000"/>
                <w:kern w:val="0"/>
                <w:sz w:val="16"/>
                <w:szCs w:val="16"/>
              </w:rPr>
            </w:pPr>
          </w:p>
        </w:tc>
        <w:tc>
          <w:tcPr>
            <w:tcW w:w="395" w:type="dxa"/>
            <w:tcBorders>
              <w:top w:val="single" w:color="000000" w:sz="6" w:space="0"/>
              <w:left w:val="nil"/>
              <w:bottom w:val="single" w:color="000000" w:sz="6" w:space="0"/>
              <w:right w:val="single" w:color="000000" w:sz="6" w:space="0"/>
            </w:tcBorders>
            <w:noWrap w:val="0"/>
            <w:vAlign w:val="center"/>
          </w:tcPr>
          <w:p w14:paraId="6A5F811A">
            <w:pPr>
              <w:widowControl/>
              <w:spacing w:line="240" w:lineRule="auto"/>
              <w:jc w:val="center"/>
              <w:rPr>
                <w:rFonts w:hint="eastAsia" w:eastAsia="宋体"/>
                <w:kern w:val="0"/>
                <w:sz w:val="16"/>
                <w:szCs w:val="16"/>
                <w:lang w:eastAsia="zh-CN"/>
              </w:rPr>
            </w:pPr>
            <w:r>
              <w:rPr>
                <w:rFonts w:hint="eastAsia" w:eastAsia="宋体"/>
                <w:kern w:val="0"/>
                <w:sz w:val="16"/>
                <w:szCs w:val="16"/>
                <w:lang w:val="en-US" w:eastAsia="zh-CN"/>
              </w:rPr>
              <w:t>8</w:t>
            </w:r>
          </w:p>
        </w:tc>
        <w:tc>
          <w:tcPr>
            <w:tcW w:w="586" w:type="dxa"/>
            <w:tcBorders>
              <w:top w:val="single" w:color="000000" w:sz="6" w:space="0"/>
              <w:left w:val="nil"/>
              <w:bottom w:val="single" w:color="000000" w:sz="6" w:space="0"/>
              <w:right w:val="single" w:color="000000" w:sz="6" w:space="0"/>
            </w:tcBorders>
            <w:noWrap w:val="0"/>
            <w:vAlign w:val="center"/>
          </w:tcPr>
          <w:p w14:paraId="45B5110F">
            <w:pPr>
              <w:widowControl/>
              <w:spacing w:line="240" w:lineRule="auto"/>
              <w:jc w:val="center"/>
              <w:rPr>
                <w:kern w:val="0"/>
                <w:sz w:val="16"/>
                <w:szCs w:val="16"/>
              </w:rPr>
            </w:pPr>
            <w:r>
              <w:rPr>
                <w:kern w:val="0"/>
                <w:sz w:val="16"/>
                <w:szCs w:val="16"/>
              </w:rPr>
              <w:t>11101001</w:t>
            </w:r>
          </w:p>
        </w:tc>
        <w:tc>
          <w:tcPr>
            <w:tcW w:w="1517" w:type="dxa"/>
            <w:tcBorders>
              <w:top w:val="single" w:color="000000" w:sz="6" w:space="0"/>
              <w:left w:val="nil"/>
              <w:bottom w:val="single" w:color="000000" w:sz="6" w:space="0"/>
              <w:right w:val="single" w:color="000000" w:sz="6" w:space="0"/>
            </w:tcBorders>
            <w:noWrap w:val="0"/>
            <w:vAlign w:val="center"/>
          </w:tcPr>
          <w:p w14:paraId="446AFB6A">
            <w:pPr>
              <w:widowControl/>
              <w:spacing w:line="240" w:lineRule="auto"/>
              <w:jc w:val="center"/>
              <w:rPr>
                <w:kern w:val="0"/>
                <w:sz w:val="16"/>
                <w:szCs w:val="16"/>
              </w:rPr>
            </w:pPr>
            <w:r>
              <w:rPr>
                <w:rFonts w:hint="eastAsia" w:ascii="宋体" w:hAnsi="宋体" w:eastAsia="宋体"/>
                <w:kern w:val="0"/>
                <w:sz w:val="16"/>
                <w:szCs w:val="16"/>
              </w:rPr>
              <w:t>科学素养</w:t>
            </w:r>
          </w:p>
        </w:tc>
        <w:tc>
          <w:tcPr>
            <w:tcW w:w="466" w:type="dxa"/>
            <w:tcBorders>
              <w:top w:val="single" w:color="000000" w:sz="6" w:space="0"/>
              <w:left w:val="nil"/>
              <w:bottom w:val="single" w:color="000000" w:sz="6" w:space="0"/>
              <w:right w:val="single" w:color="000000" w:sz="6" w:space="0"/>
            </w:tcBorders>
            <w:noWrap w:val="0"/>
            <w:vAlign w:val="center"/>
          </w:tcPr>
          <w:p w14:paraId="19C443E6">
            <w:pPr>
              <w:widowControl/>
              <w:spacing w:line="240" w:lineRule="auto"/>
              <w:jc w:val="center"/>
              <w:textAlignment w:val="center"/>
              <w:rPr>
                <w:rFonts w:hint="eastAsia" w:eastAsia="宋体"/>
                <w:kern w:val="0"/>
                <w:sz w:val="16"/>
                <w:szCs w:val="16"/>
                <w:lang w:bidi="ar"/>
              </w:rPr>
            </w:pPr>
            <w:r>
              <w:rPr>
                <w:rFonts w:hint="eastAsia" w:eastAsia="宋体"/>
                <w:kern w:val="0"/>
                <w:sz w:val="16"/>
                <w:szCs w:val="16"/>
                <w:lang w:bidi="ar"/>
              </w:rPr>
              <w:t>A</w:t>
            </w:r>
          </w:p>
        </w:tc>
        <w:tc>
          <w:tcPr>
            <w:tcW w:w="336" w:type="dxa"/>
            <w:tcBorders>
              <w:top w:val="single" w:color="000000" w:sz="6" w:space="0"/>
              <w:left w:val="nil"/>
              <w:bottom w:val="single" w:color="000000" w:sz="6" w:space="0"/>
              <w:right w:val="single" w:color="000000" w:sz="6" w:space="0"/>
            </w:tcBorders>
            <w:noWrap w:val="0"/>
            <w:vAlign w:val="center"/>
          </w:tcPr>
          <w:p w14:paraId="3B39A004">
            <w:pPr>
              <w:widowControl/>
              <w:spacing w:line="240" w:lineRule="auto"/>
              <w:jc w:val="center"/>
              <w:textAlignment w:val="center"/>
              <w:rPr>
                <w:kern w:val="0"/>
                <w:sz w:val="16"/>
                <w:szCs w:val="16"/>
                <w:lang w:bidi="ar"/>
              </w:rPr>
            </w:pPr>
            <w:r>
              <w:rPr>
                <w:rFonts w:hint="eastAsia" w:ascii="宋体" w:hAnsi="宋体" w:eastAsia="宋体"/>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4A6BAFF8">
            <w:pPr>
              <w:widowControl/>
              <w:spacing w:line="240" w:lineRule="auto"/>
              <w:jc w:val="center"/>
              <w:textAlignment w:val="center"/>
              <w:rPr>
                <w:kern w:val="0"/>
                <w:sz w:val="16"/>
                <w:szCs w:val="16"/>
                <w:lang w:bidi="ar"/>
              </w:rPr>
            </w:pPr>
            <w:r>
              <w:rPr>
                <w:kern w:val="0"/>
                <w:sz w:val="16"/>
                <w:szCs w:val="16"/>
                <w:lang w:bidi="ar"/>
              </w:rPr>
              <w:t>2</w:t>
            </w:r>
          </w:p>
        </w:tc>
        <w:tc>
          <w:tcPr>
            <w:tcW w:w="555" w:type="dxa"/>
            <w:tcBorders>
              <w:top w:val="single" w:color="000000" w:sz="6" w:space="0"/>
              <w:left w:val="nil"/>
              <w:bottom w:val="single" w:color="000000" w:sz="6" w:space="0"/>
              <w:right w:val="single" w:color="000000" w:sz="6" w:space="0"/>
            </w:tcBorders>
            <w:noWrap w:val="0"/>
            <w:vAlign w:val="center"/>
          </w:tcPr>
          <w:p w14:paraId="2C250F5B">
            <w:pPr>
              <w:widowControl/>
              <w:spacing w:line="240" w:lineRule="auto"/>
              <w:jc w:val="center"/>
              <w:textAlignment w:val="center"/>
              <w:rPr>
                <w:kern w:val="0"/>
                <w:sz w:val="16"/>
                <w:szCs w:val="16"/>
                <w:highlight w:val="none"/>
                <w:lang w:bidi="ar"/>
              </w:rPr>
            </w:pPr>
            <w:r>
              <w:rPr>
                <w:kern w:val="0"/>
                <w:sz w:val="16"/>
                <w:szCs w:val="16"/>
                <w:highlight w:val="none"/>
                <w:lang w:bidi="ar"/>
              </w:rPr>
              <w:t>28</w:t>
            </w:r>
          </w:p>
        </w:tc>
        <w:tc>
          <w:tcPr>
            <w:tcW w:w="557" w:type="dxa"/>
            <w:gridSpan w:val="2"/>
            <w:tcBorders>
              <w:top w:val="single" w:color="000000" w:sz="6" w:space="0"/>
              <w:left w:val="nil"/>
              <w:bottom w:val="single" w:color="000000" w:sz="6" w:space="0"/>
              <w:right w:val="single" w:color="000000" w:sz="6" w:space="0"/>
            </w:tcBorders>
            <w:noWrap w:val="0"/>
            <w:vAlign w:val="center"/>
          </w:tcPr>
          <w:p w14:paraId="1FCBBF99">
            <w:pPr>
              <w:widowControl/>
              <w:spacing w:line="240" w:lineRule="auto"/>
              <w:jc w:val="center"/>
              <w:textAlignment w:val="center"/>
              <w:rPr>
                <w:kern w:val="0"/>
                <w:sz w:val="16"/>
                <w:szCs w:val="16"/>
                <w:lang w:bidi="ar"/>
              </w:rPr>
            </w:pPr>
            <w:r>
              <w:rPr>
                <w:kern w:val="0"/>
                <w:sz w:val="16"/>
                <w:szCs w:val="16"/>
                <w:lang w:bidi="ar"/>
              </w:rPr>
              <w:t>28</w:t>
            </w:r>
          </w:p>
        </w:tc>
        <w:tc>
          <w:tcPr>
            <w:tcW w:w="545" w:type="dxa"/>
            <w:gridSpan w:val="2"/>
            <w:tcBorders>
              <w:top w:val="single" w:color="000000" w:sz="6" w:space="0"/>
              <w:left w:val="nil"/>
              <w:bottom w:val="single" w:color="000000" w:sz="6" w:space="0"/>
              <w:right w:val="single" w:color="000000" w:sz="6" w:space="0"/>
            </w:tcBorders>
            <w:noWrap w:val="0"/>
            <w:vAlign w:val="center"/>
          </w:tcPr>
          <w:p w14:paraId="30C06802">
            <w:pPr>
              <w:widowControl/>
              <w:spacing w:line="240" w:lineRule="auto"/>
              <w:jc w:val="center"/>
              <w:textAlignment w:val="center"/>
              <w:rPr>
                <w:kern w:val="0"/>
                <w:sz w:val="16"/>
                <w:szCs w:val="16"/>
              </w:rPr>
            </w:pPr>
          </w:p>
        </w:tc>
        <w:tc>
          <w:tcPr>
            <w:tcW w:w="517" w:type="dxa"/>
            <w:gridSpan w:val="2"/>
            <w:tcBorders>
              <w:top w:val="single" w:color="000000" w:sz="6" w:space="0"/>
              <w:left w:val="nil"/>
              <w:bottom w:val="single" w:color="000000" w:sz="6" w:space="0"/>
              <w:right w:val="single" w:color="000000" w:sz="6" w:space="0"/>
            </w:tcBorders>
            <w:noWrap w:val="0"/>
            <w:vAlign w:val="center"/>
          </w:tcPr>
          <w:p w14:paraId="6376BDD7">
            <w:pPr>
              <w:widowControl/>
              <w:spacing w:line="240" w:lineRule="auto"/>
              <w:jc w:val="center"/>
              <w:textAlignment w:val="center"/>
              <w:rPr>
                <w:kern w:val="0"/>
                <w:sz w:val="16"/>
                <w:szCs w:val="16"/>
                <w:lang w:bidi="ar"/>
              </w:rPr>
            </w:pPr>
            <w:r>
              <w:rPr>
                <w:rFonts w:eastAsia="宋体"/>
                <w:kern w:val="0"/>
                <w:sz w:val="16"/>
                <w:szCs w:val="16"/>
                <w:lang w:bidi="ar"/>
              </w:rPr>
              <w:t>3</w:t>
            </w:r>
          </w:p>
        </w:tc>
        <w:tc>
          <w:tcPr>
            <w:tcW w:w="628" w:type="dxa"/>
            <w:tcBorders>
              <w:top w:val="single" w:color="000000" w:sz="6" w:space="0"/>
              <w:left w:val="nil"/>
              <w:bottom w:val="single" w:color="000000" w:sz="6" w:space="0"/>
              <w:right w:val="single" w:color="000000" w:sz="6" w:space="0"/>
            </w:tcBorders>
            <w:noWrap w:val="0"/>
            <w:vAlign w:val="center"/>
          </w:tcPr>
          <w:p w14:paraId="6F71D84B">
            <w:pPr>
              <w:spacing w:line="240" w:lineRule="auto"/>
              <w:jc w:val="center"/>
              <w:rPr>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6630080D">
            <w:pPr>
              <w:spacing w:line="240" w:lineRule="auto"/>
              <w:jc w:val="center"/>
              <w:rPr>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16B5F73C">
            <w:pPr>
              <w:spacing w:line="240" w:lineRule="auto"/>
              <w:jc w:val="center"/>
              <w:rPr>
                <w:kern w:val="0"/>
                <w:sz w:val="16"/>
                <w:szCs w:val="16"/>
              </w:rPr>
            </w:pPr>
            <w:r>
              <w:rPr>
                <w:rFonts w:eastAsia="宋体"/>
                <w:kern w:val="0"/>
                <w:sz w:val="16"/>
                <w:szCs w:val="16"/>
                <w:lang w:bidi="ar"/>
              </w:rPr>
              <w:t>√</w:t>
            </w:r>
          </w:p>
        </w:tc>
        <w:tc>
          <w:tcPr>
            <w:tcW w:w="659" w:type="dxa"/>
            <w:gridSpan w:val="4"/>
            <w:tcBorders>
              <w:top w:val="single" w:color="000000" w:sz="6" w:space="0"/>
              <w:left w:val="nil"/>
              <w:bottom w:val="single" w:color="000000" w:sz="6" w:space="0"/>
              <w:right w:val="single" w:color="000000" w:sz="6" w:space="0"/>
            </w:tcBorders>
            <w:noWrap w:val="0"/>
            <w:vAlign w:val="center"/>
          </w:tcPr>
          <w:p w14:paraId="0DFDC212">
            <w:pPr>
              <w:spacing w:line="240" w:lineRule="auto"/>
              <w:jc w:val="center"/>
              <w:rPr>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3EA686B7">
            <w:pPr>
              <w:spacing w:line="240" w:lineRule="auto"/>
              <w:jc w:val="center"/>
              <w:rPr>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65111605">
            <w:pPr>
              <w:spacing w:line="240" w:lineRule="auto"/>
              <w:jc w:val="center"/>
              <w:rPr>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4C4E224A">
            <w:pPr>
              <w:spacing w:line="240" w:lineRule="auto"/>
              <w:jc w:val="center"/>
              <w:rPr>
                <w:rFonts w:eastAsia="宋体"/>
              </w:rPr>
            </w:pPr>
            <w:r>
              <w:rPr>
                <w:rFonts w:eastAsia="宋体"/>
                <w:kern w:val="0"/>
                <w:sz w:val="16"/>
                <w:szCs w:val="16"/>
              </w:rPr>
              <w:t>考查</w:t>
            </w:r>
          </w:p>
        </w:tc>
        <w:tc>
          <w:tcPr>
            <w:tcW w:w="1353" w:type="dxa"/>
            <w:tcBorders>
              <w:top w:val="single" w:color="000000" w:sz="6" w:space="0"/>
              <w:left w:val="nil"/>
              <w:bottom w:val="single" w:color="000000" w:sz="6" w:space="0"/>
              <w:right w:val="single" w:color="auto" w:sz="4" w:space="0"/>
            </w:tcBorders>
            <w:noWrap w:val="0"/>
            <w:vAlign w:val="center"/>
          </w:tcPr>
          <w:p w14:paraId="0FB22143">
            <w:pPr>
              <w:widowControl/>
              <w:spacing w:line="240" w:lineRule="auto"/>
              <w:jc w:val="center"/>
              <w:rPr>
                <w:rFonts w:eastAsia="宋体"/>
                <w:kern w:val="0"/>
                <w:sz w:val="16"/>
                <w:szCs w:val="16"/>
              </w:rPr>
            </w:pPr>
            <w:r>
              <w:rPr>
                <w:rFonts w:eastAsia="宋体"/>
                <w:kern w:val="0"/>
                <w:sz w:val="16"/>
                <w:szCs w:val="16"/>
              </w:rPr>
              <w:t>线上教学</w:t>
            </w:r>
          </w:p>
        </w:tc>
        <w:tc>
          <w:tcPr>
            <w:tcW w:w="1606" w:type="dxa"/>
            <w:vMerge w:val="restart"/>
            <w:tcBorders>
              <w:left w:val="single" w:color="auto" w:sz="4" w:space="0"/>
              <w:right w:val="single" w:color="auto" w:sz="4" w:space="0"/>
            </w:tcBorders>
            <w:noWrap w:val="0"/>
            <w:vAlign w:val="center"/>
          </w:tcPr>
          <w:p w14:paraId="2D7CAFCC">
            <w:pPr>
              <w:widowControl/>
              <w:spacing w:line="240" w:lineRule="auto"/>
              <w:jc w:val="center"/>
              <w:rPr>
                <w:color w:val="000000"/>
                <w:kern w:val="0"/>
                <w:sz w:val="16"/>
                <w:szCs w:val="16"/>
              </w:rPr>
            </w:pPr>
            <w:r>
              <w:rPr>
                <w:rFonts w:eastAsia="宋体"/>
                <w:color w:val="000000"/>
                <w:kern w:val="0"/>
                <w:sz w:val="16"/>
                <w:szCs w:val="16"/>
              </w:rPr>
              <w:t>限选（最少完成4学分）</w:t>
            </w:r>
          </w:p>
        </w:tc>
      </w:tr>
      <w:tr w14:paraId="6CB695DE">
        <w:tblPrEx>
          <w:tblCellMar>
            <w:top w:w="0" w:type="dxa"/>
            <w:left w:w="108" w:type="dxa"/>
            <w:bottom w:w="0" w:type="dxa"/>
            <w:right w:w="108" w:type="dxa"/>
          </w:tblCellMar>
        </w:tblPrEx>
        <w:trPr>
          <w:trHeight w:val="271" w:hRule="atLeast"/>
        </w:trPr>
        <w:tc>
          <w:tcPr>
            <w:tcW w:w="429" w:type="dxa"/>
            <w:tcBorders>
              <w:left w:val="single" w:color="000000" w:sz="2" w:space="0"/>
              <w:right w:val="single" w:color="000000" w:sz="6" w:space="0"/>
            </w:tcBorders>
            <w:noWrap w:val="0"/>
            <w:vAlign w:val="top"/>
          </w:tcPr>
          <w:p w14:paraId="79492C78">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74F3E214">
            <w:pPr>
              <w:widowControl/>
              <w:spacing w:line="240" w:lineRule="auto"/>
              <w:jc w:val="center"/>
              <w:rPr>
                <w:rFonts w:eastAsia="宋体"/>
                <w:color w:val="000000"/>
                <w:kern w:val="0"/>
                <w:sz w:val="16"/>
                <w:szCs w:val="16"/>
              </w:rPr>
            </w:pPr>
          </w:p>
        </w:tc>
        <w:tc>
          <w:tcPr>
            <w:tcW w:w="395" w:type="dxa"/>
            <w:tcBorders>
              <w:top w:val="single" w:color="000000" w:sz="6" w:space="0"/>
              <w:left w:val="nil"/>
              <w:bottom w:val="single" w:color="000000" w:sz="6" w:space="0"/>
              <w:right w:val="single" w:color="000000" w:sz="6" w:space="0"/>
            </w:tcBorders>
            <w:noWrap w:val="0"/>
            <w:vAlign w:val="center"/>
          </w:tcPr>
          <w:p w14:paraId="7860664D">
            <w:pPr>
              <w:widowControl/>
              <w:spacing w:line="240" w:lineRule="auto"/>
              <w:jc w:val="center"/>
              <w:rPr>
                <w:rFonts w:hint="default" w:eastAsia="宋体"/>
                <w:color w:val="000000"/>
                <w:kern w:val="0"/>
                <w:sz w:val="16"/>
                <w:szCs w:val="16"/>
                <w:highlight w:val="none"/>
                <w:lang w:val="en-US" w:eastAsia="zh-CN"/>
              </w:rPr>
            </w:pPr>
            <w:r>
              <w:rPr>
                <w:rFonts w:hint="eastAsia" w:eastAsia="宋体"/>
                <w:color w:val="000000"/>
                <w:kern w:val="0"/>
                <w:sz w:val="16"/>
                <w:szCs w:val="16"/>
                <w:highlight w:val="none"/>
                <w:lang w:val="en-US" w:eastAsia="zh-CN"/>
              </w:rPr>
              <w:t>9</w:t>
            </w:r>
          </w:p>
        </w:tc>
        <w:tc>
          <w:tcPr>
            <w:tcW w:w="586" w:type="dxa"/>
            <w:tcBorders>
              <w:top w:val="single" w:color="000000" w:sz="6" w:space="0"/>
              <w:left w:val="nil"/>
              <w:bottom w:val="single" w:color="000000" w:sz="6" w:space="0"/>
              <w:right w:val="single" w:color="000000" w:sz="6" w:space="0"/>
            </w:tcBorders>
            <w:noWrap w:val="0"/>
            <w:vAlign w:val="center"/>
          </w:tcPr>
          <w:p w14:paraId="0D3EA69C">
            <w:pPr>
              <w:widowControl/>
              <w:spacing w:line="240" w:lineRule="auto"/>
              <w:jc w:val="center"/>
              <w:rPr>
                <w:rFonts w:hint="default" w:eastAsia="宋体"/>
                <w:color w:val="000000"/>
                <w:kern w:val="0"/>
                <w:sz w:val="16"/>
                <w:szCs w:val="16"/>
                <w:highlight w:val="red"/>
                <w:lang w:val="en-US" w:eastAsia="zh-CN"/>
              </w:rPr>
            </w:pPr>
            <w:r>
              <w:rPr>
                <w:rFonts w:hint="eastAsia" w:eastAsia="宋体"/>
                <w:color w:val="000000"/>
                <w:kern w:val="0"/>
                <w:sz w:val="16"/>
                <w:szCs w:val="16"/>
                <w:highlight w:val="none"/>
                <w:lang w:val="en-US" w:eastAsia="zh-CN"/>
              </w:rPr>
              <w:t>20303213</w:t>
            </w:r>
          </w:p>
        </w:tc>
        <w:tc>
          <w:tcPr>
            <w:tcW w:w="1517" w:type="dxa"/>
            <w:tcBorders>
              <w:top w:val="single" w:color="000000" w:sz="6" w:space="0"/>
              <w:left w:val="nil"/>
              <w:bottom w:val="single" w:color="000000" w:sz="6" w:space="0"/>
              <w:right w:val="single" w:color="000000" w:sz="6" w:space="0"/>
            </w:tcBorders>
            <w:noWrap w:val="0"/>
            <w:vAlign w:val="center"/>
          </w:tcPr>
          <w:p w14:paraId="4DF2D29E">
            <w:pPr>
              <w:widowControl/>
              <w:spacing w:line="240" w:lineRule="auto"/>
              <w:jc w:val="center"/>
              <w:rPr>
                <w:rFonts w:hint="default" w:eastAsia="宋体"/>
                <w:color w:val="000000"/>
                <w:kern w:val="0"/>
                <w:sz w:val="16"/>
                <w:szCs w:val="16"/>
                <w:highlight w:val="red"/>
                <w:lang w:val="en-US" w:eastAsia="zh-CN"/>
              </w:rPr>
            </w:pPr>
            <w:r>
              <w:rPr>
                <w:rFonts w:hint="eastAsia" w:eastAsia="宋体"/>
                <w:color w:val="000000"/>
                <w:kern w:val="0"/>
                <w:sz w:val="16"/>
                <w:szCs w:val="16"/>
                <w:highlight w:val="none"/>
                <w:lang w:val="en-US" w:eastAsia="zh-CN"/>
              </w:rPr>
              <w:t>公共艺术</w:t>
            </w:r>
          </w:p>
        </w:tc>
        <w:tc>
          <w:tcPr>
            <w:tcW w:w="466" w:type="dxa"/>
            <w:tcBorders>
              <w:top w:val="single" w:color="000000" w:sz="6" w:space="0"/>
              <w:left w:val="nil"/>
              <w:bottom w:val="single" w:color="000000" w:sz="6" w:space="0"/>
              <w:right w:val="single" w:color="000000" w:sz="6" w:space="0"/>
            </w:tcBorders>
            <w:noWrap w:val="0"/>
            <w:vAlign w:val="center"/>
          </w:tcPr>
          <w:p w14:paraId="3E8B98D7">
            <w:pPr>
              <w:widowControl/>
              <w:spacing w:line="240" w:lineRule="auto"/>
              <w:jc w:val="center"/>
              <w:textAlignment w:val="center"/>
              <w:rPr>
                <w:rFonts w:eastAsia="宋体"/>
                <w:color w:val="000000"/>
                <w:kern w:val="0"/>
                <w:sz w:val="16"/>
                <w:szCs w:val="16"/>
                <w:lang w:bidi="ar"/>
              </w:rPr>
            </w:pPr>
            <w:r>
              <w:rPr>
                <w:rFonts w:eastAsia="宋体"/>
                <w:color w:val="000000"/>
                <w:kern w:val="0"/>
                <w:sz w:val="16"/>
                <w:szCs w:val="16"/>
                <w:lang w:bidi="ar"/>
              </w:rPr>
              <w:t>A</w:t>
            </w:r>
          </w:p>
        </w:tc>
        <w:tc>
          <w:tcPr>
            <w:tcW w:w="336" w:type="dxa"/>
            <w:tcBorders>
              <w:top w:val="single" w:color="000000" w:sz="6" w:space="0"/>
              <w:left w:val="nil"/>
              <w:bottom w:val="single" w:color="000000" w:sz="6" w:space="0"/>
              <w:right w:val="single" w:color="000000" w:sz="6" w:space="0"/>
            </w:tcBorders>
            <w:noWrap w:val="0"/>
            <w:vAlign w:val="center"/>
          </w:tcPr>
          <w:p w14:paraId="571D72BA">
            <w:pPr>
              <w:widowControl/>
              <w:spacing w:line="240" w:lineRule="auto"/>
              <w:jc w:val="center"/>
              <w:textAlignment w:val="center"/>
              <w:rPr>
                <w:rFonts w:eastAsia="宋体"/>
                <w:color w:val="000000"/>
                <w:kern w:val="0"/>
                <w:sz w:val="16"/>
                <w:szCs w:val="16"/>
                <w:lang w:bidi="ar"/>
              </w:rPr>
            </w:pPr>
            <w:r>
              <w:rPr>
                <w:rFonts w:eastAsia="宋体"/>
                <w:color w:val="000000"/>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03187455">
            <w:pPr>
              <w:widowControl/>
              <w:spacing w:line="240" w:lineRule="auto"/>
              <w:jc w:val="center"/>
              <w:textAlignment w:val="center"/>
              <w:rPr>
                <w:rFonts w:eastAsia="宋体"/>
                <w:color w:val="000000"/>
                <w:kern w:val="0"/>
                <w:sz w:val="16"/>
                <w:szCs w:val="16"/>
                <w:lang w:bidi="ar"/>
              </w:rPr>
            </w:pPr>
            <w:r>
              <w:rPr>
                <w:rFonts w:eastAsia="宋体"/>
                <w:color w:val="000000"/>
                <w:kern w:val="0"/>
                <w:sz w:val="16"/>
                <w:szCs w:val="16"/>
                <w:lang w:bidi="ar"/>
              </w:rPr>
              <w:t>2</w:t>
            </w:r>
          </w:p>
        </w:tc>
        <w:tc>
          <w:tcPr>
            <w:tcW w:w="555" w:type="dxa"/>
            <w:tcBorders>
              <w:top w:val="single" w:color="000000" w:sz="6" w:space="0"/>
              <w:left w:val="nil"/>
              <w:bottom w:val="single" w:color="000000" w:sz="6" w:space="0"/>
              <w:right w:val="single" w:color="000000" w:sz="6" w:space="0"/>
            </w:tcBorders>
            <w:noWrap w:val="0"/>
            <w:vAlign w:val="center"/>
          </w:tcPr>
          <w:p w14:paraId="48D9F2A3">
            <w:pPr>
              <w:widowControl/>
              <w:spacing w:line="240" w:lineRule="auto"/>
              <w:jc w:val="center"/>
              <w:textAlignment w:val="center"/>
              <w:rPr>
                <w:rFonts w:eastAsia="宋体"/>
                <w:color w:val="000000"/>
                <w:kern w:val="0"/>
                <w:sz w:val="16"/>
                <w:szCs w:val="16"/>
                <w:highlight w:val="none"/>
                <w:lang w:bidi="ar"/>
              </w:rPr>
            </w:pPr>
            <w:r>
              <w:rPr>
                <w:rFonts w:eastAsia="宋体"/>
                <w:color w:val="000000"/>
                <w:kern w:val="0"/>
                <w:sz w:val="16"/>
                <w:szCs w:val="16"/>
                <w:highlight w:val="none"/>
                <w:lang w:bidi="ar"/>
              </w:rPr>
              <w:t>32</w:t>
            </w:r>
          </w:p>
        </w:tc>
        <w:tc>
          <w:tcPr>
            <w:tcW w:w="557" w:type="dxa"/>
            <w:gridSpan w:val="2"/>
            <w:tcBorders>
              <w:top w:val="single" w:color="000000" w:sz="6" w:space="0"/>
              <w:left w:val="nil"/>
              <w:bottom w:val="single" w:color="000000" w:sz="6" w:space="0"/>
              <w:right w:val="single" w:color="000000" w:sz="6" w:space="0"/>
            </w:tcBorders>
            <w:noWrap w:val="0"/>
            <w:vAlign w:val="center"/>
          </w:tcPr>
          <w:p w14:paraId="113DCF42">
            <w:pPr>
              <w:widowControl/>
              <w:spacing w:line="240" w:lineRule="auto"/>
              <w:jc w:val="center"/>
              <w:textAlignment w:val="center"/>
              <w:rPr>
                <w:rFonts w:hint="default" w:eastAsia="宋体"/>
                <w:color w:val="000000"/>
                <w:kern w:val="0"/>
                <w:sz w:val="16"/>
                <w:szCs w:val="16"/>
                <w:lang w:val="en-US" w:eastAsia="zh-CN" w:bidi="ar"/>
              </w:rPr>
            </w:pPr>
            <w:r>
              <w:rPr>
                <w:rFonts w:hint="eastAsia" w:eastAsia="宋体"/>
                <w:color w:val="000000"/>
                <w:kern w:val="0"/>
                <w:sz w:val="16"/>
                <w:szCs w:val="16"/>
                <w:lang w:val="en-US" w:eastAsia="zh-CN" w:bidi="ar"/>
              </w:rPr>
              <w:t>32</w:t>
            </w:r>
          </w:p>
        </w:tc>
        <w:tc>
          <w:tcPr>
            <w:tcW w:w="545" w:type="dxa"/>
            <w:gridSpan w:val="2"/>
            <w:tcBorders>
              <w:top w:val="single" w:color="000000" w:sz="6" w:space="0"/>
              <w:left w:val="nil"/>
              <w:bottom w:val="single" w:color="000000" w:sz="6" w:space="0"/>
              <w:right w:val="single" w:color="000000" w:sz="6" w:space="0"/>
            </w:tcBorders>
            <w:noWrap w:val="0"/>
            <w:vAlign w:val="center"/>
          </w:tcPr>
          <w:p w14:paraId="4AFF980D">
            <w:pPr>
              <w:widowControl/>
              <w:spacing w:line="240" w:lineRule="auto"/>
              <w:jc w:val="center"/>
              <w:textAlignment w:val="center"/>
              <w:rPr>
                <w:rFonts w:eastAsia="宋体"/>
                <w:color w:val="000000"/>
                <w:kern w:val="0"/>
                <w:sz w:val="16"/>
                <w:szCs w:val="16"/>
              </w:rPr>
            </w:pPr>
          </w:p>
        </w:tc>
        <w:tc>
          <w:tcPr>
            <w:tcW w:w="517" w:type="dxa"/>
            <w:gridSpan w:val="2"/>
            <w:tcBorders>
              <w:top w:val="single" w:color="000000" w:sz="6" w:space="0"/>
              <w:left w:val="nil"/>
              <w:bottom w:val="single" w:color="000000" w:sz="6" w:space="0"/>
              <w:right w:val="single" w:color="000000" w:sz="6" w:space="0"/>
            </w:tcBorders>
            <w:noWrap w:val="0"/>
            <w:vAlign w:val="center"/>
          </w:tcPr>
          <w:p w14:paraId="7EC705CF">
            <w:pPr>
              <w:widowControl/>
              <w:spacing w:line="240" w:lineRule="auto"/>
              <w:jc w:val="center"/>
              <w:textAlignment w:val="center"/>
              <w:rPr>
                <w:rFonts w:hint="default" w:eastAsia="宋体"/>
                <w:color w:val="000000"/>
                <w:kern w:val="0"/>
                <w:sz w:val="16"/>
                <w:szCs w:val="16"/>
                <w:lang w:val="en-US" w:eastAsia="zh-CN" w:bidi="ar"/>
              </w:rPr>
            </w:pPr>
            <w:r>
              <w:rPr>
                <w:rFonts w:hint="eastAsia" w:eastAsia="宋体"/>
                <w:color w:val="000000"/>
                <w:kern w:val="0"/>
                <w:sz w:val="16"/>
                <w:szCs w:val="16"/>
                <w:lang w:val="en-US" w:eastAsia="zh-CN" w:bidi="ar"/>
              </w:rPr>
              <w:t>4</w:t>
            </w:r>
          </w:p>
        </w:tc>
        <w:tc>
          <w:tcPr>
            <w:tcW w:w="628" w:type="dxa"/>
            <w:tcBorders>
              <w:top w:val="single" w:color="000000" w:sz="6" w:space="0"/>
              <w:left w:val="nil"/>
              <w:bottom w:val="single" w:color="000000" w:sz="6" w:space="0"/>
              <w:right w:val="single" w:color="000000" w:sz="6" w:space="0"/>
            </w:tcBorders>
            <w:noWrap w:val="0"/>
            <w:vAlign w:val="center"/>
          </w:tcPr>
          <w:p w14:paraId="58A09B5F">
            <w:pPr>
              <w:spacing w:line="240" w:lineRule="auto"/>
              <w:jc w:val="center"/>
              <w:rPr>
                <w:rFonts w:eastAsia="宋体"/>
                <w:color w:val="FF0000"/>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276A2E98">
            <w:pPr>
              <w:spacing w:line="240" w:lineRule="auto"/>
              <w:jc w:val="center"/>
              <w:rPr>
                <w:rFonts w:eastAsia="宋体"/>
                <w:color w:val="FF0000"/>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456CAB9F">
            <w:pPr>
              <w:spacing w:line="240" w:lineRule="auto"/>
              <w:jc w:val="center"/>
              <w:rPr>
                <w:rFonts w:eastAsia="宋体"/>
                <w:color w:val="FF0000"/>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698B0DC6">
            <w:pPr>
              <w:spacing w:line="240" w:lineRule="auto"/>
              <w:jc w:val="center"/>
              <w:rPr>
                <w:rFonts w:hint="eastAsia" w:eastAsia="宋体"/>
                <w:color w:val="FF0000"/>
                <w:kern w:val="0"/>
                <w:sz w:val="16"/>
                <w:szCs w:val="16"/>
                <w:lang w:val="en-US" w:eastAsia="zh-CN"/>
              </w:rPr>
            </w:pPr>
            <w:r>
              <w:rPr>
                <w:rFonts w:hint="eastAsia" w:eastAsia="宋体"/>
                <w:color w:val="auto"/>
                <w:kern w:val="0"/>
                <w:sz w:val="16"/>
                <w:szCs w:val="16"/>
                <w:lang w:val="en-US" w:eastAsia="zh-CN"/>
              </w:rPr>
              <w:t>2</w:t>
            </w:r>
          </w:p>
        </w:tc>
        <w:tc>
          <w:tcPr>
            <w:tcW w:w="567" w:type="dxa"/>
            <w:gridSpan w:val="3"/>
            <w:tcBorders>
              <w:top w:val="single" w:color="000000" w:sz="6" w:space="0"/>
              <w:left w:val="nil"/>
              <w:bottom w:val="single" w:color="000000" w:sz="6" w:space="0"/>
              <w:right w:val="single" w:color="000000" w:sz="6" w:space="0"/>
            </w:tcBorders>
            <w:noWrap w:val="0"/>
            <w:vAlign w:val="center"/>
          </w:tcPr>
          <w:p w14:paraId="58D51CBB">
            <w:pPr>
              <w:spacing w:line="240" w:lineRule="auto"/>
              <w:jc w:val="center"/>
              <w:rPr>
                <w:rFonts w:eastAsia="宋体"/>
                <w:color w:val="FF0000"/>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3CBC2354">
            <w:pPr>
              <w:spacing w:line="240" w:lineRule="auto"/>
              <w:jc w:val="center"/>
              <w:rPr>
                <w:rFonts w:eastAsia="宋体"/>
                <w:color w:val="FF0000"/>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245E91CC">
            <w:pPr>
              <w:spacing w:line="240" w:lineRule="auto"/>
              <w:jc w:val="center"/>
              <w:rPr>
                <w:rFonts w:eastAsia="宋体"/>
                <w:b/>
                <w:bCs/>
                <w:color w:val="000000"/>
                <w:kern w:val="0"/>
                <w:sz w:val="16"/>
                <w:szCs w:val="16"/>
              </w:rPr>
            </w:pPr>
            <w:r>
              <w:rPr>
                <w:rFonts w:eastAsia="宋体"/>
                <w:color w:val="000000"/>
                <w:kern w:val="0"/>
                <w:sz w:val="16"/>
                <w:szCs w:val="16"/>
              </w:rPr>
              <w:t>考查</w:t>
            </w:r>
          </w:p>
        </w:tc>
        <w:tc>
          <w:tcPr>
            <w:tcW w:w="1353" w:type="dxa"/>
            <w:tcBorders>
              <w:top w:val="single" w:color="000000" w:sz="6" w:space="0"/>
              <w:left w:val="nil"/>
              <w:bottom w:val="single" w:color="000000" w:sz="6" w:space="0"/>
              <w:right w:val="single" w:color="auto" w:sz="4" w:space="0"/>
            </w:tcBorders>
            <w:noWrap w:val="0"/>
            <w:vAlign w:val="center"/>
          </w:tcPr>
          <w:p w14:paraId="206BE7F2">
            <w:pPr>
              <w:widowControl/>
              <w:spacing w:line="240" w:lineRule="auto"/>
              <w:jc w:val="center"/>
              <w:rPr>
                <w:rFonts w:eastAsia="宋体"/>
                <w:color w:val="000000"/>
                <w:kern w:val="0"/>
                <w:sz w:val="16"/>
                <w:szCs w:val="16"/>
              </w:rPr>
            </w:pPr>
            <w:r>
              <w:rPr>
                <w:rFonts w:eastAsia="宋体"/>
                <w:color w:val="000000"/>
                <w:kern w:val="0"/>
                <w:sz w:val="16"/>
                <w:szCs w:val="16"/>
              </w:rPr>
              <w:t>师范教育系</w:t>
            </w:r>
          </w:p>
        </w:tc>
        <w:tc>
          <w:tcPr>
            <w:tcW w:w="1606" w:type="dxa"/>
            <w:vMerge w:val="continue"/>
            <w:tcBorders>
              <w:left w:val="single" w:color="auto" w:sz="4" w:space="0"/>
              <w:right w:val="single" w:color="auto" w:sz="4" w:space="0"/>
            </w:tcBorders>
            <w:noWrap w:val="0"/>
            <w:vAlign w:val="center"/>
          </w:tcPr>
          <w:p w14:paraId="373DE83C">
            <w:pPr>
              <w:widowControl/>
              <w:spacing w:line="240" w:lineRule="auto"/>
              <w:jc w:val="center"/>
              <w:rPr>
                <w:rFonts w:eastAsia="宋体"/>
                <w:color w:val="000000"/>
                <w:kern w:val="0"/>
                <w:sz w:val="16"/>
                <w:szCs w:val="16"/>
              </w:rPr>
            </w:pPr>
          </w:p>
        </w:tc>
      </w:tr>
      <w:tr w14:paraId="4F1B2577">
        <w:tblPrEx>
          <w:tblCellMar>
            <w:top w:w="0" w:type="dxa"/>
            <w:left w:w="108" w:type="dxa"/>
            <w:bottom w:w="0" w:type="dxa"/>
            <w:right w:w="108" w:type="dxa"/>
          </w:tblCellMar>
        </w:tblPrEx>
        <w:trPr>
          <w:trHeight w:val="328" w:hRule="atLeast"/>
        </w:trPr>
        <w:tc>
          <w:tcPr>
            <w:tcW w:w="429" w:type="dxa"/>
            <w:tcBorders>
              <w:left w:val="single" w:color="000000" w:sz="2" w:space="0"/>
              <w:right w:val="single" w:color="000000" w:sz="6" w:space="0"/>
            </w:tcBorders>
            <w:noWrap w:val="0"/>
            <w:vAlign w:val="top"/>
          </w:tcPr>
          <w:p w14:paraId="3CF3D014">
            <w:pPr>
              <w:widowControl/>
              <w:spacing w:line="240" w:lineRule="auto"/>
              <w:jc w:val="center"/>
              <w:rPr>
                <w:rFonts w:eastAsia="宋体"/>
                <w:color w:val="000000"/>
                <w:kern w:val="0"/>
                <w:sz w:val="16"/>
                <w:szCs w:val="16"/>
              </w:rPr>
            </w:pPr>
          </w:p>
        </w:tc>
        <w:tc>
          <w:tcPr>
            <w:tcW w:w="329" w:type="dxa"/>
            <w:vMerge w:val="continue"/>
            <w:tcBorders>
              <w:left w:val="nil"/>
              <w:right w:val="single" w:color="000000" w:sz="6" w:space="0"/>
            </w:tcBorders>
            <w:noWrap w:val="0"/>
            <w:vAlign w:val="top"/>
          </w:tcPr>
          <w:p w14:paraId="50181693">
            <w:pPr>
              <w:widowControl/>
              <w:spacing w:line="240" w:lineRule="auto"/>
              <w:jc w:val="center"/>
              <w:rPr>
                <w:rFonts w:eastAsia="宋体"/>
                <w:color w:val="000000"/>
                <w:kern w:val="0"/>
                <w:sz w:val="16"/>
                <w:szCs w:val="16"/>
              </w:rPr>
            </w:pPr>
          </w:p>
        </w:tc>
        <w:tc>
          <w:tcPr>
            <w:tcW w:w="2498" w:type="dxa"/>
            <w:gridSpan w:val="3"/>
            <w:tcBorders>
              <w:top w:val="nil"/>
              <w:left w:val="nil"/>
              <w:bottom w:val="single" w:color="000000" w:sz="6" w:space="0"/>
              <w:right w:val="single" w:color="000000" w:sz="6" w:space="0"/>
            </w:tcBorders>
            <w:noWrap w:val="0"/>
            <w:vAlign w:val="center"/>
          </w:tcPr>
          <w:p w14:paraId="6A547D80">
            <w:pPr>
              <w:widowControl/>
              <w:spacing w:line="240" w:lineRule="auto"/>
              <w:jc w:val="center"/>
              <w:rPr>
                <w:rFonts w:eastAsia="宋体"/>
                <w:b/>
                <w:bCs/>
                <w:color w:val="000000"/>
                <w:kern w:val="0"/>
                <w:sz w:val="16"/>
                <w:szCs w:val="16"/>
              </w:rPr>
            </w:pPr>
            <w:r>
              <w:rPr>
                <w:rFonts w:eastAsia="宋体"/>
                <w:b/>
                <w:bCs/>
                <w:color w:val="000000"/>
                <w:kern w:val="0"/>
                <w:sz w:val="16"/>
                <w:szCs w:val="16"/>
              </w:rPr>
              <w:t>小计</w:t>
            </w:r>
          </w:p>
        </w:tc>
        <w:tc>
          <w:tcPr>
            <w:tcW w:w="466" w:type="dxa"/>
            <w:tcBorders>
              <w:top w:val="nil"/>
              <w:left w:val="nil"/>
              <w:bottom w:val="single" w:color="000000" w:sz="6" w:space="0"/>
              <w:right w:val="single" w:color="000000" w:sz="6" w:space="0"/>
            </w:tcBorders>
            <w:noWrap w:val="0"/>
            <w:vAlign w:val="center"/>
          </w:tcPr>
          <w:p w14:paraId="3A6A79A2">
            <w:pPr>
              <w:widowControl/>
              <w:spacing w:line="240" w:lineRule="auto"/>
              <w:jc w:val="center"/>
              <w:rPr>
                <w:rFonts w:eastAsia="等线"/>
                <w:color w:val="000000"/>
                <w:kern w:val="0"/>
                <w:sz w:val="22"/>
                <w:szCs w:val="22"/>
              </w:rPr>
            </w:pPr>
          </w:p>
        </w:tc>
        <w:tc>
          <w:tcPr>
            <w:tcW w:w="336" w:type="dxa"/>
            <w:tcBorders>
              <w:top w:val="nil"/>
              <w:left w:val="nil"/>
              <w:bottom w:val="single" w:color="000000" w:sz="6" w:space="0"/>
              <w:right w:val="single" w:color="000000" w:sz="6" w:space="0"/>
            </w:tcBorders>
            <w:noWrap w:val="0"/>
            <w:vAlign w:val="center"/>
          </w:tcPr>
          <w:p w14:paraId="044EA763">
            <w:pPr>
              <w:widowControl/>
              <w:spacing w:line="240" w:lineRule="auto"/>
              <w:jc w:val="center"/>
              <w:rPr>
                <w:rFonts w:eastAsia="等线"/>
                <w:color w:val="000000"/>
                <w:kern w:val="0"/>
                <w:sz w:val="22"/>
                <w:szCs w:val="22"/>
              </w:rPr>
            </w:pPr>
          </w:p>
        </w:tc>
        <w:tc>
          <w:tcPr>
            <w:tcW w:w="545" w:type="dxa"/>
            <w:tcBorders>
              <w:top w:val="nil"/>
              <w:left w:val="nil"/>
              <w:bottom w:val="single" w:color="000000" w:sz="6" w:space="0"/>
              <w:right w:val="single" w:color="000000" w:sz="6" w:space="0"/>
            </w:tcBorders>
            <w:noWrap w:val="0"/>
            <w:vAlign w:val="center"/>
          </w:tcPr>
          <w:p w14:paraId="10EDCE25">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15</w:t>
            </w:r>
          </w:p>
        </w:tc>
        <w:tc>
          <w:tcPr>
            <w:tcW w:w="555" w:type="dxa"/>
            <w:tcBorders>
              <w:top w:val="nil"/>
              <w:left w:val="nil"/>
              <w:bottom w:val="single" w:color="000000" w:sz="6" w:space="0"/>
              <w:right w:val="single" w:color="000000" w:sz="6" w:space="0"/>
            </w:tcBorders>
            <w:noWrap w:val="0"/>
            <w:vAlign w:val="center"/>
          </w:tcPr>
          <w:p w14:paraId="1228DE5B">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104</w:t>
            </w:r>
          </w:p>
        </w:tc>
        <w:tc>
          <w:tcPr>
            <w:tcW w:w="557" w:type="dxa"/>
            <w:gridSpan w:val="2"/>
            <w:tcBorders>
              <w:top w:val="nil"/>
              <w:left w:val="nil"/>
              <w:bottom w:val="single" w:color="000000" w:sz="6" w:space="0"/>
              <w:right w:val="single" w:color="000000" w:sz="6" w:space="0"/>
            </w:tcBorders>
            <w:noWrap w:val="0"/>
            <w:vAlign w:val="center"/>
          </w:tcPr>
          <w:p w14:paraId="1219CC89">
            <w:pPr>
              <w:widowControl/>
              <w:spacing w:line="240" w:lineRule="auto"/>
              <w:jc w:val="center"/>
              <w:textAlignment w:val="center"/>
              <w:rPr>
                <w:rFonts w:hint="default" w:eastAsia="宋体"/>
                <w:b/>
                <w:bCs/>
                <w:color w:val="auto"/>
                <w:kern w:val="0"/>
                <w:sz w:val="16"/>
                <w:szCs w:val="16"/>
                <w:lang w:val="en-US" w:eastAsia="zh-CN"/>
              </w:rPr>
            </w:pPr>
            <w:r>
              <w:rPr>
                <w:rFonts w:hint="eastAsia" w:eastAsia="等线"/>
                <w:color w:val="auto"/>
                <w:kern w:val="0"/>
                <w:sz w:val="16"/>
                <w:szCs w:val="16"/>
                <w:lang w:val="en-US" w:eastAsia="zh-CN" w:bidi="ar"/>
              </w:rPr>
              <w:t>104</w:t>
            </w:r>
          </w:p>
        </w:tc>
        <w:tc>
          <w:tcPr>
            <w:tcW w:w="545" w:type="dxa"/>
            <w:gridSpan w:val="2"/>
            <w:tcBorders>
              <w:top w:val="nil"/>
              <w:left w:val="nil"/>
              <w:bottom w:val="single" w:color="000000" w:sz="6" w:space="0"/>
              <w:right w:val="single" w:color="000000" w:sz="6" w:space="0"/>
            </w:tcBorders>
            <w:noWrap w:val="0"/>
            <w:vAlign w:val="center"/>
          </w:tcPr>
          <w:p w14:paraId="2393C409">
            <w:pPr>
              <w:widowControl/>
              <w:spacing w:line="240" w:lineRule="auto"/>
              <w:jc w:val="center"/>
              <w:textAlignment w:val="center"/>
              <w:rPr>
                <w:rFonts w:eastAsia="宋体"/>
                <w:b/>
                <w:bCs/>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4609C99A">
            <w:pPr>
              <w:spacing w:line="240" w:lineRule="auto"/>
              <w:jc w:val="center"/>
              <w:rPr>
                <w:rFonts w:eastAsia="等线"/>
                <w:color w:val="auto"/>
                <w:kern w:val="0"/>
                <w:sz w:val="22"/>
                <w:szCs w:val="22"/>
              </w:rPr>
            </w:pPr>
          </w:p>
        </w:tc>
        <w:tc>
          <w:tcPr>
            <w:tcW w:w="628" w:type="dxa"/>
            <w:tcBorders>
              <w:top w:val="nil"/>
              <w:left w:val="nil"/>
              <w:bottom w:val="single" w:color="000000" w:sz="6" w:space="0"/>
              <w:right w:val="single" w:color="000000" w:sz="6" w:space="0"/>
            </w:tcBorders>
            <w:noWrap w:val="0"/>
            <w:vAlign w:val="center"/>
          </w:tcPr>
          <w:p w14:paraId="051E3AF6">
            <w:pPr>
              <w:widowControl/>
              <w:spacing w:line="240" w:lineRule="auto"/>
              <w:jc w:val="center"/>
              <w:textAlignment w:val="center"/>
              <w:rPr>
                <w:rFonts w:hint="eastAsia" w:eastAsia="宋体"/>
                <w:b/>
                <w:bCs/>
                <w:color w:val="auto"/>
                <w:kern w:val="0"/>
                <w:sz w:val="16"/>
                <w:szCs w:val="16"/>
                <w:lang w:val="en-US" w:eastAsia="zh-CN"/>
              </w:rPr>
            </w:pPr>
            <w:r>
              <w:rPr>
                <w:rFonts w:hint="eastAsia" w:eastAsia="宋体"/>
                <w:b/>
                <w:bCs/>
                <w:color w:val="auto"/>
                <w:kern w:val="0"/>
                <w:sz w:val="16"/>
                <w:szCs w:val="16"/>
                <w:lang w:val="en-US" w:eastAsia="zh-CN"/>
              </w:rPr>
              <w:t>4</w:t>
            </w:r>
          </w:p>
        </w:tc>
        <w:tc>
          <w:tcPr>
            <w:tcW w:w="624" w:type="dxa"/>
            <w:gridSpan w:val="2"/>
            <w:tcBorders>
              <w:top w:val="nil"/>
              <w:left w:val="nil"/>
              <w:bottom w:val="single" w:color="000000" w:sz="6" w:space="0"/>
              <w:right w:val="single" w:color="000000" w:sz="6" w:space="0"/>
            </w:tcBorders>
            <w:noWrap w:val="0"/>
            <w:vAlign w:val="center"/>
          </w:tcPr>
          <w:p w14:paraId="53B01757">
            <w:pPr>
              <w:widowControl/>
              <w:spacing w:line="240" w:lineRule="auto"/>
              <w:jc w:val="center"/>
              <w:textAlignment w:val="center"/>
              <w:rPr>
                <w:rFonts w:hint="eastAsia" w:eastAsia="宋体"/>
                <w:b/>
                <w:bCs/>
                <w:color w:val="auto"/>
                <w:kern w:val="0"/>
                <w:sz w:val="16"/>
                <w:szCs w:val="16"/>
                <w:lang w:eastAsia="zh-CN"/>
              </w:rPr>
            </w:pPr>
            <w:r>
              <w:rPr>
                <w:rFonts w:eastAsia="宋体"/>
                <w:b/>
                <w:bCs/>
                <w:color w:val="auto"/>
                <w:kern w:val="0"/>
                <w:sz w:val="16"/>
                <w:szCs w:val="16"/>
                <w:lang w:bidi="ar"/>
              </w:rPr>
              <w:t>3.</w:t>
            </w:r>
            <w:r>
              <w:rPr>
                <w:rFonts w:hint="eastAsia" w:eastAsia="宋体"/>
                <w:b/>
                <w:bCs/>
                <w:color w:val="auto"/>
                <w:kern w:val="0"/>
                <w:sz w:val="16"/>
                <w:szCs w:val="16"/>
                <w:lang w:val="en-US" w:eastAsia="zh-CN" w:bidi="ar"/>
              </w:rPr>
              <w:t>1</w:t>
            </w:r>
          </w:p>
        </w:tc>
        <w:tc>
          <w:tcPr>
            <w:tcW w:w="634" w:type="dxa"/>
            <w:gridSpan w:val="2"/>
            <w:tcBorders>
              <w:top w:val="nil"/>
              <w:left w:val="nil"/>
              <w:bottom w:val="single" w:color="000000" w:sz="6" w:space="0"/>
              <w:right w:val="single" w:color="000000" w:sz="6" w:space="0"/>
            </w:tcBorders>
            <w:noWrap w:val="0"/>
            <w:vAlign w:val="center"/>
          </w:tcPr>
          <w:p w14:paraId="121A8E86">
            <w:pPr>
              <w:widowControl/>
              <w:spacing w:line="240" w:lineRule="auto"/>
              <w:jc w:val="center"/>
              <w:textAlignment w:val="center"/>
              <w:rPr>
                <w:rFonts w:hint="eastAsia" w:eastAsia="宋体"/>
                <w:b/>
                <w:bCs/>
                <w:color w:val="auto"/>
                <w:kern w:val="0"/>
                <w:sz w:val="16"/>
                <w:szCs w:val="16"/>
                <w:lang w:eastAsia="zh-CN"/>
              </w:rPr>
            </w:pPr>
          </w:p>
        </w:tc>
        <w:tc>
          <w:tcPr>
            <w:tcW w:w="659" w:type="dxa"/>
            <w:gridSpan w:val="4"/>
            <w:tcBorders>
              <w:top w:val="nil"/>
              <w:left w:val="nil"/>
              <w:bottom w:val="single" w:color="000000" w:sz="6" w:space="0"/>
              <w:right w:val="single" w:color="000000" w:sz="6" w:space="0"/>
            </w:tcBorders>
            <w:noWrap w:val="0"/>
            <w:vAlign w:val="center"/>
          </w:tcPr>
          <w:p w14:paraId="0165E1F4">
            <w:pPr>
              <w:widowControl/>
              <w:spacing w:line="240" w:lineRule="auto"/>
              <w:jc w:val="center"/>
              <w:textAlignment w:val="center"/>
              <w:rPr>
                <w:rFonts w:eastAsia="宋体"/>
                <w:b/>
                <w:bCs/>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E904CAE">
            <w:pPr>
              <w:widowControl/>
              <w:spacing w:line="240" w:lineRule="auto"/>
              <w:jc w:val="center"/>
              <w:textAlignment w:val="center"/>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6C591155">
            <w:pPr>
              <w:widowControl/>
              <w:spacing w:line="240" w:lineRule="auto"/>
              <w:jc w:val="center"/>
              <w:textAlignment w:val="center"/>
              <w:rPr>
                <w:rFonts w:eastAsia="等线"/>
                <w:color w:val="FF0000"/>
                <w:kern w:val="0"/>
                <w:sz w:val="22"/>
                <w:szCs w:val="22"/>
              </w:rPr>
            </w:pPr>
          </w:p>
        </w:tc>
        <w:tc>
          <w:tcPr>
            <w:tcW w:w="725" w:type="dxa"/>
            <w:gridSpan w:val="2"/>
            <w:tcBorders>
              <w:top w:val="nil"/>
              <w:left w:val="nil"/>
              <w:bottom w:val="single" w:color="000000" w:sz="6" w:space="0"/>
              <w:right w:val="single" w:color="000000" w:sz="6" w:space="0"/>
            </w:tcBorders>
            <w:noWrap w:val="0"/>
            <w:vAlign w:val="center"/>
          </w:tcPr>
          <w:p w14:paraId="0FB3F455">
            <w:pPr>
              <w:widowControl/>
              <w:spacing w:line="240" w:lineRule="auto"/>
              <w:jc w:val="center"/>
              <w:rPr>
                <w:rFonts w:eastAsia="等线"/>
                <w:color w:val="FF0000"/>
                <w:kern w:val="0"/>
                <w:sz w:val="22"/>
                <w:szCs w:val="22"/>
                <w:highlight w:val="yellow"/>
              </w:rPr>
            </w:pPr>
          </w:p>
        </w:tc>
        <w:tc>
          <w:tcPr>
            <w:tcW w:w="1353" w:type="dxa"/>
            <w:tcBorders>
              <w:top w:val="nil"/>
              <w:left w:val="nil"/>
              <w:bottom w:val="single" w:color="000000" w:sz="6" w:space="0"/>
              <w:right w:val="single" w:color="000000" w:sz="6" w:space="0"/>
            </w:tcBorders>
            <w:noWrap w:val="0"/>
            <w:vAlign w:val="center"/>
          </w:tcPr>
          <w:p w14:paraId="1771865B">
            <w:pPr>
              <w:widowControl/>
              <w:spacing w:line="240" w:lineRule="auto"/>
              <w:jc w:val="center"/>
              <w:rPr>
                <w:rFonts w:eastAsia="等线"/>
                <w:color w:val="FF0000"/>
                <w:kern w:val="0"/>
                <w:sz w:val="22"/>
                <w:szCs w:val="22"/>
                <w:highlight w:val="yellow"/>
              </w:rPr>
            </w:pPr>
          </w:p>
        </w:tc>
        <w:tc>
          <w:tcPr>
            <w:tcW w:w="1606" w:type="dxa"/>
            <w:tcBorders>
              <w:top w:val="single" w:color="auto" w:sz="4" w:space="0"/>
              <w:left w:val="nil"/>
              <w:bottom w:val="single" w:color="000000" w:sz="6" w:space="0"/>
              <w:right w:val="single" w:color="000000" w:sz="6" w:space="0"/>
            </w:tcBorders>
            <w:noWrap w:val="0"/>
            <w:vAlign w:val="center"/>
          </w:tcPr>
          <w:p w14:paraId="1ADF8A5E">
            <w:pPr>
              <w:widowControl/>
              <w:spacing w:line="240" w:lineRule="auto"/>
              <w:jc w:val="center"/>
              <w:rPr>
                <w:rFonts w:eastAsia="等线"/>
                <w:color w:val="FF0000"/>
                <w:kern w:val="0"/>
                <w:sz w:val="22"/>
                <w:szCs w:val="22"/>
                <w:highlight w:val="none"/>
              </w:rPr>
            </w:pPr>
          </w:p>
        </w:tc>
      </w:tr>
      <w:tr w14:paraId="12266EE6">
        <w:tblPrEx>
          <w:tblCellMar>
            <w:top w:w="0" w:type="dxa"/>
            <w:left w:w="108" w:type="dxa"/>
            <w:bottom w:w="0" w:type="dxa"/>
            <w:right w:w="108" w:type="dxa"/>
          </w:tblCellMar>
        </w:tblPrEx>
        <w:trPr>
          <w:trHeight w:val="262" w:hRule="atLeast"/>
        </w:trPr>
        <w:tc>
          <w:tcPr>
            <w:tcW w:w="429" w:type="dxa"/>
            <w:tcBorders>
              <w:left w:val="single" w:color="000000" w:sz="2" w:space="0"/>
              <w:right w:val="single" w:color="000000" w:sz="6" w:space="0"/>
            </w:tcBorders>
            <w:noWrap w:val="0"/>
            <w:vAlign w:val="top"/>
          </w:tcPr>
          <w:p w14:paraId="3C99BE7B">
            <w:pPr>
              <w:widowControl/>
              <w:spacing w:line="240" w:lineRule="auto"/>
              <w:jc w:val="center"/>
              <w:rPr>
                <w:rFonts w:eastAsia="宋体"/>
                <w:color w:val="000000"/>
                <w:kern w:val="0"/>
                <w:sz w:val="16"/>
                <w:szCs w:val="16"/>
              </w:rPr>
            </w:pPr>
          </w:p>
        </w:tc>
        <w:tc>
          <w:tcPr>
            <w:tcW w:w="329" w:type="dxa"/>
            <w:tcBorders>
              <w:left w:val="nil"/>
              <w:bottom w:val="single" w:color="000000" w:sz="6" w:space="0"/>
              <w:right w:val="single" w:color="000000" w:sz="6" w:space="0"/>
            </w:tcBorders>
            <w:noWrap w:val="0"/>
            <w:vAlign w:val="top"/>
          </w:tcPr>
          <w:p w14:paraId="34F317C0">
            <w:pPr>
              <w:widowControl/>
              <w:spacing w:line="240" w:lineRule="auto"/>
              <w:jc w:val="center"/>
              <w:rPr>
                <w:rFonts w:eastAsia="宋体"/>
                <w:color w:val="000000"/>
                <w:kern w:val="0"/>
                <w:sz w:val="16"/>
                <w:szCs w:val="16"/>
              </w:rPr>
            </w:pPr>
          </w:p>
        </w:tc>
        <w:tc>
          <w:tcPr>
            <w:tcW w:w="3300" w:type="dxa"/>
            <w:gridSpan w:val="5"/>
            <w:tcBorders>
              <w:top w:val="nil"/>
              <w:left w:val="nil"/>
              <w:bottom w:val="single" w:color="000000" w:sz="6" w:space="0"/>
              <w:right w:val="single" w:color="000000" w:sz="6" w:space="0"/>
            </w:tcBorders>
            <w:noWrap w:val="0"/>
            <w:vAlign w:val="center"/>
          </w:tcPr>
          <w:p w14:paraId="626F4270">
            <w:pPr>
              <w:widowControl/>
              <w:spacing w:line="240" w:lineRule="auto"/>
              <w:jc w:val="center"/>
              <w:rPr>
                <w:rFonts w:eastAsia="宋体"/>
                <w:b/>
                <w:bCs/>
                <w:color w:val="000000"/>
                <w:kern w:val="0"/>
                <w:sz w:val="16"/>
                <w:szCs w:val="16"/>
              </w:rPr>
            </w:pPr>
            <w:r>
              <w:rPr>
                <w:rFonts w:eastAsia="宋体"/>
                <w:b/>
                <w:bCs/>
                <w:color w:val="000000"/>
                <w:kern w:val="0"/>
                <w:sz w:val="16"/>
                <w:szCs w:val="16"/>
              </w:rPr>
              <w:t>总计</w:t>
            </w:r>
          </w:p>
        </w:tc>
        <w:tc>
          <w:tcPr>
            <w:tcW w:w="545" w:type="dxa"/>
            <w:tcBorders>
              <w:top w:val="nil"/>
              <w:left w:val="nil"/>
              <w:bottom w:val="single" w:color="auto" w:sz="4" w:space="0"/>
              <w:right w:val="single" w:color="000000" w:sz="6" w:space="0"/>
            </w:tcBorders>
            <w:noWrap w:val="0"/>
            <w:vAlign w:val="center"/>
          </w:tcPr>
          <w:p w14:paraId="1CA2B159">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48</w:t>
            </w:r>
          </w:p>
        </w:tc>
        <w:tc>
          <w:tcPr>
            <w:tcW w:w="555" w:type="dxa"/>
            <w:tcBorders>
              <w:top w:val="nil"/>
              <w:left w:val="nil"/>
              <w:bottom w:val="single" w:color="auto" w:sz="4" w:space="0"/>
              <w:right w:val="single" w:color="000000" w:sz="6" w:space="0"/>
            </w:tcBorders>
            <w:noWrap w:val="0"/>
            <w:vAlign w:val="center"/>
          </w:tcPr>
          <w:p w14:paraId="1F0FE6E0">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694</w:t>
            </w:r>
          </w:p>
        </w:tc>
        <w:tc>
          <w:tcPr>
            <w:tcW w:w="557" w:type="dxa"/>
            <w:gridSpan w:val="2"/>
            <w:tcBorders>
              <w:top w:val="nil"/>
              <w:left w:val="nil"/>
              <w:bottom w:val="single" w:color="auto" w:sz="4" w:space="0"/>
              <w:right w:val="single" w:color="000000" w:sz="6" w:space="0"/>
            </w:tcBorders>
            <w:noWrap w:val="0"/>
            <w:vAlign w:val="center"/>
          </w:tcPr>
          <w:p w14:paraId="27443FFA">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400</w:t>
            </w:r>
          </w:p>
        </w:tc>
        <w:tc>
          <w:tcPr>
            <w:tcW w:w="545" w:type="dxa"/>
            <w:gridSpan w:val="2"/>
            <w:tcBorders>
              <w:top w:val="nil"/>
              <w:left w:val="nil"/>
              <w:bottom w:val="single" w:color="auto" w:sz="4" w:space="0"/>
              <w:right w:val="single" w:color="000000" w:sz="6" w:space="0"/>
            </w:tcBorders>
            <w:noWrap w:val="0"/>
            <w:vAlign w:val="center"/>
          </w:tcPr>
          <w:p w14:paraId="3AD40A1C">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294</w:t>
            </w:r>
          </w:p>
        </w:tc>
        <w:tc>
          <w:tcPr>
            <w:tcW w:w="517" w:type="dxa"/>
            <w:gridSpan w:val="2"/>
            <w:tcBorders>
              <w:top w:val="nil"/>
              <w:left w:val="nil"/>
              <w:bottom w:val="single" w:color="auto" w:sz="4" w:space="0"/>
              <w:right w:val="single" w:color="000000" w:sz="6" w:space="0"/>
            </w:tcBorders>
            <w:noWrap w:val="0"/>
            <w:vAlign w:val="center"/>
          </w:tcPr>
          <w:p w14:paraId="436617D8">
            <w:pPr>
              <w:spacing w:line="240" w:lineRule="auto"/>
              <w:jc w:val="center"/>
              <w:rPr>
                <w:rFonts w:eastAsia="宋体"/>
                <w:b/>
                <w:bCs/>
                <w:color w:val="auto"/>
                <w:kern w:val="0"/>
                <w:sz w:val="16"/>
                <w:szCs w:val="16"/>
              </w:rPr>
            </w:pPr>
          </w:p>
        </w:tc>
        <w:tc>
          <w:tcPr>
            <w:tcW w:w="628" w:type="dxa"/>
            <w:tcBorders>
              <w:top w:val="nil"/>
              <w:left w:val="nil"/>
              <w:bottom w:val="single" w:color="000000" w:sz="6" w:space="0"/>
              <w:right w:val="single" w:color="000000" w:sz="6" w:space="0"/>
            </w:tcBorders>
            <w:noWrap w:val="0"/>
            <w:vAlign w:val="center"/>
          </w:tcPr>
          <w:p w14:paraId="7434659F">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15.3</w:t>
            </w:r>
          </w:p>
        </w:tc>
        <w:tc>
          <w:tcPr>
            <w:tcW w:w="624" w:type="dxa"/>
            <w:gridSpan w:val="2"/>
            <w:tcBorders>
              <w:top w:val="nil"/>
              <w:left w:val="nil"/>
              <w:bottom w:val="single" w:color="000000" w:sz="6" w:space="0"/>
              <w:right w:val="single" w:color="000000" w:sz="6" w:space="0"/>
            </w:tcBorders>
            <w:noWrap w:val="0"/>
            <w:vAlign w:val="center"/>
          </w:tcPr>
          <w:p w14:paraId="56B1783C">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13.8</w:t>
            </w:r>
          </w:p>
        </w:tc>
        <w:tc>
          <w:tcPr>
            <w:tcW w:w="634" w:type="dxa"/>
            <w:gridSpan w:val="2"/>
            <w:tcBorders>
              <w:top w:val="nil"/>
              <w:left w:val="nil"/>
              <w:bottom w:val="single" w:color="000000" w:sz="6" w:space="0"/>
              <w:right w:val="single" w:color="000000" w:sz="6" w:space="0"/>
            </w:tcBorders>
            <w:noWrap w:val="0"/>
            <w:vAlign w:val="center"/>
          </w:tcPr>
          <w:p w14:paraId="75EF4494">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1.7</w:t>
            </w:r>
          </w:p>
        </w:tc>
        <w:tc>
          <w:tcPr>
            <w:tcW w:w="659" w:type="dxa"/>
            <w:gridSpan w:val="4"/>
            <w:tcBorders>
              <w:top w:val="nil"/>
              <w:left w:val="nil"/>
              <w:bottom w:val="single" w:color="000000" w:sz="6" w:space="0"/>
              <w:right w:val="single" w:color="000000" w:sz="6" w:space="0"/>
            </w:tcBorders>
            <w:noWrap w:val="0"/>
            <w:vAlign w:val="center"/>
          </w:tcPr>
          <w:p w14:paraId="1D450003">
            <w:pPr>
              <w:widowControl/>
              <w:spacing w:line="240" w:lineRule="auto"/>
              <w:jc w:val="center"/>
              <w:textAlignment w:val="center"/>
              <w:rPr>
                <w:rFonts w:eastAsia="宋体"/>
                <w:b/>
                <w:bCs/>
                <w:color w:val="auto"/>
                <w:kern w:val="0"/>
                <w:sz w:val="16"/>
                <w:szCs w:val="16"/>
              </w:rPr>
            </w:pPr>
            <w:r>
              <w:rPr>
                <w:rFonts w:hint="eastAsia" w:eastAsia="宋体"/>
                <w:b/>
                <w:bCs/>
                <w:color w:val="auto"/>
                <w:kern w:val="0"/>
                <w:sz w:val="16"/>
                <w:szCs w:val="16"/>
                <w:lang w:val="en-US" w:eastAsia="zh-CN" w:bidi="ar"/>
              </w:rPr>
              <w:t>4</w:t>
            </w:r>
            <w:r>
              <w:rPr>
                <w:rFonts w:eastAsia="宋体"/>
                <w:b/>
                <w:bCs/>
                <w:color w:val="auto"/>
                <w:kern w:val="0"/>
                <w:sz w:val="16"/>
                <w:szCs w:val="16"/>
                <w:lang w:bidi="ar"/>
              </w:rPr>
              <w:t>.4</w:t>
            </w:r>
          </w:p>
        </w:tc>
        <w:tc>
          <w:tcPr>
            <w:tcW w:w="567" w:type="dxa"/>
            <w:gridSpan w:val="3"/>
            <w:tcBorders>
              <w:top w:val="nil"/>
              <w:left w:val="nil"/>
              <w:bottom w:val="single" w:color="000000" w:sz="6" w:space="0"/>
              <w:right w:val="single" w:color="000000" w:sz="6" w:space="0"/>
            </w:tcBorders>
            <w:noWrap w:val="0"/>
            <w:vAlign w:val="center"/>
          </w:tcPr>
          <w:p w14:paraId="017917ED">
            <w:pPr>
              <w:widowControl/>
              <w:spacing w:line="240" w:lineRule="auto"/>
              <w:jc w:val="center"/>
              <w:textAlignment w:val="center"/>
              <w:rPr>
                <w:rFonts w:eastAsia="宋体"/>
                <w:b/>
                <w:bCs/>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1439517">
            <w:pPr>
              <w:widowControl/>
              <w:spacing w:line="240" w:lineRule="auto"/>
              <w:jc w:val="center"/>
              <w:textAlignment w:val="center"/>
              <w:rPr>
                <w:rFonts w:eastAsia="宋体"/>
                <w:b/>
                <w:bCs/>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08D87C8D">
            <w:pPr>
              <w:widowControl/>
              <w:spacing w:line="240" w:lineRule="auto"/>
              <w:jc w:val="center"/>
              <w:rPr>
                <w:rFonts w:eastAsia="宋体"/>
                <w:b/>
                <w:bCs/>
                <w:color w:val="FF0000"/>
                <w:kern w:val="0"/>
                <w:sz w:val="16"/>
                <w:szCs w:val="16"/>
              </w:rPr>
            </w:pPr>
          </w:p>
        </w:tc>
        <w:tc>
          <w:tcPr>
            <w:tcW w:w="1353" w:type="dxa"/>
            <w:tcBorders>
              <w:top w:val="nil"/>
              <w:left w:val="nil"/>
              <w:bottom w:val="single" w:color="000000" w:sz="6" w:space="0"/>
              <w:right w:val="single" w:color="000000" w:sz="6" w:space="0"/>
            </w:tcBorders>
            <w:noWrap w:val="0"/>
            <w:vAlign w:val="center"/>
          </w:tcPr>
          <w:p w14:paraId="24B1C2D2">
            <w:pPr>
              <w:widowControl/>
              <w:spacing w:line="240" w:lineRule="auto"/>
              <w:jc w:val="center"/>
              <w:rPr>
                <w:rFonts w:eastAsia="等线"/>
                <w:color w:val="FF0000"/>
                <w:kern w:val="0"/>
                <w:sz w:val="22"/>
                <w:szCs w:val="22"/>
              </w:rPr>
            </w:pPr>
          </w:p>
        </w:tc>
        <w:tc>
          <w:tcPr>
            <w:tcW w:w="1606" w:type="dxa"/>
            <w:tcBorders>
              <w:top w:val="nil"/>
              <w:left w:val="nil"/>
              <w:bottom w:val="single" w:color="000000" w:sz="6" w:space="0"/>
              <w:right w:val="single" w:color="000000" w:sz="6" w:space="0"/>
            </w:tcBorders>
            <w:noWrap w:val="0"/>
            <w:vAlign w:val="center"/>
          </w:tcPr>
          <w:p w14:paraId="538C9D5B">
            <w:pPr>
              <w:widowControl/>
              <w:spacing w:line="240" w:lineRule="auto"/>
              <w:jc w:val="center"/>
              <w:rPr>
                <w:rFonts w:eastAsia="等线"/>
                <w:color w:val="FF0000"/>
                <w:kern w:val="0"/>
                <w:sz w:val="22"/>
                <w:szCs w:val="22"/>
              </w:rPr>
            </w:pPr>
          </w:p>
        </w:tc>
      </w:tr>
      <w:tr w14:paraId="7EB546D9">
        <w:tblPrEx>
          <w:tblCellMar>
            <w:top w:w="0" w:type="dxa"/>
            <w:left w:w="108" w:type="dxa"/>
            <w:bottom w:w="0" w:type="dxa"/>
            <w:right w:w="108" w:type="dxa"/>
          </w:tblCellMar>
        </w:tblPrEx>
        <w:trPr>
          <w:trHeight w:val="268" w:hRule="atLeast"/>
        </w:trPr>
        <w:tc>
          <w:tcPr>
            <w:tcW w:w="429" w:type="dxa"/>
            <w:tcBorders>
              <w:left w:val="single" w:color="000000" w:sz="2" w:space="0"/>
              <w:bottom w:val="single" w:color="000000" w:sz="2" w:space="0"/>
              <w:right w:val="single" w:color="000000" w:sz="6" w:space="0"/>
            </w:tcBorders>
            <w:noWrap w:val="0"/>
            <w:vAlign w:val="top"/>
          </w:tcPr>
          <w:p w14:paraId="4C406B58">
            <w:pPr>
              <w:widowControl/>
              <w:spacing w:line="240" w:lineRule="auto"/>
              <w:jc w:val="center"/>
              <w:rPr>
                <w:rFonts w:eastAsia="宋体"/>
                <w:color w:val="000000"/>
                <w:kern w:val="0"/>
                <w:sz w:val="16"/>
                <w:szCs w:val="16"/>
              </w:rPr>
            </w:pPr>
          </w:p>
        </w:tc>
        <w:tc>
          <w:tcPr>
            <w:tcW w:w="3629" w:type="dxa"/>
            <w:gridSpan w:val="6"/>
            <w:tcBorders>
              <w:top w:val="single" w:color="000000" w:sz="6" w:space="0"/>
              <w:left w:val="single" w:color="000000" w:sz="6" w:space="0"/>
              <w:bottom w:val="single" w:color="000000" w:sz="6" w:space="0"/>
              <w:right w:val="single" w:color="auto" w:sz="4" w:space="0"/>
            </w:tcBorders>
            <w:noWrap w:val="0"/>
            <w:vAlign w:val="center"/>
          </w:tcPr>
          <w:p w14:paraId="6B1F14F4">
            <w:pPr>
              <w:widowControl/>
              <w:spacing w:line="240" w:lineRule="auto"/>
              <w:jc w:val="center"/>
              <w:rPr>
                <w:rFonts w:eastAsia="宋体"/>
                <w:b/>
                <w:bCs/>
                <w:color w:val="000000"/>
                <w:kern w:val="0"/>
                <w:sz w:val="16"/>
                <w:szCs w:val="16"/>
              </w:rPr>
            </w:pPr>
            <w:r>
              <w:rPr>
                <w:rFonts w:eastAsia="宋体"/>
                <w:b/>
                <w:bCs/>
                <w:color w:val="000000"/>
                <w:kern w:val="0"/>
                <w:sz w:val="16"/>
                <w:szCs w:val="16"/>
              </w:rPr>
              <w:t>公共基础课累计、占总学时比例</w:t>
            </w:r>
          </w:p>
        </w:tc>
        <w:tc>
          <w:tcPr>
            <w:tcW w:w="2719" w:type="dxa"/>
            <w:gridSpan w:val="8"/>
            <w:tcBorders>
              <w:top w:val="single" w:color="auto" w:sz="4" w:space="0"/>
              <w:left w:val="single" w:color="auto" w:sz="4" w:space="0"/>
              <w:bottom w:val="single" w:color="auto" w:sz="4" w:space="0"/>
              <w:right w:val="single" w:color="auto" w:sz="4" w:space="0"/>
            </w:tcBorders>
            <w:noWrap w:val="0"/>
            <w:vAlign w:val="center"/>
          </w:tcPr>
          <w:p w14:paraId="193853FC">
            <w:pPr>
              <w:widowControl/>
              <w:spacing w:line="240" w:lineRule="auto"/>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694</w:t>
            </w:r>
          </w:p>
        </w:tc>
        <w:tc>
          <w:tcPr>
            <w:tcW w:w="7363" w:type="dxa"/>
            <w:gridSpan w:val="20"/>
            <w:tcBorders>
              <w:top w:val="nil"/>
              <w:left w:val="single" w:color="auto" w:sz="4" w:space="0"/>
              <w:bottom w:val="single" w:color="000000" w:sz="6" w:space="0"/>
              <w:right w:val="single" w:color="000000" w:sz="6" w:space="0"/>
            </w:tcBorders>
            <w:noWrap w:val="0"/>
            <w:vAlign w:val="center"/>
          </w:tcPr>
          <w:p w14:paraId="47CC5E42">
            <w:pPr>
              <w:widowControl/>
              <w:spacing w:line="240" w:lineRule="auto"/>
              <w:jc w:val="center"/>
              <w:rPr>
                <w:rFonts w:hint="default" w:eastAsia="等线"/>
                <w:color w:val="000000"/>
                <w:kern w:val="0"/>
                <w:sz w:val="22"/>
                <w:szCs w:val="22"/>
                <w:lang w:val="en-US" w:eastAsia="zh-CN"/>
              </w:rPr>
            </w:pPr>
            <w:r>
              <w:rPr>
                <w:rFonts w:hint="eastAsia" w:ascii="Times New Roman" w:hAnsi="Times New Roman" w:eastAsia="宋体" w:cs="Times New Roman"/>
                <w:b/>
                <w:bCs/>
                <w:color w:val="000000"/>
                <w:kern w:val="0"/>
                <w:sz w:val="16"/>
                <w:szCs w:val="16"/>
                <w:lang w:val="en-US" w:eastAsia="zh-CN"/>
              </w:rPr>
              <w:t>25%</w:t>
            </w:r>
          </w:p>
        </w:tc>
      </w:tr>
      <w:tr w14:paraId="78B0D112">
        <w:tblPrEx>
          <w:tblCellMar>
            <w:top w:w="0" w:type="dxa"/>
            <w:left w:w="108" w:type="dxa"/>
            <w:bottom w:w="0" w:type="dxa"/>
            <w:right w:w="108" w:type="dxa"/>
          </w:tblCellMar>
        </w:tblPrEx>
        <w:trPr>
          <w:trHeight w:val="535" w:hRule="atLeast"/>
        </w:trPr>
        <w:tc>
          <w:tcPr>
            <w:tcW w:w="429"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6EFEABFC">
            <w:pPr>
              <w:widowControl/>
              <w:spacing w:line="240" w:lineRule="auto"/>
              <w:jc w:val="center"/>
              <w:rPr>
                <w:rFonts w:eastAsia="宋体"/>
                <w:color w:val="000000"/>
                <w:kern w:val="0"/>
                <w:sz w:val="16"/>
                <w:szCs w:val="16"/>
              </w:rPr>
            </w:pPr>
            <w:r>
              <w:rPr>
                <w:rFonts w:hint="eastAsia" w:eastAsia="宋体"/>
                <w:color w:val="000000"/>
                <w:kern w:val="0"/>
                <w:sz w:val="16"/>
                <w:szCs w:val="16"/>
              </w:rPr>
              <w:t>专业（技能）课</w:t>
            </w:r>
          </w:p>
        </w:tc>
        <w:tc>
          <w:tcPr>
            <w:tcW w:w="329" w:type="dxa"/>
            <w:vMerge w:val="restart"/>
            <w:tcBorders>
              <w:top w:val="single" w:color="000000" w:sz="6" w:space="0"/>
              <w:left w:val="single" w:color="000000" w:sz="2" w:space="0"/>
              <w:bottom w:val="single" w:color="000000" w:sz="6" w:space="0"/>
              <w:right w:val="single" w:color="000000" w:sz="6" w:space="0"/>
            </w:tcBorders>
            <w:noWrap w:val="0"/>
            <w:textDirection w:val="tbRlV"/>
            <w:vAlign w:val="center"/>
          </w:tcPr>
          <w:p w14:paraId="659C5108">
            <w:pPr>
              <w:widowControl/>
              <w:spacing w:line="240" w:lineRule="auto"/>
              <w:ind w:left="113" w:right="113"/>
              <w:jc w:val="center"/>
              <w:rPr>
                <w:rFonts w:eastAsia="宋体"/>
                <w:color w:val="000000"/>
                <w:kern w:val="0"/>
                <w:sz w:val="16"/>
                <w:szCs w:val="16"/>
              </w:rPr>
            </w:pPr>
            <w:r>
              <w:rPr>
                <w:rFonts w:hint="eastAsia" w:eastAsia="宋体"/>
                <w:color w:val="000000"/>
                <w:kern w:val="0"/>
                <w:sz w:val="16"/>
                <w:szCs w:val="16"/>
              </w:rPr>
              <w:t>专业基础课（必修）</w:t>
            </w:r>
          </w:p>
        </w:tc>
        <w:tc>
          <w:tcPr>
            <w:tcW w:w="395" w:type="dxa"/>
            <w:tcBorders>
              <w:top w:val="single" w:color="000000" w:sz="6" w:space="0"/>
              <w:left w:val="nil"/>
              <w:bottom w:val="single" w:color="000000" w:sz="6" w:space="0"/>
              <w:right w:val="single" w:color="000000" w:sz="6" w:space="0"/>
            </w:tcBorders>
            <w:noWrap w:val="0"/>
            <w:vAlign w:val="center"/>
          </w:tcPr>
          <w:p w14:paraId="2588BF9C">
            <w:pPr>
              <w:keepNext w:val="0"/>
              <w:keepLines w:val="0"/>
              <w:widowControl/>
              <w:suppressLineNumbers w:val="0"/>
              <w:spacing w:line="240" w:lineRule="auto"/>
              <w:jc w:val="center"/>
              <w:textAlignment w:val="center"/>
              <w:rPr>
                <w:rFonts w:eastAsia="宋体"/>
                <w:color w:val="000000"/>
                <w:kern w:val="0"/>
                <w:sz w:val="16"/>
                <w:szCs w:val="16"/>
              </w:rPr>
            </w:pPr>
            <w:r>
              <w:rPr>
                <w:rFonts w:hint="default" w:ascii="Calibri" w:hAnsi="Calibri" w:eastAsia="宋体" w:cs="Calibri"/>
                <w:i w:val="0"/>
                <w:iCs w:val="0"/>
                <w:color w:val="000000"/>
                <w:kern w:val="0"/>
                <w:sz w:val="16"/>
                <w:szCs w:val="16"/>
                <w:u w:val="none"/>
                <w:lang w:val="en-US" w:eastAsia="zh-CN" w:bidi="ar"/>
              </w:rPr>
              <w:t>1</w:t>
            </w:r>
          </w:p>
        </w:tc>
        <w:tc>
          <w:tcPr>
            <w:tcW w:w="586" w:type="dxa"/>
            <w:tcBorders>
              <w:top w:val="single" w:color="000000" w:sz="6" w:space="0"/>
              <w:left w:val="nil"/>
              <w:bottom w:val="single" w:color="000000" w:sz="6" w:space="0"/>
              <w:right w:val="single" w:color="000000" w:sz="6" w:space="0"/>
            </w:tcBorders>
            <w:noWrap w:val="0"/>
            <w:vAlign w:val="bottom"/>
          </w:tcPr>
          <w:p w14:paraId="6121FC33">
            <w:pPr>
              <w:keepNext w:val="0"/>
              <w:keepLines w:val="0"/>
              <w:widowControl/>
              <w:suppressLineNumbers w:val="0"/>
              <w:jc w:val="left"/>
              <w:textAlignment w:val="bottom"/>
              <w:rPr>
                <w:rFonts w:hint="eastAsia" w:ascii="宋体" w:hAnsi="宋体" w:eastAsia="宋体" w:cs="宋体"/>
                <w:color w:val="000000"/>
                <w:kern w:val="0"/>
                <w:sz w:val="13"/>
                <w:szCs w:val="13"/>
              </w:rPr>
            </w:pPr>
            <w:r>
              <w:rPr>
                <w:rFonts w:hint="eastAsia" w:ascii="宋体" w:hAnsi="宋体" w:eastAsia="宋体" w:cs="宋体"/>
                <w:i w:val="0"/>
                <w:iCs w:val="0"/>
                <w:color w:val="000000"/>
                <w:kern w:val="0"/>
                <w:sz w:val="16"/>
                <w:szCs w:val="16"/>
                <w:u w:val="none"/>
                <w:lang w:val="en-US" w:eastAsia="zh-CN" w:bidi="ar"/>
              </w:rPr>
              <w:t>20501521</w:t>
            </w:r>
          </w:p>
        </w:tc>
        <w:tc>
          <w:tcPr>
            <w:tcW w:w="1517" w:type="dxa"/>
            <w:tcBorders>
              <w:top w:val="single" w:color="000000" w:sz="6" w:space="0"/>
              <w:left w:val="nil"/>
              <w:bottom w:val="single" w:color="000000" w:sz="6" w:space="0"/>
              <w:right w:val="single" w:color="000000" w:sz="6" w:space="0"/>
            </w:tcBorders>
            <w:noWrap w:val="0"/>
            <w:vAlign w:val="center"/>
          </w:tcPr>
          <w:p w14:paraId="28840FCF">
            <w:pPr>
              <w:keepNext w:val="0"/>
              <w:keepLines w:val="0"/>
              <w:widowControl/>
              <w:suppressLineNumbers w:val="0"/>
              <w:spacing w:line="240" w:lineRule="auto"/>
              <w:jc w:val="center"/>
              <w:textAlignment w:val="center"/>
              <w:rPr>
                <w:rFonts w:eastAsia="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铁道概论</w:t>
            </w:r>
          </w:p>
        </w:tc>
        <w:tc>
          <w:tcPr>
            <w:tcW w:w="466" w:type="dxa"/>
            <w:tcBorders>
              <w:top w:val="single" w:color="000000" w:sz="6" w:space="0"/>
              <w:left w:val="nil"/>
              <w:bottom w:val="single" w:color="000000" w:sz="6" w:space="0"/>
              <w:right w:val="single" w:color="000000" w:sz="6" w:space="0"/>
            </w:tcBorders>
            <w:noWrap w:val="0"/>
            <w:vAlign w:val="top"/>
          </w:tcPr>
          <w:p w14:paraId="1A6E089C">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A</w:t>
            </w:r>
          </w:p>
        </w:tc>
        <w:tc>
          <w:tcPr>
            <w:tcW w:w="336" w:type="dxa"/>
            <w:tcBorders>
              <w:top w:val="single" w:color="000000" w:sz="6" w:space="0"/>
              <w:left w:val="nil"/>
              <w:bottom w:val="single" w:color="000000" w:sz="6" w:space="0"/>
              <w:right w:val="single" w:color="000000" w:sz="6" w:space="0"/>
            </w:tcBorders>
            <w:noWrap w:val="0"/>
            <w:vAlign w:val="top"/>
          </w:tcPr>
          <w:p w14:paraId="555BAF0B">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single" w:color="auto" w:sz="4" w:space="0"/>
              <w:left w:val="nil"/>
              <w:bottom w:val="single" w:color="000000" w:sz="6" w:space="0"/>
              <w:right w:val="single" w:color="000000" w:sz="6" w:space="0"/>
            </w:tcBorders>
            <w:noWrap w:val="0"/>
            <w:vAlign w:val="top"/>
          </w:tcPr>
          <w:p w14:paraId="6B90E17D">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7" w:type="dxa"/>
            <w:gridSpan w:val="2"/>
            <w:tcBorders>
              <w:top w:val="single" w:color="auto" w:sz="4" w:space="0"/>
              <w:left w:val="nil"/>
              <w:bottom w:val="single" w:color="000000" w:sz="6" w:space="0"/>
              <w:right w:val="single" w:color="000000" w:sz="6" w:space="0"/>
            </w:tcBorders>
            <w:noWrap w:val="0"/>
            <w:vAlign w:val="top"/>
          </w:tcPr>
          <w:p w14:paraId="2B6E5E53">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7" w:type="dxa"/>
            <w:gridSpan w:val="2"/>
            <w:tcBorders>
              <w:top w:val="single" w:color="auto" w:sz="4" w:space="0"/>
              <w:left w:val="nil"/>
              <w:bottom w:val="single" w:color="000000" w:sz="6" w:space="0"/>
              <w:right w:val="single" w:color="000000" w:sz="6" w:space="0"/>
            </w:tcBorders>
            <w:noWrap w:val="0"/>
            <w:vAlign w:val="top"/>
          </w:tcPr>
          <w:p w14:paraId="1E7582CA">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45" w:type="dxa"/>
            <w:gridSpan w:val="2"/>
            <w:tcBorders>
              <w:top w:val="single" w:color="auto" w:sz="4" w:space="0"/>
              <w:left w:val="nil"/>
              <w:bottom w:val="single" w:color="000000" w:sz="6" w:space="0"/>
              <w:right w:val="single" w:color="000000" w:sz="6" w:space="0"/>
            </w:tcBorders>
            <w:noWrap w:val="0"/>
            <w:vAlign w:val="top"/>
          </w:tcPr>
          <w:p w14:paraId="319B7C5F">
            <w:pPr>
              <w:spacing w:line="240" w:lineRule="auto"/>
              <w:jc w:val="center"/>
              <w:rPr>
                <w:rFonts w:eastAsia="宋体"/>
                <w:color w:val="000000"/>
                <w:kern w:val="0"/>
                <w:sz w:val="16"/>
                <w:szCs w:val="16"/>
                <w:lang w:val="en-US" w:eastAsia="zh-CN" w:bidi="ar-SA"/>
              </w:rPr>
            </w:pPr>
          </w:p>
        </w:tc>
        <w:tc>
          <w:tcPr>
            <w:tcW w:w="515" w:type="dxa"/>
            <w:tcBorders>
              <w:top w:val="single" w:color="auto" w:sz="4" w:space="0"/>
              <w:left w:val="nil"/>
              <w:bottom w:val="single" w:color="000000" w:sz="6" w:space="0"/>
              <w:right w:val="single" w:color="000000" w:sz="6" w:space="0"/>
            </w:tcBorders>
            <w:noWrap w:val="0"/>
            <w:vAlign w:val="top"/>
          </w:tcPr>
          <w:p w14:paraId="7AD4CD83">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630" w:type="dxa"/>
            <w:gridSpan w:val="2"/>
            <w:tcBorders>
              <w:top w:val="nil"/>
              <w:left w:val="nil"/>
              <w:bottom w:val="single" w:color="000000" w:sz="6" w:space="0"/>
              <w:right w:val="single" w:color="000000" w:sz="6" w:space="0"/>
            </w:tcBorders>
            <w:noWrap w:val="0"/>
            <w:vAlign w:val="center"/>
          </w:tcPr>
          <w:p w14:paraId="33C56D28">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24" w:type="dxa"/>
            <w:gridSpan w:val="2"/>
            <w:tcBorders>
              <w:top w:val="nil"/>
              <w:left w:val="nil"/>
              <w:bottom w:val="single" w:color="000000" w:sz="6" w:space="0"/>
              <w:right w:val="single" w:color="000000" w:sz="6" w:space="0"/>
            </w:tcBorders>
            <w:noWrap w:val="0"/>
            <w:vAlign w:val="center"/>
          </w:tcPr>
          <w:p w14:paraId="7D3B6C79">
            <w:pPr>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4BBFB323">
            <w:pPr>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71A63DCF">
            <w:pPr>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712DE2CA">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5852B6AA">
            <w:pPr>
              <w:spacing w:line="240" w:lineRule="auto"/>
              <w:jc w:val="center"/>
              <w:rPr>
                <w:rFonts w:eastAsia="宋体"/>
                <w:color w:val="000000"/>
                <w:kern w:val="0"/>
                <w:sz w:val="16"/>
                <w:szCs w:val="16"/>
                <w:lang w:val="en-US" w:eastAsia="zh-CN" w:bidi="ar-SA"/>
              </w:rPr>
            </w:pPr>
          </w:p>
        </w:tc>
        <w:tc>
          <w:tcPr>
            <w:tcW w:w="774" w:type="dxa"/>
            <w:gridSpan w:val="3"/>
            <w:tcBorders>
              <w:top w:val="single" w:color="000000" w:sz="6" w:space="0"/>
              <w:left w:val="nil"/>
              <w:bottom w:val="single" w:color="000000" w:sz="6" w:space="0"/>
              <w:right w:val="single" w:color="000000" w:sz="6" w:space="0"/>
            </w:tcBorders>
            <w:noWrap w:val="0"/>
            <w:vAlign w:val="center"/>
          </w:tcPr>
          <w:p w14:paraId="748086F0">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single" w:color="000000" w:sz="6" w:space="0"/>
              <w:left w:val="nil"/>
              <w:bottom w:val="single" w:color="000000" w:sz="6" w:space="0"/>
              <w:right w:val="single" w:color="auto" w:sz="4" w:space="0"/>
            </w:tcBorders>
            <w:noWrap w:val="0"/>
            <w:vAlign w:val="center"/>
          </w:tcPr>
          <w:p w14:paraId="6B5364B6">
            <w:pPr>
              <w:widowControl/>
              <w:spacing w:line="240" w:lineRule="auto"/>
              <w:jc w:val="center"/>
              <w:textAlignment w:val="center"/>
              <w:rPr>
                <w:rFonts w:hint="eastAsia" w:eastAsia="等线"/>
                <w:color w:val="000000"/>
                <w:kern w:val="0"/>
                <w:sz w:val="22"/>
                <w:szCs w:val="22"/>
                <w:lang w:val="en-US" w:eastAsia="zh-CN"/>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000000" w:sz="6" w:space="0"/>
              <w:left w:val="single" w:color="auto" w:sz="4" w:space="0"/>
              <w:bottom w:val="single" w:color="000000" w:sz="6" w:space="0"/>
              <w:right w:val="single" w:color="000000" w:sz="6" w:space="0"/>
            </w:tcBorders>
            <w:noWrap w:val="0"/>
            <w:vAlign w:val="center"/>
          </w:tcPr>
          <w:p w14:paraId="2AFD1AFC">
            <w:pPr>
              <w:widowControl/>
              <w:spacing w:line="240" w:lineRule="auto"/>
              <w:jc w:val="center"/>
              <w:rPr>
                <w:rFonts w:hint="default" w:eastAsia="宋体"/>
                <w:color w:val="FF0000"/>
                <w:kern w:val="0"/>
                <w:sz w:val="16"/>
                <w:szCs w:val="16"/>
                <w:lang w:val="en-US"/>
              </w:rPr>
            </w:pPr>
          </w:p>
        </w:tc>
      </w:tr>
      <w:tr w14:paraId="1FD86AD2">
        <w:tblPrEx>
          <w:tblCellMar>
            <w:top w:w="0" w:type="dxa"/>
            <w:left w:w="108" w:type="dxa"/>
            <w:bottom w:w="0" w:type="dxa"/>
            <w:right w:w="108" w:type="dxa"/>
          </w:tblCellMar>
        </w:tblPrEx>
        <w:trPr>
          <w:trHeight w:val="384"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317EFAA0">
            <w:pPr>
              <w:widowControl/>
              <w:spacing w:line="240" w:lineRule="auto"/>
              <w:jc w:val="center"/>
              <w:rPr>
                <w:rFonts w:eastAsia="宋体"/>
                <w:color w:val="000000"/>
                <w:kern w:val="0"/>
                <w:sz w:val="16"/>
                <w:szCs w:val="16"/>
              </w:rPr>
            </w:pPr>
          </w:p>
        </w:tc>
        <w:tc>
          <w:tcPr>
            <w:tcW w:w="329" w:type="dxa"/>
            <w:vMerge w:val="continue"/>
            <w:tcBorders>
              <w:top w:val="single" w:color="000000" w:sz="6" w:space="0"/>
              <w:left w:val="single" w:color="000000" w:sz="2" w:space="0"/>
              <w:bottom w:val="single" w:color="000000" w:sz="2" w:space="0"/>
              <w:right w:val="single" w:color="000000" w:sz="6" w:space="0"/>
            </w:tcBorders>
            <w:noWrap w:val="0"/>
            <w:vAlign w:val="top"/>
          </w:tcPr>
          <w:p w14:paraId="046E498C">
            <w:pPr>
              <w:widowControl/>
              <w:spacing w:line="240" w:lineRule="auto"/>
              <w:jc w:val="center"/>
              <w:rPr>
                <w:rFonts w:eastAsia="宋体"/>
                <w:color w:val="000000"/>
                <w:kern w:val="0"/>
                <w:sz w:val="16"/>
                <w:szCs w:val="16"/>
              </w:rPr>
            </w:pPr>
          </w:p>
        </w:tc>
        <w:tc>
          <w:tcPr>
            <w:tcW w:w="395" w:type="dxa"/>
            <w:tcBorders>
              <w:top w:val="single" w:color="000000" w:sz="6" w:space="0"/>
              <w:left w:val="nil"/>
              <w:bottom w:val="single" w:color="000000" w:sz="6" w:space="0"/>
              <w:right w:val="single" w:color="000000" w:sz="6" w:space="0"/>
            </w:tcBorders>
            <w:noWrap w:val="0"/>
            <w:vAlign w:val="center"/>
          </w:tcPr>
          <w:p w14:paraId="6EEA02A8">
            <w:pPr>
              <w:keepNext w:val="0"/>
              <w:keepLines w:val="0"/>
              <w:widowControl/>
              <w:suppressLineNumbers w:val="0"/>
              <w:spacing w:line="240" w:lineRule="auto"/>
              <w:jc w:val="center"/>
              <w:textAlignment w:val="center"/>
              <w:rPr>
                <w:rFonts w:eastAsia="宋体"/>
                <w:color w:val="000000"/>
                <w:kern w:val="0"/>
                <w:sz w:val="16"/>
                <w:szCs w:val="16"/>
              </w:rPr>
            </w:pPr>
            <w:r>
              <w:rPr>
                <w:rFonts w:hint="default" w:ascii="Calibri" w:hAnsi="Calibri" w:eastAsia="宋体" w:cs="Calibri"/>
                <w:i w:val="0"/>
                <w:iCs w:val="0"/>
                <w:color w:val="000000"/>
                <w:kern w:val="0"/>
                <w:sz w:val="16"/>
                <w:szCs w:val="16"/>
                <w:u w:val="none"/>
                <w:lang w:val="en-US" w:eastAsia="zh-CN" w:bidi="ar"/>
              </w:rPr>
              <w:t>2</w:t>
            </w:r>
          </w:p>
        </w:tc>
        <w:tc>
          <w:tcPr>
            <w:tcW w:w="586" w:type="dxa"/>
            <w:tcBorders>
              <w:top w:val="single" w:color="000000" w:sz="6" w:space="0"/>
              <w:left w:val="nil"/>
              <w:bottom w:val="single" w:color="000000" w:sz="6" w:space="0"/>
              <w:right w:val="single" w:color="000000" w:sz="6" w:space="0"/>
            </w:tcBorders>
            <w:noWrap w:val="0"/>
            <w:vAlign w:val="bottom"/>
          </w:tcPr>
          <w:p w14:paraId="391F0E77">
            <w:pPr>
              <w:keepNext w:val="0"/>
              <w:keepLines w:val="0"/>
              <w:widowControl/>
              <w:suppressLineNumbers w:val="0"/>
              <w:jc w:val="left"/>
              <w:textAlignment w:val="bottom"/>
              <w:rPr>
                <w:rFonts w:hint="eastAsia" w:ascii="宋体" w:hAnsi="宋体" w:eastAsia="宋体" w:cs="宋体"/>
                <w:color w:val="000000"/>
                <w:kern w:val="0"/>
                <w:sz w:val="13"/>
                <w:szCs w:val="13"/>
              </w:rPr>
            </w:pPr>
            <w:r>
              <w:rPr>
                <w:rFonts w:hint="eastAsia" w:ascii="宋体" w:hAnsi="宋体" w:eastAsia="宋体" w:cs="宋体"/>
                <w:i w:val="0"/>
                <w:iCs w:val="0"/>
                <w:color w:val="000000"/>
                <w:kern w:val="0"/>
                <w:sz w:val="16"/>
                <w:szCs w:val="16"/>
                <w:u w:val="none"/>
                <w:lang w:val="en-US" w:eastAsia="zh-CN" w:bidi="ar"/>
              </w:rPr>
              <w:t>20501522</w:t>
            </w:r>
          </w:p>
        </w:tc>
        <w:tc>
          <w:tcPr>
            <w:tcW w:w="1517" w:type="dxa"/>
            <w:tcBorders>
              <w:top w:val="single" w:color="000000" w:sz="6" w:space="0"/>
              <w:left w:val="nil"/>
              <w:bottom w:val="single" w:color="000000" w:sz="6" w:space="0"/>
              <w:right w:val="single" w:color="000000" w:sz="6" w:space="0"/>
            </w:tcBorders>
            <w:noWrap w:val="0"/>
            <w:vAlign w:val="center"/>
          </w:tcPr>
          <w:p w14:paraId="392CC068">
            <w:pPr>
              <w:keepNext w:val="0"/>
              <w:keepLines w:val="0"/>
              <w:widowControl/>
              <w:suppressLineNumbers w:val="0"/>
              <w:spacing w:line="240" w:lineRule="auto"/>
              <w:jc w:val="center"/>
              <w:textAlignment w:val="center"/>
              <w:rPr>
                <w:rFonts w:eastAsia="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服务礼仪与形体训练1</w:t>
            </w:r>
          </w:p>
        </w:tc>
        <w:tc>
          <w:tcPr>
            <w:tcW w:w="466" w:type="dxa"/>
            <w:tcBorders>
              <w:top w:val="single" w:color="000000" w:sz="6" w:space="0"/>
              <w:left w:val="nil"/>
              <w:bottom w:val="single" w:color="000000" w:sz="6" w:space="0"/>
              <w:right w:val="single" w:color="000000" w:sz="6" w:space="0"/>
            </w:tcBorders>
            <w:noWrap w:val="0"/>
            <w:vAlign w:val="top"/>
          </w:tcPr>
          <w:p w14:paraId="7D8B4955">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single" w:color="000000" w:sz="6" w:space="0"/>
              <w:left w:val="nil"/>
              <w:bottom w:val="single" w:color="000000" w:sz="6" w:space="0"/>
              <w:right w:val="single" w:color="000000" w:sz="6" w:space="0"/>
            </w:tcBorders>
            <w:noWrap w:val="0"/>
            <w:vAlign w:val="top"/>
          </w:tcPr>
          <w:p w14:paraId="4EDFD36F">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nil"/>
              <w:left w:val="nil"/>
              <w:bottom w:val="single" w:color="000000" w:sz="6" w:space="0"/>
              <w:right w:val="single" w:color="000000" w:sz="6" w:space="0"/>
            </w:tcBorders>
            <w:noWrap w:val="0"/>
            <w:vAlign w:val="top"/>
          </w:tcPr>
          <w:p w14:paraId="0C332471">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7" w:type="dxa"/>
            <w:gridSpan w:val="2"/>
            <w:tcBorders>
              <w:top w:val="nil"/>
              <w:left w:val="nil"/>
              <w:bottom w:val="single" w:color="000000" w:sz="6" w:space="0"/>
              <w:right w:val="single" w:color="000000" w:sz="6" w:space="0"/>
            </w:tcBorders>
            <w:noWrap w:val="0"/>
            <w:vAlign w:val="top"/>
          </w:tcPr>
          <w:p w14:paraId="0B3AF984">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557" w:type="dxa"/>
            <w:gridSpan w:val="2"/>
            <w:tcBorders>
              <w:top w:val="nil"/>
              <w:left w:val="nil"/>
              <w:bottom w:val="single" w:color="000000" w:sz="6" w:space="0"/>
              <w:right w:val="single" w:color="000000" w:sz="6" w:space="0"/>
            </w:tcBorders>
            <w:noWrap w:val="0"/>
            <w:vAlign w:val="top"/>
          </w:tcPr>
          <w:p w14:paraId="70F0A004">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nil"/>
              <w:left w:val="nil"/>
              <w:bottom w:val="single" w:color="000000" w:sz="6" w:space="0"/>
              <w:right w:val="single" w:color="000000" w:sz="6" w:space="0"/>
            </w:tcBorders>
            <w:noWrap w:val="0"/>
            <w:vAlign w:val="top"/>
          </w:tcPr>
          <w:p w14:paraId="6BC35D5C">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tcBorders>
              <w:top w:val="nil"/>
              <w:left w:val="nil"/>
              <w:bottom w:val="single" w:color="000000" w:sz="6" w:space="0"/>
              <w:right w:val="single" w:color="000000" w:sz="6" w:space="0"/>
            </w:tcBorders>
            <w:noWrap w:val="0"/>
            <w:vAlign w:val="top"/>
          </w:tcPr>
          <w:p w14:paraId="79A18859">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630" w:type="dxa"/>
            <w:gridSpan w:val="2"/>
            <w:tcBorders>
              <w:top w:val="nil"/>
              <w:left w:val="nil"/>
              <w:bottom w:val="single" w:color="000000" w:sz="6" w:space="0"/>
              <w:right w:val="single" w:color="000000" w:sz="6" w:space="0"/>
            </w:tcBorders>
            <w:noWrap w:val="0"/>
            <w:vAlign w:val="center"/>
          </w:tcPr>
          <w:p w14:paraId="33A75EF0">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24" w:type="dxa"/>
            <w:gridSpan w:val="2"/>
            <w:tcBorders>
              <w:top w:val="nil"/>
              <w:left w:val="nil"/>
              <w:bottom w:val="single" w:color="000000" w:sz="6" w:space="0"/>
              <w:right w:val="single" w:color="000000" w:sz="6" w:space="0"/>
            </w:tcBorders>
            <w:noWrap w:val="0"/>
            <w:vAlign w:val="center"/>
          </w:tcPr>
          <w:p w14:paraId="73388311">
            <w:pPr>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160F36BB">
            <w:pPr>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45D9F05B">
            <w:pPr>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01CB31C7">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2E421F30">
            <w:pPr>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032C1CA9">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简" w:hAnsi="宋体-简" w:eastAsia="宋体-简" w:cs="宋体-简"/>
                <w:i w:val="0"/>
                <w:iCs w:val="0"/>
                <w:color w:val="000000"/>
                <w:kern w:val="0"/>
                <w:sz w:val="16"/>
                <w:szCs w:val="16"/>
                <w:u w:val="none"/>
                <w:lang w:val="en-US" w:eastAsia="zh-CN" w:bidi="ar"/>
              </w:rPr>
              <w:t>考试</w:t>
            </w:r>
          </w:p>
        </w:tc>
        <w:tc>
          <w:tcPr>
            <w:tcW w:w="1353" w:type="dxa"/>
            <w:tcBorders>
              <w:top w:val="nil"/>
              <w:left w:val="nil"/>
              <w:bottom w:val="single" w:color="000000" w:sz="6" w:space="0"/>
              <w:right w:val="single" w:color="auto" w:sz="4" w:space="0"/>
            </w:tcBorders>
            <w:noWrap w:val="0"/>
            <w:vAlign w:val="center"/>
          </w:tcPr>
          <w:p w14:paraId="6AE41349">
            <w:pPr>
              <w:widowControl/>
              <w:spacing w:line="240" w:lineRule="auto"/>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nil"/>
              <w:left w:val="single" w:color="auto" w:sz="4" w:space="0"/>
              <w:bottom w:val="single" w:color="000000" w:sz="6" w:space="0"/>
              <w:right w:val="single" w:color="000000" w:sz="6" w:space="0"/>
            </w:tcBorders>
            <w:noWrap w:val="0"/>
            <w:vAlign w:val="center"/>
          </w:tcPr>
          <w:p w14:paraId="762A4DDF">
            <w:pPr>
              <w:keepNext w:val="0"/>
              <w:keepLines w:val="0"/>
              <w:widowControl/>
              <w:suppressLineNumbers w:val="0"/>
              <w:spacing w:line="240" w:lineRule="auto"/>
              <w:jc w:val="center"/>
              <w:textAlignment w:val="center"/>
              <w:rPr>
                <w:rFonts w:hint="default" w:eastAsia="宋体"/>
                <w:color w:val="FF0000"/>
                <w:kern w:val="0"/>
                <w:sz w:val="16"/>
                <w:szCs w:val="16"/>
                <w:lang w:val="en-US"/>
              </w:rPr>
            </w:pPr>
            <w:r>
              <w:rPr>
                <w:rFonts w:hint="eastAsia" w:ascii="宋体" w:hAnsi="宋体" w:eastAsia="宋体" w:cs="宋体"/>
                <w:i w:val="0"/>
                <w:iCs w:val="0"/>
                <w:color w:val="000000"/>
                <w:kern w:val="0"/>
                <w:sz w:val="16"/>
                <w:szCs w:val="16"/>
                <w:u w:val="none"/>
                <w:lang w:val="en-US" w:eastAsia="zh-CN" w:bidi="ar"/>
              </w:rPr>
              <w:t>项目化</w:t>
            </w:r>
          </w:p>
        </w:tc>
      </w:tr>
      <w:tr w14:paraId="2AA6F29A">
        <w:tblPrEx>
          <w:tblCellMar>
            <w:top w:w="0" w:type="dxa"/>
            <w:left w:w="108" w:type="dxa"/>
            <w:bottom w:w="0" w:type="dxa"/>
            <w:right w:w="108" w:type="dxa"/>
          </w:tblCellMar>
        </w:tblPrEx>
        <w:trPr>
          <w:trHeight w:val="384"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411D640F">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6" w:space="0"/>
            </w:tcBorders>
            <w:noWrap w:val="0"/>
            <w:vAlign w:val="top"/>
          </w:tcPr>
          <w:p w14:paraId="2B6EEE9B">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76FFDEDD">
            <w:pPr>
              <w:keepNext w:val="0"/>
              <w:keepLines w:val="0"/>
              <w:widowControl/>
              <w:suppressLineNumbers w:val="0"/>
              <w:spacing w:line="240" w:lineRule="auto"/>
              <w:jc w:val="center"/>
              <w:textAlignment w:val="center"/>
              <w:rPr>
                <w:rFonts w:eastAsia="宋体"/>
                <w:color w:val="000000"/>
                <w:kern w:val="0"/>
                <w:sz w:val="16"/>
                <w:szCs w:val="16"/>
              </w:rPr>
            </w:pPr>
            <w:r>
              <w:rPr>
                <w:rFonts w:hint="default" w:ascii="Calibri" w:hAnsi="Calibri" w:eastAsia="宋体" w:cs="Calibri"/>
                <w:i w:val="0"/>
                <w:iCs w:val="0"/>
                <w:color w:val="000000"/>
                <w:kern w:val="0"/>
                <w:sz w:val="16"/>
                <w:szCs w:val="16"/>
                <w:u w:val="none"/>
                <w:lang w:val="en-US" w:eastAsia="zh-CN" w:bidi="ar"/>
              </w:rPr>
              <w:t>3</w:t>
            </w:r>
          </w:p>
        </w:tc>
        <w:tc>
          <w:tcPr>
            <w:tcW w:w="586" w:type="dxa"/>
            <w:tcBorders>
              <w:top w:val="nil"/>
              <w:left w:val="nil"/>
              <w:bottom w:val="single" w:color="000000" w:sz="6" w:space="0"/>
              <w:right w:val="single" w:color="000000" w:sz="6" w:space="0"/>
            </w:tcBorders>
            <w:noWrap w:val="0"/>
            <w:vAlign w:val="bottom"/>
          </w:tcPr>
          <w:p w14:paraId="2D587641">
            <w:pPr>
              <w:keepNext w:val="0"/>
              <w:keepLines w:val="0"/>
              <w:widowControl/>
              <w:suppressLineNumbers w:val="0"/>
              <w:jc w:val="left"/>
              <w:textAlignment w:val="bottom"/>
              <w:rPr>
                <w:rFonts w:hint="eastAsia" w:ascii="宋体" w:hAnsi="宋体" w:eastAsia="宋体" w:cs="宋体"/>
                <w:color w:val="000000"/>
                <w:kern w:val="0"/>
                <w:sz w:val="13"/>
                <w:szCs w:val="13"/>
              </w:rPr>
            </w:pPr>
            <w:r>
              <w:rPr>
                <w:rFonts w:hint="eastAsia" w:ascii="宋体" w:hAnsi="宋体" w:eastAsia="宋体" w:cs="宋体"/>
                <w:i w:val="0"/>
                <w:iCs w:val="0"/>
                <w:color w:val="000000"/>
                <w:kern w:val="0"/>
                <w:sz w:val="16"/>
                <w:szCs w:val="16"/>
                <w:u w:val="none"/>
                <w:lang w:val="en-US" w:eastAsia="zh-CN" w:bidi="ar"/>
              </w:rPr>
              <w:t>20501523</w:t>
            </w:r>
          </w:p>
        </w:tc>
        <w:tc>
          <w:tcPr>
            <w:tcW w:w="1517" w:type="dxa"/>
            <w:tcBorders>
              <w:top w:val="nil"/>
              <w:left w:val="nil"/>
              <w:bottom w:val="single" w:color="000000" w:sz="6" w:space="0"/>
              <w:right w:val="single" w:color="000000" w:sz="6" w:space="0"/>
            </w:tcBorders>
            <w:noWrap w:val="0"/>
            <w:vAlign w:val="center"/>
          </w:tcPr>
          <w:p w14:paraId="11DFC549">
            <w:pPr>
              <w:keepNext w:val="0"/>
              <w:keepLines w:val="0"/>
              <w:widowControl/>
              <w:suppressLineNumbers w:val="0"/>
              <w:spacing w:line="240" w:lineRule="auto"/>
              <w:jc w:val="center"/>
              <w:textAlignment w:val="center"/>
              <w:rPr>
                <w:rFonts w:eastAsia="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服务礼仪与形体训练2</w:t>
            </w:r>
          </w:p>
        </w:tc>
        <w:tc>
          <w:tcPr>
            <w:tcW w:w="466" w:type="dxa"/>
            <w:tcBorders>
              <w:top w:val="nil"/>
              <w:left w:val="nil"/>
              <w:bottom w:val="single" w:color="000000" w:sz="6" w:space="0"/>
              <w:right w:val="single" w:color="000000" w:sz="6" w:space="0"/>
            </w:tcBorders>
            <w:noWrap w:val="0"/>
            <w:vAlign w:val="top"/>
          </w:tcPr>
          <w:p w14:paraId="061F5975">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nil"/>
              <w:left w:val="nil"/>
              <w:bottom w:val="single" w:color="000000" w:sz="6" w:space="0"/>
              <w:right w:val="single" w:color="000000" w:sz="6" w:space="0"/>
            </w:tcBorders>
            <w:noWrap w:val="0"/>
            <w:vAlign w:val="top"/>
          </w:tcPr>
          <w:p w14:paraId="340375AB">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nil"/>
              <w:left w:val="nil"/>
              <w:bottom w:val="single" w:color="000000" w:sz="6" w:space="0"/>
              <w:right w:val="single" w:color="000000" w:sz="6" w:space="0"/>
            </w:tcBorders>
            <w:noWrap w:val="0"/>
            <w:vAlign w:val="top"/>
          </w:tcPr>
          <w:p w14:paraId="4CAD9CE5">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557" w:type="dxa"/>
            <w:gridSpan w:val="2"/>
            <w:tcBorders>
              <w:top w:val="nil"/>
              <w:left w:val="nil"/>
              <w:bottom w:val="single" w:color="000000" w:sz="6" w:space="0"/>
              <w:right w:val="single" w:color="000000" w:sz="6" w:space="0"/>
            </w:tcBorders>
            <w:noWrap w:val="0"/>
            <w:vAlign w:val="top"/>
          </w:tcPr>
          <w:p w14:paraId="4B8D279C">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557" w:type="dxa"/>
            <w:gridSpan w:val="2"/>
            <w:tcBorders>
              <w:top w:val="nil"/>
              <w:left w:val="nil"/>
              <w:bottom w:val="single" w:color="000000" w:sz="6" w:space="0"/>
              <w:right w:val="single" w:color="000000" w:sz="6" w:space="0"/>
            </w:tcBorders>
            <w:noWrap w:val="0"/>
            <w:vAlign w:val="top"/>
          </w:tcPr>
          <w:p w14:paraId="4BFBCEEC">
            <w:pPr>
              <w:spacing w:line="240" w:lineRule="auto"/>
              <w:jc w:val="center"/>
              <w:rPr>
                <w:rFonts w:eastAsia="宋体"/>
                <w:color w:val="000000"/>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top"/>
          </w:tcPr>
          <w:p w14:paraId="469C001B">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515" w:type="dxa"/>
            <w:tcBorders>
              <w:top w:val="nil"/>
              <w:left w:val="nil"/>
              <w:bottom w:val="single" w:color="000000" w:sz="6" w:space="0"/>
              <w:right w:val="single" w:color="000000" w:sz="6" w:space="0"/>
            </w:tcBorders>
            <w:noWrap w:val="0"/>
            <w:vAlign w:val="top"/>
          </w:tcPr>
          <w:p w14:paraId="0965A680">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30" w:type="dxa"/>
            <w:gridSpan w:val="2"/>
            <w:tcBorders>
              <w:top w:val="nil"/>
              <w:left w:val="nil"/>
              <w:bottom w:val="single" w:color="000000" w:sz="6" w:space="0"/>
              <w:right w:val="single" w:color="000000" w:sz="6" w:space="0"/>
            </w:tcBorders>
            <w:noWrap w:val="0"/>
            <w:vAlign w:val="center"/>
          </w:tcPr>
          <w:p w14:paraId="1FBA6A39">
            <w:pPr>
              <w:spacing w:line="240" w:lineRule="auto"/>
              <w:jc w:val="center"/>
              <w:rPr>
                <w:rFonts w:eastAsia="宋体"/>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34653BFC">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1.7</w:t>
            </w:r>
          </w:p>
        </w:tc>
        <w:tc>
          <w:tcPr>
            <w:tcW w:w="634" w:type="dxa"/>
            <w:gridSpan w:val="2"/>
            <w:tcBorders>
              <w:top w:val="nil"/>
              <w:left w:val="nil"/>
              <w:bottom w:val="single" w:color="000000" w:sz="6" w:space="0"/>
              <w:right w:val="single" w:color="000000" w:sz="6" w:space="0"/>
            </w:tcBorders>
            <w:noWrap w:val="0"/>
            <w:vAlign w:val="center"/>
          </w:tcPr>
          <w:p w14:paraId="56A77CFD">
            <w:pPr>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2C502CFA">
            <w:pPr>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71771EB3">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61FBAC62">
            <w:pPr>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377B1E4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nil"/>
              <w:left w:val="nil"/>
              <w:bottom w:val="single" w:color="000000" w:sz="6" w:space="0"/>
              <w:right w:val="single" w:color="auto" w:sz="4" w:space="0"/>
            </w:tcBorders>
            <w:noWrap w:val="0"/>
            <w:vAlign w:val="center"/>
          </w:tcPr>
          <w:p w14:paraId="48D6CA16">
            <w:pPr>
              <w:widowControl/>
              <w:spacing w:line="240" w:lineRule="auto"/>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nil"/>
              <w:left w:val="single" w:color="auto" w:sz="4" w:space="0"/>
              <w:bottom w:val="single" w:color="000000" w:sz="6" w:space="0"/>
              <w:right w:val="single" w:color="000000" w:sz="6" w:space="0"/>
            </w:tcBorders>
            <w:noWrap w:val="0"/>
            <w:vAlign w:val="center"/>
          </w:tcPr>
          <w:p w14:paraId="6937B03E">
            <w:pPr>
              <w:keepNext w:val="0"/>
              <w:keepLines w:val="0"/>
              <w:widowControl/>
              <w:suppressLineNumbers w:val="0"/>
              <w:spacing w:line="240" w:lineRule="auto"/>
              <w:jc w:val="center"/>
              <w:textAlignment w:val="center"/>
              <w:rPr>
                <w:rFonts w:eastAsia="宋体"/>
                <w:color w:val="FF0000"/>
                <w:kern w:val="0"/>
                <w:sz w:val="16"/>
                <w:szCs w:val="16"/>
              </w:rPr>
            </w:pPr>
            <w:r>
              <w:rPr>
                <w:rFonts w:hint="eastAsia" w:ascii="宋体" w:hAnsi="宋体" w:eastAsia="宋体" w:cs="宋体"/>
                <w:i w:val="0"/>
                <w:iCs w:val="0"/>
                <w:color w:val="000000"/>
                <w:kern w:val="0"/>
                <w:sz w:val="16"/>
                <w:szCs w:val="16"/>
                <w:u w:val="none"/>
                <w:lang w:val="en-US" w:eastAsia="zh-CN" w:bidi="ar"/>
              </w:rPr>
              <w:t>实训课</w:t>
            </w:r>
          </w:p>
        </w:tc>
      </w:tr>
      <w:tr w14:paraId="2B362D92">
        <w:tblPrEx>
          <w:tblCellMar>
            <w:top w:w="0" w:type="dxa"/>
            <w:left w:w="108" w:type="dxa"/>
            <w:bottom w:w="0" w:type="dxa"/>
            <w:right w:w="108" w:type="dxa"/>
          </w:tblCellMar>
        </w:tblPrEx>
        <w:trPr>
          <w:trHeight w:val="384"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59FCF1A0">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6" w:space="0"/>
            </w:tcBorders>
            <w:noWrap w:val="0"/>
            <w:vAlign w:val="top"/>
          </w:tcPr>
          <w:p w14:paraId="3A7BFDB5">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05F19A81">
            <w:pPr>
              <w:keepNext w:val="0"/>
              <w:keepLines w:val="0"/>
              <w:widowControl/>
              <w:suppressLineNumbers w:val="0"/>
              <w:spacing w:line="240" w:lineRule="auto"/>
              <w:jc w:val="center"/>
              <w:textAlignment w:val="center"/>
              <w:rPr>
                <w:rFonts w:eastAsia="宋体"/>
                <w:color w:val="000000"/>
                <w:kern w:val="0"/>
                <w:sz w:val="16"/>
                <w:szCs w:val="16"/>
              </w:rPr>
            </w:pPr>
            <w:r>
              <w:rPr>
                <w:rFonts w:hint="default" w:ascii="Calibri" w:hAnsi="Calibri" w:eastAsia="宋体" w:cs="Calibri"/>
                <w:i w:val="0"/>
                <w:iCs w:val="0"/>
                <w:color w:val="000000"/>
                <w:kern w:val="0"/>
                <w:sz w:val="16"/>
                <w:szCs w:val="16"/>
                <w:u w:val="none"/>
                <w:lang w:val="en-US" w:eastAsia="zh-CN" w:bidi="ar"/>
              </w:rPr>
              <w:t>4</w:t>
            </w:r>
          </w:p>
        </w:tc>
        <w:tc>
          <w:tcPr>
            <w:tcW w:w="586" w:type="dxa"/>
            <w:tcBorders>
              <w:top w:val="nil"/>
              <w:left w:val="nil"/>
              <w:bottom w:val="single" w:color="000000" w:sz="6" w:space="0"/>
              <w:right w:val="single" w:color="000000" w:sz="6" w:space="0"/>
            </w:tcBorders>
            <w:noWrap w:val="0"/>
            <w:vAlign w:val="bottom"/>
          </w:tcPr>
          <w:p w14:paraId="27C2794A">
            <w:pPr>
              <w:keepNext w:val="0"/>
              <w:keepLines w:val="0"/>
              <w:widowControl/>
              <w:suppressLineNumbers w:val="0"/>
              <w:jc w:val="left"/>
              <w:textAlignment w:val="bottom"/>
              <w:rPr>
                <w:rFonts w:hint="eastAsia" w:ascii="宋体" w:hAnsi="宋体" w:eastAsia="宋体" w:cs="宋体"/>
                <w:color w:val="000000"/>
                <w:kern w:val="0"/>
                <w:sz w:val="13"/>
                <w:szCs w:val="13"/>
              </w:rPr>
            </w:pPr>
            <w:r>
              <w:rPr>
                <w:rFonts w:hint="eastAsia" w:ascii="宋体" w:hAnsi="宋体" w:eastAsia="宋体" w:cs="宋体"/>
                <w:i w:val="0"/>
                <w:iCs w:val="0"/>
                <w:color w:val="000000"/>
                <w:kern w:val="0"/>
                <w:sz w:val="16"/>
                <w:szCs w:val="16"/>
                <w:u w:val="none"/>
                <w:lang w:val="en-US" w:eastAsia="zh-CN" w:bidi="ar"/>
              </w:rPr>
              <w:t>20501524</w:t>
            </w:r>
          </w:p>
        </w:tc>
        <w:tc>
          <w:tcPr>
            <w:tcW w:w="1517" w:type="dxa"/>
            <w:tcBorders>
              <w:top w:val="nil"/>
              <w:left w:val="nil"/>
              <w:bottom w:val="single" w:color="000000" w:sz="6" w:space="0"/>
              <w:right w:val="single" w:color="000000" w:sz="6" w:space="0"/>
            </w:tcBorders>
            <w:noWrap w:val="0"/>
            <w:vAlign w:val="center"/>
          </w:tcPr>
          <w:p w14:paraId="47422E78">
            <w:pPr>
              <w:keepNext w:val="0"/>
              <w:keepLines w:val="0"/>
              <w:widowControl/>
              <w:suppressLineNumbers w:val="0"/>
              <w:spacing w:line="240" w:lineRule="auto"/>
              <w:jc w:val="center"/>
              <w:textAlignment w:val="center"/>
              <w:rPr>
                <w:rFonts w:eastAsia="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服务礼仪与形体训练3</w:t>
            </w:r>
          </w:p>
        </w:tc>
        <w:tc>
          <w:tcPr>
            <w:tcW w:w="466" w:type="dxa"/>
            <w:tcBorders>
              <w:top w:val="nil"/>
              <w:left w:val="nil"/>
              <w:bottom w:val="single" w:color="000000" w:sz="6" w:space="0"/>
              <w:right w:val="single" w:color="000000" w:sz="6" w:space="0"/>
            </w:tcBorders>
            <w:noWrap w:val="0"/>
            <w:vAlign w:val="top"/>
          </w:tcPr>
          <w:p w14:paraId="47BD4CC9">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nil"/>
              <w:left w:val="nil"/>
              <w:bottom w:val="single" w:color="000000" w:sz="6" w:space="0"/>
              <w:right w:val="single" w:color="000000" w:sz="6" w:space="0"/>
            </w:tcBorders>
            <w:noWrap w:val="0"/>
            <w:vAlign w:val="top"/>
          </w:tcPr>
          <w:p w14:paraId="5169AFA7">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nil"/>
              <w:left w:val="nil"/>
              <w:bottom w:val="single" w:color="000000" w:sz="6" w:space="0"/>
              <w:right w:val="single" w:color="000000" w:sz="6" w:space="0"/>
            </w:tcBorders>
            <w:noWrap w:val="0"/>
            <w:vAlign w:val="top"/>
          </w:tcPr>
          <w:p w14:paraId="3AF93A3F">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2</w:t>
            </w:r>
          </w:p>
        </w:tc>
        <w:tc>
          <w:tcPr>
            <w:tcW w:w="557" w:type="dxa"/>
            <w:gridSpan w:val="2"/>
            <w:tcBorders>
              <w:top w:val="nil"/>
              <w:left w:val="nil"/>
              <w:bottom w:val="single" w:color="000000" w:sz="6" w:space="0"/>
              <w:right w:val="single" w:color="000000" w:sz="6" w:space="0"/>
            </w:tcBorders>
            <w:noWrap w:val="0"/>
            <w:vAlign w:val="top"/>
          </w:tcPr>
          <w:p w14:paraId="6F16324A">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60</w:t>
            </w:r>
          </w:p>
        </w:tc>
        <w:tc>
          <w:tcPr>
            <w:tcW w:w="557" w:type="dxa"/>
            <w:gridSpan w:val="2"/>
            <w:tcBorders>
              <w:top w:val="nil"/>
              <w:left w:val="nil"/>
              <w:bottom w:val="single" w:color="000000" w:sz="6" w:space="0"/>
              <w:right w:val="single" w:color="000000" w:sz="6" w:space="0"/>
            </w:tcBorders>
            <w:noWrap w:val="0"/>
            <w:vAlign w:val="top"/>
          </w:tcPr>
          <w:p w14:paraId="176738E9">
            <w:pPr>
              <w:spacing w:line="240" w:lineRule="auto"/>
              <w:jc w:val="center"/>
              <w:rPr>
                <w:rFonts w:eastAsia="宋体"/>
                <w:color w:val="000000"/>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top"/>
          </w:tcPr>
          <w:p w14:paraId="11CC28F6">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60</w:t>
            </w:r>
          </w:p>
        </w:tc>
        <w:tc>
          <w:tcPr>
            <w:tcW w:w="515" w:type="dxa"/>
            <w:tcBorders>
              <w:top w:val="nil"/>
              <w:left w:val="nil"/>
              <w:bottom w:val="single" w:color="000000" w:sz="6" w:space="0"/>
              <w:right w:val="single" w:color="000000" w:sz="6" w:space="0"/>
            </w:tcBorders>
            <w:noWrap w:val="0"/>
            <w:vAlign w:val="top"/>
          </w:tcPr>
          <w:p w14:paraId="65774774">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gridSpan w:val="2"/>
            <w:tcBorders>
              <w:top w:val="nil"/>
              <w:left w:val="nil"/>
              <w:bottom w:val="single" w:color="000000" w:sz="6" w:space="0"/>
              <w:right w:val="single" w:color="000000" w:sz="6" w:space="0"/>
            </w:tcBorders>
            <w:noWrap w:val="0"/>
            <w:vAlign w:val="center"/>
          </w:tcPr>
          <w:p w14:paraId="1D8A9321">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2399EEDF">
            <w:pPr>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6A0A3F0E">
            <w:pPr>
              <w:keepNext w:val="0"/>
              <w:keepLines w:val="0"/>
              <w:widowControl/>
              <w:suppressLineNumbers w:val="0"/>
              <w:spacing w:line="240" w:lineRule="auto"/>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3.5</w:t>
            </w:r>
          </w:p>
        </w:tc>
        <w:tc>
          <w:tcPr>
            <w:tcW w:w="540" w:type="dxa"/>
            <w:gridSpan w:val="2"/>
            <w:tcBorders>
              <w:top w:val="nil"/>
              <w:left w:val="nil"/>
              <w:bottom w:val="single" w:color="000000" w:sz="6" w:space="0"/>
              <w:right w:val="single" w:color="000000" w:sz="6" w:space="0"/>
            </w:tcBorders>
            <w:noWrap w:val="0"/>
            <w:vAlign w:val="center"/>
          </w:tcPr>
          <w:p w14:paraId="4B142DA9">
            <w:pPr>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25DFE470">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49A1B7D5">
            <w:pPr>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4D301C3A">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nil"/>
              <w:left w:val="nil"/>
              <w:bottom w:val="single" w:color="000000" w:sz="6" w:space="0"/>
              <w:right w:val="single" w:color="auto" w:sz="4" w:space="0"/>
            </w:tcBorders>
            <w:noWrap w:val="0"/>
            <w:vAlign w:val="center"/>
          </w:tcPr>
          <w:p w14:paraId="506E4FE2">
            <w:pPr>
              <w:widowControl/>
              <w:spacing w:line="240" w:lineRule="auto"/>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nil"/>
              <w:left w:val="single" w:color="auto" w:sz="4" w:space="0"/>
              <w:bottom w:val="single" w:color="000000" w:sz="6" w:space="0"/>
              <w:right w:val="single" w:color="000000" w:sz="6" w:space="0"/>
            </w:tcBorders>
            <w:noWrap w:val="0"/>
            <w:vAlign w:val="center"/>
          </w:tcPr>
          <w:p w14:paraId="28FAA722">
            <w:pPr>
              <w:keepNext w:val="0"/>
              <w:keepLines w:val="0"/>
              <w:widowControl/>
              <w:suppressLineNumbers w:val="0"/>
              <w:spacing w:line="240" w:lineRule="auto"/>
              <w:jc w:val="center"/>
              <w:textAlignment w:val="center"/>
              <w:rPr>
                <w:rFonts w:eastAsia="宋体"/>
                <w:color w:val="FF0000"/>
                <w:kern w:val="0"/>
                <w:sz w:val="16"/>
                <w:szCs w:val="16"/>
              </w:rPr>
            </w:pPr>
            <w:r>
              <w:rPr>
                <w:rFonts w:hint="eastAsia" w:ascii="宋体" w:hAnsi="宋体" w:eastAsia="宋体" w:cs="宋体"/>
                <w:i w:val="0"/>
                <w:iCs w:val="0"/>
                <w:color w:val="000000"/>
                <w:kern w:val="0"/>
                <w:sz w:val="16"/>
                <w:szCs w:val="16"/>
                <w:u w:val="none"/>
                <w:lang w:val="en-US" w:eastAsia="zh-CN" w:bidi="ar"/>
              </w:rPr>
              <w:t>实训课</w:t>
            </w:r>
          </w:p>
        </w:tc>
      </w:tr>
      <w:tr w14:paraId="279D7C3D">
        <w:tblPrEx>
          <w:tblCellMar>
            <w:top w:w="0" w:type="dxa"/>
            <w:left w:w="108" w:type="dxa"/>
            <w:bottom w:w="0" w:type="dxa"/>
            <w:right w:w="108" w:type="dxa"/>
          </w:tblCellMar>
        </w:tblPrEx>
        <w:trPr>
          <w:trHeight w:val="384"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7D940934">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6" w:space="0"/>
            </w:tcBorders>
            <w:noWrap w:val="0"/>
            <w:vAlign w:val="top"/>
          </w:tcPr>
          <w:p w14:paraId="238E6FEE">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609C5F30">
            <w:pPr>
              <w:widowControl/>
              <w:spacing w:line="240" w:lineRule="auto"/>
              <w:jc w:val="center"/>
              <w:rPr>
                <w:rFonts w:eastAsia="宋体"/>
                <w:color w:val="000000"/>
                <w:kern w:val="0"/>
                <w:sz w:val="16"/>
                <w:szCs w:val="16"/>
              </w:rPr>
            </w:pPr>
            <w:r>
              <w:rPr>
                <w:rFonts w:eastAsia="宋体"/>
                <w:color w:val="000000"/>
                <w:kern w:val="0"/>
                <w:sz w:val="16"/>
                <w:szCs w:val="16"/>
              </w:rPr>
              <w:t>5</w:t>
            </w:r>
          </w:p>
        </w:tc>
        <w:tc>
          <w:tcPr>
            <w:tcW w:w="586" w:type="dxa"/>
            <w:tcBorders>
              <w:top w:val="nil"/>
              <w:left w:val="nil"/>
              <w:bottom w:val="single" w:color="000000" w:sz="6" w:space="0"/>
              <w:right w:val="single" w:color="000000" w:sz="6" w:space="0"/>
            </w:tcBorders>
            <w:noWrap w:val="0"/>
            <w:vAlign w:val="bottom"/>
          </w:tcPr>
          <w:p w14:paraId="2CA6D250">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20501525</w:t>
            </w:r>
          </w:p>
        </w:tc>
        <w:tc>
          <w:tcPr>
            <w:tcW w:w="1517" w:type="dxa"/>
            <w:tcBorders>
              <w:top w:val="nil"/>
              <w:left w:val="nil"/>
              <w:bottom w:val="single" w:color="000000" w:sz="6" w:space="0"/>
              <w:right w:val="single" w:color="000000" w:sz="6" w:space="0"/>
            </w:tcBorders>
            <w:noWrap w:val="0"/>
            <w:vAlign w:val="center"/>
          </w:tcPr>
          <w:p w14:paraId="77CA89C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服务礼仪与形体训练4</w:t>
            </w:r>
          </w:p>
        </w:tc>
        <w:tc>
          <w:tcPr>
            <w:tcW w:w="466" w:type="dxa"/>
            <w:tcBorders>
              <w:top w:val="nil"/>
              <w:left w:val="nil"/>
              <w:bottom w:val="single" w:color="000000" w:sz="6" w:space="0"/>
              <w:right w:val="single" w:color="000000" w:sz="6" w:space="0"/>
            </w:tcBorders>
            <w:noWrap w:val="0"/>
            <w:vAlign w:val="top"/>
          </w:tcPr>
          <w:p w14:paraId="2F2F8758">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nil"/>
              <w:left w:val="nil"/>
              <w:bottom w:val="single" w:color="000000" w:sz="6" w:space="0"/>
              <w:right w:val="single" w:color="000000" w:sz="6" w:space="0"/>
            </w:tcBorders>
            <w:noWrap w:val="0"/>
            <w:vAlign w:val="top"/>
          </w:tcPr>
          <w:p w14:paraId="429C74D5">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nil"/>
              <w:left w:val="nil"/>
              <w:bottom w:val="single" w:color="000000" w:sz="6" w:space="0"/>
              <w:right w:val="single" w:color="000000" w:sz="6" w:space="0"/>
            </w:tcBorders>
            <w:noWrap w:val="0"/>
            <w:vAlign w:val="top"/>
          </w:tcPr>
          <w:p w14:paraId="6D7B5B2C">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7" w:type="dxa"/>
            <w:gridSpan w:val="2"/>
            <w:tcBorders>
              <w:top w:val="nil"/>
              <w:left w:val="nil"/>
              <w:bottom w:val="single" w:color="000000" w:sz="6" w:space="0"/>
              <w:right w:val="single" w:color="000000" w:sz="6" w:space="0"/>
            </w:tcBorders>
            <w:noWrap w:val="0"/>
            <w:vAlign w:val="top"/>
          </w:tcPr>
          <w:p w14:paraId="0AFC0347">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557" w:type="dxa"/>
            <w:gridSpan w:val="2"/>
            <w:tcBorders>
              <w:top w:val="nil"/>
              <w:left w:val="nil"/>
              <w:bottom w:val="single" w:color="000000" w:sz="6" w:space="0"/>
              <w:right w:val="single" w:color="000000" w:sz="6" w:space="0"/>
            </w:tcBorders>
            <w:noWrap w:val="0"/>
            <w:vAlign w:val="top"/>
          </w:tcPr>
          <w:p w14:paraId="1090C538">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nil"/>
              <w:left w:val="nil"/>
              <w:bottom w:val="single" w:color="000000" w:sz="6" w:space="0"/>
              <w:right w:val="single" w:color="000000" w:sz="6" w:space="0"/>
            </w:tcBorders>
            <w:noWrap w:val="0"/>
            <w:vAlign w:val="top"/>
          </w:tcPr>
          <w:p w14:paraId="0ADC22BB">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tcBorders>
              <w:top w:val="nil"/>
              <w:left w:val="nil"/>
              <w:bottom w:val="single" w:color="000000" w:sz="6" w:space="0"/>
              <w:right w:val="single" w:color="000000" w:sz="6" w:space="0"/>
            </w:tcBorders>
            <w:noWrap w:val="0"/>
            <w:vAlign w:val="top"/>
          </w:tcPr>
          <w:p w14:paraId="60688F0C">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gridSpan w:val="2"/>
            <w:tcBorders>
              <w:top w:val="nil"/>
              <w:left w:val="nil"/>
              <w:bottom w:val="single" w:color="000000" w:sz="6" w:space="0"/>
              <w:right w:val="single" w:color="000000" w:sz="6" w:space="0"/>
            </w:tcBorders>
            <w:noWrap w:val="0"/>
            <w:vAlign w:val="center"/>
          </w:tcPr>
          <w:p w14:paraId="56AC81C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497602A3">
            <w:pPr>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42E84601">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3.8</w:t>
            </w:r>
          </w:p>
        </w:tc>
        <w:tc>
          <w:tcPr>
            <w:tcW w:w="540" w:type="dxa"/>
            <w:gridSpan w:val="2"/>
            <w:tcBorders>
              <w:top w:val="nil"/>
              <w:left w:val="nil"/>
              <w:bottom w:val="single" w:color="000000" w:sz="6" w:space="0"/>
              <w:right w:val="single" w:color="000000" w:sz="6" w:space="0"/>
            </w:tcBorders>
            <w:noWrap w:val="0"/>
            <w:vAlign w:val="center"/>
          </w:tcPr>
          <w:p w14:paraId="3CC7E753">
            <w:pPr>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0046C151">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269BF225">
            <w:pPr>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120FC3A4">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nil"/>
              <w:left w:val="nil"/>
              <w:bottom w:val="single" w:color="000000" w:sz="6" w:space="0"/>
              <w:right w:val="single" w:color="auto" w:sz="4" w:space="0"/>
            </w:tcBorders>
            <w:noWrap w:val="0"/>
            <w:vAlign w:val="center"/>
          </w:tcPr>
          <w:p w14:paraId="6C572F59">
            <w:pPr>
              <w:widowControl/>
              <w:spacing w:line="240" w:lineRule="auto"/>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nil"/>
              <w:left w:val="single" w:color="auto" w:sz="4" w:space="0"/>
              <w:bottom w:val="single" w:color="000000" w:sz="6" w:space="0"/>
              <w:right w:val="single" w:color="000000" w:sz="6" w:space="0"/>
            </w:tcBorders>
            <w:noWrap w:val="0"/>
            <w:vAlign w:val="center"/>
          </w:tcPr>
          <w:p w14:paraId="34C6167A">
            <w:pPr>
              <w:keepNext w:val="0"/>
              <w:keepLines w:val="0"/>
              <w:widowControl/>
              <w:suppressLineNumbers w:val="0"/>
              <w:spacing w:line="240" w:lineRule="auto"/>
              <w:jc w:val="center"/>
              <w:textAlignment w:val="center"/>
              <w:rPr>
                <w:rFonts w:hint="default" w:eastAsia="宋体"/>
                <w:color w:val="FF0000"/>
                <w:kern w:val="0"/>
                <w:sz w:val="16"/>
                <w:szCs w:val="16"/>
                <w:lang w:val="en-US"/>
              </w:rPr>
            </w:pPr>
            <w:r>
              <w:rPr>
                <w:rFonts w:hint="eastAsia" w:ascii="宋体" w:hAnsi="宋体" w:eastAsia="宋体" w:cs="宋体"/>
                <w:i w:val="0"/>
                <w:iCs w:val="0"/>
                <w:color w:val="000000"/>
                <w:kern w:val="0"/>
                <w:sz w:val="16"/>
                <w:szCs w:val="16"/>
                <w:u w:val="none"/>
                <w:lang w:val="en-US" w:eastAsia="zh-CN" w:bidi="ar"/>
              </w:rPr>
              <w:t>项目化/见习（本课程最后4学时开展企业见习，中国铁路沈阳局集团有限公司通辽车务段）</w:t>
            </w:r>
          </w:p>
        </w:tc>
      </w:tr>
      <w:tr w14:paraId="55198BFD">
        <w:tblPrEx>
          <w:tblCellMar>
            <w:top w:w="0" w:type="dxa"/>
            <w:left w:w="108" w:type="dxa"/>
            <w:bottom w:w="0" w:type="dxa"/>
            <w:right w:w="108" w:type="dxa"/>
          </w:tblCellMar>
        </w:tblPrEx>
        <w:trPr>
          <w:trHeight w:val="384"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2F907B12">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6" w:space="0"/>
            </w:tcBorders>
            <w:noWrap w:val="0"/>
            <w:vAlign w:val="top"/>
          </w:tcPr>
          <w:p w14:paraId="29619733">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1F4F82A4">
            <w:pPr>
              <w:widowControl/>
              <w:spacing w:line="240" w:lineRule="auto"/>
              <w:jc w:val="center"/>
              <w:rPr>
                <w:rFonts w:eastAsia="宋体"/>
                <w:color w:val="000000"/>
                <w:kern w:val="0"/>
                <w:sz w:val="16"/>
                <w:szCs w:val="16"/>
              </w:rPr>
            </w:pPr>
            <w:r>
              <w:rPr>
                <w:rFonts w:eastAsia="宋体"/>
                <w:color w:val="000000"/>
                <w:kern w:val="0"/>
                <w:sz w:val="16"/>
                <w:szCs w:val="16"/>
              </w:rPr>
              <w:t>6</w:t>
            </w:r>
          </w:p>
        </w:tc>
        <w:tc>
          <w:tcPr>
            <w:tcW w:w="586" w:type="dxa"/>
            <w:tcBorders>
              <w:top w:val="nil"/>
              <w:left w:val="nil"/>
              <w:bottom w:val="single" w:color="000000" w:sz="6" w:space="0"/>
              <w:right w:val="single" w:color="000000" w:sz="6" w:space="0"/>
            </w:tcBorders>
            <w:noWrap w:val="0"/>
            <w:vAlign w:val="bottom"/>
          </w:tcPr>
          <w:p w14:paraId="05F18655">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20501526</w:t>
            </w:r>
          </w:p>
        </w:tc>
        <w:tc>
          <w:tcPr>
            <w:tcW w:w="1517" w:type="dxa"/>
            <w:tcBorders>
              <w:top w:val="nil"/>
              <w:left w:val="nil"/>
              <w:bottom w:val="single" w:color="000000" w:sz="6" w:space="0"/>
              <w:right w:val="single" w:color="000000" w:sz="6" w:space="0"/>
            </w:tcBorders>
            <w:noWrap w:val="0"/>
            <w:vAlign w:val="center"/>
          </w:tcPr>
          <w:p w14:paraId="60FF10C0">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方正书宋_GBK" w:hAnsi="方正书宋_GBK" w:eastAsia="方正书宋_GBK" w:cs="方正书宋_GBK"/>
                <w:i w:val="0"/>
                <w:iCs w:val="0"/>
                <w:color w:val="000000"/>
                <w:kern w:val="0"/>
                <w:sz w:val="16"/>
                <w:szCs w:val="16"/>
                <w:u w:val="none"/>
                <w:lang w:val="en-US" w:eastAsia="zh-CN" w:bidi="ar"/>
              </w:rPr>
              <w:t>高速铁路客运设备设施</w:t>
            </w:r>
          </w:p>
        </w:tc>
        <w:tc>
          <w:tcPr>
            <w:tcW w:w="466" w:type="dxa"/>
            <w:tcBorders>
              <w:top w:val="nil"/>
              <w:left w:val="nil"/>
              <w:bottom w:val="single" w:color="000000" w:sz="6" w:space="0"/>
              <w:right w:val="single" w:color="000000" w:sz="6" w:space="0"/>
            </w:tcBorders>
            <w:noWrap w:val="0"/>
            <w:vAlign w:val="top"/>
          </w:tcPr>
          <w:p w14:paraId="08232E68">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A</w:t>
            </w:r>
          </w:p>
        </w:tc>
        <w:tc>
          <w:tcPr>
            <w:tcW w:w="336" w:type="dxa"/>
            <w:tcBorders>
              <w:top w:val="nil"/>
              <w:left w:val="nil"/>
              <w:bottom w:val="single" w:color="000000" w:sz="6" w:space="0"/>
              <w:right w:val="single" w:color="000000" w:sz="6" w:space="0"/>
            </w:tcBorders>
            <w:noWrap w:val="0"/>
            <w:vAlign w:val="top"/>
          </w:tcPr>
          <w:p w14:paraId="382F4E51">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nil"/>
              <w:left w:val="nil"/>
              <w:bottom w:val="single" w:color="000000" w:sz="6" w:space="0"/>
              <w:right w:val="single" w:color="000000" w:sz="6" w:space="0"/>
            </w:tcBorders>
            <w:noWrap w:val="0"/>
            <w:vAlign w:val="top"/>
          </w:tcPr>
          <w:p w14:paraId="5B5A62A4">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nil"/>
              <w:left w:val="nil"/>
              <w:bottom w:val="single" w:color="000000" w:sz="6" w:space="0"/>
              <w:right w:val="single" w:color="000000" w:sz="6" w:space="0"/>
            </w:tcBorders>
            <w:noWrap w:val="0"/>
            <w:vAlign w:val="top"/>
          </w:tcPr>
          <w:p w14:paraId="6165C932">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7" w:type="dxa"/>
            <w:gridSpan w:val="2"/>
            <w:tcBorders>
              <w:top w:val="nil"/>
              <w:left w:val="nil"/>
              <w:bottom w:val="single" w:color="000000" w:sz="6" w:space="0"/>
              <w:right w:val="single" w:color="000000" w:sz="6" w:space="0"/>
            </w:tcBorders>
            <w:noWrap w:val="0"/>
            <w:vAlign w:val="top"/>
          </w:tcPr>
          <w:p w14:paraId="78854147">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nil"/>
              <w:left w:val="nil"/>
              <w:bottom w:val="single" w:color="000000" w:sz="6" w:space="0"/>
              <w:right w:val="single" w:color="000000" w:sz="6" w:space="0"/>
            </w:tcBorders>
            <w:noWrap w:val="0"/>
            <w:vAlign w:val="top"/>
          </w:tcPr>
          <w:p w14:paraId="40AEFB98">
            <w:pPr>
              <w:spacing w:line="240" w:lineRule="auto"/>
              <w:jc w:val="center"/>
              <w:rPr>
                <w:rFonts w:eastAsia="宋体"/>
                <w:color w:val="000000"/>
                <w:kern w:val="0"/>
                <w:sz w:val="16"/>
                <w:szCs w:val="16"/>
                <w:lang w:val="en-US" w:eastAsia="zh-CN" w:bidi="ar-SA"/>
              </w:rPr>
            </w:pPr>
          </w:p>
        </w:tc>
        <w:tc>
          <w:tcPr>
            <w:tcW w:w="515" w:type="dxa"/>
            <w:tcBorders>
              <w:top w:val="nil"/>
              <w:left w:val="nil"/>
              <w:bottom w:val="single" w:color="000000" w:sz="6" w:space="0"/>
              <w:right w:val="single" w:color="000000" w:sz="6" w:space="0"/>
            </w:tcBorders>
            <w:noWrap w:val="0"/>
            <w:vAlign w:val="top"/>
          </w:tcPr>
          <w:p w14:paraId="79B8C921">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gridSpan w:val="2"/>
            <w:tcBorders>
              <w:top w:val="nil"/>
              <w:left w:val="nil"/>
              <w:bottom w:val="single" w:color="000000" w:sz="6" w:space="0"/>
              <w:right w:val="single" w:color="000000" w:sz="6" w:space="0"/>
            </w:tcBorders>
            <w:noWrap w:val="0"/>
            <w:vAlign w:val="center"/>
          </w:tcPr>
          <w:p w14:paraId="5A929317">
            <w:pPr>
              <w:spacing w:line="240" w:lineRule="auto"/>
              <w:jc w:val="center"/>
              <w:rPr>
                <w:rFonts w:eastAsia="宋体"/>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5B59D420">
            <w:pPr>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04432EEC">
            <w:pPr>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7D36DCE0">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23" w:type="dxa"/>
            <w:gridSpan w:val="3"/>
            <w:tcBorders>
              <w:top w:val="nil"/>
              <w:left w:val="nil"/>
              <w:bottom w:val="single" w:color="000000" w:sz="6" w:space="0"/>
              <w:right w:val="single" w:color="000000" w:sz="6" w:space="0"/>
            </w:tcBorders>
            <w:noWrap w:val="0"/>
            <w:vAlign w:val="center"/>
          </w:tcPr>
          <w:p w14:paraId="0873139F">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6980DE21">
            <w:pPr>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41C914ED">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nil"/>
              <w:left w:val="nil"/>
              <w:bottom w:val="single" w:color="000000" w:sz="6" w:space="0"/>
              <w:right w:val="single" w:color="auto" w:sz="4" w:space="0"/>
            </w:tcBorders>
            <w:noWrap w:val="0"/>
            <w:vAlign w:val="center"/>
          </w:tcPr>
          <w:p w14:paraId="5767C17F">
            <w:pPr>
              <w:widowControl/>
              <w:spacing w:line="240" w:lineRule="auto"/>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nil"/>
              <w:left w:val="single" w:color="auto" w:sz="4" w:space="0"/>
              <w:bottom w:val="single" w:color="000000" w:sz="6" w:space="0"/>
              <w:right w:val="single" w:color="000000" w:sz="6" w:space="0"/>
            </w:tcBorders>
            <w:noWrap w:val="0"/>
            <w:vAlign w:val="center"/>
          </w:tcPr>
          <w:p w14:paraId="42B9C684">
            <w:pPr>
              <w:widowControl/>
              <w:spacing w:line="240" w:lineRule="auto"/>
              <w:jc w:val="center"/>
              <w:rPr>
                <w:rFonts w:eastAsia="宋体"/>
                <w:color w:val="FF0000"/>
                <w:kern w:val="0"/>
                <w:sz w:val="16"/>
                <w:szCs w:val="16"/>
              </w:rPr>
            </w:pPr>
          </w:p>
        </w:tc>
      </w:tr>
      <w:tr w14:paraId="02DCA565">
        <w:tblPrEx>
          <w:tblCellMar>
            <w:top w:w="0" w:type="dxa"/>
            <w:left w:w="108" w:type="dxa"/>
            <w:bottom w:w="0" w:type="dxa"/>
            <w:right w:w="108" w:type="dxa"/>
          </w:tblCellMar>
        </w:tblPrEx>
        <w:trPr>
          <w:trHeight w:val="384"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5BEBBDB5">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6" w:space="0"/>
            </w:tcBorders>
            <w:noWrap w:val="0"/>
            <w:vAlign w:val="top"/>
          </w:tcPr>
          <w:p w14:paraId="65BF3F36">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7451D870">
            <w:pPr>
              <w:widowControl/>
              <w:spacing w:line="240" w:lineRule="auto"/>
              <w:jc w:val="center"/>
              <w:rPr>
                <w:rFonts w:eastAsia="宋体"/>
                <w:color w:val="000000"/>
                <w:kern w:val="0"/>
                <w:sz w:val="16"/>
                <w:szCs w:val="16"/>
              </w:rPr>
            </w:pPr>
            <w:r>
              <w:rPr>
                <w:rFonts w:hint="eastAsia" w:eastAsia="宋体"/>
                <w:color w:val="000000"/>
                <w:kern w:val="0"/>
                <w:sz w:val="16"/>
                <w:szCs w:val="16"/>
              </w:rPr>
              <w:t>7</w:t>
            </w:r>
          </w:p>
        </w:tc>
        <w:tc>
          <w:tcPr>
            <w:tcW w:w="586" w:type="dxa"/>
            <w:tcBorders>
              <w:top w:val="nil"/>
              <w:left w:val="nil"/>
              <w:bottom w:val="single" w:color="000000" w:sz="6" w:space="0"/>
              <w:right w:val="single" w:color="000000" w:sz="6" w:space="0"/>
            </w:tcBorders>
            <w:noWrap w:val="0"/>
            <w:vAlign w:val="bottom"/>
          </w:tcPr>
          <w:p w14:paraId="3B37C7A3">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20501527</w:t>
            </w:r>
          </w:p>
        </w:tc>
        <w:tc>
          <w:tcPr>
            <w:tcW w:w="1517" w:type="dxa"/>
            <w:tcBorders>
              <w:top w:val="nil"/>
              <w:left w:val="nil"/>
              <w:bottom w:val="single" w:color="000000" w:sz="6" w:space="0"/>
              <w:right w:val="single" w:color="000000" w:sz="6" w:space="0"/>
            </w:tcBorders>
            <w:noWrap w:val="0"/>
            <w:vAlign w:val="top"/>
          </w:tcPr>
          <w:p w14:paraId="0D0579E4">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铁路旅客服务心理</w:t>
            </w:r>
          </w:p>
        </w:tc>
        <w:tc>
          <w:tcPr>
            <w:tcW w:w="466" w:type="dxa"/>
            <w:tcBorders>
              <w:top w:val="nil"/>
              <w:left w:val="nil"/>
              <w:bottom w:val="single" w:color="000000" w:sz="6" w:space="0"/>
              <w:right w:val="single" w:color="000000" w:sz="6" w:space="0"/>
            </w:tcBorders>
            <w:noWrap w:val="0"/>
            <w:vAlign w:val="top"/>
          </w:tcPr>
          <w:p w14:paraId="6C874497">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A</w:t>
            </w:r>
          </w:p>
        </w:tc>
        <w:tc>
          <w:tcPr>
            <w:tcW w:w="336" w:type="dxa"/>
            <w:tcBorders>
              <w:top w:val="nil"/>
              <w:left w:val="nil"/>
              <w:bottom w:val="single" w:color="000000" w:sz="6" w:space="0"/>
              <w:right w:val="single" w:color="000000" w:sz="6" w:space="0"/>
            </w:tcBorders>
            <w:noWrap w:val="0"/>
            <w:vAlign w:val="top"/>
          </w:tcPr>
          <w:p w14:paraId="4D10DDB9">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nil"/>
              <w:left w:val="nil"/>
              <w:bottom w:val="single" w:color="000000" w:sz="6" w:space="0"/>
              <w:right w:val="single" w:color="000000" w:sz="6" w:space="0"/>
            </w:tcBorders>
            <w:noWrap w:val="0"/>
            <w:vAlign w:val="top"/>
          </w:tcPr>
          <w:p w14:paraId="4E4317FC">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nil"/>
              <w:left w:val="nil"/>
              <w:bottom w:val="single" w:color="000000" w:sz="6" w:space="0"/>
              <w:right w:val="single" w:color="000000" w:sz="6" w:space="0"/>
            </w:tcBorders>
            <w:noWrap w:val="0"/>
            <w:vAlign w:val="top"/>
          </w:tcPr>
          <w:p w14:paraId="7992158D">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7" w:type="dxa"/>
            <w:gridSpan w:val="2"/>
            <w:tcBorders>
              <w:top w:val="nil"/>
              <w:left w:val="nil"/>
              <w:bottom w:val="single" w:color="000000" w:sz="6" w:space="0"/>
              <w:right w:val="single" w:color="000000" w:sz="6" w:space="0"/>
            </w:tcBorders>
            <w:noWrap w:val="0"/>
            <w:vAlign w:val="top"/>
          </w:tcPr>
          <w:p w14:paraId="767E4B1A">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nil"/>
              <w:left w:val="nil"/>
              <w:bottom w:val="single" w:color="000000" w:sz="6" w:space="0"/>
              <w:right w:val="single" w:color="000000" w:sz="6" w:space="0"/>
            </w:tcBorders>
            <w:noWrap w:val="0"/>
            <w:vAlign w:val="top"/>
          </w:tcPr>
          <w:p w14:paraId="0288E124">
            <w:pPr>
              <w:spacing w:line="240" w:lineRule="auto"/>
              <w:jc w:val="center"/>
              <w:rPr>
                <w:rFonts w:eastAsia="宋体"/>
                <w:color w:val="000000"/>
                <w:kern w:val="0"/>
                <w:sz w:val="16"/>
                <w:szCs w:val="16"/>
                <w:lang w:val="en-US" w:eastAsia="zh-CN" w:bidi="ar-SA"/>
              </w:rPr>
            </w:pPr>
          </w:p>
        </w:tc>
        <w:tc>
          <w:tcPr>
            <w:tcW w:w="515" w:type="dxa"/>
            <w:tcBorders>
              <w:top w:val="nil"/>
              <w:left w:val="nil"/>
              <w:bottom w:val="single" w:color="000000" w:sz="6" w:space="0"/>
              <w:right w:val="single" w:color="000000" w:sz="6" w:space="0"/>
            </w:tcBorders>
            <w:noWrap w:val="0"/>
            <w:vAlign w:val="top"/>
          </w:tcPr>
          <w:p w14:paraId="59CBAE62">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4</w:t>
            </w:r>
          </w:p>
        </w:tc>
        <w:tc>
          <w:tcPr>
            <w:tcW w:w="630" w:type="dxa"/>
            <w:gridSpan w:val="2"/>
            <w:tcBorders>
              <w:top w:val="nil"/>
              <w:left w:val="nil"/>
              <w:bottom w:val="single" w:color="000000" w:sz="6" w:space="0"/>
              <w:right w:val="single" w:color="000000" w:sz="6" w:space="0"/>
            </w:tcBorders>
            <w:noWrap w:val="0"/>
            <w:vAlign w:val="center"/>
          </w:tcPr>
          <w:p w14:paraId="0F1B9EDD">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30A7D2EA">
            <w:pPr>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0CCD3CE8">
            <w:pPr>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29553FDE">
            <w:pPr>
              <w:spacing w:line="240" w:lineRule="auto"/>
              <w:jc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1.8</w:t>
            </w:r>
          </w:p>
        </w:tc>
        <w:tc>
          <w:tcPr>
            <w:tcW w:w="623" w:type="dxa"/>
            <w:gridSpan w:val="3"/>
            <w:tcBorders>
              <w:top w:val="nil"/>
              <w:left w:val="nil"/>
              <w:bottom w:val="single" w:color="000000" w:sz="6" w:space="0"/>
              <w:right w:val="single" w:color="000000" w:sz="6" w:space="0"/>
            </w:tcBorders>
            <w:noWrap w:val="0"/>
            <w:vAlign w:val="center"/>
          </w:tcPr>
          <w:p w14:paraId="246FC9E9">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1046C85B">
            <w:pPr>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1AC5A3B1">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简" w:hAnsi="宋体-简" w:eastAsia="宋体-简" w:cs="宋体-简"/>
                <w:i w:val="0"/>
                <w:iCs w:val="0"/>
                <w:color w:val="000000"/>
                <w:kern w:val="0"/>
                <w:sz w:val="16"/>
                <w:szCs w:val="16"/>
                <w:u w:val="none"/>
                <w:lang w:val="en-US" w:eastAsia="zh-CN" w:bidi="ar"/>
              </w:rPr>
              <w:t>考试</w:t>
            </w:r>
          </w:p>
        </w:tc>
        <w:tc>
          <w:tcPr>
            <w:tcW w:w="1353" w:type="dxa"/>
            <w:tcBorders>
              <w:top w:val="nil"/>
              <w:left w:val="nil"/>
              <w:bottom w:val="single" w:color="000000" w:sz="6" w:space="0"/>
              <w:right w:val="single" w:color="auto" w:sz="4" w:space="0"/>
            </w:tcBorders>
            <w:noWrap w:val="0"/>
            <w:vAlign w:val="center"/>
          </w:tcPr>
          <w:p w14:paraId="7CE19695">
            <w:pPr>
              <w:widowControl/>
              <w:spacing w:line="240" w:lineRule="auto"/>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nil"/>
              <w:left w:val="single" w:color="auto" w:sz="4" w:space="0"/>
              <w:bottom w:val="single" w:color="000000" w:sz="6" w:space="0"/>
              <w:right w:val="single" w:color="000000" w:sz="6" w:space="0"/>
            </w:tcBorders>
            <w:noWrap w:val="0"/>
            <w:vAlign w:val="center"/>
          </w:tcPr>
          <w:p w14:paraId="1C193BAE">
            <w:pPr>
              <w:widowControl/>
              <w:spacing w:line="240" w:lineRule="auto"/>
              <w:jc w:val="center"/>
              <w:rPr>
                <w:rFonts w:eastAsia="等线"/>
                <w:color w:val="FF0000"/>
                <w:kern w:val="0"/>
                <w:sz w:val="22"/>
                <w:szCs w:val="22"/>
              </w:rPr>
            </w:pPr>
          </w:p>
        </w:tc>
      </w:tr>
      <w:tr w14:paraId="3C198F84">
        <w:tblPrEx>
          <w:tblCellMar>
            <w:top w:w="0" w:type="dxa"/>
            <w:left w:w="108" w:type="dxa"/>
            <w:bottom w:w="0" w:type="dxa"/>
            <w:right w:w="108" w:type="dxa"/>
          </w:tblCellMar>
        </w:tblPrEx>
        <w:trPr>
          <w:trHeight w:val="407"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6DDE2FDD">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6" w:space="0"/>
            </w:tcBorders>
            <w:noWrap w:val="0"/>
            <w:vAlign w:val="top"/>
          </w:tcPr>
          <w:p w14:paraId="6CBF80CC">
            <w:pPr>
              <w:widowControl/>
              <w:spacing w:line="240" w:lineRule="auto"/>
              <w:jc w:val="center"/>
              <w:rPr>
                <w:rFonts w:eastAsia="宋体"/>
                <w:color w:val="000000"/>
                <w:kern w:val="0"/>
                <w:sz w:val="16"/>
                <w:szCs w:val="16"/>
              </w:rPr>
            </w:pPr>
          </w:p>
        </w:tc>
        <w:tc>
          <w:tcPr>
            <w:tcW w:w="395" w:type="dxa"/>
            <w:tcBorders>
              <w:top w:val="nil"/>
              <w:left w:val="nil"/>
              <w:bottom w:val="single" w:color="000000" w:sz="6" w:space="0"/>
              <w:right w:val="single" w:color="000000" w:sz="6" w:space="0"/>
            </w:tcBorders>
            <w:noWrap w:val="0"/>
            <w:vAlign w:val="center"/>
          </w:tcPr>
          <w:p w14:paraId="6126C431">
            <w:pPr>
              <w:widowControl/>
              <w:spacing w:line="240" w:lineRule="auto"/>
              <w:jc w:val="center"/>
              <w:rPr>
                <w:rFonts w:eastAsia="宋体"/>
                <w:color w:val="000000"/>
                <w:kern w:val="0"/>
                <w:sz w:val="16"/>
                <w:szCs w:val="16"/>
              </w:rPr>
            </w:pPr>
            <w:r>
              <w:rPr>
                <w:rFonts w:hint="eastAsia" w:eastAsia="宋体"/>
                <w:color w:val="000000"/>
                <w:kern w:val="0"/>
                <w:sz w:val="16"/>
                <w:szCs w:val="16"/>
              </w:rPr>
              <w:t>8</w:t>
            </w:r>
          </w:p>
        </w:tc>
        <w:tc>
          <w:tcPr>
            <w:tcW w:w="586" w:type="dxa"/>
            <w:tcBorders>
              <w:top w:val="nil"/>
              <w:left w:val="nil"/>
              <w:bottom w:val="single" w:color="000000" w:sz="6" w:space="0"/>
              <w:right w:val="single" w:color="000000" w:sz="6" w:space="0"/>
            </w:tcBorders>
            <w:noWrap w:val="0"/>
            <w:vAlign w:val="bottom"/>
          </w:tcPr>
          <w:p w14:paraId="72673B24">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20501528</w:t>
            </w:r>
          </w:p>
        </w:tc>
        <w:tc>
          <w:tcPr>
            <w:tcW w:w="1517" w:type="dxa"/>
            <w:tcBorders>
              <w:top w:val="nil"/>
              <w:left w:val="nil"/>
              <w:bottom w:val="single" w:color="000000" w:sz="6" w:space="0"/>
              <w:right w:val="single" w:color="000000" w:sz="6" w:space="0"/>
            </w:tcBorders>
            <w:noWrap w:val="0"/>
            <w:vAlign w:val="top"/>
          </w:tcPr>
          <w:p w14:paraId="2D7D5433">
            <w:pPr>
              <w:keepNext w:val="0"/>
              <w:keepLines w:val="0"/>
              <w:widowControl/>
              <w:suppressLineNumbers w:val="0"/>
              <w:spacing w:line="240" w:lineRule="auto"/>
              <w:jc w:val="center"/>
              <w:textAlignment w:val="top"/>
              <w:rPr>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铁路卫生防疫与急救</w:t>
            </w:r>
          </w:p>
        </w:tc>
        <w:tc>
          <w:tcPr>
            <w:tcW w:w="466" w:type="dxa"/>
            <w:tcBorders>
              <w:top w:val="nil"/>
              <w:left w:val="nil"/>
              <w:bottom w:val="single" w:color="000000" w:sz="6" w:space="0"/>
              <w:right w:val="single" w:color="000000" w:sz="6" w:space="0"/>
            </w:tcBorders>
            <w:noWrap w:val="0"/>
            <w:vAlign w:val="top"/>
          </w:tcPr>
          <w:p w14:paraId="696D55BE">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nil"/>
              <w:left w:val="nil"/>
              <w:bottom w:val="single" w:color="000000" w:sz="6" w:space="0"/>
              <w:right w:val="single" w:color="000000" w:sz="6" w:space="0"/>
            </w:tcBorders>
            <w:noWrap w:val="0"/>
            <w:vAlign w:val="top"/>
          </w:tcPr>
          <w:p w14:paraId="5404D6D7">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nil"/>
              <w:left w:val="nil"/>
              <w:bottom w:val="single" w:color="000000" w:sz="6" w:space="0"/>
              <w:right w:val="single" w:color="000000" w:sz="6" w:space="0"/>
            </w:tcBorders>
            <w:noWrap w:val="0"/>
            <w:vAlign w:val="top"/>
          </w:tcPr>
          <w:p w14:paraId="2E0FD7D6">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557" w:type="dxa"/>
            <w:gridSpan w:val="2"/>
            <w:tcBorders>
              <w:top w:val="nil"/>
              <w:left w:val="nil"/>
              <w:bottom w:val="single" w:color="000000" w:sz="6" w:space="0"/>
              <w:right w:val="single" w:color="000000" w:sz="6" w:space="0"/>
            </w:tcBorders>
            <w:noWrap w:val="0"/>
            <w:vAlign w:val="top"/>
          </w:tcPr>
          <w:p w14:paraId="766C1100">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557" w:type="dxa"/>
            <w:gridSpan w:val="2"/>
            <w:tcBorders>
              <w:top w:val="nil"/>
              <w:left w:val="nil"/>
              <w:bottom w:val="single" w:color="000000" w:sz="6" w:space="0"/>
              <w:right w:val="single" w:color="000000" w:sz="6" w:space="0"/>
            </w:tcBorders>
            <w:noWrap w:val="0"/>
            <w:vAlign w:val="top"/>
          </w:tcPr>
          <w:p w14:paraId="03E5C2C4">
            <w:pPr>
              <w:spacing w:line="240" w:lineRule="auto"/>
              <w:jc w:val="center"/>
              <w:rPr>
                <w:color w:val="000000"/>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top"/>
          </w:tcPr>
          <w:p w14:paraId="0D10E781">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515" w:type="dxa"/>
            <w:tcBorders>
              <w:top w:val="nil"/>
              <w:left w:val="nil"/>
              <w:bottom w:val="single" w:color="000000" w:sz="6" w:space="0"/>
              <w:right w:val="single" w:color="000000" w:sz="6" w:space="0"/>
            </w:tcBorders>
            <w:noWrap w:val="0"/>
            <w:vAlign w:val="top"/>
          </w:tcPr>
          <w:p w14:paraId="684735B7">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30" w:type="dxa"/>
            <w:gridSpan w:val="2"/>
            <w:tcBorders>
              <w:top w:val="nil"/>
              <w:left w:val="nil"/>
              <w:bottom w:val="single" w:color="000000" w:sz="6" w:space="0"/>
              <w:right w:val="single" w:color="000000" w:sz="6" w:space="0"/>
            </w:tcBorders>
            <w:noWrap w:val="0"/>
            <w:vAlign w:val="center"/>
          </w:tcPr>
          <w:p w14:paraId="226C2F4F">
            <w:pPr>
              <w:spacing w:line="240" w:lineRule="auto"/>
              <w:jc w:val="center"/>
              <w:rPr>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5DA9DF54">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1.7</w:t>
            </w:r>
          </w:p>
        </w:tc>
        <w:tc>
          <w:tcPr>
            <w:tcW w:w="634" w:type="dxa"/>
            <w:gridSpan w:val="2"/>
            <w:tcBorders>
              <w:top w:val="nil"/>
              <w:left w:val="nil"/>
              <w:bottom w:val="single" w:color="000000" w:sz="6" w:space="0"/>
              <w:right w:val="single" w:color="000000" w:sz="6" w:space="0"/>
            </w:tcBorders>
            <w:noWrap w:val="0"/>
            <w:vAlign w:val="center"/>
          </w:tcPr>
          <w:p w14:paraId="75C5D027">
            <w:pPr>
              <w:spacing w:line="240" w:lineRule="auto"/>
              <w:jc w:val="center"/>
              <w:rPr>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6CEE6788">
            <w:pPr>
              <w:spacing w:line="240" w:lineRule="auto"/>
              <w:jc w:val="center"/>
              <w:rPr>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45E99B9E">
            <w:pPr>
              <w:spacing w:line="240" w:lineRule="auto"/>
              <w:jc w:val="center"/>
              <w:rPr>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7787C75E">
            <w:pPr>
              <w:spacing w:line="240" w:lineRule="auto"/>
              <w:jc w:val="center"/>
              <w:rPr>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46CBFDFD">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简" w:hAnsi="宋体-简" w:eastAsia="宋体-简" w:cs="宋体-简"/>
                <w:i w:val="0"/>
                <w:iCs w:val="0"/>
                <w:color w:val="000000"/>
                <w:kern w:val="0"/>
                <w:sz w:val="16"/>
                <w:szCs w:val="16"/>
                <w:u w:val="none"/>
                <w:lang w:val="en-US" w:eastAsia="zh-CN" w:bidi="ar"/>
              </w:rPr>
              <w:t>考查</w:t>
            </w:r>
          </w:p>
        </w:tc>
        <w:tc>
          <w:tcPr>
            <w:tcW w:w="1353" w:type="dxa"/>
            <w:tcBorders>
              <w:top w:val="nil"/>
              <w:left w:val="nil"/>
              <w:bottom w:val="single" w:color="000000" w:sz="6" w:space="0"/>
              <w:right w:val="single" w:color="auto" w:sz="4" w:space="0"/>
            </w:tcBorders>
            <w:noWrap w:val="0"/>
            <w:vAlign w:val="center"/>
          </w:tcPr>
          <w:p w14:paraId="3B82A292">
            <w:pPr>
              <w:widowControl/>
              <w:spacing w:line="240" w:lineRule="auto"/>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nil"/>
              <w:left w:val="single" w:color="auto" w:sz="4" w:space="0"/>
              <w:bottom w:val="single" w:color="000000" w:sz="6" w:space="0"/>
              <w:right w:val="single" w:color="000000" w:sz="6" w:space="0"/>
            </w:tcBorders>
            <w:noWrap w:val="0"/>
            <w:vAlign w:val="center"/>
          </w:tcPr>
          <w:p w14:paraId="5CEC111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专业+课程/实训课</w:t>
            </w:r>
          </w:p>
          <w:p w14:paraId="3FBE65C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由护理系完成授课</w:t>
            </w:r>
          </w:p>
        </w:tc>
      </w:tr>
      <w:tr w14:paraId="4F01931A">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660CC789">
            <w:pPr>
              <w:widowControl/>
              <w:spacing w:line="240" w:lineRule="auto"/>
              <w:jc w:val="center"/>
              <w:rPr>
                <w:color w:val="000000"/>
                <w:kern w:val="0"/>
                <w:sz w:val="16"/>
                <w:szCs w:val="16"/>
              </w:rPr>
            </w:pPr>
          </w:p>
        </w:tc>
        <w:tc>
          <w:tcPr>
            <w:tcW w:w="329" w:type="dxa"/>
            <w:vMerge w:val="restart"/>
            <w:tcBorders>
              <w:top w:val="single" w:color="auto" w:sz="4" w:space="0"/>
              <w:left w:val="single" w:color="000000" w:sz="2" w:space="0"/>
              <w:right w:val="single" w:color="000000" w:sz="6" w:space="0"/>
            </w:tcBorders>
            <w:noWrap w:val="0"/>
            <w:textDirection w:val="tbRlV"/>
            <w:vAlign w:val="center"/>
          </w:tcPr>
          <w:p w14:paraId="4C644AA6">
            <w:pPr>
              <w:widowControl/>
              <w:spacing w:line="240" w:lineRule="auto"/>
              <w:ind w:left="113" w:right="113"/>
              <w:jc w:val="center"/>
              <w:rPr>
                <w:rFonts w:hint="eastAsia"/>
                <w:color w:val="000000"/>
                <w:kern w:val="0"/>
                <w:sz w:val="16"/>
                <w:szCs w:val="16"/>
              </w:rPr>
            </w:pPr>
            <w:r>
              <w:rPr>
                <w:rFonts w:hint="eastAsia" w:eastAsia="宋体"/>
                <w:color w:val="000000"/>
                <w:kern w:val="0"/>
                <w:sz w:val="16"/>
                <w:szCs w:val="16"/>
              </w:rPr>
              <w:t>专业核心课（必修）</w:t>
            </w:r>
          </w:p>
        </w:tc>
        <w:tc>
          <w:tcPr>
            <w:tcW w:w="395" w:type="dxa"/>
            <w:tcBorders>
              <w:top w:val="single" w:color="auto" w:sz="4" w:space="0"/>
              <w:left w:val="nil"/>
              <w:bottom w:val="single" w:color="000000" w:sz="6" w:space="0"/>
              <w:right w:val="single" w:color="000000" w:sz="6" w:space="0"/>
            </w:tcBorders>
            <w:noWrap w:val="0"/>
            <w:vAlign w:val="center"/>
          </w:tcPr>
          <w:p w14:paraId="434A6787">
            <w:pPr>
              <w:widowControl/>
              <w:spacing w:line="240" w:lineRule="auto"/>
              <w:jc w:val="center"/>
              <w:rPr>
                <w:color w:val="000000"/>
                <w:kern w:val="0"/>
                <w:sz w:val="16"/>
                <w:szCs w:val="16"/>
              </w:rPr>
            </w:pPr>
            <w:r>
              <w:rPr>
                <w:color w:val="000000"/>
                <w:kern w:val="0"/>
                <w:sz w:val="16"/>
                <w:szCs w:val="16"/>
              </w:rPr>
              <w:t>1</w:t>
            </w:r>
          </w:p>
        </w:tc>
        <w:tc>
          <w:tcPr>
            <w:tcW w:w="586" w:type="dxa"/>
            <w:tcBorders>
              <w:top w:val="single" w:color="auto" w:sz="4" w:space="0"/>
              <w:left w:val="nil"/>
              <w:bottom w:val="single" w:color="000000" w:sz="6" w:space="0"/>
              <w:right w:val="single" w:color="000000" w:sz="6" w:space="0"/>
            </w:tcBorders>
            <w:noWrap w:val="0"/>
            <w:vAlign w:val="bottom"/>
          </w:tcPr>
          <w:p w14:paraId="43DAA919">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20501529</w:t>
            </w:r>
          </w:p>
        </w:tc>
        <w:tc>
          <w:tcPr>
            <w:tcW w:w="1517" w:type="dxa"/>
            <w:tcBorders>
              <w:top w:val="single" w:color="auto" w:sz="4" w:space="0"/>
              <w:left w:val="nil"/>
              <w:bottom w:val="single" w:color="000000" w:sz="6" w:space="0"/>
              <w:right w:val="single" w:color="000000" w:sz="6" w:space="0"/>
            </w:tcBorders>
            <w:noWrap w:val="0"/>
            <w:vAlign w:val="top"/>
          </w:tcPr>
          <w:p w14:paraId="42E1C621">
            <w:pPr>
              <w:keepNext w:val="0"/>
              <w:keepLines w:val="0"/>
              <w:widowControl/>
              <w:suppressLineNumbers w:val="0"/>
              <w:spacing w:line="240" w:lineRule="auto"/>
              <w:jc w:val="center"/>
              <w:textAlignment w:val="top"/>
              <w:rPr>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铁路旅客运输组织</w:t>
            </w:r>
          </w:p>
        </w:tc>
        <w:tc>
          <w:tcPr>
            <w:tcW w:w="466" w:type="dxa"/>
            <w:tcBorders>
              <w:top w:val="single" w:color="auto" w:sz="4" w:space="0"/>
              <w:left w:val="nil"/>
              <w:bottom w:val="single" w:color="000000" w:sz="6" w:space="0"/>
              <w:right w:val="single" w:color="000000" w:sz="6" w:space="0"/>
            </w:tcBorders>
            <w:noWrap w:val="0"/>
            <w:vAlign w:val="top"/>
          </w:tcPr>
          <w:p w14:paraId="6273755E">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single" w:color="auto" w:sz="4" w:space="0"/>
              <w:left w:val="nil"/>
              <w:bottom w:val="single" w:color="000000" w:sz="6" w:space="0"/>
              <w:right w:val="single" w:color="000000" w:sz="6" w:space="0"/>
            </w:tcBorders>
            <w:noWrap w:val="0"/>
            <w:vAlign w:val="top"/>
          </w:tcPr>
          <w:p w14:paraId="50D365D7">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6252473E">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7" w:type="dxa"/>
            <w:gridSpan w:val="2"/>
            <w:tcBorders>
              <w:top w:val="single" w:color="auto" w:sz="4" w:space="0"/>
              <w:left w:val="nil"/>
              <w:bottom w:val="single" w:color="000000" w:sz="6" w:space="0"/>
              <w:right w:val="single" w:color="000000" w:sz="6" w:space="0"/>
            </w:tcBorders>
            <w:noWrap w:val="0"/>
            <w:vAlign w:val="top"/>
          </w:tcPr>
          <w:p w14:paraId="6A27DBC7">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557" w:type="dxa"/>
            <w:gridSpan w:val="2"/>
            <w:tcBorders>
              <w:top w:val="single" w:color="auto" w:sz="4" w:space="0"/>
              <w:left w:val="nil"/>
              <w:bottom w:val="single" w:color="000000" w:sz="6" w:space="0"/>
              <w:right w:val="single" w:color="auto" w:sz="4" w:space="0"/>
            </w:tcBorders>
            <w:noWrap w:val="0"/>
            <w:vAlign w:val="top"/>
          </w:tcPr>
          <w:p w14:paraId="7F38A516">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single" w:color="auto" w:sz="4" w:space="0"/>
              <w:left w:val="single" w:color="auto" w:sz="4" w:space="0"/>
              <w:bottom w:val="single" w:color="000000" w:sz="6" w:space="0"/>
              <w:right w:val="single" w:color="000000" w:sz="6" w:space="0"/>
            </w:tcBorders>
            <w:noWrap w:val="0"/>
            <w:vAlign w:val="top"/>
          </w:tcPr>
          <w:p w14:paraId="0E331CCF">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tcBorders>
              <w:top w:val="single" w:color="auto" w:sz="4" w:space="0"/>
              <w:left w:val="nil"/>
              <w:bottom w:val="single" w:color="000000" w:sz="6" w:space="0"/>
              <w:right w:val="single" w:color="000000" w:sz="6" w:space="0"/>
            </w:tcBorders>
            <w:noWrap w:val="0"/>
            <w:vAlign w:val="top"/>
          </w:tcPr>
          <w:p w14:paraId="32A3B60A">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76B8C194">
            <w:pPr>
              <w:spacing w:line="240" w:lineRule="auto"/>
              <w:jc w:val="center"/>
              <w:rPr>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E5AFFB0">
            <w:pPr>
              <w:spacing w:line="240" w:lineRule="auto"/>
              <w:jc w:val="center"/>
              <w:rPr>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56D8A991">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3.8</w:t>
            </w:r>
          </w:p>
        </w:tc>
        <w:tc>
          <w:tcPr>
            <w:tcW w:w="540" w:type="dxa"/>
            <w:gridSpan w:val="2"/>
            <w:tcBorders>
              <w:top w:val="single" w:color="auto" w:sz="4" w:space="0"/>
              <w:left w:val="nil"/>
              <w:bottom w:val="single" w:color="000000" w:sz="6" w:space="0"/>
              <w:right w:val="single" w:color="000000" w:sz="6" w:space="0"/>
            </w:tcBorders>
            <w:noWrap w:val="0"/>
            <w:vAlign w:val="center"/>
          </w:tcPr>
          <w:p w14:paraId="5B01EE46">
            <w:pPr>
              <w:spacing w:line="240" w:lineRule="auto"/>
              <w:jc w:val="center"/>
              <w:rPr>
                <w:color w:val="000000"/>
                <w:kern w:val="0"/>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782818EE">
            <w:pPr>
              <w:spacing w:line="240" w:lineRule="auto"/>
              <w:jc w:val="center"/>
              <w:rPr>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2CEFD631">
            <w:pPr>
              <w:spacing w:line="240" w:lineRule="auto"/>
              <w:jc w:val="center"/>
              <w:rPr>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61F1B8C4">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052460BD">
            <w:pPr>
              <w:widowControl/>
              <w:spacing w:line="240" w:lineRule="auto"/>
              <w:jc w:val="center"/>
              <w:textAlignment w:val="center"/>
              <w:rPr>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6E4C6AEB">
            <w:pPr>
              <w:keepNext w:val="0"/>
              <w:keepLines w:val="0"/>
              <w:widowControl/>
              <w:suppressLineNumbers w:val="0"/>
              <w:spacing w:line="240" w:lineRule="auto"/>
              <w:jc w:val="center"/>
              <w:textAlignment w:val="center"/>
              <w:rPr>
                <w:color w:val="FF0000"/>
                <w:kern w:val="0"/>
                <w:sz w:val="16"/>
                <w:szCs w:val="16"/>
              </w:rPr>
            </w:pPr>
            <w:r>
              <w:rPr>
                <w:rFonts w:hint="eastAsia" w:ascii="宋体" w:hAnsi="宋体" w:eastAsia="宋体" w:cs="宋体"/>
                <w:i w:val="0"/>
                <w:iCs w:val="0"/>
                <w:color w:val="000000"/>
                <w:kern w:val="0"/>
                <w:sz w:val="16"/>
                <w:szCs w:val="16"/>
                <w:u w:val="none"/>
                <w:lang w:val="en-US" w:eastAsia="zh-CN" w:bidi="ar"/>
              </w:rPr>
              <w:t>理实一体课</w:t>
            </w:r>
          </w:p>
        </w:tc>
      </w:tr>
      <w:tr w14:paraId="2BA2C300">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5C50960F">
            <w:pPr>
              <w:widowControl/>
              <w:spacing w:line="240" w:lineRule="auto"/>
              <w:jc w:val="center"/>
              <w:rPr>
                <w:color w:val="000000"/>
                <w:kern w:val="0"/>
                <w:sz w:val="16"/>
                <w:szCs w:val="16"/>
              </w:rPr>
            </w:pPr>
          </w:p>
        </w:tc>
        <w:tc>
          <w:tcPr>
            <w:tcW w:w="329" w:type="dxa"/>
            <w:vMerge w:val="continue"/>
            <w:tcBorders>
              <w:left w:val="single" w:color="000000" w:sz="2" w:space="0"/>
              <w:right w:val="single" w:color="000000" w:sz="6" w:space="0"/>
            </w:tcBorders>
            <w:noWrap w:val="0"/>
            <w:textDirection w:val="tbRlV"/>
            <w:vAlign w:val="center"/>
          </w:tcPr>
          <w:p w14:paraId="67321399">
            <w:pPr>
              <w:widowControl/>
              <w:spacing w:line="240" w:lineRule="auto"/>
              <w:ind w:left="113" w:right="113"/>
              <w:jc w:val="center"/>
              <w:rPr>
                <w:rFonts w:hint="eastAsia"/>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601EABF7">
            <w:pPr>
              <w:widowControl/>
              <w:spacing w:line="240" w:lineRule="auto"/>
              <w:jc w:val="center"/>
              <w:rPr>
                <w:color w:val="000000"/>
                <w:kern w:val="0"/>
                <w:sz w:val="16"/>
                <w:szCs w:val="16"/>
              </w:rPr>
            </w:pPr>
            <w:r>
              <w:rPr>
                <w:color w:val="000000"/>
                <w:kern w:val="0"/>
                <w:sz w:val="16"/>
                <w:szCs w:val="16"/>
              </w:rPr>
              <w:t>2</w:t>
            </w:r>
          </w:p>
        </w:tc>
        <w:tc>
          <w:tcPr>
            <w:tcW w:w="586" w:type="dxa"/>
            <w:tcBorders>
              <w:top w:val="single" w:color="auto" w:sz="4" w:space="0"/>
              <w:left w:val="nil"/>
              <w:bottom w:val="single" w:color="000000" w:sz="6" w:space="0"/>
              <w:right w:val="single" w:color="000000" w:sz="6" w:space="0"/>
            </w:tcBorders>
            <w:noWrap w:val="0"/>
            <w:vAlign w:val="bottom"/>
          </w:tcPr>
          <w:p w14:paraId="680B9EFD">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20501530</w:t>
            </w:r>
          </w:p>
        </w:tc>
        <w:tc>
          <w:tcPr>
            <w:tcW w:w="1517" w:type="dxa"/>
            <w:tcBorders>
              <w:top w:val="single" w:color="auto" w:sz="4" w:space="0"/>
              <w:left w:val="nil"/>
              <w:bottom w:val="single" w:color="000000" w:sz="6" w:space="0"/>
              <w:right w:val="single" w:color="000000" w:sz="6" w:space="0"/>
            </w:tcBorders>
            <w:noWrap w:val="0"/>
            <w:vAlign w:val="top"/>
          </w:tcPr>
          <w:p w14:paraId="03B26C3C">
            <w:pPr>
              <w:keepNext w:val="0"/>
              <w:keepLines w:val="0"/>
              <w:widowControl/>
              <w:suppressLineNumbers w:val="0"/>
              <w:spacing w:line="240" w:lineRule="auto"/>
              <w:jc w:val="center"/>
              <w:textAlignment w:val="top"/>
              <w:rPr>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铁路客运规章</w:t>
            </w:r>
          </w:p>
        </w:tc>
        <w:tc>
          <w:tcPr>
            <w:tcW w:w="466" w:type="dxa"/>
            <w:tcBorders>
              <w:top w:val="single" w:color="auto" w:sz="4" w:space="0"/>
              <w:left w:val="nil"/>
              <w:bottom w:val="single" w:color="000000" w:sz="6" w:space="0"/>
              <w:right w:val="single" w:color="000000" w:sz="6" w:space="0"/>
            </w:tcBorders>
            <w:noWrap w:val="0"/>
            <w:vAlign w:val="top"/>
          </w:tcPr>
          <w:p w14:paraId="2A558F0C">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A</w:t>
            </w:r>
          </w:p>
        </w:tc>
        <w:tc>
          <w:tcPr>
            <w:tcW w:w="336" w:type="dxa"/>
            <w:tcBorders>
              <w:top w:val="single" w:color="auto" w:sz="4" w:space="0"/>
              <w:left w:val="nil"/>
              <w:bottom w:val="single" w:color="000000" w:sz="6" w:space="0"/>
              <w:right w:val="single" w:color="000000" w:sz="6" w:space="0"/>
            </w:tcBorders>
            <w:noWrap w:val="0"/>
            <w:vAlign w:val="top"/>
          </w:tcPr>
          <w:p w14:paraId="069E9FAA">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5F2EB104">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single" w:color="auto" w:sz="4" w:space="0"/>
              <w:left w:val="nil"/>
              <w:bottom w:val="single" w:color="000000" w:sz="6" w:space="0"/>
              <w:right w:val="single" w:color="000000" w:sz="6" w:space="0"/>
            </w:tcBorders>
            <w:noWrap w:val="0"/>
            <w:vAlign w:val="top"/>
          </w:tcPr>
          <w:p w14:paraId="6C19CEE7">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top"/>
          </w:tcPr>
          <w:p w14:paraId="4EF2003D">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single" w:color="auto" w:sz="4" w:space="0"/>
              <w:left w:val="single" w:color="auto" w:sz="4" w:space="0"/>
              <w:bottom w:val="single" w:color="000000" w:sz="6" w:space="0"/>
              <w:right w:val="single" w:color="000000" w:sz="6" w:space="0"/>
            </w:tcBorders>
            <w:noWrap w:val="0"/>
            <w:vAlign w:val="top"/>
          </w:tcPr>
          <w:p w14:paraId="30BD0509">
            <w:pPr>
              <w:spacing w:line="240" w:lineRule="auto"/>
              <w:jc w:val="center"/>
              <w:rPr>
                <w:color w:val="000000"/>
                <w:kern w:val="0"/>
                <w:sz w:val="16"/>
                <w:szCs w:val="16"/>
                <w:lang w:val="en-US" w:eastAsia="zh-CN" w:bidi="ar-SA"/>
              </w:rPr>
            </w:pPr>
          </w:p>
        </w:tc>
        <w:tc>
          <w:tcPr>
            <w:tcW w:w="515" w:type="dxa"/>
            <w:tcBorders>
              <w:top w:val="single" w:color="auto" w:sz="4" w:space="0"/>
              <w:left w:val="nil"/>
              <w:bottom w:val="single" w:color="000000" w:sz="6" w:space="0"/>
              <w:right w:val="single" w:color="000000" w:sz="6" w:space="0"/>
            </w:tcBorders>
            <w:noWrap w:val="0"/>
            <w:vAlign w:val="top"/>
          </w:tcPr>
          <w:p w14:paraId="0626B053">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30" w:type="dxa"/>
            <w:gridSpan w:val="2"/>
            <w:tcBorders>
              <w:top w:val="single" w:color="auto" w:sz="4" w:space="0"/>
              <w:left w:val="nil"/>
              <w:bottom w:val="single" w:color="000000" w:sz="6" w:space="0"/>
              <w:right w:val="single" w:color="000000" w:sz="6" w:space="0"/>
            </w:tcBorders>
            <w:noWrap w:val="0"/>
            <w:vAlign w:val="center"/>
          </w:tcPr>
          <w:p w14:paraId="41B7A429">
            <w:pPr>
              <w:spacing w:line="240" w:lineRule="auto"/>
              <w:jc w:val="center"/>
              <w:rPr>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614C433">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34" w:type="dxa"/>
            <w:gridSpan w:val="2"/>
            <w:tcBorders>
              <w:top w:val="single" w:color="auto" w:sz="4" w:space="0"/>
              <w:left w:val="nil"/>
              <w:bottom w:val="single" w:color="000000" w:sz="6" w:space="0"/>
              <w:right w:val="single" w:color="000000" w:sz="6" w:space="0"/>
            </w:tcBorders>
            <w:noWrap w:val="0"/>
            <w:vAlign w:val="center"/>
          </w:tcPr>
          <w:p w14:paraId="1825CA64">
            <w:pPr>
              <w:spacing w:line="240" w:lineRule="auto"/>
              <w:jc w:val="center"/>
              <w:rPr>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06781B34">
            <w:pPr>
              <w:spacing w:line="240" w:lineRule="auto"/>
              <w:jc w:val="center"/>
              <w:rPr>
                <w:color w:val="000000"/>
                <w:kern w:val="0"/>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5CF3D673">
            <w:pPr>
              <w:spacing w:line="240" w:lineRule="auto"/>
              <w:jc w:val="center"/>
              <w:rPr>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B319EE3">
            <w:pPr>
              <w:spacing w:line="240" w:lineRule="auto"/>
              <w:jc w:val="center"/>
              <w:rPr>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1B9ACC38">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151D55D2">
            <w:pPr>
              <w:widowControl/>
              <w:spacing w:line="240" w:lineRule="auto"/>
              <w:jc w:val="center"/>
              <w:textAlignment w:val="center"/>
              <w:rPr>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41F563EF">
            <w:pPr>
              <w:spacing w:line="240" w:lineRule="auto"/>
              <w:jc w:val="center"/>
              <w:rPr>
                <w:color w:val="FF0000"/>
                <w:kern w:val="0"/>
                <w:sz w:val="16"/>
                <w:szCs w:val="16"/>
              </w:rPr>
            </w:pPr>
          </w:p>
        </w:tc>
      </w:tr>
      <w:tr w14:paraId="6283B64E">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7F6FE61F">
            <w:pPr>
              <w:widowControl/>
              <w:spacing w:line="240" w:lineRule="auto"/>
              <w:jc w:val="center"/>
              <w:rPr>
                <w:color w:val="000000"/>
                <w:kern w:val="0"/>
                <w:sz w:val="16"/>
                <w:szCs w:val="16"/>
              </w:rPr>
            </w:pPr>
          </w:p>
        </w:tc>
        <w:tc>
          <w:tcPr>
            <w:tcW w:w="329" w:type="dxa"/>
            <w:vMerge w:val="continue"/>
            <w:tcBorders>
              <w:left w:val="single" w:color="000000" w:sz="2" w:space="0"/>
              <w:right w:val="single" w:color="000000" w:sz="6" w:space="0"/>
            </w:tcBorders>
            <w:noWrap w:val="0"/>
            <w:textDirection w:val="tbRlV"/>
            <w:vAlign w:val="center"/>
          </w:tcPr>
          <w:p w14:paraId="37239F09">
            <w:pPr>
              <w:widowControl/>
              <w:spacing w:line="240" w:lineRule="auto"/>
              <w:ind w:left="113" w:right="113"/>
              <w:jc w:val="center"/>
              <w:rPr>
                <w:rFonts w:hint="eastAsia"/>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1FE5DCDB">
            <w:pPr>
              <w:widowControl/>
              <w:spacing w:line="240" w:lineRule="auto"/>
              <w:jc w:val="center"/>
              <w:rPr>
                <w:color w:val="000000"/>
                <w:kern w:val="0"/>
                <w:sz w:val="16"/>
                <w:szCs w:val="16"/>
              </w:rPr>
            </w:pPr>
            <w:r>
              <w:rPr>
                <w:color w:val="000000"/>
                <w:kern w:val="0"/>
                <w:sz w:val="16"/>
                <w:szCs w:val="16"/>
              </w:rPr>
              <w:t>3</w:t>
            </w:r>
          </w:p>
        </w:tc>
        <w:tc>
          <w:tcPr>
            <w:tcW w:w="586" w:type="dxa"/>
            <w:tcBorders>
              <w:top w:val="single" w:color="auto" w:sz="4" w:space="0"/>
              <w:left w:val="nil"/>
              <w:bottom w:val="single" w:color="000000" w:sz="6" w:space="0"/>
              <w:right w:val="single" w:color="000000" w:sz="6" w:space="0"/>
            </w:tcBorders>
            <w:noWrap w:val="0"/>
            <w:vAlign w:val="bottom"/>
          </w:tcPr>
          <w:p w14:paraId="65CD3819">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20501531</w:t>
            </w:r>
          </w:p>
        </w:tc>
        <w:tc>
          <w:tcPr>
            <w:tcW w:w="1517" w:type="dxa"/>
            <w:tcBorders>
              <w:top w:val="single" w:color="auto" w:sz="4" w:space="0"/>
              <w:left w:val="nil"/>
              <w:bottom w:val="single" w:color="000000" w:sz="6" w:space="0"/>
              <w:right w:val="single" w:color="000000" w:sz="6" w:space="0"/>
            </w:tcBorders>
            <w:noWrap w:val="0"/>
            <w:vAlign w:val="top"/>
          </w:tcPr>
          <w:p w14:paraId="782C6EAB">
            <w:pPr>
              <w:keepNext w:val="0"/>
              <w:keepLines w:val="0"/>
              <w:widowControl/>
              <w:suppressLineNumbers w:val="0"/>
              <w:spacing w:line="240" w:lineRule="auto"/>
              <w:jc w:val="center"/>
              <w:textAlignment w:val="top"/>
              <w:rPr>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铁路旅客运输服务管理</w:t>
            </w:r>
          </w:p>
        </w:tc>
        <w:tc>
          <w:tcPr>
            <w:tcW w:w="466" w:type="dxa"/>
            <w:tcBorders>
              <w:top w:val="single" w:color="auto" w:sz="4" w:space="0"/>
              <w:left w:val="nil"/>
              <w:bottom w:val="single" w:color="000000" w:sz="6" w:space="0"/>
              <w:right w:val="single" w:color="000000" w:sz="6" w:space="0"/>
            </w:tcBorders>
            <w:noWrap w:val="0"/>
            <w:vAlign w:val="top"/>
          </w:tcPr>
          <w:p w14:paraId="7EB2D54C">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single" w:color="auto" w:sz="4" w:space="0"/>
              <w:left w:val="nil"/>
              <w:bottom w:val="single" w:color="000000" w:sz="6" w:space="0"/>
              <w:right w:val="single" w:color="000000" w:sz="6" w:space="0"/>
            </w:tcBorders>
            <w:noWrap w:val="0"/>
            <w:vAlign w:val="top"/>
          </w:tcPr>
          <w:p w14:paraId="4E63BF52">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00518650">
            <w:pPr>
              <w:keepNext w:val="0"/>
              <w:keepLines w:val="0"/>
              <w:widowControl/>
              <w:suppressLineNumbers w:val="0"/>
              <w:spacing w:line="240" w:lineRule="auto"/>
              <w:jc w:val="center"/>
              <w:textAlignment w:val="top"/>
              <w:rPr>
                <w:rFonts w:hint="default"/>
                <w:color w:val="000000"/>
                <w:kern w:val="0"/>
                <w:sz w:val="16"/>
                <w:szCs w:val="16"/>
                <w:lang w:val="en-US" w:eastAsia="zh-CN" w:bidi="ar-SA"/>
              </w:rPr>
            </w:pPr>
            <w:r>
              <w:rPr>
                <w:rFonts w:hint="eastAsia"/>
                <w:color w:val="000000"/>
                <w:kern w:val="0"/>
                <w:sz w:val="16"/>
                <w:szCs w:val="16"/>
                <w:lang w:val="en-US" w:eastAsia="zh-CN" w:bidi="ar-SA"/>
              </w:rPr>
              <w:t>2</w:t>
            </w:r>
          </w:p>
        </w:tc>
        <w:tc>
          <w:tcPr>
            <w:tcW w:w="557" w:type="dxa"/>
            <w:gridSpan w:val="2"/>
            <w:tcBorders>
              <w:top w:val="single" w:color="auto" w:sz="4" w:space="0"/>
              <w:left w:val="nil"/>
              <w:bottom w:val="single" w:color="000000" w:sz="6" w:space="0"/>
              <w:right w:val="single" w:color="000000" w:sz="6" w:space="0"/>
            </w:tcBorders>
            <w:noWrap w:val="0"/>
            <w:vAlign w:val="top"/>
          </w:tcPr>
          <w:p w14:paraId="07C73DE0">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7" w:type="dxa"/>
            <w:gridSpan w:val="2"/>
            <w:tcBorders>
              <w:top w:val="single" w:color="auto" w:sz="4" w:space="0"/>
              <w:left w:val="nil"/>
              <w:bottom w:val="single" w:color="000000" w:sz="6" w:space="0"/>
              <w:right w:val="single" w:color="auto" w:sz="4" w:space="0"/>
            </w:tcBorders>
            <w:noWrap w:val="0"/>
            <w:vAlign w:val="top"/>
          </w:tcPr>
          <w:p w14:paraId="5855D82C">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545" w:type="dxa"/>
            <w:gridSpan w:val="2"/>
            <w:tcBorders>
              <w:top w:val="single" w:color="auto" w:sz="4" w:space="0"/>
              <w:left w:val="single" w:color="auto" w:sz="4" w:space="0"/>
              <w:bottom w:val="single" w:color="000000" w:sz="6" w:space="0"/>
              <w:right w:val="single" w:color="000000" w:sz="6" w:space="0"/>
            </w:tcBorders>
            <w:noWrap w:val="0"/>
            <w:vAlign w:val="top"/>
          </w:tcPr>
          <w:p w14:paraId="713F5F1E">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515" w:type="dxa"/>
            <w:tcBorders>
              <w:top w:val="single" w:color="auto" w:sz="4" w:space="0"/>
              <w:left w:val="nil"/>
              <w:bottom w:val="single" w:color="000000" w:sz="6" w:space="0"/>
              <w:right w:val="single" w:color="000000" w:sz="6" w:space="0"/>
            </w:tcBorders>
            <w:noWrap w:val="0"/>
            <w:vAlign w:val="top"/>
          </w:tcPr>
          <w:p w14:paraId="24C15B42">
            <w:pPr>
              <w:keepNext w:val="0"/>
              <w:keepLines w:val="0"/>
              <w:widowControl/>
              <w:suppressLineNumbers w:val="0"/>
              <w:spacing w:line="240" w:lineRule="auto"/>
              <w:jc w:val="center"/>
              <w:textAlignment w:val="top"/>
              <w:rPr>
                <w:rFonts w:hint="default"/>
                <w:color w:val="000000"/>
                <w:kern w:val="0"/>
                <w:sz w:val="16"/>
                <w:szCs w:val="16"/>
                <w:lang w:val="en-US" w:eastAsia="zh-CN" w:bidi="ar-SA"/>
              </w:rPr>
            </w:pPr>
            <w:r>
              <w:rPr>
                <w:rFonts w:hint="eastAsia"/>
                <w:color w:val="000000"/>
                <w:kern w:val="0"/>
                <w:sz w:val="16"/>
                <w:szCs w:val="16"/>
                <w:lang w:val="en-US" w:eastAsia="zh-CN" w:bidi="ar-SA"/>
              </w:rPr>
              <w:t>2</w:t>
            </w:r>
          </w:p>
        </w:tc>
        <w:tc>
          <w:tcPr>
            <w:tcW w:w="630" w:type="dxa"/>
            <w:gridSpan w:val="2"/>
            <w:tcBorders>
              <w:top w:val="single" w:color="auto" w:sz="4" w:space="0"/>
              <w:left w:val="nil"/>
              <w:bottom w:val="single" w:color="000000" w:sz="6" w:space="0"/>
              <w:right w:val="single" w:color="000000" w:sz="6" w:space="0"/>
            </w:tcBorders>
            <w:noWrap w:val="0"/>
            <w:vAlign w:val="center"/>
          </w:tcPr>
          <w:p w14:paraId="5898EA44">
            <w:pPr>
              <w:spacing w:line="240" w:lineRule="auto"/>
              <w:jc w:val="center"/>
              <w:rPr>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D898C8C">
            <w:pPr>
              <w:spacing w:line="240" w:lineRule="auto"/>
              <w:jc w:val="center"/>
              <w:rPr>
                <w:rFonts w:hint="default"/>
                <w:color w:val="000000"/>
                <w:kern w:val="0"/>
                <w:sz w:val="16"/>
                <w:szCs w:val="16"/>
                <w:lang w:val="en-US" w:eastAsia="zh-CN" w:bidi="ar-SA"/>
              </w:rPr>
            </w:pPr>
            <w:r>
              <w:rPr>
                <w:rFonts w:hint="eastAsia"/>
                <w:color w:val="000000"/>
                <w:kern w:val="0"/>
                <w:sz w:val="16"/>
                <w:szCs w:val="16"/>
                <w:lang w:val="en-US" w:eastAsia="zh-CN" w:bidi="ar-SA"/>
              </w:rPr>
              <w:t>2.7</w:t>
            </w:r>
          </w:p>
        </w:tc>
        <w:tc>
          <w:tcPr>
            <w:tcW w:w="634" w:type="dxa"/>
            <w:gridSpan w:val="2"/>
            <w:tcBorders>
              <w:top w:val="single" w:color="auto" w:sz="4" w:space="0"/>
              <w:left w:val="nil"/>
              <w:bottom w:val="single" w:color="000000" w:sz="6" w:space="0"/>
              <w:right w:val="single" w:color="000000" w:sz="6" w:space="0"/>
            </w:tcBorders>
            <w:noWrap w:val="0"/>
            <w:vAlign w:val="center"/>
          </w:tcPr>
          <w:p w14:paraId="59E679CE">
            <w:pPr>
              <w:keepNext w:val="0"/>
              <w:keepLines w:val="0"/>
              <w:widowControl/>
              <w:suppressLineNumbers w:val="0"/>
              <w:spacing w:line="240" w:lineRule="auto"/>
              <w:jc w:val="center"/>
              <w:textAlignment w:val="center"/>
              <w:rPr>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346A43BE">
            <w:pPr>
              <w:spacing w:line="240" w:lineRule="auto"/>
              <w:jc w:val="center"/>
              <w:rPr>
                <w:color w:val="000000"/>
                <w:kern w:val="0"/>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51AA9F8E">
            <w:pPr>
              <w:spacing w:line="240" w:lineRule="auto"/>
              <w:jc w:val="center"/>
              <w:rPr>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75CC879">
            <w:pPr>
              <w:spacing w:line="240" w:lineRule="auto"/>
              <w:jc w:val="center"/>
              <w:rPr>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6D619238">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5E86320C">
            <w:pPr>
              <w:widowControl/>
              <w:spacing w:line="240" w:lineRule="auto"/>
              <w:jc w:val="center"/>
              <w:textAlignment w:val="center"/>
              <w:rPr>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4382ACF8">
            <w:pPr>
              <w:widowControl/>
              <w:spacing w:line="240" w:lineRule="auto"/>
              <w:jc w:val="center"/>
              <w:rPr>
                <w:rFonts w:hint="default"/>
                <w:color w:val="FF0000"/>
                <w:kern w:val="0"/>
                <w:sz w:val="16"/>
                <w:szCs w:val="16"/>
                <w:lang w:val="en-US"/>
              </w:rPr>
            </w:pPr>
            <w:r>
              <w:rPr>
                <w:rFonts w:hint="eastAsia" w:ascii="宋体" w:hAnsi="宋体" w:eastAsia="宋体" w:cs="宋体"/>
                <w:i w:val="0"/>
                <w:iCs w:val="0"/>
                <w:color w:val="000000"/>
                <w:kern w:val="0"/>
                <w:sz w:val="16"/>
                <w:szCs w:val="16"/>
                <w:u w:val="none"/>
                <w:lang w:val="en-US" w:eastAsia="zh-CN" w:bidi="ar"/>
              </w:rPr>
              <w:t>理实一体课/项目化</w:t>
            </w:r>
          </w:p>
        </w:tc>
      </w:tr>
      <w:tr w14:paraId="2A2E356B">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61338848">
            <w:pPr>
              <w:widowControl/>
              <w:spacing w:line="240" w:lineRule="auto"/>
              <w:jc w:val="center"/>
              <w:rPr>
                <w:color w:val="000000"/>
                <w:kern w:val="0"/>
                <w:sz w:val="16"/>
                <w:szCs w:val="16"/>
              </w:rPr>
            </w:pPr>
          </w:p>
        </w:tc>
        <w:tc>
          <w:tcPr>
            <w:tcW w:w="329" w:type="dxa"/>
            <w:vMerge w:val="continue"/>
            <w:tcBorders>
              <w:left w:val="single" w:color="000000" w:sz="2" w:space="0"/>
              <w:right w:val="single" w:color="000000" w:sz="6" w:space="0"/>
            </w:tcBorders>
            <w:noWrap w:val="0"/>
            <w:textDirection w:val="tbRlV"/>
            <w:vAlign w:val="center"/>
          </w:tcPr>
          <w:p w14:paraId="09D8BC9D">
            <w:pPr>
              <w:widowControl/>
              <w:spacing w:line="240" w:lineRule="auto"/>
              <w:ind w:left="113" w:right="113"/>
              <w:jc w:val="center"/>
              <w:rPr>
                <w:rFonts w:hint="eastAsia"/>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799CBC6A">
            <w:pPr>
              <w:widowControl/>
              <w:spacing w:line="240" w:lineRule="auto"/>
              <w:jc w:val="center"/>
              <w:rPr>
                <w:color w:val="000000"/>
                <w:kern w:val="0"/>
                <w:sz w:val="16"/>
                <w:szCs w:val="16"/>
              </w:rPr>
            </w:pPr>
            <w:r>
              <w:rPr>
                <w:color w:val="000000"/>
                <w:kern w:val="0"/>
                <w:sz w:val="16"/>
                <w:szCs w:val="16"/>
              </w:rPr>
              <w:t>4</w:t>
            </w:r>
          </w:p>
        </w:tc>
        <w:tc>
          <w:tcPr>
            <w:tcW w:w="586" w:type="dxa"/>
            <w:tcBorders>
              <w:top w:val="single" w:color="auto" w:sz="4" w:space="0"/>
              <w:left w:val="nil"/>
              <w:bottom w:val="single" w:color="000000" w:sz="6" w:space="0"/>
              <w:right w:val="single" w:color="000000" w:sz="6" w:space="0"/>
            </w:tcBorders>
            <w:noWrap w:val="0"/>
            <w:vAlign w:val="bottom"/>
          </w:tcPr>
          <w:p w14:paraId="1A21254B">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20501532</w:t>
            </w:r>
          </w:p>
        </w:tc>
        <w:tc>
          <w:tcPr>
            <w:tcW w:w="1517" w:type="dxa"/>
            <w:tcBorders>
              <w:top w:val="single" w:color="auto" w:sz="4" w:space="0"/>
              <w:left w:val="nil"/>
              <w:bottom w:val="single" w:color="000000" w:sz="6" w:space="0"/>
              <w:right w:val="single" w:color="000000" w:sz="6" w:space="0"/>
            </w:tcBorders>
            <w:noWrap w:val="0"/>
            <w:vAlign w:val="top"/>
          </w:tcPr>
          <w:p w14:paraId="6368DC2B">
            <w:pPr>
              <w:keepNext w:val="0"/>
              <w:keepLines w:val="0"/>
              <w:widowControl/>
              <w:suppressLineNumbers w:val="0"/>
              <w:spacing w:line="240" w:lineRule="auto"/>
              <w:jc w:val="center"/>
              <w:textAlignment w:val="top"/>
              <w:rPr>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铁路客运安全与应急</w:t>
            </w:r>
          </w:p>
        </w:tc>
        <w:tc>
          <w:tcPr>
            <w:tcW w:w="466" w:type="dxa"/>
            <w:tcBorders>
              <w:top w:val="single" w:color="auto" w:sz="4" w:space="0"/>
              <w:left w:val="nil"/>
              <w:bottom w:val="single" w:color="000000" w:sz="6" w:space="0"/>
              <w:right w:val="single" w:color="000000" w:sz="6" w:space="0"/>
            </w:tcBorders>
            <w:noWrap w:val="0"/>
            <w:vAlign w:val="top"/>
          </w:tcPr>
          <w:p w14:paraId="76F0F922">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single" w:color="auto" w:sz="4" w:space="0"/>
              <w:left w:val="nil"/>
              <w:bottom w:val="single" w:color="000000" w:sz="6" w:space="0"/>
              <w:right w:val="single" w:color="000000" w:sz="6" w:space="0"/>
            </w:tcBorders>
            <w:noWrap w:val="0"/>
            <w:vAlign w:val="top"/>
          </w:tcPr>
          <w:p w14:paraId="0BB9E4B5">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68432770">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7" w:type="dxa"/>
            <w:gridSpan w:val="2"/>
            <w:tcBorders>
              <w:top w:val="single" w:color="auto" w:sz="4" w:space="0"/>
              <w:left w:val="nil"/>
              <w:bottom w:val="single" w:color="000000" w:sz="6" w:space="0"/>
              <w:right w:val="single" w:color="000000" w:sz="6" w:space="0"/>
            </w:tcBorders>
            <w:noWrap w:val="0"/>
            <w:vAlign w:val="top"/>
          </w:tcPr>
          <w:p w14:paraId="41553C92">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557" w:type="dxa"/>
            <w:gridSpan w:val="2"/>
            <w:tcBorders>
              <w:top w:val="single" w:color="auto" w:sz="4" w:space="0"/>
              <w:left w:val="nil"/>
              <w:bottom w:val="single" w:color="000000" w:sz="6" w:space="0"/>
              <w:right w:val="single" w:color="auto" w:sz="4" w:space="0"/>
            </w:tcBorders>
            <w:noWrap w:val="0"/>
            <w:vAlign w:val="top"/>
          </w:tcPr>
          <w:p w14:paraId="6EA1CAE2">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single" w:color="auto" w:sz="4" w:space="0"/>
              <w:left w:val="single" w:color="auto" w:sz="4" w:space="0"/>
              <w:bottom w:val="single" w:color="000000" w:sz="6" w:space="0"/>
              <w:right w:val="single" w:color="000000" w:sz="6" w:space="0"/>
            </w:tcBorders>
            <w:noWrap w:val="0"/>
            <w:vAlign w:val="top"/>
          </w:tcPr>
          <w:p w14:paraId="7F51D7E9">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tcBorders>
              <w:top w:val="single" w:color="auto" w:sz="4" w:space="0"/>
              <w:left w:val="nil"/>
              <w:bottom w:val="single" w:color="000000" w:sz="6" w:space="0"/>
              <w:right w:val="single" w:color="000000" w:sz="6" w:space="0"/>
            </w:tcBorders>
            <w:noWrap w:val="0"/>
            <w:vAlign w:val="top"/>
          </w:tcPr>
          <w:p w14:paraId="1472A154">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503C2B03">
            <w:pPr>
              <w:spacing w:line="240" w:lineRule="auto"/>
              <w:jc w:val="center"/>
              <w:rPr>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4796319">
            <w:pPr>
              <w:spacing w:line="240" w:lineRule="auto"/>
              <w:jc w:val="center"/>
              <w:rPr>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4346DC70">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3.8</w:t>
            </w:r>
          </w:p>
        </w:tc>
        <w:tc>
          <w:tcPr>
            <w:tcW w:w="540" w:type="dxa"/>
            <w:gridSpan w:val="2"/>
            <w:tcBorders>
              <w:top w:val="single" w:color="auto" w:sz="4" w:space="0"/>
              <w:left w:val="nil"/>
              <w:bottom w:val="single" w:color="000000" w:sz="6" w:space="0"/>
              <w:right w:val="single" w:color="000000" w:sz="6" w:space="0"/>
            </w:tcBorders>
            <w:noWrap w:val="0"/>
            <w:vAlign w:val="center"/>
          </w:tcPr>
          <w:p w14:paraId="183BF400">
            <w:pPr>
              <w:spacing w:line="240" w:lineRule="auto"/>
              <w:jc w:val="center"/>
              <w:rPr>
                <w:color w:val="000000"/>
                <w:kern w:val="0"/>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4929EABA">
            <w:pPr>
              <w:spacing w:line="240" w:lineRule="auto"/>
              <w:jc w:val="center"/>
              <w:rPr>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8AB1D39">
            <w:pPr>
              <w:spacing w:line="240" w:lineRule="auto"/>
              <w:jc w:val="center"/>
              <w:rPr>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73806792">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083736A2">
            <w:pPr>
              <w:widowControl/>
              <w:spacing w:line="240" w:lineRule="auto"/>
              <w:jc w:val="center"/>
              <w:textAlignment w:val="center"/>
              <w:rPr>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58398F6A">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理实一体/见习</w:t>
            </w:r>
          </w:p>
          <w:p w14:paraId="22E481BD">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第二周，4学时开展企业见习，中国铁路沈阳局集团有限公司通辽车务段）</w:t>
            </w:r>
          </w:p>
          <w:p w14:paraId="5599A259">
            <w:pPr>
              <w:keepNext w:val="0"/>
              <w:keepLines w:val="0"/>
              <w:widowControl/>
              <w:suppressLineNumbers w:val="0"/>
              <w:spacing w:line="240" w:lineRule="auto"/>
              <w:jc w:val="both"/>
              <w:textAlignment w:val="center"/>
              <w:rPr>
                <w:rFonts w:hint="default" w:eastAsia="宋体"/>
                <w:color w:val="FF0000"/>
                <w:kern w:val="0"/>
                <w:sz w:val="16"/>
                <w:szCs w:val="16"/>
                <w:lang w:val="en-US" w:eastAsia="zh-CN"/>
              </w:rPr>
            </w:pPr>
          </w:p>
        </w:tc>
      </w:tr>
      <w:tr w14:paraId="4D10FB9A">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51C67876">
            <w:pPr>
              <w:widowControl/>
              <w:spacing w:line="240" w:lineRule="auto"/>
              <w:jc w:val="center"/>
              <w:rPr>
                <w:color w:val="000000"/>
                <w:kern w:val="0"/>
                <w:sz w:val="16"/>
                <w:szCs w:val="16"/>
              </w:rPr>
            </w:pPr>
          </w:p>
        </w:tc>
        <w:tc>
          <w:tcPr>
            <w:tcW w:w="329" w:type="dxa"/>
            <w:vMerge w:val="continue"/>
            <w:tcBorders>
              <w:left w:val="single" w:color="000000" w:sz="2" w:space="0"/>
              <w:right w:val="single" w:color="000000" w:sz="6" w:space="0"/>
            </w:tcBorders>
            <w:noWrap w:val="0"/>
            <w:textDirection w:val="tbRlV"/>
            <w:vAlign w:val="center"/>
          </w:tcPr>
          <w:p w14:paraId="4966658C">
            <w:pPr>
              <w:widowControl/>
              <w:spacing w:line="240" w:lineRule="auto"/>
              <w:ind w:left="113" w:right="113"/>
              <w:jc w:val="center"/>
              <w:rPr>
                <w:rFonts w:hint="eastAsia"/>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733488E9">
            <w:pPr>
              <w:widowControl/>
              <w:spacing w:line="240" w:lineRule="auto"/>
              <w:jc w:val="center"/>
              <w:rPr>
                <w:color w:val="000000"/>
                <w:kern w:val="0"/>
                <w:sz w:val="16"/>
                <w:szCs w:val="16"/>
              </w:rPr>
            </w:pPr>
            <w:r>
              <w:rPr>
                <w:color w:val="000000"/>
                <w:kern w:val="0"/>
                <w:sz w:val="16"/>
                <w:szCs w:val="16"/>
              </w:rPr>
              <w:t>5</w:t>
            </w:r>
          </w:p>
        </w:tc>
        <w:tc>
          <w:tcPr>
            <w:tcW w:w="586" w:type="dxa"/>
            <w:tcBorders>
              <w:top w:val="single" w:color="auto" w:sz="4" w:space="0"/>
              <w:left w:val="nil"/>
              <w:bottom w:val="single" w:color="000000" w:sz="6" w:space="0"/>
              <w:right w:val="single" w:color="000000" w:sz="6" w:space="0"/>
            </w:tcBorders>
            <w:noWrap w:val="0"/>
            <w:vAlign w:val="bottom"/>
          </w:tcPr>
          <w:p w14:paraId="3A9FF8F3">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20501533</w:t>
            </w:r>
          </w:p>
        </w:tc>
        <w:tc>
          <w:tcPr>
            <w:tcW w:w="1517" w:type="dxa"/>
            <w:tcBorders>
              <w:top w:val="single" w:color="auto" w:sz="4" w:space="0"/>
              <w:left w:val="nil"/>
              <w:bottom w:val="single" w:color="000000" w:sz="6" w:space="0"/>
              <w:right w:val="single" w:color="000000" w:sz="6" w:space="0"/>
            </w:tcBorders>
            <w:noWrap w:val="0"/>
            <w:vAlign w:val="top"/>
          </w:tcPr>
          <w:p w14:paraId="5CAD5157">
            <w:pPr>
              <w:keepNext w:val="0"/>
              <w:keepLines w:val="0"/>
              <w:widowControl/>
              <w:suppressLineNumbers w:val="0"/>
              <w:spacing w:line="240" w:lineRule="auto"/>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高速铁路行车组织</w:t>
            </w:r>
          </w:p>
        </w:tc>
        <w:tc>
          <w:tcPr>
            <w:tcW w:w="466" w:type="dxa"/>
            <w:tcBorders>
              <w:top w:val="single" w:color="auto" w:sz="4" w:space="0"/>
              <w:left w:val="nil"/>
              <w:bottom w:val="single" w:color="000000" w:sz="6" w:space="0"/>
              <w:right w:val="single" w:color="000000" w:sz="6" w:space="0"/>
            </w:tcBorders>
            <w:noWrap w:val="0"/>
            <w:vAlign w:val="top"/>
          </w:tcPr>
          <w:p w14:paraId="7D4FD21A">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single" w:color="auto" w:sz="4" w:space="0"/>
              <w:left w:val="nil"/>
              <w:bottom w:val="single" w:color="000000" w:sz="6" w:space="0"/>
              <w:right w:val="single" w:color="000000" w:sz="6" w:space="0"/>
            </w:tcBorders>
            <w:noWrap w:val="0"/>
            <w:vAlign w:val="top"/>
          </w:tcPr>
          <w:p w14:paraId="2A3F5617">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3E73DBF5">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single" w:color="auto" w:sz="4" w:space="0"/>
              <w:left w:val="nil"/>
              <w:bottom w:val="single" w:color="000000" w:sz="6" w:space="0"/>
              <w:right w:val="single" w:color="000000" w:sz="6" w:space="0"/>
            </w:tcBorders>
            <w:noWrap w:val="0"/>
            <w:vAlign w:val="top"/>
          </w:tcPr>
          <w:p w14:paraId="3DF907E2">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7" w:type="dxa"/>
            <w:gridSpan w:val="2"/>
            <w:tcBorders>
              <w:top w:val="single" w:color="auto" w:sz="4" w:space="0"/>
              <w:left w:val="nil"/>
              <w:bottom w:val="single" w:color="000000" w:sz="6" w:space="0"/>
              <w:right w:val="single" w:color="auto" w:sz="4" w:space="0"/>
            </w:tcBorders>
            <w:noWrap w:val="0"/>
            <w:vAlign w:val="top"/>
          </w:tcPr>
          <w:p w14:paraId="2B6407E5">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545" w:type="dxa"/>
            <w:gridSpan w:val="2"/>
            <w:tcBorders>
              <w:top w:val="single" w:color="auto" w:sz="4" w:space="0"/>
              <w:left w:val="single" w:color="auto" w:sz="4" w:space="0"/>
              <w:bottom w:val="single" w:color="000000" w:sz="6" w:space="0"/>
              <w:right w:val="single" w:color="000000" w:sz="6" w:space="0"/>
            </w:tcBorders>
            <w:noWrap w:val="0"/>
            <w:vAlign w:val="top"/>
          </w:tcPr>
          <w:p w14:paraId="01AA5B86">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515" w:type="dxa"/>
            <w:tcBorders>
              <w:top w:val="single" w:color="auto" w:sz="4" w:space="0"/>
              <w:left w:val="nil"/>
              <w:bottom w:val="single" w:color="000000" w:sz="6" w:space="0"/>
              <w:right w:val="single" w:color="000000" w:sz="6" w:space="0"/>
            </w:tcBorders>
            <w:noWrap w:val="0"/>
            <w:vAlign w:val="top"/>
          </w:tcPr>
          <w:p w14:paraId="7AD3276A">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56A19633">
            <w:pPr>
              <w:spacing w:line="240" w:lineRule="auto"/>
              <w:jc w:val="center"/>
              <w:rPr>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991E385">
            <w:pPr>
              <w:spacing w:line="240" w:lineRule="auto"/>
              <w:jc w:val="center"/>
              <w:rPr>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7012ED92">
            <w:pPr>
              <w:spacing w:line="240" w:lineRule="auto"/>
              <w:jc w:val="center"/>
              <w:rPr>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49DB3F9C">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623" w:type="dxa"/>
            <w:gridSpan w:val="3"/>
            <w:tcBorders>
              <w:top w:val="single" w:color="auto" w:sz="4" w:space="0"/>
              <w:left w:val="nil"/>
              <w:bottom w:val="single" w:color="000000" w:sz="6" w:space="0"/>
              <w:right w:val="single" w:color="000000" w:sz="6" w:space="0"/>
            </w:tcBorders>
            <w:noWrap w:val="0"/>
            <w:vAlign w:val="center"/>
          </w:tcPr>
          <w:p w14:paraId="3041E1D3">
            <w:pPr>
              <w:spacing w:line="240" w:lineRule="auto"/>
              <w:jc w:val="center"/>
              <w:rPr>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43B13C61">
            <w:pPr>
              <w:spacing w:line="240" w:lineRule="auto"/>
              <w:jc w:val="center"/>
              <w:rPr>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30EFA34F">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04FCC41E">
            <w:pPr>
              <w:widowControl/>
              <w:spacing w:line="240" w:lineRule="auto"/>
              <w:jc w:val="center"/>
              <w:textAlignment w:val="center"/>
              <w:rPr>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71F67850">
            <w:pPr>
              <w:keepNext w:val="0"/>
              <w:keepLines w:val="0"/>
              <w:widowControl/>
              <w:suppressLineNumbers w:val="0"/>
              <w:spacing w:line="240" w:lineRule="auto"/>
              <w:jc w:val="center"/>
              <w:textAlignment w:val="center"/>
              <w:rPr>
                <w:color w:val="FF0000"/>
                <w:kern w:val="0"/>
                <w:sz w:val="16"/>
                <w:szCs w:val="16"/>
              </w:rPr>
            </w:pPr>
            <w:r>
              <w:rPr>
                <w:rFonts w:hint="eastAsia" w:ascii="宋体" w:hAnsi="宋体" w:eastAsia="宋体" w:cs="宋体"/>
                <w:i w:val="0"/>
                <w:iCs w:val="0"/>
                <w:color w:val="000000"/>
                <w:kern w:val="0"/>
                <w:sz w:val="16"/>
                <w:szCs w:val="16"/>
                <w:u w:val="none"/>
                <w:lang w:val="en-US" w:eastAsia="zh-CN" w:bidi="ar"/>
              </w:rPr>
              <w:t>理实一体课/项目化</w:t>
            </w:r>
          </w:p>
        </w:tc>
      </w:tr>
      <w:tr w14:paraId="3DA859CD">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17043436">
            <w:pPr>
              <w:widowControl/>
              <w:spacing w:line="240" w:lineRule="auto"/>
              <w:jc w:val="center"/>
              <w:rPr>
                <w:color w:val="000000"/>
                <w:kern w:val="0"/>
                <w:sz w:val="16"/>
                <w:szCs w:val="16"/>
              </w:rPr>
            </w:pPr>
          </w:p>
        </w:tc>
        <w:tc>
          <w:tcPr>
            <w:tcW w:w="329" w:type="dxa"/>
            <w:vMerge w:val="continue"/>
            <w:tcBorders>
              <w:left w:val="single" w:color="000000" w:sz="2" w:space="0"/>
              <w:right w:val="single" w:color="000000" w:sz="6" w:space="0"/>
            </w:tcBorders>
            <w:noWrap w:val="0"/>
            <w:textDirection w:val="tbRlV"/>
            <w:vAlign w:val="center"/>
          </w:tcPr>
          <w:p w14:paraId="2E95CDE6">
            <w:pPr>
              <w:widowControl/>
              <w:spacing w:line="240" w:lineRule="auto"/>
              <w:ind w:left="113" w:right="113"/>
              <w:jc w:val="center"/>
              <w:rPr>
                <w:rFonts w:hint="eastAsia"/>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75D75D01">
            <w:pPr>
              <w:widowControl/>
              <w:spacing w:line="240" w:lineRule="auto"/>
              <w:jc w:val="center"/>
              <w:rPr>
                <w:color w:val="000000"/>
                <w:kern w:val="0"/>
                <w:sz w:val="16"/>
                <w:szCs w:val="16"/>
              </w:rPr>
            </w:pPr>
            <w:r>
              <w:rPr>
                <w:color w:val="000000"/>
                <w:kern w:val="0"/>
                <w:sz w:val="16"/>
                <w:szCs w:val="16"/>
              </w:rPr>
              <w:t>6</w:t>
            </w:r>
          </w:p>
        </w:tc>
        <w:tc>
          <w:tcPr>
            <w:tcW w:w="586" w:type="dxa"/>
            <w:tcBorders>
              <w:top w:val="single" w:color="auto" w:sz="4" w:space="0"/>
              <w:left w:val="nil"/>
              <w:bottom w:val="single" w:color="000000" w:sz="6" w:space="0"/>
              <w:right w:val="single" w:color="000000" w:sz="6" w:space="0"/>
            </w:tcBorders>
            <w:noWrap w:val="0"/>
            <w:vAlign w:val="bottom"/>
          </w:tcPr>
          <w:p w14:paraId="0EC54723">
            <w:pPr>
              <w:keepNext w:val="0"/>
              <w:keepLines w:val="0"/>
              <w:widowControl/>
              <w:suppressLineNumbers w:val="0"/>
              <w:jc w:val="left"/>
              <w:textAlignment w:val="bottom"/>
              <w:rPr>
                <w:rFonts w:hint="eastAsia" w:ascii="宋体" w:hAnsi="宋体" w:eastAsia="宋体" w:cs="宋体"/>
                <w:color w:val="000000"/>
                <w:kern w:val="0"/>
                <w:sz w:val="13"/>
                <w:szCs w:val="13"/>
                <w:highlight w:val="green"/>
                <w:lang w:val="en-US" w:eastAsia="zh-CN" w:bidi="ar-SA"/>
              </w:rPr>
            </w:pPr>
            <w:r>
              <w:rPr>
                <w:rFonts w:hint="eastAsia" w:ascii="宋体" w:hAnsi="宋体" w:eastAsia="宋体" w:cs="宋体"/>
                <w:i w:val="0"/>
                <w:iCs w:val="0"/>
                <w:color w:val="000000"/>
                <w:kern w:val="0"/>
                <w:sz w:val="16"/>
                <w:szCs w:val="16"/>
                <w:u w:val="none"/>
                <w:lang w:val="en-US" w:eastAsia="zh-CN" w:bidi="ar"/>
              </w:rPr>
              <w:t>20501534</w:t>
            </w:r>
          </w:p>
        </w:tc>
        <w:tc>
          <w:tcPr>
            <w:tcW w:w="1517" w:type="dxa"/>
            <w:tcBorders>
              <w:top w:val="single" w:color="auto" w:sz="4" w:space="0"/>
              <w:left w:val="nil"/>
              <w:bottom w:val="single" w:color="000000" w:sz="6" w:space="0"/>
              <w:right w:val="single" w:color="000000" w:sz="6" w:space="0"/>
            </w:tcBorders>
            <w:noWrap w:val="0"/>
            <w:vAlign w:val="top"/>
          </w:tcPr>
          <w:p w14:paraId="063CFBFB">
            <w:pPr>
              <w:keepNext w:val="0"/>
              <w:keepLines w:val="0"/>
              <w:widowControl/>
              <w:suppressLineNumbers w:val="0"/>
              <w:spacing w:line="240" w:lineRule="auto"/>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铁路客运运价基础</w:t>
            </w:r>
          </w:p>
        </w:tc>
        <w:tc>
          <w:tcPr>
            <w:tcW w:w="466" w:type="dxa"/>
            <w:tcBorders>
              <w:top w:val="single" w:color="auto" w:sz="4" w:space="0"/>
              <w:left w:val="nil"/>
              <w:bottom w:val="single" w:color="000000" w:sz="6" w:space="0"/>
              <w:right w:val="single" w:color="000000" w:sz="6" w:space="0"/>
            </w:tcBorders>
            <w:noWrap w:val="0"/>
            <w:vAlign w:val="top"/>
          </w:tcPr>
          <w:p w14:paraId="648E5AD4">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 xml:space="preserve">B </w:t>
            </w:r>
          </w:p>
        </w:tc>
        <w:tc>
          <w:tcPr>
            <w:tcW w:w="336" w:type="dxa"/>
            <w:tcBorders>
              <w:top w:val="single" w:color="auto" w:sz="4" w:space="0"/>
              <w:left w:val="nil"/>
              <w:bottom w:val="single" w:color="000000" w:sz="6" w:space="0"/>
              <w:right w:val="single" w:color="000000" w:sz="6" w:space="0"/>
            </w:tcBorders>
            <w:noWrap w:val="0"/>
            <w:vAlign w:val="top"/>
          </w:tcPr>
          <w:p w14:paraId="7DD97A52">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526CFE1A">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single" w:color="auto" w:sz="4" w:space="0"/>
              <w:left w:val="nil"/>
              <w:bottom w:val="single" w:color="000000" w:sz="6" w:space="0"/>
              <w:right w:val="single" w:color="000000" w:sz="6" w:space="0"/>
            </w:tcBorders>
            <w:noWrap w:val="0"/>
            <w:vAlign w:val="top"/>
          </w:tcPr>
          <w:p w14:paraId="2759F76F">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top"/>
          </w:tcPr>
          <w:p w14:paraId="04C79EC1">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16</w:t>
            </w:r>
          </w:p>
        </w:tc>
        <w:tc>
          <w:tcPr>
            <w:tcW w:w="545" w:type="dxa"/>
            <w:gridSpan w:val="2"/>
            <w:tcBorders>
              <w:top w:val="single" w:color="auto" w:sz="4" w:space="0"/>
              <w:left w:val="single" w:color="auto" w:sz="4" w:space="0"/>
              <w:bottom w:val="single" w:color="000000" w:sz="6" w:space="0"/>
              <w:right w:val="single" w:color="000000" w:sz="6" w:space="0"/>
            </w:tcBorders>
            <w:noWrap w:val="0"/>
            <w:vAlign w:val="top"/>
          </w:tcPr>
          <w:p w14:paraId="6C619793">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16</w:t>
            </w:r>
          </w:p>
        </w:tc>
        <w:tc>
          <w:tcPr>
            <w:tcW w:w="515" w:type="dxa"/>
            <w:tcBorders>
              <w:top w:val="single" w:color="auto" w:sz="4" w:space="0"/>
              <w:left w:val="nil"/>
              <w:bottom w:val="single" w:color="000000" w:sz="6" w:space="0"/>
              <w:right w:val="single" w:color="000000" w:sz="6" w:space="0"/>
            </w:tcBorders>
            <w:noWrap w:val="0"/>
            <w:vAlign w:val="top"/>
          </w:tcPr>
          <w:p w14:paraId="3222940C">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652DE03A">
            <w:pPr>
              <w:spacing w:line="240" w:lineRule="auto"/>
              <w:jc w:val="center"/>
              <w:rPr>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7472874">
            <w:pPr>
              <w:spacing w:line="240" w:lineRule="auto"/>
              <w:jc w:val="center"/>
              <w:rPr>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48044352">
            <w:pPr>
              <w:spacing w:line="240" w:lineRule="auto"/>
              <w:jc w:val="center"/>
              <w:rPr>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38C7A32A">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23" w:type="dxa"/>
            <w:gridSpan w:val="3"/>
            <w:tcBorders>
              <w:top w:val="single" w:color="auto" w:sz="4" w:space="0"/>
              <w:left w:val="nil"/>
              <w:bottom w:val="single" w:color="000000" w:sz="6" w:space="0"/>
              <w:right w:val="single" w:color="000000" w:sz="6" w:space="0"/>
            </w:tcBorders>
            <w:noWrap w:val="0"/>
            <w:vAlign w:val="center"/>
          </w:tcPr>
          <w:p w14:paraId="738924EC">
            <w:pPr>
              <w:spacing w:line="240" w:lineRule="auto"/>
              <w:jc w:val="center"/>
              <w:rPr>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89B1A5D">
            <w:pPr>
              <w:spacing w:line="240" w:lineRule="auto"/>
              <w:jc w:val="center"/>
              <w:rPr>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5259B0E8">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410DA2AA">
            <w:pPr>
              <w:widowControl/>
              <w:spacing w:line="240" w:lineRule="auto"/>
              <w:jc w:val="center"/>
              <w:textAlignment w:val="center"/>
              <w:rPr>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4D4FDB07">
            <w:pPr>
              <w:keepNext w:val="0"/>
              <w:keepLines w:val="0"/>
              <w:widowControl/>
              <w:suppressLineNumbers w:val="0"/>
              <w:spacing w:line="240" w:lineRule="auto"/>
              <w:ind w:firstLine="320" w:firstLineChars="200"/>
              <w:jc w:val="both"/>
              <w:textAlignment w:val="center"/>
              <w:rPr>
                <w:color w:val="FF0000"/>
                <w:kern w:val="0"/>
                <w:sz w:val="16"/>
                <w:szCs w:val="16"/>
              </w:rPr>
            </w:pPr>
            <w:r>
              <w:rPr>
                <w:rFonts w:hint="eastAsia" w:ascii="宋体" w:hAnsi="宋体" w:eastAsia="宋体" w:cs="宋体"/>
                <w:i w:val="0"/>
                <w:iCs w:val="0"/>
                <w:color w:val="000000"/>
                <w:kern w:val="0"/>
                <w:sz w:val="16"/>
                <w:szCs w:val="16"/>
                <w:u w:val="none"/>
                <w:lang w:val="en-US" w:eastAsia="zh-CN" w:bidi="ar"/>
              </w:rPr>
              <w:t>理实一体化</w:t>
            </w:r>
          </w:p>
        </w:tc>
      </w:tr>
      <w:tr w14:paraId="39162BB4">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318AAF64">
            <w:pPr>
              <w:widowControl/>
              <w:spacing w:line="240" w:lineRule="auto"/>
              <w:jc w:val="center"/>
              <w:rPr>
                <w:color w:val="000000"/>
                <w:kern w:val="0"/>
                <w:sz w:val="16"/>
                <w:szCs w:val="16"/>
              </w:rPr>
            </w:pPr>
          </w:p>
        </w:tc>
        <w:tc>
          <w:tcPr>
            <w:tcW w:w="329" w:type="dxa"/>
            <w:vMerge w:val="continue"/>
            <w:tcBorders>
              <w:left w:val="single" w:color="000000" w:sz="2" w:space="0"/>
              <w:right w:val="single" w:color="000000" w:sz="6" w:space="0"/>
            </w:tcBorders>
            <w:noWrap w:val="0"/>
            <w:textDirection w:val="tbRlV"/>
            <w:vAlign w:val="center"/>
          </w:tcPr>
          <w:p w14:paraId="59C87651">
            <w:pPr>
              <w:widowControl/>
              <w:spacing w:line="240" w:lineRule="auto"/>
              <w:ind w:left="113" w:right="113"/>
              <w:jc w:val="center"/>
              <w:rPr>
                <w:rFonts w:hint="eastAsia"/>
                <w:color w:val="000000"/>
                <w:kern w:val="0"/>
                <w:sz w:val="16"/>
                <w:szCs w:val="16"/>
              </w:rPr>
            </w:pPr>
          </w:p>
        </w:tc>
        <w:tc>
          <w:tcPr>
            <w:tcW w:w="395" w:type="dxa"/>
            <w:tcBorders>
              <w:top w:val="single" w:color="auto" w:sz="4" w:space="0"/>
              <w:left w:val="nil"/>
              <w:bottom w:val="single" w:color="000000" w:sz="6" w:space="0"/>
              <w:right w:val="single" w:color="000000" w:sz="6" w:space="0"/>
            </w:tcBorders>
            <w:noWrap w:val="0"/>
            <w:vAlign w:val="center"/>
          </w:tcPr>
          <w:p w14:paraId="10F2039E">
            <w:pPr>
              <w:widowControl/>
              <w:spacing w:line="240" w:lineRule="auto"/>
              <w:jc w:val="center"/>
              <w:rPr>
                <w:color w:val="000000"/>
                <w:kern w:val="0"/>
                <w:sz w:val="16"/>
                <w:szCs w:val="16"/>
              </w:rPr>
            </w:pPr>
            <w:r>
              <w:rPr>
                <w:color w:val="000000"/>
                <w:kern w:val="0"/>
                <w:sz w:val="16"/>
                <w:szCs w:val="16"/>
              </w:rPr>
              <w:t>7</w:t>
            </w:r>
          </w:p>
        </w:tc>
        <w:tc>
          <w:tcPr>
            <w:tcW w:w="586" w:type="dxa"/>
            <w:tcBorders>
              <w:top w:val="single" w:color="auto" w:sz="4" w:space="0"/>
              <w:left w:val="nil"/>
              <w:bottom w:val="single" w:color="000000" w:sz="6" w:space="0"/>
              <w:right w:val="single" w:color="000000" w:sz="6" w:space="0"/>
            </w:tcBorders>
            <w:noWrap w:val="0"/>
            <w:vAlign w:val="bottom"/>
          </w:tcPr>
          <w:p w14:paraId="622D8035">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20501535</w:t>
            </w:r>
          </w:p>
        </w:tc>
        <w:tc>
          <w:tcPr>
            <w:tcW w:w="1517" w:type="dxa"/>
            <w:tcBorders>
              <w:top w:val="single" w:color="auto" w:sz="4" w:space="0"/>
              <w:left w:val="nil"/>
              <w:bottom w:val="single" w:color="000000" w:sz="6" w:space="0"/>
              <w:right w:val="single" w:color="000000" w:sz="6" w:space="0"/>
            </w:tcBorders>
            <w:noWrap w:val="0"/>
            <w:vAlign w:val="top"/>
          </w:tcPr>
          <w:p w14:paraId="5697DACF">
            <w:pPr>
              <w:keepNext w:val="0"/>
              <w:keepLines w:val="0"/>
              <w:widowControl/>
              <w:suppressLineNumbers w:val="0"/>
              <w:spacing w:line="240" w:lineRule="auto"/>
              <w:jc w:val="center"/>
              <w:textAlignment w:val="top"/>
              <w:rPr>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智能高速铁路服务技术</w:t>
            </w:r>
          </w:p>
        </w:tc>
        <w:tc>
          <w:tcPr>
            <w:tcW w:w="466" w:type="dxa"/>
            <w:tcBorders>
              <w:top w:val="single" w:color="auto" w:sz="4" w:space="0"/>
              <w:left w:val="nil"/>
              <w:bottom w:val="single" w:color="000000" w:sz="6" w:space="0"/>
              <w:right w:val="single" w:color="000000" w:sz="6" w:space="0"/>
            </w:tcBorders>
            <w:noWrap w:val="0"/>
            <w:vAlign w:val="top"/>
          </w:tcPr>
          <w:p w14:paraId="6B110FCE">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 xml:space="preserve">B </w:t>
            </w:r>
          </w:p>
        </w:tc>
        <w:tc>
          <w:tcPr>
            <w:tcW w:w="336" w:type="dxa"/>
            <w:tcBorders>
              <w:top w:val="single" w:color="auto" w:sz="4" w:space="0"/>
              <w:left w:val="nil"/>
              <w:bottom w:val="single" w:color="000000" w:sz="6" w:space="0"/>
              <w:right w:val="single" w:color="000000" w:sz="6" w:space="0"/>
            </w:tcBorders>
            <w:noWrap w:val="0"/>
            <w:vAlign w:val="top"/>
          </w:tcPr>
          <w:p w14:paraId="67A1687D">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0BCCD4C3">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single" w:color="auto" w:sz="4" w:space="0"/>
              <w:left w:val="nil"/>
              <w:bottom w:val="single" w:color="000000" w:sz="6" w:space="0"/>
              <w:right w:val="single" w:color="000000" w:sz="6" w:space="0"/>
            </w:tcBorders>
            <w:noWrap w:val="0"/>
            <w:vAlign w:val="top"/>
          </w:tcPr>
          <w:p w14:paraId="1CE6427D">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top"/>
          </w:tcPr>
          <w:p w14:paraId="3138E25B">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16</w:t>
            </w:r>
          </w:p>
        </w:tc>
        <w:tc>
          <w:tcPr>
            <w:tcW w:w="545" w:type="dxa"/>
            <w:gridSpan w:val="2"/>
            <w:tcBorders>
              <w:top w:val="single" w:color="auto" w:sz="4" w:space="0"/>
              <w:left w:val="single" w:color="auto" w:sz="4" w:space="0"/>
              <w:bottom w:val="single" w:color="000000" w:sz="6" w:space="0"/>
              <w:right w:val="single" w:color="000000" w:sz="6" w:space="0"/>
            </w:tcBorders>
            <w:noWrap w:val="0"/>
            <w:vAlign w:val="top"/>
          </w:tcPr>
          <w:p w14:paraId="48A878B6">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16</w:t>
            </w:r>
          </w:p>
        </w:tc>
        <w:tc>
          <w:tcPr>
            <w:tcW w:w="515" w:type="dxa"/>
            <w:tcBorders>
              <w:top w:val="single" w:color="auto" w:sz="4" w:space="0"/>
              <w:left w:val="nil"/>
              <w:bottom w:val="single" w:color="000000" w:sz="6" w:space="0"/>
              <w:right w:val="single" w:color="000000" w:sz="6" w:space="0"/>
            </w:tcBorders>
            <w:noWrap w:val="0"/>
            <w:vAlign w:val="top"/>
          </w:tcPr>
          <w:p w14:paraId="4565CD2F">
            <w:pPr>
              <w:keepNext w:val="0"/>
              <w:keepLines w:val="0"/>
              <w:widowControl/>
              <w:suppressLineNumbers w:val="0"/>
              <w:spacing w:line="240" w:lineRule="auto"/>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4EE4CDE7">
            <w:pPr>
              <w:spacing w:line="240" w:lineRule="auto"/>
              <w:jc w:val="center"/>
              <w:rPr>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1B783F2D">
            <w:pPr>
              <w:spacing w:line="240" w:lineRule="auto"/>
              <w:jc w:val="center"/>
              <w:rPr>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0BB1CC4D">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1.9</w:t>
            </w:r>
          </w:p>
        </w:tc>
        <w:tc>
          <w:tcPr>
            <w:tcW w:w="540" w:type="dxa"/>
            <w:gridSpan w:val="2"/>
            <w:tcBorders>
              <w:top w:val="single" w:color="auto" w:sz="4" w:space="0"/>
              <w:left w:val="nil"/>
              <w:bottom w:val="single" w:color="000000" w:sz="6" w:space="0"/>
              <w:right w:val="single" w:color="000000" w:sz="6" w:space="0"/>
            </w:tcBorders>
            <w:noWrap w:val="0"/>
            <w:vAlign w:val="center"/>
          </w:tcPr>
          <w:p w14:paraId="4F98D0B4">
            <w:pPr>
              <w:spacing w:line="240" w:lineRule="auto"/>
              <w:jc w:val="center"/>
              <w:rPr>
                <w:color w:val="000000"/>
                <w:kern w:val="0"/>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09E35C03">
            <w:pPr>
              <w:spacing w:line="240" w:lineRule="auto"/>
              <w:jc w:val="center"/>
              <w:rPr>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C90DBBC">
            <w:pPr>
              <w:spacing w:line="240" w:lineRule="auto"/>
              <w:jc w:val="center"/>
              <w:rPr>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5E84BF0D">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简" w:hAnsi="宋体-简" w:eastAsia="宋体-简" w:cs="宋体-简"/>
                <w:i w:val="0"/>
                <w:iCs w:val="0"/>
                <w:color w:val="000000"/>
                <w:kern w:val="0"/>
                <w:sz w:val="16"/>
                <w:szCs w:val="16"/>
                <w:u w:val="none"/>
                <w:lang w:val="en-US" w:eastAsia="zh-CN" w:bidi="ar"/>
              </w:rPr>
              <w:t>考查</w:t>
            </w:r>
          </w:p>
        </w:tc>
        <w:tc>
          <w:tcPr>
            <w:tcW w:w="1353" w:type="dxa"/>
            <w:tcBorders>
              <w:top w:val="single" w:color="auto" w:sz="4" w:space="0"/>
              <w:left w:val="nil"/>
              <w:bottom w:val="single" w:color="000000" w:sz="6" w:space="0"/>
              <w:right w:val="single" w:color="auto" w:sz="4" w:space="0"/>
            </w:tcBorders>
            <w:noWrap w:val="0"/>
            <w:vAlign w:val="center"/>
          </w:tcPr>
          <w:p w14:paraId="5B51DEBB">
            <w:pPr>
              <w:widowControl/>
              <w:spacing w:line="240" w:lineRule="auto"/>
              <w:jc w:val="center"/>
              <w:textAlignment w:val="center"/>
              <w:rPr>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065DAE83">
            <w:pPr>
              <w:keepNext w:val="0"/>
              <w:keepLines w:val="0"/>
              <w:widowControl/>
              <w:suppressLineNumbers w:val="0"/>
              <w:spacing w:line="240" w:lineRule="auto"/>
              <w:jc w:val="center"/>
              <w:textAlignment w:val="center"/>
              <w:rPr>
                <w:rFonts w:hint="default"/>
                <w:color w:val="FF0000"/>
                <w:kern w:val="0"/>
                <w:sz w:val="16"/>
                <w:szCs w:val="16"/>
                <w:lang w:val="en-US"/>
              </w:rPr>
            </w:pPr>
            <w:r>
              <w:rPr>
                <w:rFonts w:hint="eastAsia" w:ascii="宋体" w:hAnsi="宋体" w:eastAsia="宋体" w:cs="宋体"/>
                <w:i w:val="0"/>
                <w:iCs w:val="0"/>
                <w:color w:val="000000"/>
                <w:kern w:val="0"/>
                <w:sz w:val="16"/>
                <w:szCs w:val="16"/>
                <w:u w:val="none"/>
                <w:lang w:val="en-US" w:eastAsia="zh-CN" w:bidi="ar"/>
              </w:rPr>
              <w:t>理实一体化</w:t>
            </w:r>
          </w:p>
        </w:tc>
      </w:tr>
      <w:tr w14:paraId="6D264053">
        <w:tblPrEx>
          <w:tblCellMar>
            <w:top w:w="0" w:type="dxa"/>
            <w:left w:w="108" w:type="dxa"/>
            <w:bottom w:w="0" w:type="dxa"/>
            <w:right w:w="108" w:type="dxa"/>
          </w:tblCellMar>
        </w:tblPrEx>
        <w:trPr>
          <w:trHeight w:val="272" w:hRule="atLeast"/>
        </w:trPr>
        <w:tc>
          <w:tcPr>
            <w:tcW w:w="429" w:type="dxa"/>
            <w:vMerge w:val="continue"/>
            <w:tcBorders>
              <w:top w:val="single" w:color="000000" w:sz="2" w:space="0"/>
              <w:left w:val="single" w:color="000000" w:sz="2" w:space="0"/>
              <w:bottom w:val="single" w:color="000000" w:sz="2" w:space="0"/>
              <w:right w:val="single" w:color="000000" w:sz="2" w:space="0"/>
            </w:tcBorders>
            <w:noWrap w:val="0"/>
            <w:vAlign w:val="top"/>
          </w:tcPr>
          <w:p w14:paraId="47956A33">
            <w:pPr>
              <w:widowControl/>
              <w:spacing w:line="240" w:lineRule="auto"/>
              <w:jc w:val="center"/>
              <w:rPr>
                <w:color w:val="000000"/>
                <w:kern w:val="0"/>
                <w:sz w:val="16"/>
                <w:szCs w:val="16"/>
              </w:rPr>
            </w:pPr>
          </w:p>
        </w:tc>
        <w:tc>
          <w:tcPr>
            <w:tcW w:w="329" w:type="dxa"/>
            <w:tcBorders>
              <w:top w:val="single" w:color="auto" w:sz="4" w:space="0"/>
              <w:left w:val="single" w:color="000000" w:sz="2" w:space="0"/>
              <w:bottom w:val="single" w:color="000000" w:sz="2" w:space="0"/>
              <w:right w:val="single" w:color="000000" w:sz="6" w:space="0"/>
            </w:tcBorders>
            <w:noWrap w:val="0"/>
            <w:textDirection w:val="tbRlV"/>
            <w:vAlign w:val="center"/>
          </w:tcPr>
          <w:p w14:paraId="0B21DA21">
            <w:pPr>
              <w:widowControl/>
              <w:spacing w:line="240" w:lineRule="auto"/>
              <w:ind w:left="113" w:right="113"/>
              <w:jc w:val="center"/>
              <w:rPr>
                <w:rFonts w:hint="eastAsia"/>
                <w:color w:val="000000"/>
                <w:kern w:val="0"/>
                <w:sz w:val="16"/>
                <w:szCs w:val="16"/>
              </w:rPr>
            </w:pPr>
          </w:p>
        </w:tc>
        <w:tc>
          <w:tcPr>
            <w:tcW w:w="3300" w:type="dxa"/>
            <w:gridSpan w:val="5"/>
            <w:tcBorders>
              <w:top w:val="single" w:color="auto" w:sz="4" w:space="0"/>
              <w:left w:val="nil"/>
              <w:bottom w:val="single" w:color="000000" w:sz="6" w:space="0"/>
              <w:right w:val="single" w:color="000000" w:sz="6" w:space="0"/>
            </w:tcBorders>
            <w:noWrap w:val="0"/>
            <w:vAlign w:val="center"/>
          </w:tcPr>
          <w:p w14:paraId="0C0F88D9">
            <w:pPr>
              <w:widowControl/>
              <w:spacing w:line="240" w:lineRule="auto"/>
              <w:jc w:val="center"/>
              <w:textAlignment w:val="center"/>
              <w:rPr>
                <w:b/>
                <w:bCs/>
                <w:color w:val="000000"/>
                <w:kern w:val="0"/>
                <w:sz w:val="16"/>
                <w:szCs w:val="16"/>
              </w:rPr>
            </w:pPr>
            <w:r>
              <w:rPr>
                <w:rFonts w:eastAsia="宋体"/>
                <w:b/>
                <w:bCs/>
                <w:color w:val="000000"/>
                <w:kern w:val="0"/>
                <w:sz w:val="16"/>
                <w:szCs w:val="16"/>
              </w:rPr>
              <w:t>小计</w:t>
            </w:r>
          </w:p>
        </w:tc>
        <w:tc>
          <w:tcPr>
            <w:tcW w:w="545" w:type="dxa"/>
            <w:tcBorders>
              <w:top w:val="single" w:color="auto" w:sz="4" w:space="0"/>
              <w:left w:val="nil"/>
              <w:bottom w:val="single" w:color="000000" w:sz="6" w:space="0"/>
              <w:right w:val="single" w:color="000000" w:sz="6" w:space="0"/>
            </w:tcBorders>
            <w:noWrap w:val="0"/>
            <w:vAlign w:val="center"/>
          </w:tcPr>
          <w:p w14:paraId="15C35C66">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33</w:t>
            </w:r>
          </w:p>
        </w:tc>
        <w:tc>
          <w:tcPr>
            <w:tcW w:w="555" w:type="dxa"/>
            <w:tcBorders>
              <w:top w:val="single" w:color="auto" w:sz="4" w:space="0"/>
              <w:left w:val="nil"/>
              <w:bottom w:val="single" w:color="000000" w:sz="6" w:space="0"/>
              <w:right w:val="single" w:color="000000" w:sz="6" w:space="0"/>
            </w:tcBorders>
            <w:noWrap w:val="0"/>
            <w:vAlign w:val="center"/>
          </w:tcPr>
          <w:p w14:paraId="683A3240">
            <w:pPr>
              <w:widowControl/>
              <w:spacing w:line="240" w:lineRule="auto"/>
              <w:jc w:val="center"/>
              <w:textAlignment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680</w:t>
            </w:r>
          </w:p>
        </w:tc>
        <w:tc>
          <w:tcPr>
            <w:tcW w:w="557" w:type="dxa"/>
            <w:gridSpan w:val="2"/>
            <w:tcBorders>
              <w:top w:val="single" w:color="auto" w:sz="4" w:space="0"/>
              <w:left w:val="nil"/>
              <w:bottom w:val="single" w:color="000000" w:sz="6" w:space="0"/>
              <w:right w:val="single" w:color="auto" w:sz="4" w:space="0"/>
            </w:tcBorders>
            <w:noWrap w:val="0"/>
            <w:vAlign w:val="center"/>
          </w:tcPr>
          <w:p w14:paraId="080E74AC">
            <w:pPr>
              <w:widowControl/>
              <w:spacing w:line="240" w:lineRule="auto"/>
              <w:jc w:val="center"/>
              <w:textAlignment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346</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36A84CA3">
            <w:pPr>
              <w:widowControl/>
              <w:spacing w:line="240" w:lineRule="auto"/>
              <w:jc w:val="center"/>
              <w:textAlignment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334</w:t>
            </w:r>
          </w:p>
        </w:tc>
        <w:tc>
          <w:tcPr>
            <w:tcW w:w="517" w:type="dxa"/>
            <w:gridSpan w:val="2"/>
            <w:tcBorders>
              <w:top w:val="single" w:color="auto" w:sz="4" w:space="0"/>
              <w:left w:val="nil"/>
              <w:bottom w:val="single" w:color="000000" w:sz="6" w:space="0"/>
              <w:right w:val="single" w:color="000000" w:sz="6" w:space="0"/>
            </w:tcBorders>
            <w:noWrap w:val="0"/>
            <w:vAlign w:val="center"/>
          </w:tcPr>
          <w:p w14:paraId="2E97D072">
            <w:pPr>
              <w:widowControl/>
              <w:spacing w:line="240" w:lineRule="auto"/>
              <w:textAlignment w:val="center"/>
              <w:rPr>
                <w:rFonts w:hint="default" w:eastAsia="宋体"/>
                <w:b/>
                <w:bCs/>
                <w:color w:val="000000"/>
                <w:kern w:val="0"/>
                <w:sz w:val="16"/>
                <w:szCs w:val="16"/>
                <w:lang w:val="en-US" w:eastAsia="zh-CN"/>
              </w:rPr>
            </w:pPr>
          </w:p>
        </w:tc>
        <w:tc>
          <w:tcPr>
            <w:tcW w:w="628" w:type="dxa"/>
            <w:tcBorders>
              <w:top w:val="single" w:color="auto" w:sz="4" w:space="0"/>
              <w:left w:val="nil"/>
              <w:bottom w:val="single" w:color="000000" w:sz="6" w:space="0"/>
              <w:right w:val="single" w:color="000000" w:sz="6" w:space="0"/>
            </w:tcBorders>
            <w:noWrap w:val="0"/>
            <w:vAlign w:val="center"/>
          </w:tcPr>
          <w:p w14:paraId="180FB663">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7</w:t>
            </w:r>
          </w:p>
        </w:tc>
        <w:tc>
          <w:tcPr>
            <w:tcW w:w="624" w:type="dxa"/>
            <w:gridSpan w:val="2"/>
            <w:tcBorders>
              <w:top w:val="single" w:color="auto" w:sz="4" w:space="0"/>
              <w:left w:val="nil"/>
              <w:bottom w:val="single" w:color="000000" w:sz="6" w:space="0"/>
              <w:right w:val="single" w:color="000000" w:sz="6" w:space="0"/>
            </w:tcBorders>
            <w:noWrap w:val="0"/>
            <w:vAlign w:val="center"/>
          </w:tcPr>
          <w:p w14:paraId="6B740360">
            <w:pPr>
              <w:spacing w:line="240" w:lineRule="auto"/>
              <w:jc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7.9</w:t>
            </w:r>
          </w:p>
        </w:tc>
        <w:tc>
          <w:tcPr>
            <w:tcW w:w="634" w:type="dxa"/>
            <w:gridSpan w:val="2"/>
            <w:tcBorders>
              <w:top w:val="single" w:color="auto" w:sz="4" w:space="0"/>
              <w:left w:val="nil"/>
              <w:bottom w:val="single" w:color="000000" w:sz="6" w:space="0"/>
              <w:right w:val="single" w:color="000000" w:sz="6" w:space="0"/>
            </w:tcBorders>
            <w:noWrap w:val="0"/>
            <w:vAlign w:val="center"/>
          </w:tcPr>
          <w:p w14:paraId="76733BB4">
            <w:pPr>
              <w:spacing w:line="240" w:lineRule="auto"/>
              <w:jc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16.8</w:t>
            </w:r>
          </w:p>
        </w:tc>
        <w:tc>
          <w:tcPr>
            <w:tcW w:w="540" w:type="dxa"/>
            <w:gridSpan w:val="2"/>
            <w:tcBorders>
              <w:top w:val="single" w:color="auto" w:sz="4" w:space="0"/>
              <w:left w:val="nil"/>
              <w:bottom w:val="single" w:color="000000" w:sz="6" w:space="0"/>
              <w:right w:val="single" w:color="000000" w:sz="6" w:space="0"/>
            </w:tcBorders>
            <w:noWrap w:val="0"/>
            <w:vAlign w:val="center"/>
          </w:tcPr>
          <w:p w14:paraId="1DA5E6B1">
            <w:pPr>
              <w:spacing w:line="240" w:lineRule="auto"/>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8.1</w:t>
            </w:r>
          </w:p>
        </w:tc>
        <w:tc>
          <w:tcPr>
            <w:tcW w:w="623" w:type="dxa"/>
            <w:gridSpan w:val="3"/>
            <w:tcBorders>
              <w:top w:val="single" w:color="auto" w:sz="4" w:space="0"/>
              <w:left w:val="nil"/>
              <w:bottom w:val="single" w:color="000000" w:sz="6" w:space="0"/>
              <w:right w:val="single" w:color="000000" w:sz="6" w:space="0"/>
            </w:tcBorders>
            <w:noWrap w:val="0"/>
            <w:vAlign w:val="center"/>
          </w:tcPr>
          <w:p w14:paraId="64B154C8">
            <w:pPr>
              <w:spacing w:line="240" w:lineRule="auto"/>
              <w:jc w:val="center"/>
              <w:rPr>
                <w:rFonts w:hint="eastAsia" w:eastAsia="宋体"/>
                <w:b/>
                <w:bCs/>
                <w:color w:val="000000"/>
                <w:kern w:val="0"/>
                <w:sz w:val="16"/>
                <w:szCs w:val="16"/>
                <w:lang w:val="en-US" w:eastAsia="zh-CN"/>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D12A915">
            <w:pPr>
              <w:spacing w:line="240" w:lineRule="auto"/>
              <w:jc w:val="center"/>
              <w:rPr>
                <w:rFonts w:hint="eastAsia" w:eastAsia="宋体"/>
                <w:b/>
                <w:bCs/>
                <w:color w:val="000000"/>
                <w:kern w:val="0"/>
                <w:sz w:val="16"/>
                <w:szCs w:val="16"/>
                <w:lang w:val="en-US" w:eastAsia="zh-CN"/>
              </w:rPr>
            </w:pPr>
          </w:p>
        </w:tc>
        <w:tc>
          <w:tcPr>
            <w:tcW w:w="776" w:type="dxa"/>
            <w:gridSpan w:val="4"/>
            <w:tcBorders>
              <w:top w:val="single" w:color="auto" w:sz="4" w:space="0"/>
              <w:left w:val="nil"/>
              <w:bottom w:val="single" w:color="000000" w:sz="6" w:space="0"/>
              <w:right w:val="single" w:color="000000" w:sz="6" w:space="0"/>
            </w:tcBorders>
            <w:noWrap w:val="0"/>
            <w:vAlign w:val="center"/>
          </w:tcPr>
          <w:p w14:paraId="35775D16">
            <w:pPr>
              <w:widowControl/>
              <w:spacing w:line="240" w:lineRule="auto"/>
              <w:jc w:val="center"/>
              <w:textAlignment w:val="center"/>
              <w:rPr>
                <w:b/>
                <w:bCs/>
                <w:color w:val="000000"/>
                <w:kern w:val="0"/>
                <w:sz w:val="16"/>
                <w:szCs w:val="16"/>
              </w:rPr>
            </w:pPr>
          </w:p>
        </w:tc>
        <w:tc>
          <w:tcPr>
            <w:tcW w:w="1353" w:type="dxa"/>
            <w:tcBorders>
              <w:top w:val="single" w:color="auto" w:sz="4" w:space="0"/>
              <w:left w:val="nil"/>
              <w:bottom w:val="single" w:color="000000" w:sz="6" w:space="0"/>
              <w:right w:val="single" w:color="auto" w:sz="4" w:space="0"/>
            </w:tcBorders>
            <w:noWrap w:val="0"/>
            <w:vAlign w:val="center"/>
          </w:tcPr>
          <w:p w14:paraId="5F75E936">
            <w:pPr>
              <w:widowControl/>
              <w:spacing w:line="240" w:lineRule="auto"/>
              <w:jc w:val="center"/>
              <w:textAlignment w:val="center"/>
              <w:rPr>
                <w:color w:val="000000"/>
                <w:kern w:val="0"/>
                <w:sz w:val="16"/>
                <w:szCs w:val="16"/>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14:paraId="49C8B721">
            <w:pPr>
              <w:spacing w:line="240" w:lineRule="auto"/>
              <w:jc w:val="center"/>
              <w:rPr>
                <w:color w:val="000000"/>
                <w:kern w:val="0"/>
                <w:sz w:val="16"/>
                <w:szCs w:val="16"/>
              </w:rPr>
            </w:pPr>
          </w:p>
        </w:tc>
      </w:tr>
      <w:tr w14:paraId="766A90C4">
        <w:tblPrEx>
          <w:tblCellMar>
            <w:top w:w="0" w:type="dxa"/>
            <w:left w:w="108" w:type="dxa"/>
            <w:bottom w:w="0" w:type="dxa"/>
            <w:right w:w="108" w:type="dxa"/>
          </w:tblCellMar>
        </w:tblPrEx>
        <w:trPr>
          <w:trHeight w:val="388" w:hRule="atLeast"/>
        </w:trPr>
        <w:tc>
          <w:tcPr>
            <w:tcW w:w="429" w:type="dxa"/>
            <w:vMerge w:val="continue"/>
            <w:tcBorders>
              <w:top w:val="single" w:color="000000" w:sz="2" w:space="0"/>
              <w:left w:val="single" w:color="000000" w:sz="2" w:space="0"/>
              <w:right w:val="single" w:color="000000" w:sz="2" w:space="0"/>
            </w:tcBorders>
            <w:noWrap w:val="0"/>
            <w:vAlign w:val="top"/>
          </w:tcPr>
          <w:p w14:paraId="031EF385">
            <w:pPr>
              <w:widowControl/>
              <w:spacing w:line="240" w:lineRule="auto"/>
              <w:jc w:val="center"/>
              <w:rPr>
                <w:rFonts w:eastAsia="宋体"/>
                <w:color w:val="000000"/>
                <w:kern w:val="0"/>
                <w:sz w:val="16"/>
                <w:szCs w:val="16"/>
              </w:rPr>
            </w:pPr>
          </w:p>
        </w:tc>
        <w:tc>
          <w:tcPr>
            <w:tcW w:w="329"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6D055C95">
            <w:pPr>
              <w:widowControl/>
              <w:spacing w:line="240" w:lineRule="auto"/>
              <w:ind w:left="113" w:right="113"/>
              <w:jc w:val="center"/>
              <w:rPr>
                <w:rFonts w:eastAsia="宋体"/>
                <w:color w:val="000000"/>
                <w:kern w:val="0"/>
                <w:sz w:val="16"/>
                <w:szCs w:val="16"/>
              </w:rPr>
            </w:pPr>
            <w:r>
              <w:rPr>
                <w:rFonts w:hint="eastAsia" w:ascii="Calibri" w:hAnsi="Calibri" w:eastAsia="宋体"/>
                <w:color w:val="000000"/>
                <w:kern w:val="0"/>
                <w:sz w:val="16"/>
                <w:szCs w:val="16"/>
              </w:rPr>
              <w:t>专业拓展课（选修）</w:t>
            </w:r>
          </w:p>
        </w:tc>
        <w:tc>
          <w:tcPr>
            <w:tcW w:w="395" w:type="dxa"/>
            <w:tcBorders>
              <w:top w:val="single" w:color="auto" w:sz="4" w:space="0"/>
              <w:left w:val="single" w:color="000000" w:sz="2" w:space="0"/>
              <w:bottom w:val="single" w:color="000000" w:sz="6" w:space="0"/>
              <w:right w:val="single" w:color="000000" w:sz="6" w:space="0"/>
            </w:tcBorders>
            <w:noWrap w:val="0"/>
            <w:vAlign w:val="center"/>
          </w:tcPr>
          <w:p w14:paraId="3057D57F">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w:t>
            </w:r>
          </w:p>
        </w:tc>
        <w:tc>
          <w:tcPr>
            <w:tcW w:w="586" w:type="dxa"/>
            <w:tcBorders>
              <w:top w:val="single" w:color="auto" w:sz="4" w:space="0"/>
              <w:left w:val="nil"/>
              <w:bottom w:val="single" w:color="000000" w:sz="6" w:space="0"/>
              <w:right w:val="single" w:color="000000" w:sz="6" w:space="0"/>
            </w:tcBorders>
            <w:noWrap w:val="0"/>
            <w:vAlign w:val="bottom"/>
          </w:tcPr>
          <w:p w14:paraId="5C14ABB0">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20501536</w:t>
            </w:r>
          </w:p>
        </w:tc>
        <w:tc>
          <w:tcPr>
            <w:tcW w:w="1517" w:type="dxa"/>
            <w:tcBorders>
              <w:top w:val="single" w:color="auto" w:sz="4" w:space="0"/>
              <w:left w:val="nil"/>
              <w:bottom w:val="single" w:color="000000" w:sz="6" w:space="0"/>
              <w:right w:val="single" w:color="000000" w:sz="6" w:space="0"/>
            </w:tcBorders>
            <w:noWrap w:val="0"/>
            <w:vAlign w:val="center"/>
          </w:tcPr>
          <w:p w14:paraId="149E308A">
            <w:pPr>
              <w:keepNext w:val="0"/>
              <w:keepLines w:val="0"/>
              <w:widowControl/>
              <w:suppressLineNumbers w:val="0"/>
              <w:spacing w:line="240" w:lineRule="auto"/>
              <w:jc w:val="center"/>
              <w:textAlignment w:val="center"/>
              <w:rPr>
                <w:rFonts w:eastAsia="宋体"/>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铁路客运服务英语1</w:t>
            </w:r>
          </w:p>
        </w:tc>
        <w:tc>
          <w:tcPr>
            <w:tcW w:w="466" w:type="dxa"/>
            <w:tcBorders>
              <w:top w:val="single" w:color="auto" w:sz="4" w:space="0"/>
              <w:left w:val="nil"/>
              <w:bottom w:val="single" w:color="000000" w:sz="6" w:space="0"/>
              <w:right w:val="single" w:color="000000" w:sz="6" w:space="0"/>
            </w:tcBorders>
            <w:noWrap w:val="0"/>
            <w:vAlign w:val="top"/>
          </w:tcPr>
          <w:p w14:paraId="26290933">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single" w:color="auto" w:sz="4" w:space="0"/>
              <w:left w:val="nil"/>
              <w:bottom w:val="single" w:color="000000" w:sz="6" w:space="0"/>
              <w:right w:val="single" w:color="000000" w:sz="6" w:space="0"/>
            </w:tcBorders>
            <w:noWrap w:val="0"/>
            <w:vAlign w:val="top"/>
          </w:tcPr>
          <w:p w14:paraId="51050E0E">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65E327D5">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3</w:t>
            </w:r>
          </w:p>
        </w:tc>
        <w:tc>
          <w:tcPr>
            <w:tcW w:w="557" w:type="dxa"/>
            <w:gridSpan w:val="2"/>
            <w:tcBorders>
              <w:top w:val="single" w:color="auto" w:sz="4" w:space="0"/>
              <w:left w:val="nil"/>
              <w:bottom w:val="single" w:color="000000" w:sz="6" w:space="0"/>
              <w:right w:val="single" w:color="000000" w:sz="6" w:space="0"/>
            </w:tcBorders>
            <w:noWrap w:val="0"/>
            <w:vAlign w:val="top"/>
          </w:tcPr>
          <w:p w14:paraId="32216610">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64</w:t>
            </w:r>
          </w:p>
        </w:tc>
        <w:tc>
          <w:tcPr>
            <w:tcW w:w="557" w:type="dxa"/>
            <w:gridSpan w:val="2"/>
            <w:tcBorders>
              <w:top w:val="single" w:color="auto" w:sz="4" w:space="0"/>
              <w:left w:val="nil"/>
              <w:bottom w:val="single" w:color="000000" w:sz="6" w:space="0"/>
              <w:right w:val="single" w:color="auto" w:sz="4" w:space="0"/>
            </w:tcBorders>
            <w:noWrap w:val="0"/>
            <w:vAlign w:val="top"/>
          </w:tcPr>
          <w:p w14:paraId="1529CEEC">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32</w:t>
            </w:r>
          </w:p>
        </w:tc>
        <w:tc>
          <w:tcPr>
            <w:tcW w:w="543" w:type="dxa"/>
            <w:tcBorders>
              <w:top w:val="single" w:color="auto" w:sz="4" w:space="0"/>
              <w:left w:val="single" w:color="auto" w:sz="4" w:space="0"/>
              <w:bottom w:val="single" w:color="000000" w:sz="6" w:space="0"/>
              <w:right w:val="single" w:color="000000" w:sz="6" w:space="0"/>
            </w:tcBorders>
            <w:noWrap w:val="0"/>
            <w:vAlign w:val="top"/>
          </w:tcPr>
          <w:p w14:paraId="0282A606">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7" w:type="dxa"/>
            <w:gridSpan w:val="2"/>
            <w:tcBorders>
              <w:top w:val="single" w:color="auto" w:sz="4" w:space="0"/>
              <w:left w:val="nil"/>
              <w:bottom w:val="single" w:color="000000" w:sz="6" w:space="0"/>
              <w:right w:val="single" w:color="000000" w:sz="6" w:space="0"/>
            </w:tcBorders>
            <w:noWrap w:val="0"/>
            <w:vAlign w:val="top"/>
          </w:tcPr>
          <w:p w14:paraId="64E2114A">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642E7645">
            <w:pPr>
              <w:spacing w:line="240" w:lineRule="auto"/>
              <w:jc w:val="center"/>
              <w:rPr>
                <w:rFonts w:eastAsia="宋体"/>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263579B">
            <w:pPr>
              <w:spacing w:line="240" w:lineRule="auto"/>
              <w:jc w:val="center"/>
              <w:rPr>
                <w:rFonts w:eastAsia="宋体"/>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6332ECD4">
            <w:pPr>
              <w:keepNext w:val="0"/>
              <w:keepLines w:val="0"/>
              <w:widowControl/>
              <w:suppressLineNumbers w:val="0"/>
              <w:spacing w:line="240" w:lineRule="auto"/>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3.8</w:t>
            </w:r>
          </w:p>
        </w:tc>
        <w:tc>
          <w:tcPr>
            <w:tcW w:w="540" w:type="dxa"/>
            <w:gridSpan w:val="2"/>
            <w:tcBorders>
              <w:top w:val="single" w:color="auto" w:sz="4" w:space="0"/>
              <w:left w:val="nil"/>
              <w:bottom w:val="single" w:color="000000" w:sz="6" w:space="0"/>
              <w:right w:val="single" w:color="000000" w:sz="6" w:space="0"/>
            </w:tcBorders>
            <w:noWrap w:val="0"/>
            <w:vAlign w:val="center"/>
          </w:tcPr>
          <w:p w14:paraId="43175FAE">
            <w:pPr>
              <w:spacing w:line="240" w:lineRule="auto"/>
              <w:jc w:val="center"/>
              <w:rPr>
                <w:rFonts w:eastAsia="宋体"/>
                <w:color w:val="000000"/>
                <w:kern w:val="0"/>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19D85371">
            <w:pPr>
              <w:spacing w:line="240" w:lineRule="auto"/>
              <w:jc w:val="center"/>
              <w:rPr>
                <w:rFonts w:eastAsia="宋体"/>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4208B680">
            <w:pPr>
              <w:spacing w:line="240" w:lineRule="auto"/>
              <w:jc w:val="center"/>
              <w:rPr>
                <w:rFonts w:eastAsia="宋体"/>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1D77D56B">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602AF1C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490A6536">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理实一体化</w:t>
            </w:r>
          </w:p>
        </w:tc>
      </w:tr>
      <w:tr w14:paraId="57127DE5">
        <w:tblPrEx>
          <w:tblCellMar>
            <w:top w:w="0" w:type="dxa"/>
            <w:left w:w="108" w:type="dxa"/>
            <w:bottom w:w="0" w:type="dxa"/>
            <w:right w:w="108" w:type="dxa"/>
          </w:tblCellMar>
        </w:tblPrEx>
        <w:trPr>
          <w:trHeight w:val="347" w:hRule="atLeast"/>
        </w:trPr>
        <w:tc>
          <w:tcPr>
            <w:tcW w:w="429" w:type="dxa"/>
            <w:vMerge w:val="continue"/>
            <w:tcBorders>
              <w:left w:val="single" w:color="000000" w:sz="2" w:space="0"/>
              <w:right w:val="single" w:color="000000" w:sz="2" w:space="0"/>
            </w:tcBorders>
            <w:noWrap w:val="0"/>
            <w:vAlign w:val="top"/>
          </w:tcPr>
          <w:p w14:paraId="69543245">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2" w:space="0"/>
            </w:tcBorders>
            <w:noWrap w:val="0"/>
            <w:vAlign w:val="center"/>
          </w:tcPr>
          <w:p w14:paraId="6ACE2BC2">
            <w:pPr>
              <w:widowControl/>
              <w:spacing w:line="240" w:lineRule="auto"/>
              <w:jc w:val="center"/>
              <w:rPr>
                <w:rFonts w:eastAsia="宋体"/>
                <w:color w:val="000000"/>
                <w:kern w:val="0"/>
                <w:sz w:val="16"/>
                <w:szCs w:val="16"/>
              </w:rPr>
            </w:pPr>
          </w:p>
        </w:tc>
        <w:tc>
          <w:tcPr>
            <w:tcW w:w="395" w:type="dxa"/>
            <w:tcBorders>
              <w:top w:val="single" w:color="auto" w:sz="4" w:space="0"/>
              <w:left w:val="single" w:color="000000" w:sz="2" w:space="0"/>
              <w:bottom w:val="single" w:color="000000" w:sz="6" w:space="0"/>
              <w:right w:val="single" w:color="000000" w:sz="6" w:space="0"/>
            </w:tcBorders>
            <w:noWrap w:val="0"/>
            <w:vAlign w:val="center"/>
          </w:tcPr>
          <w:p w14:paraId="4E8E2ED8">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2</w:t>
            </w:r>
          </w:p>
        </w:tc>
        <w:tc>
          <w:tcPr>
            <w:tcW w:w="586" w:type="dxa"/>
            <w:tcBorders>
              <w:top w:val="single" w:color="auto" w:sz="4" w:space="0"/>
              <w:left w:val="nil"/>
              <w:bottom w:val="single" w:color="000000" w:sz="6" w:space="0"/>
              <w:right w:val="single" w:color="000000" w:sz="6" w:space="0"/>
            </w:tcBorders>
            <w:noWrap w:val="0"/>
            <w:vAlign w:val="bottom"/>
          </w:tcPr>
          <w:p w14:paraId="72A42818">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20501537</w:t>
            </w:r>
          </w:p>
        </w:tc>
        <w:tc>
          <w:tcPr>
            <w:tcW w:w="1517" w:type="dxa"/>
            <w:tcBorders>
              <w:top w:val="single" w:color="auto" w:sz="4" w:space="0"/>
              <w:left w:val="nil"/>
              <w:bottom w:val="single" w:color="000000" w:sz="6" w:space="0"/>
              <w:right w:val="single" w:color="000000" w:sz="6" w:space="0"/>
            </w:tcBorders>
            <w:noWrap w:val="0"/>
            <w:vAlign w:val="center"/>
          </w:tcPr>
          <w:p w14:paraId="4368482D">
            <w:pPr>
              <w:keepNext w:val="0"/>
              <w:keepLines w:val="0"/>
              <w:widowControl/>
              <w:suppressLineNumbers w:val="0"/>
              <w:spacing w:line="240" w:lineRule="auto"/>
              <w:jc w:val="center"/>
              <w:textAlignment w:val="center"/>
              <w:rPr>
                <w:rFonts w:eastAsia="宋体"/>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铁路客运服务英语2</w:t>
            </w:r>
          </w:p>
        </w:tc>
        <w:tc>
          <w:tcPr>
            <w:tcW w:w="466" w:type="dxa"/>
            <w:tcBorders>
              <w:top w:val="single" w:color="auto" w:sz="4" w:space="0"/>
              <w:left w:val="nil"/>
              <w:bottom w:val="single" w:color="000000" w:sz="6" w:space="0"/>
              <w:right w:val="single" w:color="000000" w:sz="6" w:space="0"/>
            </w:tcBorders>
            <w:noWrap w:val="0"/>
            <w:vAlign w:val="top"/>
          </w:tcPr>
          <w:p w14:paraId="56FB9EFC">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B</w:t>
            </w:r>
          </w:p>
        </w:tc>
        <w:tc>
          <w:tcPr>
            <w:tcW w:w="336" w:type="dxa"/>
            <w:tcBorders>
              <w:top w:val="single" w:color="auto" w:sz="4" w:space="0"/>
              <w:left w:val="nil"/>
              <w:bottom w:val="single" w:color="000000" w:sz="6" w:space="0"/>
              <w:right w:val="single" w:color="000000" w:sz="6" w:space="0"/>
            </w:tcBorders>
            <w:noWrap w:val="0"/>
            <w:vAlign w:val="top"/>
          </w:tcPr>
          <w:p w14:paraId="1BF65046">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nil"/>
              <w:bottom w:val="single" w:color="000000" w:sz="6" w:space="0"/>
              <w:right w:val="single" w:color="000000" w:sz="6" w:space="0"/>
            </w:tcBorders>
            <w:noWrap w:val="0"/>
            <w:vAlign w:val="top"/>
          </w:tcPr>
          <w:p w14:paraId="601C8C4E">
            <w:pPr>
              <w:keepNext w:val="0"/>
              <w:keepLines w:val="0"/>
              <w:widowControl/>
              <w:suppressLineNumbers w:val="0"/>
              <w:spacing w:line="240" w:lineRule="auto"/>
              <w:jc w:val="center"/>
              <w:textAlignment w:val="top"/>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3</w:t>
            </w:r>
          </w:p>
        </w:tc>
        <w:tc>
          <w:tcPr>
            <w:tcW w:w="557" w:type="dxa"/>
            <w:gridSpan w:val="2"/>
            <w:tcBorders>
              <w:top w:val="single" w:color="auto" w:sz="4" w:space="0"/>
              <w:left w:val="nil"/>
              <w:bottom w:val="single" w:color="000000" w:sz="6" w:space="0"/>
              <w:right w:val="single" w:color="000000" w:sz="6" w:space="0"/>
            </w:tcBorders>
            <w:noWrap w:val="0"/>
            <w:vAlign w:val="top"/>
          </w:tcPr>
          <w:p w14:paraId="511F961F">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62</w:t>
            </w:r>
          </w:p>
        </w:tc>
        <w:tc>
          <w:tcPr>
            <w:tcW w:w="557" w:type="dxa"/>
            <w:gridSpan w:val="2"/>
            <w:tcBorders>
              <w:top w:val="single" w:color="auto" w:sz="4" w:space="0"/>
              <w:left w:val="nil"/>
              <w:bottom w:val="single" w:color="000000" w:sz="6" w:space="0"/>
              <w:right w:val="single" w:color="auto" w:sz="4" w:space="0"/>
            </w:tcBorders>
            <w:noWrap w:val="0"/>
            <w:vAlign w:val="top"/>
          </w:tcPr>
          <w:p w14:paraId="273D20F8">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3" w:type="dxa"/>
            <w:tcBorders>
              <w:top w:val="single" w:color="auto" w:sz="4" w:space="0"/>
              <w:left w:val="single" w:color="auto" w:sz="4" w:space="0"/>
              <w:bottom w:val="single" w:color="000000" w:sz="6" w:space="0"/>
              <w:right w:val="single" w:color="000000" w:sz="6" w:space="0"/>
            </w:tcBorders>
            <w:noWrap w:val="0"/>
            <w:vAlign w:val="top"/>
          </w:tcPr>
          <w:p w14:paraId="56A34E2F">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517" w:type="dxa"/>
            <w:gridSpan w:val="2"/>
            <w:tcBorders>
              <w:top w:val="single" w:color="auto" w:sz="4" w:space="0"/>
              <w:left w:val="nil"/>
              <w:bottom w:val="single" w:color="000000" w:sz="6" w:space="0"/>
              <w:right w:val="single" w:color="000000" w:sz="6" w:space="0"/>
            </w:tcBorders>
            <w:noWrap w:val="0"/>
            <w:vAlign w:val="top"/>
          </w:tcPr>
          <w:p w14:paraId="5E6EBB91">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55EB6198">
            <w:pPr>
              <w:spacing w:line="240" w:lineRule="auto"/>
              <w:jc w:val="center"/>
              <w:rPr>
                <w:rFonts w:eastAsia="宋体"/>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351B19F">
            <w:pPr>
              <w:spacing w:line="240" w:lineRule="auto"/>
              <w:jc w:val="center"/>
              <w:rPr>
                <w:rFonts w:eastAsia="宋体"/>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18C3C2E6">
            <w:pPr>
              <w:spacing w:line="240" w:lineRule="auto"/>
              <w:jc w:val="center"/>
              <w:rPr>
                <w:rFonts w:eastAsia="宋体"/>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71BDBF97">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3.4</w:t>
            </w:r>
          </w:p>
        </w:tc>
        <w:tc>
          <w:tcPr>
            <w:tcW w:w="623" w:type="dxa"/>
            <w:gridSpan w:val="3"/>
            <w:tcBorders>
              <w:top w:val="single" w:color="auto" w:sz="4" w:space="0"/>
              <w:left w:val="nil"/>
              <w:bottom w:val="single" w:color="000000" w:sz="6" w:space="0"/>
              <w:right w:val="single" w:color="000000" w:sz="6" w:space="0"/>
            </w:tcBorders>
            <w:noWrap w:val="0"/>
            <w:vAlign w:val="center"/>
          </w:tcPr>
          <w:p w14:paraId="2AE0E75C">
            <w:pPr>
              <w:spacing w:line="240" w:lineRule="auto"/>
              <w:jc w:val="center"/>
              <w:rPr>
                <w:rFonts w:eastAsia="宋体"/>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09FE403">
            <w:pPr>
              <w:spacing w:line="240" w:lineRule="auto"/>
              <w:jc w:val="center"/>
              <w:rPr>
                <w:rFonts w:eastAsia="宋体"/>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6688EB16">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考试</w:t>
            </w:r>
          </w:p>
        </w:tc>
        <w:tc>
          <w:tcPr>
            <w:tcW w:w="1353" w:type="dxa"/>
            <w:tcBorders>
              <w:top w:val="single" w:color="auto" w:sz="4" w:space="0"/>
              <w:left w:val="nil"/>
              <w:bottom w:val="single" w:color="000000" w:sz="6" w:space="0"/>
              <w:right w:val="single" w:color="auto" w:sz="4" w:space="0"/>
            </w:tcBorders>
            <w:noWrap w:val="0"/>
            <w:vAlign w:val="center"/>
          </w:tcPr>
          <w:p w14:paraId="30153F0B">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398ED685">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理实一体化</w:t>
            </w:r>
          </w:p>
        </w:tc>
      </w:tr>
      <w:tr w14:paraId="4EE2DD26">
        <w:tblPrEx>
          <w:tblCellMar>
            <w:top w:w="0" w:type="dxa"/>
            <w:left w:w="108" w:type="dxa"/>
            <w:bottom w:w="0" w:type="dxa"/>
            <w:right w:w="108" w:type="dxa"/>
          </w:tblCellMar>
        </w:tblPrEx>
        <w:trPr>
          <w:trHeight w:val="318" w:hRule="atLeast"/>
        </w:trPr>
        <w:tc>
          <w:tcPr>
            <w:tcW w:w="429" w:type="dxa"/>
            <w:vMerge w:val="continue"/>
            <w:tcBorders>
              <w:left w:val="single" w:color="000000" w:sz="2" w:space="0"/>
              <w:right w:val="single" w:color="000000" w:sz="2" w:space="0"/>
            </w:tcBorders>
            <w:noWrap w:val="0"/>
            <w:vAlign w:val="top"/>
          </w:tcPr>
          <w:p w14:paraId="0C8DB3F1">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2" w:space="0"/>
            </w:tcBorders>
            <w:noWrap w:val="0"/>
            <w:vAlign w:val="center"/>
          </w:tcPr>
          <w:p w14:paraId="4E40E63B">
            <w:pPr>
              <w:widowControl/>
              <w:spacing w:line="240" w:lineRule="auto"/>
              <w:jc w:val="center"/>
              <w:rPr>
                <w:rFonts w:eastAsia="宋体"/>
                <w:color w:val="000000"/>
                <w:kern w:val="0"/>
                <w:sz w:val="16"/>
                <w:szCs w:val="16"/>
              </w:rPr>
            </w:pPr>
          </w:p>
        </w:tc>
        <w:tc>
          <w:tcPr>
            <w:tcW w:w="395" w:type="dxa"/>
            <w:tcBorders>
              <w:top w:val="single" w:color="auto" w:sz="4" w:space="0"/>
              <w:left w:val="single" w:color="000000" w:sz="2" w:space="0"/>
              <w:bottom w:val="single" w:color="000000" w:sz="6" w:space="0"/>
              <w:right w:val="single" w:color="000000" w:sz="6" w:space="0"/>
            </w:tcBorders>
            <w:noWrap w:val="0"/>
            <w:vAlign w:val="center"/>
          </w:tcPr>
          <w:p w14:paraId="589E7C29">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3</w:t>
            </w:r>
          </w:p>
        </w:tc>
        <w:tc>
          <w:tcPr>
            <w:tcW w:w="586" w:type="dxa"/>
            <w:tcBorders>
              <w:top w:val="single" w:color="auto" w:sz="4" w:space="0"/>
              <w:left w:val="nil"/>
              <w:bottom w:val="single" w:color="000000" w:sz="6" w:space="0"/>
              <w:right w:val="single" w:color="000000" w:sz="6" w:space="0"/>
            </w:tcBorders>
            <w:noWrap w:val="0"/>
            <w:vAlign w:val="bottom"/>
          </w:tcPr>
          <w:p w14:paraId="15162863">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20501538</w:t>
            </w:r>
          </w:p>
        </w:tc>
        <w:tc>
          <w:tcPr>
            <w:tcW w:w="1517" w:type="dxa"/>
            <w:tcBorders>
              <w:top w:val="single" w:color="auto" w:sz="4" w:space="0"/>
              <w:left w:val="nil"/>
              <w:bottom w:val="single" w:color="000000" w:sz="6" w:space="0"/>
              <w:right w:val="single" w:color="000000" w:sz="6" w:space="0"/>
            </w:tcBorders>
            <w:noWrap w:val="0"/>
            <w:vAlign w:val="center"/>
          </w:tcPr>
          <w:p w14:paraId="5B0E21B8">
            <w:pPr>
              <w:keepNext w:val="0"/>
              <w:keepLines w:val="0"/>
              <w:widowControl/>
              <w:suppressLineNumbers w:val="0"/>
              <w:spacing w:line="240" w:lineRule="auto"/>
              <w:jc w:val="center"/>
              <w:textAlignment w:val="center"/>
              <w:rPr>
                <w:rFonts w:eastAsia="宋体"/>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铁路旅游地理</w:t>
            </w:r>
          </w:p>
        </w:tc>
        <w:tc>
          <w:tcPr>
            <w:tcW w:w="466" w:type="dxa"/>
            <w:tcBorders>
              <w:top w:val="single" w:color="auto" w:sz="4" w:space="0"/>
              <w:left w:val="nil"/>
              <w:bottom w:val="single" w:color="000000" w:sz="6" w:space="0"/>
              <w:right w:val="single" w:color="000000" w:sz="6" w:space="0"/>
            </w:tcBorders>
            <w:noWrap w:val="0"/>
            <w:vAlign w:val="center"/>
          </w:tcPr>
          <w:p w14:paraId="211780F8">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A</w:t>
            </w:r>
          </w:p>
        </w:tc>
        <w:tc>
          <w:tcPr>
            <w:tcW w:w="336" w:type="dxa"/>
            <w:tcBorders>
              <w:top w:val="single" w:color="auto" w:sz="4" w:space="0"/>
              <w:left w:val="nil"/>
              <w:bottom w:val="single" w:color="000000" w:sz="6" w:space="0"/>
              <w:right w:val="single" w:color="000000" w:sz="6" w:space="0"/>
            </w:tcBorders>
            <w:noWrap w:val="0"/>
            <w:vAlign w:val="top"/>
          </w:tcPr>
          <w:p w14:paraId="160ABADE">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single" w:color="auto" w:sz="4" w:space="0"/>
              <w:left w:val="nil"/>
              <w:bottom w:val="single" w:color="000000" w:sz="6" w:space="0"/>
              <w:right w:val="single" w:color="000000" w:sz="6" w:space="0"/>
            </w:tcBorders>
            <w:noWrap w:val="0"/>
            <w:vAlign w:val="center"/>
          </w:tcPr>
          <w:p w14:paraId="01A44A0E">
            <w:pPr>
              <w:keepNext w:val="0"/>
              <w:keepLines w:val="0"/>
              <w:widowControl/>
              <w:suppressLineNumbers w:val="0"/>
              <w:spacing w:line="240" w:lineRule="auto"/>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3</w:t>
            </w:r>
          </w:p>
        </w:tc>
        <w:tc>
          <w:tcPr>
            <w:tcW w:w="557" w:type="dxa"/>
            <w:gridSpan w:val="2"/>
            <w:tcBorders>
              <w:top w:val="single" w:color="auto" w:sz="4" w:space="0"/>
              <w:left w:val="nil"/>
              <w:bottom w:val="single" w:color="000000" w:sz="6" w:space="0"/>
              <w:right w:val="single" w:color="000000" w:sz="6" w:space="0"/>
            </w:tcBorders>
            <w:noWrap w:val="0"/>
            <w:vAlign w:val="center"/>
          </w:tcPr>
          <w:p w14:paraId="719E2084">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7" w:type="dxa"/>
            <w:gridSpan w:val="2"/>
            <w:tcBorders>
              <w:top w:val="single" w:color="auto" w:sz="4" w:space="0"/>
              <w:left w:val="nil"/>
              <w:bottom w:val="single" w:color="000000" w:sz="6" w:space="0"/>
              <w:right w:val="single" w:color="auto" w:sz="4" w:space="0"/>
            </w:tcBorders>
            <w:noWrap w:val="0"/>
            <w:vAlign w:val="center"/>
          </w:tcPr>
          <w:p w14:paraId="3456C5B8">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43" w:type="dxa"/>
            <w:tcBorders>
              <w:top w:val="single" w:color="auto" w:sz="4" w:space="0"/>
              <w:left w:val="single" w:color="auto" w:sz="4" w:space="0"/>
              <w:bottom w:val="single" w:color="000000" w:sz="6" w:space="0"/>
              <w:right w:val="single" w:color="000000" w:sz="6" w:space="0"/>
            </w:tcBorders>
            <w:noWrap w:val="0"/>
            <w:vAlign w:val="top"/>
          </w:tcPr>
          <w:p w14:paraId="19E7820E">
            <w:pPr>
              <w:spacing w:line="240" w:lineRule="auto"/>
              <w:jc w:val="center"/>
              <w:rPr>
                <w:rFonts w:eastAsia="宋体"/>
                <w:color w:val="000000"/>
                <w:kern w:val="0"/>
                <w:sz w:val="16"/>
                <w:szCs w:val="16"/>
                <w:lang w:val="en-US" w:eastAsia="zh-CN" w:bidi="ar-SA"/>
              </w:rPr>
            </w:pPr>
          </w:p>
        </w:tc>
        <w:tc>
          <w:tcPr>
            <w:tcW w:w="517" w:type="dxa"/>
            <w:gridSpan w:val="2"/>
            <w:tcBorders>
              <w:top w:val="single" w:color="auto" w:sz="4" w:space="0"/>
              <w:left w:val="nil"/>
              <w:bottom w:val="single" w:color="000000" w:sz="6" w:space="0"/>
              <w:right w:val="single" w:color="000000" w:sz="6" w:space="0"/>
            </w:tcBorders>
            <w:noWrap w:val="0"/>
            <w:vAlign w:val="top"/>
          </w:tcPr>
          <w:p w14:paraId="3D13EEF1">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710294D4">
            <w:pPr>
              <w:spacing w:line="240" w:lineRule="auto"/>
              <w:jc w:val="center"/>
              <w:rPr>
                <w:rFonts w:eastAsia="宋体"/>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1F42747">
            <w:pPr>
              <w:spacing w:line="240" w:lineRule="auto"/>
              <w:jc w:val="center"/>
              <w:rPr>
                <w:rFonts w:eastAsia="宋体"/>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1550438F">
            <w:pPr>
              <w:spacing w:line="240" w:lineRule="auto"/>
              <w:jc w:val="center"/>
              <w:rPr>
                <w:rFonts w:eastAsia="宋体"/>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6A2B1E4F">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623" w:type="dxa"/>
            <w:gridSpan w:val="3"/>
            <w:tcBorders>
              <w:top w:val="single" w:color="auto" w:sz="4" w:space="0"/>
              <w:left w:val="nil"/>
              <w:bottom w:val="single" w:color="000000" w:sz="6" w:space="0"/>
              <w:right w:val="single" w:color="000000" w:sz="6" w:space="0"/>
            </w:tcBorders>
            <w:noWrap w:val="0"/>
            <w:vAlign w:val="center"/>
          </w:tcPr>
          <w:p w14:paraId="5DA76D07">
            <w:pPr>
              <w:spacing w:line="240" w:lineRule="auto"/>
              <w:jc w:val="center"/>
              <w:rPr>
                <w:rFonts w:eastAsia="宋体"/>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D339592">
            <w:pPr>
              <w:spacing w:line="240" w:lineRule="auto"/>
              <w:jc w:val="center"/>
              <w:rPr>
                <w:rFonts w:eastAsia="宋体"/>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2E4747CB">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single" w:color="auto" w:sz="4" w:space="0"/>
              <w:left w:val="nil"/>
              <w:bottom w:val="single" w:color="000000" w:sz="6" w:space="0"/>
              <w:right w:val="single" w:color="auto" w:sz="4" w:space="0"/>
            </w:tcBorders>
            <w:noWrap w:val="0"/>
            <w:vAlign w:val="center"/>
          </w:tcPr>
          <w:p w14:paraId="5123E9AE">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202FCA94">
            <w:pPr>
              <w:spacing w:line="240" w:lineRule="auto"/>
              <w:jc w:val="center"/>
              <w:rPr>
                <w:rFonts w:eastAsia="宋体"/>
                <w:color w:val="000000"/>
                <w:kern w:val="0"/>
                <w:sz w:val="16"/>
                <w:szCs w:val="16"/>
                <w:lang w:val="en-US" w:eastAsia="zh-CN" w:bidi="ar-SA"/>
              </w:rPr>
            </w:pPr>
          </w:p>
        </w:tc>
      </w:tr>
      <w:tr w14:paraId="6B91DAA8">
        <w:tblPrEx>
          <w:tblCellMar>
            <w:top w:w="0" w:type="dxa"/>
            <w:left w:w="108" w:type="dxa"/>
            <w:bottom w:w="0" w:type="dxa"/>
            <w:right w:w="108" w:type="dxa"/>
          </w:tblCellMar>
        </w:tblPrEx>
        <w:trPr>
          <w:trHeight w:val="336" w:hRule="atLeast"/>
        </w:trPr>
        <w:tc>
          <w:tcPr>
            <w:tcW w:w="429" w:type="dxa"/>
            <w:vMerge w:val="continue"/>
            <w:tcBorders>
              <w:left w:val="single" w:color="000000" w:sz="2" w:space="0"/>
              <w:right w:val="single" w:color="000000" w:sz="2" w:space="0"/>
            </w:tcBorders>
            <w:noWrap w:val="0"/>
            <w:vAlign w:val="top"/>
          </w:tcPr>
          <w:p w14:paraId="26AB84B2">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D312CB5">
            <w:pPr>
              <w:widowControl/>
              <w:spacing w:line="240" w:lineRule="auto"/>
              <w:jc w:val="center"/>
              <w:rPr>
                <w:rFonts w:hint="eastAsia" w:eastAsia="宋体"/>
                <w:color w:val="000000"/>
                <w:kern w:val="0"/>
                <w:sz w:val="16"/>
                <w:szCs w:val="16"/>
              </w:rPr>
            </w:pPr>
          </w:p>
        </w:tc>
        <w:tc>
          <w:tcPr>
            <w:tcW w:w="395" w:type="dxa"/>
            <w:tcBorders>
              <w:top w:val="single" w:color="auto" w:sz="4" w:space="0"/>
              <w:left w:val="single" w:color="000000" w:sz="2" w:space="0"/>
              <w:bottom w:val="single" w:color="000000" w:sz="6" w:space="0"/>
              <w:right w:val="single" w:color="000000" w:sz="6" w:space="0"/>
            </w:tcBorders>
            <w:noWrap w:val="0"/>
            <w:vAlign w:val="center"/>
          </w:tcPr>
          <w:p w14:paraId="0913AD72">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4</w:t>
            </w:r>
          </w:p>
        </w:tc>
        <w:tc>
          <w:tcPr>
            <w:tcW w:w="586" w:type="dxa"/>
            <w:tcBorders>
              <w:top w:val="single" w:color="auto" w:sz="4" w:space="0"/>
              <w:left w:val="nil"/>
              <w:bottom w:val="single" w:color="000000" w:sz="6" w:space="0"/>
              <w:right w:val="single" w:color="000000" w:sz="6" w:space="0"/>
            </w:tcBorders>
            <w:noWrap w:val="0"/>
            <w:vAlign w:val="bottom"/>
          </w:tcPr>
          <w:p w14:paraId="70B44259">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20501539</w:t>
            </w:r>
          </w:p>
        </w:tc>
        <w:tc>
          <w:tcPr>
            <w:tcW w:w="1517" w:type="dxa"/>
            <w:tcBorders>
              <w:top w:val="single" w:color="auto" w:sz="4" w:space="0"/>
              <w:left w:val="nil"/>
              <w:bottom w:val="single" w:color="000000" w:sz="6" w:space="0"/>
              <w:right w:val="single" w:color="000000" w:sz="6" w:space="0"/>
            </w:tcBorders>
            <w:noWrap w:val="0"/>
            <w:vAlign w:val="center"/>
          </w:tcPr>
          <w:p w14:paraId="3DE3A7FA">
            <w:pPr>
              <w:keepNext w:val="0"/>
              <w:keepLines w:val="0"/>
              <w:widowControl/>
              <w:suppressLineNumbers w:val="0"/>
              <w:spacing w:line="240" w:lineRule="auto"/>
              <w:jc w:val="center"/>
              <w:textAlignment w:val="center"/>
              <w:rPr>
                <w:rFonts w:eastAsia="宋体"/>
                <w:color w:val="000000"/>
                <w:kern w:val="0"/>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铁路沟通技巧</w:t>
            </w:r>
          </w:p>
        </w:tc>
        <w:tc>
          <w:tcPr>
            <w:tcW w:w="466" w:type="dxa"/>
            <w:tcBorders>
              <w:top w:val="single" w:color="auto" w:sz="4" w:space="0"/>
              <w:left w:val="nil"/>
              <w:bottom w:val="single" w:color="000000" w:sz="6" w:space="0"/>
              <w:right w:val="single" w:color="000000" w:sz="6" w:space="0"/>
            </w:tcBorders>
            <w:noWrap w:val="0"/>
            <w:vAlign w:val="center"/>
          </w:tcPr>
          <w:p w14:paraId="54F69FA5">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A</w:t>
            </w:r>
          </w:p>
        </w:tc>
        <w:tc>
          <w:tcPr>
            <w:tcW w:w="336" w:type="dxa"/>
            <w:tcBorders>
              <w:top w:val="single" w:color="auto" w:sz="4" w:space="0"/>
              <w:left w:val="nil"/>
              <w:bottom w:val="single" w:color="000000" w:sz="6" w:space="0"/>
              <w:right w:val="single" w:color="000000" w:sz="6" w:space="0"/>
            </w:tcBorders>
            <w:noWrap w:val="0"/>
            <w:vAlign w:val="top"/>
          </w:tcPr>
          <w:p w14:paraId="4C15266F">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single" w:color="auto" w:sz="4" w:space="0"/>
              <w:left w:val="nil"/>
              <w:bottom w:val="single" w:color="000000" w:sz="6" w:space="0"/>
              <w:right w:val="single" w:color="000000" w:sz="6" w:space="0"/>
            </w:tcBorders>
            <w:noWrap w:val="0"/>
            <w:vAlign w:val="center"/>
          </w:tcPr>
          <w:p w14:paraId="6BF1AD59">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single" w:color="auto" w:sz="4" w:space="0"/>
              <w:left w:val="nil"/>
              <w:bottom w:val="single" w:color="000000" w:sz="6" w:space="0"/>
              <w:right w:val="single" w:color="000000" w:sz="6" w:space="0"/>
            </w:tcBorders>
            <w:noWrap w:val="0"/>
            <w:vAlign w:val="center"/>
          </w:tcPr>
          <w:p w14:paraId="5177FDE5">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3E660C70">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6BD0087E">
            <w:pPr>
              <w:spacing w:line="240" w:lineRule="auto"/>
              <w:jc w:val="center"/>
              <w:rPr>
                <w:rFonts w:eastAsia="宋体"/>
                <w:color w:val="000000"/>
                <w:kern w:val="0"/>
                <w:sz w:val="16"/>
                <w:szCs w:val="16"/>
                <w:lang w:val="en-US" w:eastAsia="zh-CN" w:bidi="ar-SA"/>
              </w:rPr>
            </w:pPr>
          </w:p>
        </w:tc>
        <w:tc>
          <w:tcPr>
            <w:tcW w:w="517" w:type="dxa"/>
            <w:gridSpan w:val="2"/>
            <w:tcBorders>
              <w:top w:val="single" w:color="auto" w:sz="4" w:space="0"/>
              <w:left w:val="nil"/>
              <w:bottom w:val="single" w:color="000000" w:sz="6" w:space="0"/>
              <w:right w:val="single" w:color="000000" w:sz="6" w:space="0"/>
            </w:tcBorders>
            <w:noWrap w:val="0"/>
            <w:vAlign w:val="top"/>
          </w:tcPr>
          <w:p w14:paraId="4719B853">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7FAAFAE7">
            <w:pPr>
              <w:spacing w:line="240" w:lineRule="auto"/>
              <w:jc w:val="center"/>
              <w:rPr>
                <w:rFonts w:eastAsia="宋体"/>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C6A136E">
            <w:pPr>
              <w:spacing w:line="240" w:lineRule="auto"/>
              <w:jc w:val="center"/>
              <w:rPr>
                <w:rFonts w:eastAsia="宋体"/>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188F5481">
            <w:pPr>
              <w:spacing w:line="240" w:lineRule="auto"/>
              <w:jc w:val="center"/>
              <w:rPr>
                <w:rFonts w:eastAsia="宋体"/>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6BFDEDCE">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23" w:type="dxa"/>
            <w:gridSpan w:val="3"/>
            <w:tcBorders>
              <w:top w:val="single" w:color="auto" w:sz="4" w:space="0"/>
              <w:left w:val="nil"/>
              <w:bottom w:val="single" w:color="000000" w:sz="6" w:space="0"/>
              <w:right w:val="single" w:color="000000" w:sz="6" w:space="0"/>
            </w:tcBorders>
            <w:noWrap w:val="0"/>
            <w:vAlign w:val="center"/>
          </w:tcPr>
          <w:p w14:paraId="683255D9">
            <w:pPr>
              <w:spacing w:line="240" w:lineRule="auto"/>
              <w:jc w:val="center"/>
              <w:rPr>
                <w:rFonts w:eastAsia="宋体"/>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A51FBE1">
            <w:pPr>
              <w:spacing w:line="240" w:lineRule="auto"/>
              <w:jc w:val="center"/>
              <w:rPr>
                <w:rFonts w:eastAsia="宋体"/>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6D7372F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single" w:color="auto" w:sz="4" w:space="0"/>
              <w:left w:val="nil"/>
              <w:bottom w:val="single" w:color="000000" w:sz="6" w:space="0"/>
              <w:right w:val="single" w:color="auto" w:sz="4" w:space="0"/>
            </w:tcBorders>
            <w:noWrap w:val="0"/>
            <w:vAlign w:val="center"/>
          </w:tcPr>
          <w:p w14:paraId="193FC95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682881A8">
            <w:pPr>
              <w:spacing w:line="240" w:lineRule="auto"/>
              <w:jc w:val="center"/>
              <w:rPr>
                <w:rFonts w:eastAsia="宋体"/>
                <w:color w:val="000000"/>
                <w:kern w:val="0"/>
                <w:sz w:val="16"/>
                <w:szCs w:val="16"/>
                <w:lang w:val="en-US" w:eastAsia="zh-CN" w:bidi="ar-SA"/>
              </w:rPr>
            </w:pPr>
          </w:p>
        </w:tc>
      </w:tr>
      <w:tr w14:paraId="2D07573C">
        <w:tblPrEx>
          <w:tblCellMar>
            <w:top w:w="0" w:type="dxa"/>
            <w:left w:w="108" w:type="dxa"/>
            <w:bottom w:w="0" w:type="dxa"/>
            <w:right w:w="108" w:type="dxa"/>
          </w:tblCellMar>
        </w:tblPrEx>
        <w:trPr>
          <w:trHeight w:val="383" w:hRule="atLeast"/>
        </w:trPr>
        <w:tc>
          <w:tcPr>
            <w:tcW w:w="429" w:type="dxa"/>
            <w:vMerge w:val="continue"/>
            <w:tcBorders>
              <w:left w:val="single" w:color="000000" w:sz="2" w:space="0"/>
              <w:right w:val="single" w:color="000000" w:sz="2" w:space="0"/>
            </w:tcBorders>
            <w:noWrap w:val="0"/>
            <w:vAlign w:val="top"/>
          </w:tcPr>
          <w:p w14:paraId="38FF4FF7">
            <w:pPr>
              <w:widowControl/>
              <w:spacing w:line="240" w:lineRule="auto"/>
              <w:jc w:val="center"/>
              <w:rPr>
                <w:rFonts w:eastAsia="宋体"/>
                <w:color w:val="000000"/>
                <w:kern w:val="0"/>
                <w:sz w:val="16"/>
                <w:szCs w:val="16"/>
              </w:rPr>
            </w:pPr>
          </w:p>
        </w:tc>
        <w:tc>
          <w:tcPr>
            <w:tcW w:w="329" w:type="dxa"/>
            <w:vMerge w:val="continue"/>
            <w:tcBorders>
              <w:top w:val="single" w:color="000000" w:sz="2" w:space="0"/>
              <w:left w:val="single" w:color="000000" w:sz="2" w:space="0"/>
              <w:bottom w:val="single" w:color="000000" w:sz="2" w:space="0"/>
              <w:right w:val="single" w:color="000000" w:sz="2" w:space="0"/>
            </w:tcBorders>
            <w:noWrap w:val="0"/>
            <w:vAlign w:val="center"/>
          </w:tcPr>
          <w:p w14:paraId="08738B38">
            <w:pPr>
              <w:widowControl/>
              <w:spacing w:line="240" w:lineRule="auto"/>
              <w:jc w:val="center"/>
              <w:rPr>
                <w:rFonts w:eastAsia="宋体"/>
                <w:color w:val="000000"/>
                <w:kern w:val="0"/>
                <w:sz w:val="16"/>
                <w:szCs w:val="16"/>
              </w:rPr>
            </w:pPr>
          </w:p>
        </w:tc>
        <w:tc>
          <w:tcPr>
            <w:tcW w:w="395" w:type="dxa"/>
            <w:tcBorders>
              <w:top w:val="nil"/>
              <w:left w:val="single" w:color="000000" w:sz="2" w:space="0"/>
              <w:bottom w:val="single" w:color="auto" w:sz="4" w:space="0"/>
              <w:right w:val="single" w:color="000000" w:sz="6" w:space="0"/>
            </w:tcBorders>
            <w:noWrap w:val="0"/>
            <w:vAlign w:val="center"/>
          </w:tcPr>
          <w:p w14:paraId="5D3FE8F2">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w:t>
            </w:r>
          </w:p>
        </w:tc>
        <w:tc>
          <w:tcPr>
            <w:tcW w:w="586" w:type="dxa"/>
            <w:tcBorders>
              <w:top w:val="nil"/>
              <w:left w:val="nil"/>
              <w:bottom w:val="single" w:color="auto" w:sz="4" w:space="0"/>
              <w:right w:val="single" w:color="000000" w:sz="6" w:space="0"/>
            </w:tcBorders>
            <w:noWrap w:val="0"/>
            <w:vAlign w:val="bottom"/>
          </w:tcPr>
          <w:p w14:paraId="5EBCA047">
            <w:pPr>
              <w:keepNext w:val="0"/>
              <w:keepLines w:val="0"/>
              <w:widowControl/>
              <w:suppressLineNumbers w:val="0"/>
              <w:jc w:val="left"/>
              <w:textAlignment w:val="bottom"/>
              <w:rPr>
                <w:rFonts w:hint="eastAsia" w:ascii="宋体" w:hAnsi="宋体" w:eastAsia="宋体" w:cs="宋体"/>
                <w:color w:val="000000"/>
                <w:kern w:val="0"/>
                <w:sz w:val="13"/>
                <w:szCs w:val="13"/>
                <w:highlight w:val="red"/>
              </w:rPr>
            </w:pPr>
            <w:r>
              <w:rPr>
                <w:rFonts w:hint="eastAsia" w:ascii="宋体" w:hAnsi="宋体" w:eastAsia="宋体" w:cs="宋体"/>
                <w:i w:val="0"/>
                <w:iCs w:val="0"/>
                <w:color w:val="000000"/>
                <w:kern w:val="0"/>
                <w:sz w:val="16"/>
                <w:szCs w:val="16"/>
                <w:u w:val="none"/>
                <w:lang w:val="en-US" w:eastAsia="zh-CN" w:bidi="ar"/>
              </w:rPr>
              <w:t>20501540</w:t>
            </w:r>
          </w:p>
        </w:tc>
        <w:tc>
          <w:tcPr>
            <w:tcW w:w="1517" w:type="dxa"/>
            <w:tcBorders>
              <w:top w:val="nil"/>
              <w:left w:val="nil"/>
              <w:bottom w:val="single" w:color="auto" w:sz="4" w:space="0"/>
              <w:right w:val="single" w:color="000000" w:sz="6" w:space="0"/>
            </w:tcBorders>
            <w:noWrap w:val="0"/>
            <w:vAlign w:val="center"/>
          </w:tcPr>
          <w:p w14:paraId="5FF71FCF">
            <w:pPr>
              <w:widowControl/>
              <w:spacing w:line="240" w:lineRule="auto"/>
              <w:jc w:val="center"/>
              <w:textAlignment w:val="center"/>
              <w:rPr>
                <w:rFonts w:hint="default" w:eastAsia="宋体"/>
                <w:color w:val="000000"/>
                <w:kern w:val="0"/>
                <w:sz w:val="16"/>
                <w:szCs w:val="16"/>
                <w:highlight w:val="red"/>
                <w:lang w:val="en-US" w:eastAsia="zh-CN"/>
              </w:rPr>
            </w:pPr>
            <w:r>
              <w:rPr>
                <w:rFonts w:hint="eastAsia" w:eastAsia="宋体"/>
                <w:color w:val="000000"/>
                <w:kern w:val="0"/>
                <w:sz w:val="16"/>
                <w:szCs w:val="16"/>
                <w:highlight w:val="none"/>
                <w:lang w:val="en-US" w:eastAsia="zh-CN"/>
              </w:rPr>
              <w:t>经济学基础</w:t>
            </w:r>
          </w:p>
        </w:tc>
        <w:tc>
          <w:tcPr>
            <w:tcW w:w="466" w:type="dxa"/>
            <w:tcBorders>
              <w:top w:val="nil"/>
              <w:left w:val="nil"/>
              <w:bottom w:val="single" w:color="auto" w:sz="4" w:space="0"/>
              <w:right w:val="single" w:color="000000" w:sz="6" w:space="0"/>
            </w:tcBorders>
            <w:noWrap w:val="0"/>
            <w:vAlign w:val="center"/>
          </w:tcPr>
          <w:p w14:paraId="4462225A">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A</w:t>
            </w:r>
          </w:p>
        </w:tc>
        <w:tc>
          <w:tcPr>
            <w:tcW w:w="336" w:type="dxa"/>
            <w:tcBorders>
              <w:top w:val="nil"/>
              <w:left w:val="nil"/>
              <w:bottom w:val="single" w:color="auto" w:sz="4" w:space="0"/>
              <w:right w:val="single" w:color="000000" w:sz="6" w:space="0"/>
            </w:tcBorders>
            <w:noWrap w:val="0"/>
            <w:vAlign w:val="top"/>
          </w:tcPr>
          <w:p w14:paraId="53F1C1DD">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nil"/>
              <w:left w:val="nil"/>
              <w:bottom w:val="single" w:color="auto" w:sz="4" w:space="0"/>
              <w:right w:val="single" w:color="000000" w:sz="6" w:space="0"/>
            </w:tcBorders>
            <w:noWrap w:val="0"/>
            <w:vAlign w:val="center"/>
          </w:tcPr>
          <w:p w14:paraId="4063491E">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nil"/>
              <w:left w:val="nil"/>
              <w:bottom w:val="single" w:color="auto" w:sz="4" w:space="0"/>
              <w:right w:val="single" w:color="000000" w:sz="6" w:space="0"/>
            </w:tcBorders>
            <w:noWrap w:val="0"/>
            <w:vAlign w:val="center"/>
          </w:tcPr>
          <w:p w14:paraId="76290FB1">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7" w:type="dxa"/>
            <w:gridSpan w:val="2"/>
            <w:tcBorders>
              <w:top w:val="nil"/>
              <w:left w:val="nil"/>
              <w:bottom w:val="single" w:color="auto" w:sz="4" w:space="0"/>
              <w:right w:val="single" w:color="auto" w:sz="4" w:space="0"/>
            </w:tcBorders>
            <w:noWrap w:val="0"/>
            <w:vAlign w:val="center"/>
          </w:tcPr>
          <w:p w14:paraId="0382919C">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5" w:type="dxa"/>
            <w:gridSpan w:val="2"/>
            <w:tcBorders>
              <w:top w:val="nil"/>
              <w:left w:val="single" w:color="auto" w:sz="4" w:space="0"/>
              <w:bottom w:val="single" w:color="auto" w:sz="4" w:space="0"/>
              <w:right w:val="single" w:color="000000" w:sz="6" w:space="0"/>
            </w:tcBorders>
            <w:noWrap w:val="0"/>
            <w:vAlign w:val="center"/>
          </w:tcPr>
          <w:p w14:paraId="02EBFA35">
            <w:pPr>
              <w:spacing w:line="240" w:lineRule="auto"/>
              <w:jc w:val="center"/>
              <w:rPr>
                <w:rFonts w:eastAsia="宋体"/>
                <w:color w:val="000000"/>
                <w:kern w:val="0"/>
                <w:sz w:val="16"/>
                <w:szCs w:val="16"/>
                <w:lang w:val="en-US" w:eastAsia="zh-CN" w:bidi="ar-SA"/>
              </w:rPr>
            </w:pPr>
          </w:p>
        </w:tc>
        <w:tc>
          <w:tcPr>
            <w:tcW w:w="515" w:type="dxa"/>
            <w:tcBorders>
              <w:top w:val="nil"/>
              <w:left w:val="nil"/>
              <w:bottom w:val="single" w:color="auto" w:sz="4" w:space="0"/>
              <w:right w:val="single" w:color="000000" w:sz="6" w:space="0"/>
            </w:tcBorders>
            <w:noWrap w:val="0"/>
            <w:vAlign w:val="top"/>
          </w:tcPr>
          <w:p w14:paraId="29E0ED3E">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gridSpan w:val="2"/>
            <w:tcBorders>
              <w:top w:val="nil"/>
              <w:left w:val="nil"/>
              <w:bottom w:val="single" w:color="auto" w:sz="4" w:space="0"/>
              <w:right w:val="single" w:color="000000" w:sz="6" w:space="0"/>
            </w:tcBorders>
            <w:noWrap w:val="0"/>
            <w:vAlign w:val="center"/>
          </w:tcPr>
          <w:p w14:paraId="3BFECE1F">
            <w:pPr>
              <w:spacing w:line="240" w:lineRule="auto"/>
              <w:jc w:val="center"/>
              <w:rPr>
                <w:rFonts w:eastAsia="宋体"/>
                <w:color w:val="000000"/>
                <w:kern w:val="0"/>
                <w:sz w:val="16"/>
                <w:szCs w:val="16"/>
                <w:lang w:val="en-US" w:eastAsia="zh-CN" w:bidi="ar-SA"/>
              </w:rPr>
            </w:pPr>
          </w:p>
        </w:tc>
        <w:tc>
          <w:tcPr>
            <w:tcW w:w="624" w:type="dxa"/>
            <w:gridSpan w:val="2"/>
            <w:tcBorders>
              <w:top w:val="nil"/>
              <w:left w:val="nil"/>
              <w:bottom w:val="single" w:color="auto" w:sz="4" w:space="0"/>
              <w:right w:val="single" w:color="000000" w:sz="6" w:space="0"/>
            </w:tcBorders>
            <w:noWrap w:val="0"/>
            <w:vAlign w:val="center"/>
          </w:tcPr>
          <w:p w14:paraId="7AF0B759">
            <w:pPr>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auto" w:sz="4" w:space="0"/>
              <w:right w:val="single" w:color="000000" w:sz="6" w:space="0"/>
            </w:tcBorders>
            <w:noWrap w:val="0"/>
            <w:vAlign w:val="center"/>
          </w:tcPr>
          <w:p w14:paraId="7339F474">
            <w:pPr>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auto" w:sz="4" w:space="0"/>
              <w:right w:val="single" w:color="000000" w:sz="6" w:space="0"/>
            </w:tcBorders>
            <w:noWrap w:val="0"/>
            <w:vAlign w:val="center"/>
          </w:tcPr>
          <w:p w14:paraId="4F5E11B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23" w:type="dxa"/>
            <w:gridSpan w:val="3"/>
            <w:tcBorders>
              <w:top w:val="nil"/>
              <w:left w:val="nil"/>
              <w:bottom w:val="single" w:color="auto" w:sz="4" w:space="0"/>
              <w:right w:val="single" w:color="000000" w:sz="6" w:space="0"/>
            </w:tcBorders>
            <w:noWrap w:val="0"/>
            <w:vAlign w:val="center"/>
          </w:tcPr>
          <w:p w14:paraId="01CD19C2">
            <w:pPr>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auto" w:sz="4" w:space="0"/>
              <w:right w:val="single" w:color="000000" w:sz="6" w:space="0"/>
            </w:tcBorders>
            <w:noWrap w:val="0"/>
            <w:vAlign w:val="center"/>
          </w:tcPr>
          <w:p w14:paraId="349B3ED7">
            <w:pPr>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auto" w:sz="4" w:space="0"/>
              <w:right w:val="single" w:color="000000" w:sz="6" w:space="0"/>
            </w:tcBorders>
            <w:noWrap w:val="0"/>
            <w:vAlign w:val="center"/>
          </w:tcPr>
          <w:p w14:paraId="65CB6C34">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考查</w:t>
            </w:r>
          </w:p>
        </w:tc>
        <w:tc>
          <w:tcPr>
            <w:tcW w:w="1353" w:type="dxa"/>
            <w:tcBorders>
              <w:top w:val="nil"/>
              <w:left w:val="nil"/>
              <w:bottom w:val="single" w:color="auto" w:sz="4" w:space="0"/>
              <w:right w:val="single" w:color="auto" w:sz="4" w:space="0"/>
            </w:tcBorders>
            <w:noWrap w:val="0"/>
            <w:vAlign w:val="center"/>
          </w:tcPr>
          <w:p w14:paraId="21C300AE">
            <w:pPr>
              <w:widowControl/>
              <w:spacing w:line="240" w:lineRule="auto"/>
              <w:jc w:val="center"/>
              <w:textAlignment w:val="center"/>
              <w:rPr>
                <w:rFonts w:eastAsia="宋体"/>
                <w:color w:val="000000"/>
                <w:kern w:val="0"/>
                <w:sz w:val="16"/>
                <w:szCs w:val="16"/>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07BA68F6">
            <w:pPr>
              <w:spacing w:line="240" w:lineRule="auto"/>
              <w:jc w:val="center"/>
              <w:rPr>
                <w:rFonts w:eastAsia="宋体"/>
                <w:color w:val="000000"/>
                <w:kern w:val="0"/>
                <w:sz w:val="16"/>
                <w:szCs w:val="16"/>
              </w:rPr>
            </w:pPr>
          </w:p>
        </w:tc>
      </w:tr>
      <w:tr w14:paraId="77E79C20">
        <w:tblPrEx>
          <w:tblCellMar>
            <w:top w:w="0" w:type="dxa"/>
            <w:left w:w="108" w:type="dxa"/>
            <w:bottom w:w="0" w:type="dxa"/>
            <w:right w:w="108" w:type="dxa"/>
          </w:tblCellMar>
        </w:tblPrEx>
        <w:trPr>
          <w:trHeight w:val="384" w:hRule="atLeast"/>
        </w:trPr>
        <w:tc>
          <w:tcPr>
            <w:tcW w:w="429" w:type="dxa"/>
            <w:tcBorders>
              <w:left w:val="single" w:color="000000" w:sz="2" w:space="0"/>
              <w:bottom w:val="single" w:color="000000" w:sz="2" w:space="0"/>
              <w:right w:val="single" w:color="000000" w:sz="2" w:space="0"/>
            </w:tcBorders>
            <w:noWrap w:val="0"/>
            <w:vAlign w:val="top"/>
          </w:tcPr>
          <w:p w14:paraId="48AD3405">
            <w:pPr>
              <w:widowControl/>
              <w:spacing w:line="240" w:lineRule="auto"/>
              <w:jc w:val="center"/>
              <w:rPr>
                <w:color w:val="000000"/>
                <w:kern w:val="0"/>
                <w:sz w:val="16"/>
                <w:szCs w:val="16"/>
              </w:rPr>
            </w:pPr>
          </w:p>
        </w:tc>
        <w:tc>
          <w:tcPr>
            <w:tcW w:w="329" w:type="dxa"/>
            <w:tcBorders>
              <w:top w:val="single" w:color="000000" w:sz="2" w:space="0"/>
              <w:left w:val="single" w:color="000000" w:sz="2" w:space="0"/>
              <w:bottom w:val="single" w:color="auto" w:sz="4" w:space="0"/>
              <w:right w:val="single" w:color="000000" w:sz="2" w:space="0"/>
            </w:tcBorders>
            <w:noWrap w:val="0"/>
            <w:vAlign w:val="center"/>
          </w:tcPr>
          <w:p w14:paraId="63C15E7E">
            <w:pPr>
              <w:widowControl/>
              <w:spacing w:line="240" w:lineRule="auto"/>
              <w:jc w:val="center"/>
              <w:rPr>
                <w:color w:val="000000"/>
                <w:kern w:val="0"/>
                <w:sz w:val="16"/>
                <w:szCs w:val="16"/>
              </w:rPr>
            </w:pPr>
          </w:p>
        </w:tc>
        <w:tc>
          <w:tcPr>
            <w:tcW w:w="3300" w:type="dxa"/>
            <w:gridSpan w:val="5"/>
            <w:tcBorders>
              <w:top w:val="nil"/>
              <w:left w:val="single" w:color="000000" w:sz="2" w:space="0"/>
              <w:bottom w:val="single" w:color="auto" w:sz="4" w:space="0"/>
              <w:right w:val="single" w:color="000000" w:sz="6" w:space="0"/>
            </w:tcBorders>
            <w:noWrap w:val="0"/>
            <w:vAlign w:val="center"/>
          </w:tcPr>
          <w:p w14:paraId="2FE612E8">
            <w:pPr>
              <w:widowControl/>
              <w:spacing w:line="240" w:lineRule="auto"/>
              <w:jc w:val="center"/>
              <w:textAlignment w:val="center"/>
              <w:rPr>
                <w:b/>
                <w:bCs/>
                <w:color w:val="000000"/>
                <w:kern w:val="0"/>
                <w:sz w:val="16"/>
                <w:szCs w:val="16"/>
              </w:rPr>
            </w:pPr>
            <w:r>
              <w:rPr>
                <w:rFonts w:eastAsia="宋体"/>
                <w:b/>
                <w:bCs/>
                <w:color w:val="000000"/>
                <w:kern w:val="0"/>
                <w:sz w:val="16"/>
                <w:szCs w:val="16"/>
              </w:rPr>
              <w:t>小计</w:t>
            </w:r>
          </w:p>
        </w:tc>
        <w:tc>
          <w:tcPr>
            <w:tcW w:w="545" w:type="dxa"/>
            <w:tcBorders>
              <w:top w:val="nil"/>
              <w:left w:val="nil"/>
              <w:bottom w:val="single" w:color="auto" w:sz="4" w:space="0"/>
              <w:right w:val="single" w:color="000000" w:sz="6" w:space="0"/>
            </w:tcBorders>
            <w:noWrap w:val="0"/>
            <w:vAlign w:val="center"/>
          </w:tcPr>
          <w:p w14:paraId="49CDB159">
            <w:pPr>
              <w:widowControl/>
              <w:spacing w:line="240" w:lineRule="auto"/>
              <w:jc w:val="center"/>
              <w:textAlignment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13</w:t>
            </w:r>
          </w:p>
        </w:tc>
        <w:tc>
          <w:tcPr>
            <w:tcW w:w="555" w:type="dxa"/>
            <w:tcBorders>
              <w:top w:val="nil"/>
              <w:left w:val="nil"/>
              <w:bottom w:val="single" w:color="auto" w:sz="4" w:space="0"/>
              <w:right w:val="single" w:color="000000" w:sz="6" w:space="0"/>
            </w:tcBorders>
            <w:noWrap w:val="0"/>
            <w:vAlign w:val="center"/>
          </w:tcPr>
          <w:p w14:paraId="346A6D13">
            <w:pPr>
              <w:widowControl/>
              <w:spacing w:line="240" w:lineRule="auto"/>
              <w:jc w:val="center"/>
              <w:textAlignment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238</w:t>
            </w:r>
          </w:p>
        </w:tc>
        <w:tc>
          <w:tcPr>
            <w:tcW w:w="557" w:type="dxa"/>
            <w:gridSpan w:val="2"/>
            <w:tcBorders>
              <w:top w:val="nil"/>
              <w:left w:val="nil"/>
              <w:bottom w:val="single" w:color="auto" w:sz="4" w:space="0"/>
              <w:right w:val="single" w:color="auto" w:sz="4" w:space="0"/>
            </w:tcBorders>
            <w:noWrap w:val="0"/>
            <w:vAlign w:val="center"/>
          </w:tcPr>
          <w:p w14:paraId="5FE73DD1">
            <w:pPr>
              <w:widowControl/>
              <w:spacing w:line="240" w:lineRule="auto"/>
              <w:jc w:val="center"/>
              <w:textAlignment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176</w:t>
            </w:r>
          </w:p>
        </w:tc>
        <w:tc>
          <w:tcPr>
            <w:tcW w:w="545" w:type="dxa"/>
            <w:gridSpan w:val="2"/>
            <w:tcBorders>
              <w:top w:val="nil"/>
              <w:left w:val="single" w:color="auto" w:sz="4" w:space="0"/>
              <w:bottom w:val="single" w:color="auto" w:sz="4" w:space="0"/>
              <w:right w:val="single" w:color="000000" w:sz="6" w:space="0"/>
            </w:tcBorders>
            <w:noWrap w:val="0"/>
            <w:vAlign w:val="center"/>
          </w:tcPr>
          <w:p w14:paraId="7EDA1EC0">
            <w:pPr>
              <w:widowControl/>
              <w:spacing w:line="240" w:lineRule="auto"/>
              <w:jc w:val="center"/>
              <w:textAlignment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62</w:t>
            </w:r>
          </w:p>
        </w:tc>
        <w:tc>
          <w:tcPr>
            <w:tcW w:w="517" w:type="dxa"/>
            <w:gridSpan w:val="2"/>
            <w:tcBorders>
              <w:top w:val="nil"/>
              <w:left w:val="nil"/>
              <w:bottom w:val="single" w:color="auto" w:sz="4" w:space="0"/>
              <w:right w:val="single" w:color="000000" w:sz="6" w:space="0"/>
            </w:tcBorders>
            <w:noWrap w:val="0"/>
            <w:vAlign w:val="center"/>
          </w:tcPr>
          <w:p w14:paraId="2F7AC11C">
            <w:pPr>
              <w:widowControl/>
              <w:spacing w:line="240" w:lineRule="auto"/>
              <w:textAlignment w:val="center"/>
              <w:rPr>
                <w:rFonts w:hint="default" w:eastAsia="宋体"/>
                <w:b/>
                <w:bCs/>
                <w:color w:val="000000"/>
                <w:kern w:val="0"/>
                <w:sz w:val="16"/>
                <w:szCs w:val="16"/>
                <w:lang w:val="en-US" w:eastAsia="zh-CN"/>
              </w:rPr>
            </w:pPr>
          </w:p>
        </w:tc>
        <w:tc>
          <w:tcPr>
            <w:tcW w:w="628" w:type="dxa"/>
            <w:tcBorders>
              <w:top w:val="nil"/>
              <w:left w:val="nil"/>
              <w:bottom w:val="single" w:color="auto" w:sz="4" w:space="0"/>
              <w:right w:val="single" w:color="000000" w:sz="6" w:space="0"/>
            </w:tcBorders>
            <w:noWrap w:val="0"/>
            <w:vAlign w:val="center"/>
          </w:tcPr>
          <w:p w14:paraId="65064133">
            <w:pPr>
              <w:widowControl/>
              <w:spacing w:line="240" w:lineRule="auto"/>
              <w:jc w:val="center"/>
              <w:textAlignment w:val="center"/>
              <w:rPr>
                <w:b/>
                <w:bCs/>
                <w:color w:val="000000"/>
                <w:kern w:val="0"/>
                <w:sz w:val="16"/>
                <w:szCs w:val="16"/>
              </w:rPr>
            </w:pPr>
          </w:p>
        </w:tc>
        <w:tc>
          <w:tcPr>
            <w:tcW w:w="624" w:type="dxa"/>
            <w:gridSpan w:val="2"/>
            <w:tcBorders>
              <w:top w:val="nil"/>
              <w:left w:val="nil"/>
              <w:bottom w:val="single" w:color="auto" w:sz="4" w:space="0"/>
              <w:right w:val="single" w:color="000000" w:sz="6" w:space="0"/>
            </w:tcBorders>
            <w:noWrap w:val="0"/>
            <w:vAlign w:val="center"/>
          </w:tcPr>
          <w:p w14:paraId="620BE780">
            <w:pPr>
              <w:spacing w:line="240" w:lineRule="auto"/>
              <w:jc w:val="center"/>
              <w:rPr>
                <w:b/>
                <w:bCs/>
                <w:color w:val="000000"/>
                <w:kern w:val="0"/>
                <w:sz w:val="16"/>
                <w:szCs w:val="16"/>
              </w:rPr>
            </w:pPr>
          </w:p>
        </w:tc>
        <w:tc>
          <w:tcPr>
            <w:tcW w:w="634" w:type="dxa"/>
            <w:gridSpan w:val="2"/>
            <w:tcBorders>
              <w:top w:val="nil"/>
              <w:left w:val="nil"/>
              <w:bottom w:val="single" w:color="auto" w:sz="4" w:space="0"/>
              <w:right w:val="single" w:color="000000" w:sz="6" w:space="0"/>
            </w:tcBorders>
            <w:noWrap w:val="0"/>
            <w:vAlign w:val="center"/>
          </w:tcPr>
          <w:p w14:paraId="27FFCA5A">
            <w:pPr>
              <w:spacing w:line="240" w:lineRule="auto"/>
              <w:jc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3.8</w:t>
            </w:r>
          </w:p>
        </w:tc>
        <w:tc>
          <w:tcPr>
            <w:tcW w:w="540" w:type="dxa"/>
            <w:gridSpan w:val="2"/>
            <w:tcBorders>
              <w:top w:val="nil"/>
              <w:left w:val="nil"/>
              <w:bottom w:val="single" w:color="auto" w:sz="4" w:space="0"/>
              <w:right w:val="single" w:color="000000" w:sz="6" w:space="0"/>
            </w:tcBorders>
            <w:noWrap w:val="0"/>
            <w:vAlign w:val="center"/>
          </w:tcPr>
          <w:p w14:paraId="4EE6AF9C">
            <w:pPr>
              <w:spacing w:line="240" w:lineRule="auto"/>
              <w:jc w:val="center"/>
              <w:rPr>
                <w:rFonts w:hint="default" w:eastAsia="宋体"/>
                <w:b/>
                <w:bCs/>
                <w:color w:val="000000"/>
                <w:kern w:val="0"/>
                <w:sz w:val="16"/>
                <w:szCs w:val="16"/>
                <w:lang w:val="en-US" w:eastAsia="zh-CN"/>
              </w:rPr>
            </w:pPr>
            <w:r>
              <w:rPr>
                <w:rFonts w:hint="eastAsia"/>
                <w:b/>
                <w:bCs/>
                <w:color w:val="000000"/>
                <w:kern w:val="0"/>
                <w:sz w:val="16"/>
                <w:szCs w:val="16"/>
                <w:lang w:val="en-US" w:eastAsia="zh-CN"/>
              </w:rPr>
              <w:t>9.7</w:t>
            </w:r>
          </w:p>
        </w:tc>
        <w:tc>
          <w:tcPr>
            <w:tcW w:w="623" w:type="dxa"/>
            <w:gridSpan w:val="3"/>
            <w:tcBorders>
              <w:top w:val="nil"/>
              <w:left w:val="nil"/>
              <w:bottom w:val="single" w:color="auto" w:sz="4" w:space="0"/>
              <w:right w:val="single" w:color="000000" w:sz="6" w:space="0"/>
            </w:tcBorders>
            <w:noWrap w:val="0"/>
            <w:vAlign w:val="center"/>
          </w:tcPr>
          <w:p w14:paraId="32BE7890">
            <w:pPr>
              <w:spacing w:line="240" w:lineRule="auto"/>
              <w:jc w:val="both"/>
              <w:rPr>
                <w:b/>
                <w:bCs/>
                <w:color w:val="000000"/>
                <w:kern w:val="0"/>
                <w:sz w:val="16"/>
                <w:szCs w:val="16"/>
              </w:rPr>
            </w:pPr>
          </w:p>
        </w:tc>
        <w:tc>
          <w:tcPr>
            <w:tcW w:w="579" w:type="dxa"/>
            <w:gridSpan w:val="4"/>
            <w:tcBorders>
              <w:top w:val="nil"/>
              <w:left w:val="nil"/>
              <w:bottom w:val="single" w:color="auto" w:sz="4" w:space="0"/>
              <w:right w:val="single" w:color="000000" w:sz="6" w:space="0"/>
            </w:tcBorders>
            <w:noWrap w:val="0"/>
            <w:vAlign w:val="center"/>
          </w:tcPr>
          <w:p w14:paraId="0DB3D289">
            <w:pPr>
              <w:spacing w:line="240" w:lineRule="auto"/>
              <w:jc w:val="center"/>
              <w:rPr>
                <w:color w:val="000000"/>
                <w:kern w:val="0"/>
                <w:sz w:val="16"/>
                <w:szCs w:val="16"/>
              </w:rPr>
            </w:pPr>
          </w:p>
        </w:tc>
        <w:tc>
          <w:tcPr>
            <w:tcW w:w="776" w:type="dxa"/>
            <w:gridSpan w:val="4"/>
            <w:tcBorders>
              <w:top w:val="nil"/>
              <w:left w:val="nil"/>
              <w:bottom w:val="single" w:color="auto" w:sz="4" w:space="0"/>
              <w:right w:val="single" w:color="000000" w:sz="6" w:space="0"/>
            </w:tcBorders>
            <w:noWrap w:val="0"/>
            <w:vAlign w:val="center"/>
          </w:tcPr>
          <w:p w14:paraId="7E2598F2">
            <w:pPr>
              <w:widowControl/>
              <w:spacing w:line="240" w:lineRule="auto"/>
              <w:jc w:val="center"/>
              <w:textAlignment w:val="center"/>
              <w:rPr>
                <w:color w:val="000000"/>
                <w:kern w:val="0"/>
                <w:sz w:val="16"/>
                <w:szCs w:val="16"/>
              </w:rPr>
            </w:pPr>
          </w:p>
        </w:tc>
        <w:tc>
          <w:tcPr>
            <w:tcW w:w="1353" w:type="dxa"/>
            <w:tcBorders>
              <w:top w:val="nil"/>
              <w:left w:val="nil"/>
              <w:bottom w:val="single" w:color="auto" w:sz="4" w:space="0"/>
              <w:right w:val="single" w:color="auto" w:sz="4" w:space="0"/>
            </w:tcBorders>
            <w:noWrap w:val="0"/>
            <w:vAlign w:val="center"/>
          </w:tcPr>
          <w:p w14:paraId="36DAA2C7">
            <w:pPr>
              <w:widowControl/>
              <w:spacing w:line="240" w:lineRule="auto"/>
              <w:jc w:val="center"/>
              <w:textAlignment w:val="center"/>
              <w:rPr>
                <w:color w:val="000000"/>
                <w:kern w:val="0"/>
                <w:sz w:val="16"/>
                <w:szCs w:val="16"/>
              </w:rPr>
            </w:pPr>
          </w:p>
        </w:tc>
        <w:tc>
          <w:tcPr>
            <w:tcW w:w="1606" w:type="dxa"/>
            <w:tcBorders>
              <w:top w:val="single" w:color="auto" w:sz="4" w:space="0"/>
              <w:left w:val="single" w:color="auto" w:sz="4" w:space="0"/>
              <w:bottom w:val="single" w:color="000000" w:sz="6" w:space="0"/>
              <w:right w:val="single" w:color="auto" w:sz="4" w:space="0"/>
            </w:tcBorders>
            <w:noWrap w:val="0"/>
            <w:vAlign w:val="center"/>
          </w:tcPr>
          <w:p w14:paraId="2BEAB33B">
            <w:pPr>
              <w:spacing w:line="240" w:lineRule="auto"/>
              <w:jc w:val="center"/>
              <w:rPr>
                <w:color w:val="000000"/>
                <w:kern w:val="0"/>
                <w:sz w:val="16"/>
                <w:szCs w:val="16"/>
              </w:rPr>
            </w:pPr>
          </w:p>
        </w:tc>
      </w:tr>
      <w:tr w14:paraId="3BB79668">
        <w:tblPrEx>
          <w:tblCellMar>
            <w:top w:w="0" w:type="dxa"/>
            <w:left w:w="108" w:type="dxa"/>
            <w:bottom w:w="0" w:type="dxa"/>
            <w:right w:w="108" w:type="dxa"/>
          </w:tblCellMar>
        </w:tblPrEx>
        <w:trPr>
          <w:trHeight w:val="384" w:hRule="atLeast"/>
        </w:trPr>
        <w:tc>
          <w:tcPr>
            <w:tcW w:w="429" w:type="dxa"/>
            <w:tcBorders>
              <w:top w:val="single" w:color="000000" w:sz="2" w:space="0"/>
              <w:left w:val="single" w:color="000000" w:sz="2" w:space="0"/>
              <w:right w:val="single" w:color="auto" w:sz="4" w:space="0"/>
            </w:tcBorders>
            <w:noWrap w:val="0"/>
            <w:vAlign w:val="top"/>
          </w:tcPr>
          <w:p w14:paraId="00917B56">
            <w:pPr>
              <w:widowControl/>
              <w:spacing w:line="240" w:lineRule="auto"/>
              <w:jc w:val="center"/>
              <w:rPr>
                <w:color w:val="000000"/>
                <w:kern w:val="0"/>
                <w:sz w:val="16"/>
                <w:szCs w:val="16"/>
              </w:rPr>
            </w:pPr>
          </w:p>
        </w:tc>
        <w:tc>
          <w:tcPr>
            <w:tcW w:w="329" w:type="dxa"/>
            <w:vMerge w:val="restart"/>
            <w:tcBorders>
              <w:top w:val="single" w:color="auto" w:sz="4" w:space="0"/>
              <w:left w:val="single" w:color="auto" w:sz="4" w:space="0"/>
              <w:right w:val="single" w:color="auto" w:sz="4" w:space="0"/>
            </w:tcBorders>
            <w:noWrap w:val="0"/>
            <w:textDirection w:val="tbRlV"/>
            <w:vAlign w:val="center"/>
          </w:tcPr>
          <w:p w14:paraId="5EEB3DDC">
            <w:pPr>
              <w:widowControl/>
              <w:spacing w:line="240" w:lineRule="auto"/>
              <w:ind w:left="113" w:right="113"/>
              <w:jc w:val="center"/>
              <w:rPr>
                <w:color w:val="000000"/>
                <w:kern w:val="0"/>
                <w:sz w:val="16"/>
                <w:szCs w:val="16"/>
              </w:rPr>
            </w:pPr>
            <w:r>
              <w:rPr>
                <w:rFonts w:hint="eastAsia" w:ascii="宋体" w:hAnsi="宋体" w:eastAsia="宋体"/>
                <w:color w:val="000000"/>
                <w:kern w:val="0"/>
                <w:sz w:val="16"/>
                <w:szCs w:val="16"/>
              </w:rPr>
              <w:t>实践课程</w:t>
            </w:r>
          </w:p>
        </w:tc>
        <w:tc>
          <w:tcPr>
            <w:tcW w:w="395" w:type="dxa"/>
            <w:tcBorders>
              <w:top w:val="single" w:color="auto" w:sz="4" w:space="0"/>
              <w:left w:val="single" w:color="auto" w:sz="4" w:space="0"/>
              <w:bottom w:val="single" w:color="auto" w:sz="4" w:space="0"/>
              <w:right w:val="single" w:color="auto" w:sz="4" w:space="0"/>
            </w:tcBorders>
            <w:noWrap w:val="0"/>
            <w:vAlign w:val="center"/>
          </w:tcPr>
          <w:p w14:paraId="4A3116A0">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bottom"/>
          </w:tcPr>
          <w:p w14:paraId="7700F2A3">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20501541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B2B1E29">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专业技能综合实训</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0144C1D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single" w:color="auto" w:sz="4" w:space="0"/>
              <w:left w:val="single" w:color="auto" w:sz="4" w:space="0"/>
              <w:bottom w:val="single" w:color="auto" w:sz="4" w:space="0"/>
              <w:right w:val="single" w:color="auto" w:sz="4" w:space="0"/>
            </w:tcBorders>
            <w:noWrap w:val="0"/>
            <w:vAlign w:val="top"/>
          </w:tcPr>
          <w:p w14:paraId="4C492D3E">
            <w:pPr>
              <w:keepNext w:val="0"/>
              <w:keepLines w:val="0"/>
              <w:widowControl/>
              <w:suppressLineNumbers w:val="0"/>
              <w:spacing w:line="240" w:lineRule="auto"/>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是</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37A38917">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14:paraId="49959824">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120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14:paraId="6AF45CE4">
            <w:pPr>
              <w:spacing w:line="240" w:lineRule="auto"/>
              <w:jc w:val="center"/>
              <w:rPr>
                <w:rFonts w:eastAsia="宋体"/>
                <w:color w:val="000000"/>
                <w:kern w:val="0"/>
                <w:sz w:val="16"/>
                <w:szCs w:val="16"/>
                <w:lang w:val="en-US" w:eastAsia="zh-CN" w:bidi="ar-SA"/>
              </w:rPr>
            </w:pP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35CD7BE1">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120</w:t>
            </w:r>
          </w:p>
        </w:tc>
        <w:tc>
          <w:tcPr>
            <w:tcW w:w="515" w:type="dxa"/>
            <w:tcBorders>
              <w:top w:val="single" w:color="auto" w:sz="4" w:space="0"/>
              <w:left w:val="single" w:color="auto" w:sz="4" w:space="0"/>
              <w:bottom w:val="single" w:color="auto" w:sz="4" w:space="0"/>
              <w:right w:val="single" w:color="auto" w:sz="4" w:space="0"/>
            </w:tcBorders>
            <w:noWrap w:val="0"/>
            <w:vAlign w:val="center"/>
          </w:tcPr>
          <w:p w14:paraId="0879F4C0">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14:paraId="5F4835CF">
            <w:pPr>
              <w:spacing w:line="240" w:lineRule="auto"/>
              <w:jc w:val="center"/>
              <w:rPr>
                <w:rFonts w:eastAsia="宋体"/>
                <w:color w:val="000000"/>
                <w:kern w:val="0"/>
                <w:sz w:val="16"/>
                <w:szCs w:val="16"/>
                <w:lang w:val="en-US" w:eastAsia="zh-CN" w:bidi="ar-SA"/>
              </w:rPr>
            </w:pP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14:paraId="20A7CEA9">
            <w:pPr>
              <w:spacing w:line="240" w:lineRule="auto"/>
              <w:jc w:val="center"/>
              <w:rPr>
                <w:rFonts w:eastAsia="宋体"/>
                <w:color w:val="000000"/>
                <w:kern w:val="0"/>
                <w:sz w:val="16"/>
                <w:szCs w:val="16"/>
                <w:lang w:val="en-US" w:eastAsia="zh-CN" w:bidi="ar-SA"/>
              </w:rPr>
            </w:pPr>
          </w:p>
        </w:tc>
        <w:tc>
          <w:tcPr>
            <w:tcW w:w="634" w:type="dxa"/>
            <w:gridSpan w:val="2"/>
            <w:tcBorders>
              <w:top w:val="single" w:color="auto" w:sz="4" w:space="0"/>
              <w:left w:val="single" w:color="auto" w:sz="4" w:space="0"/>
              <w:bottom w:val="single" w:color="auto" w:sz="4" w:space="0"/>
              <w:right w:val="single" w:color="auto" w:sz="4" w:space="0"/>
            </w:tcBorders>
            <w:noWrap w:val="0"/>
            <w:vAlign w:val="center"/>
          </w:tcPr>
          <w:p w14:paraId="218A46B9">
            <w:pPr>
              <w:spacing w:line="240" w:lineRule="auto"/>
              <w:jc w:val="center"/>
              <w:rPr>
                <w:rFonts w:eastAsia="宋体"/>
                <w:color w:val="000000"/>
                <w:kern w:val="0"/>
                <w:sz w:val="16"/>
                <w:szCs w:val="16"/>
                <w:lang w:val="en-US" w:eastAsia="zh-CN" w:bidi="ar-SA"/>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14:paraId="45E4B0A1">
            <w:pPr>
              <w:spacing w:line="240" w:lineRule="auto"/>
              <w:jc w:val="center"/>
              <w:rPr>
                <w:rFonts w:eastAsia="宋体"/>
                <w:color w:val="000000"/>
                <w:kern w:val="0"/>
                <w:sz w:val="16"/>
                <w:szCs w:val="16"/>
                <w:lang w:val="en-US" w:eastAsia="zh-CN" w:bidi="ar-SA"/>
              </w:rPr>
            </w:pPr>
          </w:p>
        </w:tc>
        <w:tc>
          <w:tcPr>
            <w:tcW w:w="623" w:type="dxa"/>
            <w:gridSpan w:val="3"/>
            <w:tcBorders>
              <w:top w:val="single" w:color="auto" w:sz="4" w:space="0"/>
              <w:left w:val="single" w:color="auto" w:sz="4" w:space="0"/>
              <w:bottom w:val="single" w:color="auto" w:sz="4" w:space="0"/>
              <w:right w:val="single" w:color="auto" w:sz="4" w:space="0"/>
            </w:tcBorders>
            <w:noWrap w:val="0"/>
            <w:vAlign w:val="center"/>
          </w:tcPr>
          <w:p w14:paraId="15CE085C">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w:t>
            </w:r>
          </w:p>
        </w:tc>
        <w:tc>
          <w:tcPr>
            <w:tcW w:w="579" w:type="dxa"/>
            <w:gridSpan w:val="4"/>
            <w:tcBorders>
              <w:top w:val="single" w:color="auto" w:sz="4" w:space="0"/>
              <w:left w:val="single" w:color="auto" w:sz="4" w:space="0"/>
              <w:bottom w:val="single" w:color="auto" w:sz="4" w:space="0"/>
              <w:right w:val="single" w:color="auto" w:sz="4" w:space="0"/>
            </w:tcBorders>
            <w:noWrap w:val="0"/>
            <w:vAlign w:val="center"/>
          </w:tcPr>
          <w:p w14:paraId="38945F3C">
            <w:pPr>
              <w:spacing w:line="240" w:lineRule="auto"/>
              <w:jc w:val="center"/>
              <w:rPr>
                <w:rFonts w:eastAsia="宋体"/>
                <w:color w:val="000000"/>
                <w:kern w:val="0"/>
                <w:sz w:val="16"/>
                <w:szCs w:val="16"/>
                <w:lang w:val="en-US" w:eastAsia="zh-CN" w:bidi="ar-SA"/>
              </w:rPr>
            </w:pPr>
          </w:p>
        </w:tc>
        <w:tc>
          <w:tcPr>
            <w:tcW w:w="774" w:type="dxa"/>
            <w:gridSpan w:val="3"/>
            <w:tcBorders>
              <w:top w:val="single" w:color="auto" w:sz="4" w:space="0"/>
              <w:left w:val="single" w:color="auto" w:sz="4" w:space="0"/>
              <w:bottom w:val="single" w:color="auto" w:sz="4" w:space="0"/>
              <w:right w:val="single" w:color="auto" w:sz="4" w:space="0"/>
            </w:tcBorders>
            <w:noWrap w:val="0"/>
            <w:vAlign w:val="center"/>
          </w:tcPr>
          <w:p w14:paraId="6C74CABC">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过关</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41F1673">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000000" w:sz="6" w:space="0"/>
              <w:right w:val="single" w:color="auto" w:sz="4" w:space="0"/>
            </w:tcBorders>
            <w:noWrap w:val="0"/>
            <w:vAlign w:val="center"/>
          </w:tcPr>
          <w:p w14:paraId="25304C2C">
            <w:pPr>
              <w:spacing w:line="240" w:lineRule="auto"/>
              <w:jc w:val="center"/>
              <w:rPr>
                <w:rFonts w:eastAsia="宋体"/>
                <w:color w:val="000000"/>
                <w:kern w:val="0"/>
                <w:sz w:val="16"/>
                <w:szCs w:val="16"/>
                <w:lang w:val="en-US" w:eastAsia="zh-CN" w:bidi="ar-SA"/>
              </w:rPr>
            </w:pPr>
          </w:p>
        </w:tc>
      </w:tr>
      <w:tr w14:paraId="1BC74AF4">
        <w:tblPrEx>
          <w:tblCellMar>
            <w:top w:w="0" w:type="dxa"/>
            <w:left w:w="108" w:type="dxa"/>
            <w:bottom w:w="0" w:type="dxa"/>
            <w:right w:w="108" w:type="dxa"/>
          </w:tblCellMar>
        </w:tblPrEx>
        <w:trPr>
          <w:trHeight w:val="384" w:hRule="atLeast"/>
        </w:trPr>
        <w:tc>
          <w:tcPr>
            <w:tcW w:w="429" w:type="dxa"/>
            <w:tcBorders>
              <w:left w:val="single" w:color="000000" w:sz="2" w:space="0"/>
              <w:right w:val="single" w:color="auto" w:sz="4" w:space="0"/>
            </w:tcBorders>
            <w:noWrap w:val="0"/>
            <w:vAlign w:val="top"/>
          </w:tcPr>
          <w:p w14:paraId="6C393096">
            <w:pPr>
              <w:widowControl/>
              <w:spacing w:line="240" w:lineRule="auto"/>
              <w:jc w:val="center"/>
              <w:rPr>
                <w:color w:val="000000"/>
                <w:kern w:val="0"/>
                <w:sz w:val="16"/>
                <w:szCs w:val="16"/>
              </w:rPr>
            </w:pPr>
          </w:p>
        </w:tc>
        <w:tc>
          <w:tcPr>
            <w:tcW w:w="329" w:type="dxa"/>
            <w:vMerge w:val="continue"/>
            <w:tcBorders>
              <w:left w:val="single" w:color="auto" w:sz="4" w:space="0"/>
              <w:right w:val="single" w:color="auto" w:sz="4" w:space="0"/>
            </w:tcBorders>
            <w:noWrap w:val="0"/>
            <w:vAlign w:val="center"/>
          </w:tcPr>
          <w:p w14:paraId="3FFE7D47">
            <w:pPr>
              <w:widowControl/>
              <w:spacing w:line="240" w:lineRule="auto"/>
              <w:jc w:val="center"/>
              <w:rPr>
                <w:color w:val="000000"/>
                <w:kern w:val="0"/>
                <w:sz w:val="16"/>
                <w:szCs w:val="16"/>
              </w:rPr>
            </w:pPr>
          </w:p>
        </w:tc>
        <w:tc>
          <w:tcPr>
            <w:tcW w:w="395" w:type="dxa"/>
            <w:tcBorders>
              <w:top w:val="single" w:color="auto" w:sz="4" w:space="0"/>
              <w:left w:val="single" w:color="auto" w:sz="4" w:space="0"/>
              <w:bottom w:val="single" w:color="auto" w:sz="4" w:space="0"/>
              <w:right w:val="single" w:color="000000" w:sz="6" w:space="0"/>
            </w:tcBorders>
            <w:noWrap w:val="0"/>
            <w:vAlign w:val="center"/>
          </w:tcPr>
          <w:p w14:paraId="3C3B7BF1">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2</w:t>
            </w:r>
          </w:p>
        </w:tc>
        <w:tc>
          <w:tcPr>
            <w:tcW w:w="586" w:type="dxa"/>
            <w:tcBorders>
              <w:top w:val="single" w:color="auto" w:sz="4" w:space="0"/>
              <w:left w:val="nil"/>
              <w:bottom w:val="single" w:color="auto" w:sz="4" w:space="0"/>
              <w:right w:val="single" w:color="000000" w:sz="6" w:space="0"/>
            </w:tcBorders>
            <w:noWrap w:val="0"/>
            <w:vAlign w:val="bottom"/>
          </w:tcPr>
          <w:p w14:paraId="1F43404B">
            <w:pPr>
              <w:keepNext w:val="0"/>
              <w:keepLines w:val="0"/>
              <w:widowControl/>
              <w:suppressLineNumbers w:val="0"/>
              <w:jc w:val="left"/>
              <w:textAlignment w:val="bottom"/>
              <w:rPr>
                <w:rFonts w:hint="eastAsia" w:ascii="宋体" w:hAnsi="宋体" w:eastAsia="宋体" w:cs="宋体"/>
                <w:color w:val="000000"/>
                <w:kern w:val="0"/>
                <w:sz w:val="13"/>
                <w:szCs w:val="13"/>
                <w:lang w:val="en-US" w:eastAsia="zh-CN" w:bidi="ar-SA"/>
              </w:rPr>
            </w:pPr>
            <w:r>
              <w:rPr>
                <w:rFonts w:hint="eastAsia" w:ascii="宋体" w:hAnsi="宋体" w:eastAsia="宋体" w:cs="宋体"/>
                <w:i w:val="0"/>
                <w:iCs w:val="0"/>
                <w:color w:val="000000"/>
                <w:kern w:val="0"/>
                <w:sz w:val="16"/>
                <w:szCs w:val="16"/>
                <w:u w:val="none"/>
                <w:lang w:val="en-US" w:eastAsia="zh-CN" w:bidi="ar"/>
              </w:rPr>
              <w:t>20501542</w:t>
            </w:r>
          </w:p>
        </w:tc>
        <w:tc>
          <w:tcPr>
            <w:tcW w:w="1517" w:type="dxa"/>
            <w:tcBorders>
              <w:top w:val="single" w:color="auto" w:sz="4" w:space="0"/>
              <w:left w:val="nil"/>
              <w:bottom w:val="single" w:color="auto" w:sz="4" w:space="0"/>
              <w:right w:val="single" w:color="000000" w:sz="6" w:space="0"/>
            </w:tcBorders>
            <w:noWrap w:val="0"/>
            <w:vAlign w:val="center"/>
          </w:tcPr>
          <w:p w14:paraId="3EF1F981">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毕业设计（论文）</w:t>
            </w:r>
          </w:p>
        </w:tc>
        <w:tc>
          <w:tcPr>
            <w:tcW w:w="466" w:type="dxa"/>
            <w:tcBorders>
              <w:top w:val="single" w:color="auto" w:sz="4" w:space="0"/>
              <w:left w:val="nil"/>
              <w:bottom w:val="single" w:color="auto" w:sz="4" w:space="0"/>
              <w:right w:val="single" w:color="000000" w:sz="6" w:space="0"/>
            </w:tcBorders>
            <w:noWrap w:val="0"/>
            <w:vAlign w:val="center"/>
          </w:tcPr>
          <w:p w14:paraId="13D37787">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single" w:color="auto" w:sz="4" w:space="0"/>
              <w:left w:val="nil"/>
              <w:bottom w:val="single" w:color="auto" w:sz="4" w:space="0"/>
              <w:right w:val="single" w:color="000000" w:sz="6" w:space="0"/>
            </w:tcBorders>
            <w:noWrap w:val="0"/>
            <w:vAlign w:val="center"/>
          </w:tcPr>
          <w:p w14:paraId="2C26C2F2">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single" w:color="auto" w:sz="4" w:space="0"/>
              <w:left w:val="nil"/>
              <w:bottom w:val="single" w:color="000000" w:sz="6" w:space="0"/>
              <w:right w:val="single" w:color="000000" w:sz="6" w:space="0"/>
            </w:tcBorders>
            <w:noWrap w:val="0"/>
            <w:vAlign w:val="center"/>
          </w:tcPr>
          <w:p w14:paraId="4BC31DC2">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single" w:color="auto" w:sz="4" w:space="0"/>
              <w:left w:val="nil"/>
              <w:bottom w:val="single" w:color="000000" w:sz="6" w:space="0"/>
              <w:right w:val="single" w:color="000000" w:sz="6" w:space="0"/>
            </w:tcBorders>
            <w:noWrap w:val="0"/>
            <w:vAlign w:val="center"/>
          </w:tcPr>
          <w:p w14:paraId="597B1EE1">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557" w:type="dxa"/>
            <w:gridSpan w:val="2"/>
            <w:tcBorders>
              <w:top w:val="single" w:color="auto" w:sz="4" w:space="0"/>
              <w:left w:val="nil"/>
              <w:bottom w:val="single" w:color="000000" w:sz="6" w:space="0"/>
              <w:right w:val="single" w:color="auto" w:sz="4" w:space="0"/>
            </w:tcBorders>
            <w:noWrap w:val="0"/>
            <w:vAlign w:val="center"/>
          </w:tcPr>
          <w:p w14:paraId="2A42C4BA">
            <w:pPr>
              <w:spacing w:line="240" w:lineRule="auto"/>
              <w:jc w:val="center"/>
              <w:rPr>
                <w:rFonts w:eastAsia="宋体"/>
                <w:color w:val="000000"/>
                <w:kern w:val="0"/>
                <w:sz w:val="16"/>
                <w:szCs w:val="16"/>
                <w:lang w:val="en-US" w:eastAsia="zh-CN" w:bidi="ar-SA"/>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E9ECA3B">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515" w:type="dxa"/>
            <w:tcBorders>
              <w:top w:val="single" w:color="auto" w:sz="4" w:space="0"/>
              <w:left w:val="nil"/>
              <w:bottom w:val="single" w:color="000000" w:sz="6" w:space="0"/>
              <w:right w:val="single" w:color="000000" w:sz="6" w:space="0"/>
            </w:tcBorders>
            <w:noWrap w:val="0"/>
            <w:vAlign w:val="center"/>
          </w:tcPr>
          <w:p w14:paraId="25194846">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30" w:type="dxa"/>
            <w:gridSpan w:val="2"/>
            <w:tcBorders>
              <w:top w:val="single" w:color="auto" w:sz="4" w:space="0"/>
              <w:left w:val="nil"/>
              <w:bottom w:val="single" w:color="000000" w:sz="6" w:space="0"/>
              <w:right w:val="single" w:color="000000" w:sz="6" w:space="0"/>
            </w:tcBorders>
            <w:noWrap w:val="0"/>
            <w:vAlign w:val="center"/>
          </w:tcPr>
          <w:p w14:paraId="6B43CF7C">
            <w:pPr>
              <w:spacing w:line="240" w:lineRule="auto"/>
              <w:jc w:val="center"/>
              <w:rPr>
                <w:rFonts w:eastAsia="宋体"/>
                <w:color w:val="000000"/>
                <w:kern w:val="0"/>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2960DCC9">
            <w:pPr>
              <w:spacing w:line="240" w:lineRule="auto"/>
              <w:jc w:val="center"/>
              <w:rPr>
                <w:rFonts w:eastAsia="宋体"/>
                <w:color w:val="000000"/>
                <w:kern w:val="0"/>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1A2C1E58">
            <w:pPr>
              <w:spacing w:line="240" w:lineRule="auto"/>
              <w:jc w:val="center"/>
              <w:rPr>
                <w:rFonts w:eastAsia="宋体"/>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3585B247">
            <w:pPr>
              <w:spacing w:line="240" w:lineRule="auto"/>
              <w:jc w:val="center"/>
              <w:rPr>
                <w:rFonts w:eastAsia="宋体"/>
                <w:color w:val="000000"/>
                <w:kern w:val="0"/>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75FD467F">
            <w:pPr>
              <w:spacing w:line="240" w:lineRule="auto"/>
              <w:jc w:val="center"/>
              <w:rPr>
                <w:rFonts w:eastAsia="宋体"/>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AF56266">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w:t>
            </w:r>
          </w:p>
        </w:tc>
        <w:tc>
          <w:tcPr>
            <w:tcW w:w="774" w:type="dxa"/>
            <w:gridSpan w:val="3"/>
            <w:tcBorders>
              <w:top w:val="single" w:color="auto" w:sz="4" w:space="0"/>
              <w:left w:val="nil"/>
              <w:bottom w:val="single" w:color="000000" w:sz="6" w:space="0"/>
              <w:right w:val="single" w:color="000000" w:sz="6" w:space="0"/>
            </w:tcBorders>
            <w:noWrap w:val="0"/>
            <w:vAlign w:val="center"/>
          </w:tcPr>
          <w:p w14:paraId="6C139FBF">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达标</w:t>
            </w:r>
          </w:p>
        </w:tc>
        <w:tc>
          <w:tcPr>
            <w:tcW w:w="1353" w:type="dxa"/>
            <w:tcBorders>
              <w:top w:val="single" w:color="auto" w:sz="4" w:space="0"/>
              <w:left w:val="nil"/>
              <w:bottom w:val="single" w:color="000000" w:sz="6" w:space="0"/>
              <w:right w:val="single" w:color="auto" w:sz="4" w:space="0"/>
            </w:tcBorders>
            <w:noWrap w:val="0"/>
            <w:vAlign w:val="center"/>
          </w:tcPr>
          <w:p w14:paraId="10733975">
            <w:pPr>
              <w:keepNext w:val="0"/>
              <w:keepLines w:val="0"/>
              <w:widowControl/>
              <w:suppressLineNumbers w:val="0"/>
              <w:spacing w:line="240" w:lineRule="auto"/>
              <w:jc w:val="center"/>
              <w:textAlignment w:val="center"/>
              <w:rPr>
                <w:rFonts w:eastAsia="宋体"/>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000000" w:sz="6" w:space="0"/>
              <w:right w:val="single" w:color="auto" w:sz="4" w:space="0"/>
            </w:tcBorders>
            <w:noWrap w:val="0"/>
            <w:vAlign w:val="center"/>
          </w:tcPr>
          <w:p w14:paraId="359DC3F4">
            <w:pPr>
              <w:spacing w:line="240" w:lineRule="auto"/>
              <w:jc w:val="center"/>
              <w:rPr>
                <w:rFonts w:eastAsia="宋体"/>
                <w:color w:val="000000"/>
                <w:kern w:val="0"/>
                <w:sz w:val="16"/>
                <w:szCs w:val="16"/>
                <w:lang w:val="en-US" w:eastAsia="zh-CN" w:bidi="ar-SA"/>
              </w:rPr>
            </w:pPr>
          </w:p>
        </w:tc>
      </w:tr>
      <w:tr w14:paraId="745BE6E5">
        <w:tblPrEx>
          <w:tblCellMar>
            <w:top w:w="0" w:type="dxa"/>
            <w:left w:w="108" w:type="dxa"/>
            <w:bottom w:w="0" w:type="dxa"/>
            <w:right w:w="108" w:type="dxa"/>
          </w:tblCellMar>
        </w:tblPrEx>
        <w:trPr>
          <w:trHeight w:val="512" w:hRule="atLeast"/>
        </w:trPr>
        <w:tc>
          <w:tcPr>
            <w:tcW w:w="429" w:type="dxa"/>
            <w:tcBorders>
              <w:left w:val="single" w:color="000000" w:sz="2" w:space="0"/>
              <w:right w:val="single" w:color="auto" w:sz="4" w:space="0"/>
            </w:tcBorders>
            <w:noWrap w:val="0"/>
            <w:vAlign w:val="top"/>
          </w:tcPr>
          <w:p w14:paraId="7899E964">
            <w:pPr>
              <w:widowControl/>
              <w:spacing w:line="240" w:lineRule="auto"/>
              <w:jc w:val="center"/>
              <w:rPr>
                <w:color w:val="000000"/>
                <w:kern w:val="0"/>
                <w:sz w:val="16"/>
                <w:szCs w:val="16"/>
              </w:rPr>
            </w:pPr>
          </w:p>
        </w:tc>
        <w:tc>
          <w:tcPr>
            <w:tcW w:w="329" w:type="dxa"/>
            <w:vMerge w:val="continue"/>
            <w:tcBorders>
              <w:left w:val="single" w:color="auto" w:sz="4" w:space="0"/>
              <w:right w:val="single" w:color="auto" w:sz="4" w:space="0"/>
            </w:tcBorders>
            <w:noWrap w:val="0"/>
            <w:vAlign w:val="center"/>
          </w:tcPr>
          <w:p w14:paraId="52D374EC">
            <w:pPr>
              <w:widowControl/>
              <w:spacing w:line="240" w:lineRule="auto"/>
              <w:jc w:val="center"/>
              <w:rPr>
                <w:color w:val="000000"/>
                <w:kern w:val="0"/>
                <w:sz w:val="16"/>
                <w:szCs w:val="16"/>
              </w:rPr>
            </w:pPr>
          </w:p>
        </w:tc>
        <w:tc>
          <w:tcPr>
            <w:tcW w:w="395" w:type="dxa"/>
            <w:tcBorders>
              <w:top w:val="nil"/>
              <w:left w:val="single" w:color="auto" w:sz="4" w:space="0"/>
              <w:bottom w:val="single" w:color="auto" w:sz="4" w:space="0"/>
              <w:right w:val="single" w:color="000000" w:sz="6" w:space="0"/>
            </w:tcBorders>
            <w:noWrap w:val="0"/>
            <w:vAlign w:val="center"/>
          </w:tcPr>
          <w:p w14:paraId="2C153D75">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3</w:t>
            </w:r>
          </w:p>
        </w:tc>
        <w:tc>
          <w:tcPr>
            <w:tcW w:w="586" w:type="dxa"/>
            <w:tcBorders>
              <w:top w:val="nil"/>
              <w:left w:val="nil"/>
              <w:bottom w:val="single" w:color="auto" w:sz="4" w:space="0"/>
              <w:right w:val="single" w:color="000000" w:sz="6" w:space="0"/>
            </w:tcBorders>
            <w:noWrap w:val="0"/>
            <w:vAlign w:val="bottom"/>
          </w:tcPr>
          <w:p w14:paraId="160C4DD1">
            <w:pPr>
              <w:keepNext w:val="0"/>
              <w:keepLines w:val="0"/>
              <w:widowControl/>
              <w:suppressLineNumbers w:val="0"/>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20501543</w:t>
            </w:r>
          </w:p>
        </w:tc>
        <w:tc>
          <w:tcPr>
            <w:tcW w:w="1517" w:type="dxa"/>
            <w:tcBorders>
              <w:top w:val="nil"/>
              <w:left w:val="nil"/>
              <w:bottom w:val="single" w:color="auto" w:sz="4" w:space="0"/>
              <w:right w:val="single" w:color="000000" w:sz="6" w:space="0"/>
            </w:tcBorders>
            <w:noWrap w:val="0"/>
            <w:vAlign w:val="center"/>
          </w:tcPr>
          <w:p w14:paraId="39D2C0EB">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岗位实习</w:t>
            </w:r>
          </w:p>
        </w:tc>
        <w:tc>
          <w:tcPr>
            <w:tcW w:w="466" w:type="dxa"/>
            <w:tcBorders>
              <w:top w:val="nil"/>
              <w:left w:val="nil"/>
              <w:bottom w:val="single" w:color="auto" w:sz="4" w:space="0"/>
              <w:right w:val="single" w:color="000000" w:sz="6" w:space="0"/>
            </w:tcBorders>
            <w:noWrap w:val="0"/>
            <w:vAlign w:val="center"/>
          </w:tcPr>
          <w:p w14:paraId="166E1019">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nil"/>
              <w:left w:val="nil"/>
              <w:bottom w:val="single" w:color="auto" w:sz="4" w:space="0"/>
              <w:right w:val="single" w:color="000000" w:sz="6" w:space="0"/>
            </w:tcBorders>
            <w:noWrap w:val="0"/>
            <w:vAlign w:val="center"/>
          </w:tcPr>
          <w:p w14:paraId="577F9968">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nil"/>
              <w:left w:val="nil"/>
              <w:bottom w:val="single" w:color="000000" w:sz="6" w:space="0"/>
              <w:right w:val="single" w:color="000000" w:sz="6" w:space="0"/>
            </w:tcBorders>
            <w:noWrap w:val="0"/>
            <w:vAlign w:val="center"/>
          </w:tcPr>
          <w:p w14:paraId="79667A37">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557" w:type="dxa"/>
            <w:gridSpan w:val="2"/>
            <w:tcBorders>
              <w:top w:val="nil"/>
              <w:left w:val="nil"/>
              <w:bottom w:val="single" w:color="000000" w:sz="6" w:space="0"/>
              <w:right w:val="single" w:color="000000" w:sz="6" w:space="0"/>
            </w:tcBorders>
            <w:noWrap w:val="0"/>
            <w:vAlign w:val="center"/>
          </w:tcPr>
          <w:p w14:paraId="3B1CADF4">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450</w:t>
            </w:r>
          </w:p>
        </w:tc>
        <w:tc>
          <w:tcPr>
            <w:tcW w:w="557" w:type="dxa"/>
            <w:gridSpan w:val="2"/>
            <w:tcBorders>
              <w:top w:val="nil"/>
              <w:left w:val="nil"/>
              <w:bottom w:val="single" w:color="000000" w:sz="6" w:space="0"/>
              <w:right w:val="single" w:color="auto" w:sz="4" w:space="0"/>
            </w:tcBorders>
            <w:noWrap w:val="0"/>
            <w:vAlign w:val="center"/>
          </w:tcPr>
          <w:p w14:paraId="1DEF4904">
            <w:pPr>
              <w:spacing w:line="240" w:lineRule="auto"/>
              <w:jc w:val="center"/>
              <w:rPr>
                <w:color w:val="000000"/>
                <w:kern w:val="0"/>
                <w:sz w:val="16"/>
                <w:szCs w:val="16"/>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202AA6D4">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450</w:t>
            </w:r>
          </w:p>
        </w:tc>
        <w:tc>
          <w:tcPr>
            <w:tcW w:w="515" w:type="dxa"/>
            <w:tcBorders>
              <w:top w:val="nil"/>
              <w:left w:val="nil"/>
              <w:bottom w:val="single" w:color="000000" w:sz="6" w:space="0"/>
              <w:right w:val="single" w:color="000000" w:sz="6" w:space="0"/>
            </w:tcBorders>
            <w:noWrap w:val="0"/>
            <w:vAlign w:val="center"/>
          </w:tcPr>
          <w:p w14:paraId="0D0D7697">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630" w:type="dxa"/>
            <w:gridSpan w:val="2"/>
            <w:tcBorders>
              <w:top w:val="nil"/>
              <w:left w:val="nil"/>
              <w:bottom w:val="single" w:color="000000" w:sz="6" w:space="0"/>
              <w:right w:val="single" w:color="000000" w:sz="6" w:space="0"/>
            </w:tcBorders>
            <w:noWrap w:val="0"/>
            <w:vAlign w:val="center"/>
          </w:tcPr>
          <w:p w14:paraId="43444F95">
            <w:pPr>
              <w:spacing w:line="240" w:lineRule="auto"/>
              <w:jc w:val="center"/>
              <w:rPr>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3F501E32">
            <w:pPr>
              <w:spacing w:line="240" w:lineRule="auto"/>
              <w:jc w:val="center"/>
              <w:rPr>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543F9627">
            <w:pPr>
              <w:spacing w:line="240" w:lineRule="auto"/>
              <w:jc w:val="center"/>
              <w:rPr>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058D3450">
            <w:pPr>
              <w:spacing w:line="240" w:lineRule="auto"/>
              <w:jc w:val="center"/>
              <w:rPr>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3BC0D5C8">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15W</w:t>
            </w:r>
          </w:p>
        </w:tc>
        <w:tc>
          <w:tcPr>
            <w:tcW w:w="579" w:type="dxa"/>
            <w:gridSpan w:val="4"/>
            <w:tcBorders>
              <w:top w:val="nil"/>
              <w:left w:val="nil"/>
              <w:bottom w:val="single" w:color="000000" w:sz="6" w:space="0"/>
              <w:right w:val="single" w:color="000000" w:sz="6" w:space="0"/>
            </w:tcBorders>
            <w:noWrap w:val="0"/>
            <w:vAlign w:val="center"/>
          </w:tcPr>
          <w:p w14:paraId="5101BA07">
            <w:pPr>
              <w:spacing w:line="240" w:lineRule="auto"/>
              <w:jc w:val="center"/>
              <w:rPr>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10E9AA75">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过关</w:t>
            </w:r>
          </w:p>
        </w:tc>
        <w:tc>
          <w:tcPr>
            <w:tcW w:w="1353" w:type="dxa"/>
            <w:tcBorders>
              <w:top w:val="nil"/>
              <w:left w:val="nil"/>
              <w:bottom w:val="single" w:color="000000" w:sz="6" w:space="0"/>
              <w:right w:val="single" w:color="auto" w:sz="4" w:space="0"/>
            </w:tcBorders>
            <w:noWrap w:val="0"/>
            <w:vAlign w:val="center"/>
          </w:tcPr>
          <w:p w14:paraId="3B1CCE16">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000000" w:sz="6" w:space="0"/>
              <w:right w:val="single" w:color="auto" w:sz="4" w:space="0"/>
            </w:tcBorders>
            <w:noWrap w:val="0"/>
            <w:vAlign w:val="center"/>
          </w:tcPr>
          <w:p w14:paraId="0F9F4CD3">
            <w:pPr>
              <w:spacing w:line="240" w:lineRule="auto"/>
              <w:jc w:val="center"/>
              <w:rPr>
                <w:color w:val="000000"/>
                <w:kern w:val="0"/>
                <w:sz w:val="16"/>
                <w:szCs w:val="16"/>
                <w:lang w:val="en-US" w:eastAsia="zh-CN" w:bidi="ar-SA"/>
              </w:rPr>
            </w:pPr>
          </w:p>
        </w:tc>
      </w:tr>
      <w:tr w14:paraId="0D206811">
        <w:tblPrEx>
          <w:tblCellMar>
            <w:top w:w="0" w:type="dxa"/>
            <w:left w:w="108" w:type="dxa"/>
            <w:bottom w:w="0" w:type="dxa"/>
            <w:right w:w="108" w:type="dxa"/>
          </w:tblCellMar>
        </w:tblPrEx>
        <w:trPr>
          <w:trHeight w:val="384" w:hRule="atLeast"/>
        </w:trPr>
        <w:tc>
          <w:tcPr>
            <w:tcW w:w="429" w:type="dxa"/>
            <w:tcBorders>
              <w:left w:val="single" w:color="000000" w:sz="2" w:space="0"/>
              <w:right w:val="single" w:color="auto" w:sz="4" w:space="0"/>
            </w:tcBorders>
            <w:noWrap w:val="0"/>
            <w:vAlign w:val="top"/>
          </w:tcPr>
          <w:p w14:paraId="56B997B6">
            <w:pPr>
              <w:widowControl/>
              <w:spacing w:line="240" w:lineRule="auto"/>
              <w:jc w:val="center"/>
              <w:rPr>
                <w:color w:val="000000"/>
                <w:kern w:val="0"/>
                <w:sz w:val="16"/>
                <w:szCs w:val="16"/>
              </w:rPr>
            </w:pPr>
          </w:p>
        </w:tc>
        <w:tc>
          <w:tcPr>
            <w:tcW w:w="329" w:type="dxa"/>
            <w:vMerge w:val="continue"/>
            <w:tcBorders>
              <w:left w:val="single" w:color="auto" w:sz="4" w:space="0"/>
              <w:right w:val="single" w:color="auto" w:sz="4" w:space="0"/>
            </w:tcBorders>
            <w:noWrap w:val="0"/>
            <w:vAlign w:val="center"/>
          </w:tcPr>
          <w:p w14:paraId="35186DAC">
            <w:pPr>
              <w:widowControl/>
              <w:spacing w:line="240" w:lineRule="auto"/>
              <w:jc w:val="center"/>
              <w:rPr>
                <w:color w:val="000000"/>
                <w:kern w:val="0"/>
                <w:sz w:val="16"/>
                <w:szCs w:val="16"/>
              </w:rPr>
            </w:pPr>
          </w:p>
        </w:tc>
        <w:tc>
          <w:tcPr>
            <w:tcW w:w="395" w:type="dxa"/>
            <w:tcBorders>
              <w:top w:val="nil"/>
              <w:left w:val="single" w:color="auto" w:sz="4" w:space="0"/>
              <w:bottom w:val="single" w:color="auto" w:sz="4" w:space="0"/>
              <w:right w:val="single" w:color="000000" w:sz="6" w:space="0"/>
            </w:tcBorders>
            <w:noWrap w:val="0"/>
            <w:vAlign w:val="center"/>
          </w:tcPr>
          <w:p w14:paraId="587EBD47">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4</w:t>
            </w:r>
          </w:p>
        </w:tc>
        <w:tc>
          <w:tcPr>
            <w:tcW w:w="586" w:type="dxa"/>
            <w:tcBorders>
              <w:top w:val="nil"/>
              <w:left w:val="nil"/>
              <w:bottom w:val="single" w:color="auto" w:sz="4" w:space="0"/>
              <w:right w:val="single" w:color="000000" w:sz="6" w:space="0"/>
            </w:tcBorders>
            <w:noWrap w:val="0"/>
            <w:vAlign w:val="bottom"/>
          </w:tcPr>
          <w:p w14:paraId="49A26419">
            <w:pPr>
              <w:keepNext w:val="0"/>
              <w:keepLines w:val="0"/>
              <w:widowControl/>
              <w:suppressLineNumbers w:val="0"/>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20501543</w:t>
            </w:r>
          </w:p>
        </w:tc>
        <w:tc>
          <w:tcPr>
            <w:tcW w:w="1517" w:type="dxa"/>
            <w:tcBorders>
              <w:top w:val="nil"/>
              <w:left w:val="nil"/>
              <w:bottom w:val="single" w:color="auto" w:sz="4" w:space="0"/>
              <w:right w:val="single" w:color="000000" w:sz="6" w:space="0"/>
            </w:tcBorders>
            <w:noWrap w:val="0"/>
            <w:vAlign w:val="center"/>
          </w:tcPr>
          <w:p w14:paraId="03806C35">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岗位实习</w:t>
            </w:r>
          </w:p>
        </w:tc>
        <w:tc>
          <w:tcPr>
            <w:tcW w:w="466" w:type="dxa"/>
            <w:tcBorders>
              <w:top w:val="nil"/>
              <w:left w:val="nil"/>
              <w:bottom w:val="single" w:color="auto" w:sz="4" w:space="0"/>
              <w:right w:val="single" w:color="000000" w:sz="6" w:space="0"/>
            </w:tcBorders>
            <w:noWrap w:val="0"/>
            <w:vAlign w:val="center"/>
          </w:tcPr>
          <w:p w14:paraId="7095A101">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nil"/>
              <w:left w:val="nil"/>
              <w:bottom w:val="single" w:color="auto" w:sz="4" w:space="0"/>
              <w:right w:val="single" w:color="000000" w:sz="6" w:space="0"/>
            </w:tcBorders>
            <w:noWrap w:val="0"/>
            <w:vAlign w:val="center"/>
          </w:tcPr>
          <w:p w14:paraId="4EA790E8">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nil"/>
              <w:left w:val="nil"/>
              <w:bottom w:val="single" w:color="000000" w:sz="6" w:space="0"/>
              <w:right w:val="single" w:color="000000" w:sz="6" w:space="0"/>
            </w:tcBorders>
            <w:noWrap w:val="0"/>
            <w:vAlign w:val="center"/>
          </w:tcPr>
          <w:p w14:paraId="20FE4921">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557" w:type="dxa"/>
            <w:gridSpan w:val="2"/>
            <w:tcBorders>
              <w:top w:val="nil"/>
              <w:left w:val="nil"/>
              <w:bottom w:val="single" w:color="000000" w:sz="6" w:space="0"/>
              <w:right w:val="single" w:color="000000" w:sz="6" w:space="0"/>
            </w:tcBorders>
            <w:noWrap w:val="0"/>
            <w:vAlign w:val="center"/>
          </w:tcPr>
          <w:p w14:paraId="46074BEC">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450</w:t>
            </w:r>
          </w:p>
        </w:tc>
        <w:tc>
          <w:tcPr>
            <w:tcW w:w="557" w:type="dxa"/>
            <w:gridSpan w:val="2"/>
            <w:tcBorders>
              <w:top w:val="nil"/>
              <w:left w:val="nil"/>
              <w:bottom w:val="single" w:color="000000" w:sz="6" w:space="0"/>
              <w:right w:val="single" w:color="auto" w:sz="4" w:space="0"/>
            </w:tcBorders>
            <w:noWrap w:val="0"/>
            <w:vAlign w:val="center"/>
          </w:tcPr>
          <w:p w14:paraId="5676F7F7">
            <w:pPr>
              <w:spacing w:line="240" w:lineRule="auto"/>
              <w:jc w:val="center"/>
              <w:rPr>
                <w:color w:val="000000"/>
                <w:kern w:val="0"/>
                <w:sz w:val="16"/>
                <w:szCs w:val="16"/>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3A3FE127">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450</w:t>
            </w:r>
          </w:p>
        </w:tc>
        <w:tc>
          <w:tcPr>
            <w:tcW w:w="515" w:type="dxa"/>
            <w:tcBorders>
              <w:top w:val="nil"/>
              <w:left w:val="nil"/>
              <w:bottom w:val="single" w:color="000000" w:sz="6" w:space="0"/>
              <w:right w:val="single" w:color="000000" w:sz="6" w:space="0"/>
            </w:tcBorders>
            <w:noWrap w:val="0"/>
            <w:vAlign w:val="center"/>
          </w:tcPr>
          <w:p w14:paraId="5B9308A6">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630" w:type="dxa"/>
            <w:gridSpan w:val="2"/>
            <w:tcBorders>
              <w:top w:val="nil"/>
              <w:left w:val="nil"/>
              <w:bottom w:val="single" w:color="000000" w:sz="6" w:space="0"/>
              <w:right w:val="single" w:color="000000" w:sz="6" w:space="0"/>
            </w:tcBorders>
            <w:noWrap w:val="0"/>
            <w:vAlign w:val="center"/>
          </w:tcPr>
          <w:p w14:paraId="6812FABE">
            <w:pPr>
              <w:spacing w:line="240" w:lineRule="auto"/>
              <w:jc w:val="center"/>
              <w:rPr>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3A93C828">
            <w:pPr>
              <w:spacing w:line="240" w:lineRule="auto"/>
              <w:jc w:val="center"/>
              <w:rPr>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3A4F115C">
            <w:pPr>
              <w:spacing w:line="240" w:lineRule="auto"/>
              <w:jc w:val="center"/>
              <w:rPr>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19A271C7">
            <w:pPr>
              <w:spacing w:line="240" w:lineRule="auto"/>
              <w:jc w:val="center"/>
              <w:rPr>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41131335">
            <w:pPr>
              <w:spacing w:line="240" w:lineRule="auto"/>
              <w:jc w:val="center"/>
              <w:rPr>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6403AF92">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15w</w:t>
            </w:r>
          </w:p>
        </w:tc>
        <w:tc>
          <w:tcPr>
            <w:tcW w:w="774" w:type="dxa"/>
            <w:gridSpan w:val="3"/>
            <w:tcBorders>
              <w:top w:val="nil"/>
              <w:left w:val="nil"/>
              <w:bottom w:val="single" w:color="000000" w:sz="6" w:space="0"/>
              <w:right w:val="single" w:color="000000" w:sz="6" w:space="0"/>
            </w:tcBorders>
            <w:noWrap w:val="0"/>
            <w:vAlign w:val="center"/>
          </w:tcPr>
          <w:p w14:paraId="21B67C8E">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过关</w:t>
            </w:r>
          </w:p>
        </w:tc>
        <w:tc>
          <w:tcPr>
            <w:tcW w:w="1353" w:type="dxa"/>
            <w:tcBorders>
              <w:top w:val="nil"/>
              <w:left w:val="nil"/>
              <w:bottom w:val="single" w:color="000000" w:sz="6" w:space="0"/>
              <w:right w:val="single" w:color="auto" w:sz="4" w:space="0"/>
            </w:tcBorders>
            <w:noWrap w:val="0"/>
            <w:vAlign w:val="center"/>
          </w:tcPr>
          <w:p w14:paraId="7A6512DD">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000000" w:sz="6" w:space="0"/>
              <w:right w:val="single" w:color="auto" w:sz="4" w:space="0"/>
            </w:tcBorders>
            <w:noWrap w:val="0"/>
            <w:vAlign w:val="center"/>
          </w:tcPr>
          <w:p w14:paraId="6EBDEBA1">
            <w:pPr>
              <w:spacing w:line="240" w:lineRule="auto"/>
              <w:jc w:val="center"/>
              <w:rPr>
                <w:color w:val="000000"/>
                <w:kern w:val="0"/>
                <w:sz w:val="16"/>
                <w:szCs w:val="16"/>
                <w:lang w:val="en-US" w:eastAsia="zh-CN" w:bidi="ar-SA"/>
              </w:rPr>
            </w:pPr>
          </w:p>
        </w:tc>
      </w:tr>
      <w:tr w14:paraId="4EDDB3ED">
        <w:tblPrEx>
          <w:tblCellMar>
            <w:top w:w="0" w:type="dxa"/>
            <w:left w:w="108" w:type="dxa"/>
            <w:bottom w:w="0" w:type="dxa"/>
            <w:right w:w="108" w:type="dxa"/>
          </w:tblCellMar>
        </w:tblPrEx>
        <w:trPr>
          <w:trHeight w:val="384" w:hRule="atLeast"/>
        </w:trPr>
        <w:tc>
          <w:tcPr>
            <w:tcW w:w="429" w:type="dxa"/>
            <w:tcBorders>
              <w:left w:val="single" w:color="000000" w:sz="2" w:space="0"/>
              <w:bottom w:val="single" w:color="000000" w:sz="2" w:space="0"/>
              <w:right w:val="single" w:color="auto" w:sz="4" w:space="0"/>
            </w:tcBorders>
            <w:noWrap w:val="0"/>
            <w:vAlign w:val="top"/>
          </w:tcPr>
          <w:p w14:paraId="31177A9F">
            <w:pPr>
              <w:widowControl/>
              <w:spacing w:line="240" w:lineRule="auto"/>
              <w:jc w:val="center"/>
              <w:rPr>
                <w:color w:val="000000"/>
                <w:kern w:val="0"/>
                <w:sz w:val="16"/>
                <w:szCs w:val="16"/>
              </w:rPr>
            </w:pPr>
          </w:p>
        </w:tc>
        <w:tc>
          <w:tcPr>
            <w:tcW w:w="329" w:type="dxa"/>
            <w:vMerge w:val="continue"/>
            <w:tcBorders>
              <w:left w:val="single" w:color="auto" w:sz="4" w:space="0"/>
              <w:bottom w:val="single" w:color="000000" w:sz="2" w:space="0"/>
              <w:right w:val="single" w:color="auto" w:sz="4" w:space="0"/>
            </w:tcBorders>
            <w:noWrap w:val="0"/>
            <w:vAlign w:val="center"/>
          </w:tcPr>
          <w:p w14:paraId="195DA7AF">
            <w:pPr>
              <w:widowControl/>
              <w:spacing w:line="240" w:lineRule="auto"/>
              <w:jc w:val="center"/>
              <w:rPr>
                <w:color w:val="000000"/>
                <w:kern w:val="0"/>
                <w:sz w:val="16"/>
                <w:szCs w:val="16"/>
              </w:rPr>
            </w:pPr>
          </w:p>
        </w:tc>
        <w:tc>
          <w:tcPr>
            <w:tcW w:w="395" w:type="dxa"/>
            <w:tcBorders>
              <w:top w:val="nil"/>
              <w:left w:val="single" w:color="auto" w:sz="4" w:space="0"/>
              <w:bottom w:val="single" w:color="auto" w:sz="4" w:space="0"/>
              <w:right w:val="single" w:color="000000" w:sz="6" w:space="0"/>
            </w:tcBorders>
            <w:noWrap w:val="0"/>
            <w:vAlign w:val="center"/>
          </w:tcPr>
          <w:p w14:paraId="43728B1E">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5</w:t>
            </w:r>
          </w:p>
        </w:tc>
        <w:tc>
          <w:tcPr>
            <w:tcW w:w="586" w:type="dxa"/>
            <w:tcBorders>
              <w:top w:val="nil"/>
              <w:left w:val="nil"/>
              <w:bottom w:val="single" w:color="auto" w:sz="4" w:space="0"/>
              <w:right w:val="single" w:color="000000" w:sz="6" w:space="0"/>
            </w:tcBorders>
            <w:noWrap w:val="0"/>
            <w:vAlign w:val="bottom"/>
          </w:tcPr>
          <w:p w14:paraId="14C64A8E">
            <w:pPr>
              <w:keepNext w:val="0"/>
              <w:keepLines w:val="0"/>
              <w:widowControl/>
              <w:suppressLineNumbers w:val="0"/>
              <w:jc w:val="left"/>
              <w:textAlignment w:val="bottom"/>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20501545</w:t>
            </w:r>
          </w:p>
        </w:tc>
        <w:tc>
          <w:tcPr>
            <w:tcW w:w="1517" w:type="dxa"/>
            <w:tcBorders>
              <w:top w:val="nil"/>
              <w:left w:val="nil"/>
              <w:bottom w:val="single" w:color="auto" w:sz="4" w:space="0"/>
              <w:right w:val="single" w:color="000000" w:sz="6" w:space="0"/>
            </w:tcBorders>
            <w:noWrap w:val="0"/>
            <w:vAlign w:val="center"/>
          </w:tcPr>
          <w:p w14:paraId="26079E7B">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毕业教育与毕业鉴定</w:t>
            </w:r>
          </w:p>
        </w:tc>
        <w:tc>
          <w:tcPr>
            <w:tcW w:w="466" w:type="dxa"/>
            <w:tcBorders>
              <w:top w:val="nil"/>
              <w:left w:val="nil"/>
              <w:bottom w:val="single" w:color="auto" w:sz="4" w:space="0"/>
              <w:right w:val="single" w:color="000000" w:sz="6" w:space="0"/>
            </w:tcBorders>
            <w:noWrap w:val="0"/>
            <w:vAlign w:val="center"/>
          </w:tcPr>
          <w:p w14:paraId="3C921EAE">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C</w:t>
            </w:r>
          </w:p>
        </w:tc>
        <w:tc>
          <w:tcPr>
            <w:tcW w:w="336" w:type="dxa"/>
            <w:tcBorders>
              <w:top w:val="nil"/>
              <w:left w:val="nil"/>
              <w:bottom w:val="single" w:color="auto" w:sz="4" w:space="0"/>
              <w:right w:val="single" w:color="000000" w:sz="6" w:space="0"/>
            </w:tcBorders>
            <w:noWrap w:val="0"/>
            <w:vAlign w:val="center"/>
          </w:tcPr>
          <w:p w14:paraId="01795B54">
            <w:pPr>
              <w:keepNext w:val="0"/>
              <w:keepLines w:val="0"/>
              <w:widowControl/>
              <w:suppressLineNumbers w:val="0"/>
              <w:spacing w:line="240" w:lineRule="auto"/>
              <w:jc w:val="center"/>
              <w:textAlignment w:val="center"/>
              <w:rPr>
                <w:kern w:val="2"/>
                <w:sz w:val="21"/>
                <w:szCs w:val="21"/>
                <w:lang w:val="en-US" w:eastAsia="zh-CN" w:bidi="ar-SA"/>
              </w:rPr>
            </w:pPr>
            <w:r>
              <w:rPr>
                <w:rFonts w:hint="eastAsia" w:ascii="宋体" w:hAnsi="宋体" w:eastAsia="宋体" w:cs="宋体"/>
                <w:i w:val="0"/>
                <w:iCs w:val="0"/>
                <w:color w:val="000000"/>
                <w:kern w:val="0"/>
                <w:sz w:val="16"/>
                <w:szCs w:val="16"/>
                <w:u w:val="none"/>
                <w:lang w:val="en-US" w:eastAsia="zh-CN" w:bidi="ar"/>
              </w:rPr>
              <w:t>否</w:t>
            </w:r>
          </w:p>
        </w:tc>
        <w:tc>
          <w:tcPr>
            <w:tcW w:w="545" w:type="dxa"/>
            <w:tcBorders>
              <w:top w:val="nil"/>
              <w:left w:val="nil"/>
              <w:bottom w:val="single" w:color="000000" w:sz="6" w:space="0"/>
              <w:right w:val="single" w:color="000000" w:sz="6" w:space="0"/>
            </w:tcBorders>
            <w:noWrap w:val="0"/>
            <w:vAlign w:val="center"/>
          </w:tcPr>
          <w:p w14:paraId="5C9AECF5">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7" w:type="dxa"/>
            <w:gridSpan w:val="2"/>
            <w:tcBorders>
              <w:top w:val="nil"/>
              <w:left w:val="nil"/>
              <w:bottom w:val="single" w:color="000000" w:sz="6" w:space="0"/>
              <w:right w:val="single" w:color="000000" w:sz="6" w:space="0"/>
            </w:tcBorders>
            <w:noWrap w:val="0"/>
            <w:vAlign w:val="center"/>
          </w:tcPr>
          <w:p w14:paraId="797B89C9">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557" w:type="dxa"/>
            <w:gridSpan w:val="2"/>
            <w:tcBorders>
              <w:top w:val="nil"/>
              <w:left w:val="nil"/>
              <w:bottom w:val="single" w:color="000000" w:sz="6" w:space="0"/>
              <w:right w:val="single" w:color="auto" w:sz="4" w:space="0"/>
            </w:tcBorders>
            <w:noWrap w:val="0"/>
            <w:vAlign w:val="center"/>
          </w:tcPr>
          <w:p w14:paraId="00230170">
            <w:pPr>
              <w:spacing w:line="240" w:lineRule="auto"/>
              <w:jc w:val="center"/>
              <w:rPr>
                <w:color w:val="000000"/>
                <w:kern w:val="0"/>
                <w:sz w:val="16"/>
                <w:szCs w:val="16"/>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7A90DB5C">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60</w:t>
            </w:r>
          </w:p>
        </w:tc>
        <w:tc>
          <w:tcPr>
            <w:tcW w:w="515" w:type="dxa"/>
            <w:tcBorders>
              <w:top w:val="nil"/>
              <w:left w:val="nil"/>
              <w:bottom w:val="single" w:color="000000" w:sz="6" w:space="0"/>
              <w:right w:val="single" w:color="000000" w:sz="6" w:space="0"/>
            </w:tcBorders>
            <w:noWrap w:val="0"/>
            <w:vAlign w:val="center"/>
          </w:tcPr>
          <w:p w14:paraId="5CDC0D76">
            <w:pPr>
              <w:keepNext w:val="0"/>
              <w:keepLines w:val="0"/>
              <w:widowControl/>
              <w:suppressLineNumbers w:val="0"/>
              <w:spacing w:line="240" w:lineRule="auto"/>
              <w:jc w:val="center"/>
              <w:textAlignment w:val="center"/>
              <w:rPr>
                <w:rFonts w:hint="default"/>
                <w:color w:val="000000"/>
                <w:kern w:val="0"/>
                <w:sz w:val="16"/>
                <w:szCs w:val="16"/>
                <w:lang w:val="en-US" w:eastAsia="zh-CN" w:bidi="ar-SA"/>
              </w:rPr>
            </w:pPr>
            <w:r>
              <w:rPr>
                <w:rFonts w:hint="default" w:ascii="宋体" w:hAnsi="宋体" w:eastAsia="宋体" w:cs="宋体"/>
                <w:i w:val="0"/>
                <w:iCs w:val="0"/>
                <w:color w:val="000000"/>
                <w:kern w:val="0"/>
                <w:sz w:val="16"/>
                <w:szCs w:val="16"/>
                <w:u w:val="none"/>
                <w:lang w:val="en-US" w:eastAsia="zh-CN" w:bidi="ar"/>
              </w:rPr>
              <w:t>6</w:t>
            </w:r>
          </w:p>
        </w:tc>
        <w:tc>
          <w:tcPr>
            <w:tcW w:w="630" w:type="dxa"/>
            <w:gridSpan w:val="2"/>
            <w:tcBorders>
              <w:top w:val="nil"/>
              <w:left w:val="nil"/>
              <w:bottom w:val="single" w:color="000000" w:sz="6" w:space="0"/>
              <w:right w:val="single" w:color="000000" w:sz="6" w:space="0"/>
            </w:tcBorders>
            <w:noWrap w:val="0"/>
            <w:vAlign w:val="center"/>
          </w:tcPr>
          <w:p w14:paraId="70B04AD6">
            <w:pPr>
              <w:spacing w:line="240" w:lineRule="auto"/>
              <w:jc w:val="center"/>
              <w:rPr>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064988FC">
            <w:pPr>
              <w:spacing w:line="240" w:lineRule="auto"/>
              <w:jc w:val="center"/>
              <w:rPr>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7D08981E">
            <w:pPr>
              <w:spacing w:line="240" w:lineRule="auto"/>
              <w:jc w:val="center"/>
              <w:rPr>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32AAF774">
            <w:pPr>
              <w:spacing w:line="240" w:lineRule="auto"/>
              <w:jc w:val="center"/>
              <w:rPr>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3C179558">
            <w:pPr>
              <w:spacing w:line="240" w:lineRule="auto"/>
              <w:jc w:val="center"/>
              <w:rPr>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6D798938">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w:t>
            </w:r>
          </w:p>
        </w:tc>
        <w:tc>
          <w:tcPr>
            <w:tcW w:w="774" w:type="dxa"/>
            <w:gridSpan w:val="3"/>
            <w:tcBorders>
              <w:top w:val="nil"/>
              <w:left w:val="nil"/>
              <w:bottom w:val="single" w:color="000000" w:sz="6" w:space="0"/>
              <w:right w:val="single" w:color="000000" w:sz="6" w:space="0"/>
            </w:tcBorders>
            <w:noWrap w:val="0"/>
            <w:vAlign w:val="center"/>
          </w:tcPr>
          <w:p w14:paraId="56F18148">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default" w:ascii="Calibri" w:hAnsi="Calibri" w:eastAsia="宋体" w:cs="Calibri"/>
                <w:i w:val="0"/>
                <w:iCs w:val="0"/>
                <w:color w:val="000000"/>
                <w:kern w:val="0"/>
                <w:sz w:val="16"/>
                <w:szCs w:val="16"/>
                <w:u w:val="none"/>
                <w:lang w:val="en-US" w:eastAsia="zh-CN" w:bidi="ar"/>
              </w:rPr>
              <w:t>达标</w:t>
            </w:r>
          </w:p>
        </w:tc>
        <w:tc>
          <w:tcPr>
            <w:tcW w:w="1353" w:type="dxa"/>
            <w:tcBorders>
              <w:top w:val="nil"/>
              <w:left w:val="nil"/>
              <w:bottom w:val="single" w:color="000000" w:sz="6" w:space="0"/>
              <w:right w:val="single" w:color="auto" w:sz="4" w:space="0"/>
            </w:tcBorders>
            <w:noWrap w:val="0"/>
            <w:vAlign w:val="center"/>
          </w:tcPr>
          <w:p w14:paraId="42528E64">
            <w:pPr>
              <w:keepNext w:val="0"/>
              <w:keepLines w:val="0"/>
              <w:widowControl/>
              <w:suppressLineNumbers w:val="0"/>
              <w:spacing w:line="240" w:lineRule="auto"/>
              <w:jc w:val="center"/>
              <w:textAlignment w:val="center"/>
              <w:rPr>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6" w:type="dxa"/>
            <w:tcBorders>
              <w:top w:val="single" w:color="auto" w:sz="4" w:space="0"/>
              <w:left w:val="single" w:color="auto" w:sz="4" w:space="0"/>
              <w:bottom w:val="single" w:color="000000" w:sz="6" w:space="0"/>
              <w:right w:val="single" w:color="auto" w:sz="4" w:space="0"/>
            </w:tcBorders>
            <w:noWrap w:val="0"/>
            <w:vAlign w:val="center"/>
          </w:tcPr>
          <w:p w14:paraId="146AC96B">
            <w:pPr>
              <w:spacing w:line="240" w:lineRule="auto"/>
              <w:jc w:val="center"/>
              <w:rPr>
                <w:color w:val="000000"/>
                <w:kern w:val="0"/>
                <w:sz w:val="16"/>
                <w:szCs w:val="16"/>
                <w:lang w:val="en-US" w:eastAsia="zh-CN" w:bidi="ar-SA"/>
              </w:rPr>
            </w:pPr>
          </w:p>
        </w:tc>
      </w:tr>
      <w:tr w14:paraId="02071EFA">
        <w:tblPrEx>
          <w:tblCellMar>
            <w:top w:w="0" w:type="dxa"/>
            <w:left w:w="108" w:type="dxa"/>
            <w:bottom w:w="0" w:type="dxa"/>
            <w:right w:w="108" w:type="dxa"/>
          </w:tblCellMar>
        </w:tblPrEx>
        <w:trPr>
          <w:trHeight w:val="416" w:hRule="atLeast"/>
        </w:trPr>
        <w:tc>
          <w:tcPr>
            <w:tcW w:w="4058" w:type="dxa"/>
            <w:gridSpan w:val="7"/>
            <w:tcBorders>
              <w:top w:val="single" w:color="000000" w:sz="2" w:space="0"/>
              <w:left w:val="single" w:color="000000" w:sz="2" w:space="0"/>
              <w:bottom w:val="single" w:color="000000" w:sz="6" w:space="0"/>
              <w:right w:val="single" w:color="000000" w:sz="6" w:space="0"/>
            </w:tcBorders>
            <w:noWrap w:val="0"/>
            <w:vAlign w:val="center"/>
          </w:tcPr>
          <w:p w14:paraId="75C97105">
            <w:pPr>
              <w:widowControl/>
              <w:spacing w:line="240" w:lineRule="auto"/>
              <w:jc w:val="center"/>
              <w:rPr>
                <w:rFonts w:eastAsia="宋体"/>
                <w:b/>
                <w:bCs/>
                <w:color w:val="000000"/>
                <w:kern w:val="0"/>
                <w:sz w:val="16"/>
                <w:szCs w:val="16"/>
              </w:rPr>
            </w:pPr>
            <w:r>
              <w:rPr>
                <w:rFonts w:eastAsia="宋体"/>
                <w:b/>
                <w:bCs/>
                <w:color w:val="000000"/>
                <w:kern w:val="0"/>
                <w:sz w:val="16"/>
                <w:szCs w:val="16"/>
              </w:rPr>
              <w:t>小计</w:t>
            </w:r>
          </w:p>
        </w:tc>
        <w:tc>
          <w:tcPr>
            <w:tcW w:w="545" w:type="dxa"/>
            <w:tcBorders>
              <w:top w:val="single" w:color="000000" w:sz="6" w:space="0"/>
              <w:left w:val="nil"/>
              <w:bottom w:val="single" w:color="000000" w:sz="6" w:space="0"/>
              <w:right w:val="single" w:color="000000" w:sz="6" w:space="0"/>
            </w:tcBorders>
            <w:noWrap w:val="0"/>
            <w:vAlign w:val="center"/>
          </w:tcPr>
          <w:p w14:paraId="3A31AD60">
            <w:pPr>
              <w:widowControl/>
              <w:spacing w:line="240" w:lineRule="auto"/>
              <w:jc w:val="center"/>
              <w:textAlignment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38</w:t>
            </w:r>
          </w:p>
        </w:tc>
        <w:tc>
          <w:tcPr>
            <w:tcW w:w="555" w:type="dxa"/>
            <w:tcBorders>
              <w:top w:val="single" w:color="000000" w:sz="6" w:space="0"/>
              <w:left w:val="single" w:color="000000" w:sz="6" w:space="0"/>
              <w:bottom w:val="single" w:color="000000" w:sz="6" w:space="0"/>
              <w:right w:val="single" w:color="000000" w:sz="6" w:space="0"/>
            </w:tcBorders>
            <w:noWrap w:val="0"/>
            <w:vAlign w:val="center"/>
          </w:tcPr>
          <w:p w14:paraId="3482C113">
            <w:pPr>
              <w:widowControl/>
              <w:spacing w:line="240" w:lineRule="auto"/>
              <w:jc w:val="center"/>
              <w:textAlignment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1140</w:t>
            </w:r>
          </w:p>
        </w:tc>
        <w:tc>
          <w:tcPr>
            <w:tcW w:w="557" w:type="dxa"/>
            <w:gridSpan w:val="2"/>
            <w:tcBorders>
              <w:top w:val="single" w:color="000000" w:sz="6" w:space="0"/>
              <w:left w:val="single" w:color="000000" w:sz="6" w:space="0"/>
              <w:bottom w:val="single" w:color="000000" w:sz="6" w:space="0"/>
              <w:right w:val="single" w:color="000000" w:sz="6" w:space="0"/>
            </w:tcBorders>
            <w:noWrap w:val="0"/>
            <w:vAlign w:val="center"/>
          </w:tcPr>
          <w:p w14:paraId="500B8F8C">
            <w:pPr>
              <w:widowControl/>
              <w:spacing w:line="240" w:lineRule="auto"/>
              <w:jc w:val="center"/>
              <w:textAlignment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0</w:t>
            </w:r>
          </w:p>
        </w:tc>
        <w:tc>
          <w:tcPr>
            <w:tcW w:w="545" w:type="dxa"/>
            <w:gridSpan w:val="2"/>
            <w:tcBorders>
              <w:top w:val="single" w:color="000000" w:sz="6" w:space="0"/>
              <w:left w:val="single" w:color="000000" w:sz="6" w:space="0"/>
              <w:bottom w:val="single" w:color="000000" w:sz="6" w:space="0"/>
              <w:right w:val="single" w:color="000000" w:sz="6" w:space="0"/>
            </w:tcBorders>
            <w:noWrap w:val="0"/>
            <w:vAlign w:val="center"/>
          </w:tcPr>
          <w:p w14:paraId="641E6DBC">
            <w:pPr>
              <w:widowControl/>
              <w:spacing w:line="240" w:lineRule="auto"/>
              <w:jc w:val="center"/>
              <w:textAlignment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1140</w:t>
            </w:r>
          </w:p>
        </w:tc>
        <w:tc>
          <w:tcPr>
            <w:tcW w:w="517" w:type="dxa"/>
            <w:gridSpan w:val="2"/>
            <w:tcBorders>
              <w:top w:val="single" w:color="000000" w:sz="6" w:space="0"/>
              <w:left w:val="single" w:color="000000" w:sz="6" w:space="0"/>
              <w:bottom w:val="single" w:color="000000" w:sz="6" w:space="0"/>
              <w:right w:val="single" w:color="000000" w:sz="6" w:space="0"/>
            </w:tcBorders>
            <w:noWrap w:val="0"/>
            <w:vAlign w:val="center"/>
          </w:tcPr>
          <w:p w14:paraId="65CD0069">
            <w:pPr>
              <w:spacing w:line="240" w:lineRule="auto"/>
              <w:jc w:val="center"/>
              <w:rPr>
                <w:rFonts w:hint="default" w:eastAsia="宋体"/>
                <w:color w:val="000000"/>
                <w:kern w:val="0"/>
                <w:sz w:val="16"/>
                <w:szCs w:val="16"/>
                <w:lang w:val="en-US" w:eastAsia="zh-CN"/>
              </w:rPr>
            </w:pPr>
          </w:p>
        </w:tc>
        <w:tc>
          <w:tcPr>
            <w:tcW w:w="628" w:type="dxa"/>
            <w:tcBorders>
              <w:top w:val="single" w:color="000000" w:sz="6" w:space="0"/>
              <w:left w:val="single" w:color="000000" w:sz="6" w:space="0"/>
              <w:bottom w:val="single" w:color="000000" w:sz="6" w:space="0"/>
              <w:right w:val="single" w:color="000000" w:sz="6" w:space="0"/>
            </w:tcBorders>
            <w:noWrap w:val="0"/>
            <w:vAlign w:val="center"/>
          </w:tcPr>
          <w:p w14:paraId="34A0D82E">
            <w:pPr>
              <w:widowControl/>
              <w:spacing w:line="240" w:lineRule="auto"/>
              <w:jc w:val="center"/>
              <w:textAlignment w:val="center"/>
              <w:rPr>
                <w:rFonts w:hint="eastAsia" w:eastAsia="宋体"/>
                <w:color w:val="000000"/>
                <w:kern w:val="0"/>
                <w:sz w:val="16"/>
                <w:szCs w:val="16"/>
                <w:lang w:val="en-US" w:eastAsia="zh-CN"/>
              </w:rPr>
            </w:pP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04187312">
            <w:pPr>
              <w:widowControl/>
              <w:spacing w:line="240" w:lineRule="auto"/>
              <w:jc w:val="center"/>
              <w:textAlignment w:val="center"/>
              <w:rPr>
                <w:rFonts w:hint="eastAsia" w:eastAsia="宋体"/>
                <w:color w:val="000000"/>
                <w:kern w:val="0"/>
                <w:sz w:val="16"/>
                <w:szCs w:val="16"/>
                <w:lang w:val="en-US" w:eastAsia="zh-CN"/>
              </w:rPr>
            </w:pP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638E9E3A">
            <w:pPr>
              <w:widowControl/>
              <w:spacing w:line="240" w:lineRule="auto"/>
              <w:textAlignment w:val="center"/>
              <w:rPr>
                <w:rFonts w:hint="eastAsia" w:eastAsia="宋体"/>
                <w:color w:val="000000"/>
                <w:kern w:val="0"/>
                <w:sz w:val="16"/>
                <w:szCs w:val="16"/>
                <w:lang w:val="en-US" w:eastAsia="zh-CN"/>
              </w:rPr>
            </w:pP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6CD812F5">
            <w:pPr>
              <w:widowControl/>
              <w:spacing w:line="240" w:lineRule="auto"/>
              <w:jc w:val="center"/>
              <w:textAlignment w:val="center"/>
              <w:rPr>
                <w:rFonts w:hint="eastAsia" w:eastAsia="宋体"/>
                <w:color w:val="000000"/>
                <w:kern w:val="0"/>
                <w:sz w:val="16"/>
                <w:szCs w:val="16"/>
                <w:lang w:val="en-US" w:eastAsia="zh-CN"/>
              </w:rPr>
            </w:pP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3A708143">
            <w:pPr>
              <w:widowControl/>
              <w:spacing w:line="240" w:lineRule="auto"/>
              <w:jc w:val="center"/>
              <w:textAlignment w:val="center"/>
              <w:rPr>
                <w:rFonts w:hint="eastAsia" w:eastAsia="宋体"/>
                <w:color w:val="000000"/>
                <w:kern w:val="0"/>
                <w:sz w:val="16"/>
                <w:szCs w:val="16"/>
                <w:lang w:val="en-US" w:eastAsia="zh-CN"/>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67A12859">
            <w:pPr>
              <w:widowControl/>
              <w:spacing w:line="240" w:lineRule="auto"/>
              <w:jc w:val="center"/>
              <w:textAlignment w:val="center"/>
              <w:rPr>
                <w:rFonts w:hint="eastAsia" w:eastAsia="宋体"/>
                <w:color w:val="000000"/>
                <w:kern w:val="0"/>
                <w:sz w:val="16"/>
                <w:szCs w:val="16"/>
                <w:lang w:val="en-US" w:eastAsia="zh-CN"/>
              </w:rPr>
            </w:pPr>
          </w:p>
        </w:tc>
        <w:tc>
          <w:tcPr>
            <w:tcW w:w="776" w:type="dxa"/>
            <w:gridSpan w:val="4"/>
            <w:tcBorders>
              <w:top w:val="single" w:color="000000" w:sz="6" w:space="0"/>
              <w:left w:val="single" w:color="000000" w:sz="6" w:space="0"/>
              <w:bottom w:val="single" w:color="000000" w:sz="6" w:space="0"/>
              <w:right w:val="single" w:color="000000" w:sz="6" w:space="0"/>
            </w:tcBorders>
            <w:noWrap w:val="0"/>
            <w:vAlign w:val="center"/>
          </w:tcPr>
          <w:p w14:paraId="26ABA8E1">
            <w:pPr>
              <w:widowControl/>
              <w:spacing w:line="240" w:lineRule="auto"/>
              <w:jc w:val="center"/>
              <w:rPr>
                <w:rFonts w:eastAsia="宋体"/>
                <w:color w:val="000000"/>
                <w:kern w:val="0"/>
                <w:sz w:val="16"/>
                <w:szCs w:val="16"/>
              </w:rPr>
            </w:pPr>
          </w:p>
        </w:tc>
        <w:tc>
          <w:tcPr>
            <w:tcW w:w="1353" w:type="dxa"/>
            <w:tcBorders>
              <w:top w:val="single" w:color="000000" w:sz="6" w:space="0"/>
              <w:left w:val="single" w:color="000000" w:sz="6" w:space="0"/>
              <w:bottom w:val="single" w:color="000000" w:sz="6" w:space="0"/>
              <w:right w:val="single" w:color="000000" w:sz="6" w:space="0"/>
            </w:tcBorders>
            <w:noWrap w:val="0"/>
            <w:vAlign w:val="center"/>
          </w:tcPr>
          <w:p w14:paraId="4901697A">
            <w:pPr>
              <w:widowControl/>
              <w:spacing w:line="240" w:lineRule="auto"/>
              <w:jc w:val="center"/>
              <w:rPr>
                <w:rFonts w:eastAsia="宋体"/>
                <w:color w:val="000000"/>
                <w:kern w:val="0"/>
                <w:sz w:val="16"/>
                <w:szCs w:val="16"/>
              </w:rPr>
            </w:pPr>
          </w:p>
        </w:tc>
        <w:tc>
          <w:tcPr>
            <w:tcW w:w="1606" w:type="dxa"/>
            <w:tcBorders>
              <w:top w:val="single" w:color="000000" w:sz="6" w:space="0"/>
              <w:left w:val="single" w:color="000000" w:sz="6" w:space="0"/>
              <w:bottom w:val="single" w:color="000000" w:sz="6" w:space="0"/>
              <w:right w:val="single" w:color="000000" w:sz="6" w:space="0"/>
            </w:tcBorders>
            <w:noWrap w:val="0"/>
            <w:vAlign w:val="center"/>
          </w:tcPr>
          <w:p w14:paraId="237D1A91">
            <w:pPr>
              <w:widowControl/>
              <w:spacing w:line="240" w:lineRule="auto"/>
              <w:jc w:val="center"/>
              <w:rPr>
                <w:rFonts w:eastAsia="宋体"/>
                <w:color w:val="000000"/>
                <w:kern w:val="0"/>
                <w:sz w:val="16"/>
                <w:szCs w:val="16"/>
              </w:rPr>
            </w:pPr>
          </w:p>
        </w:tc>
      </w:tr>
      <w:tr w14:paraId="744D8F62">
        <w:tblPrEx>
          <w:tblCellMar>
            <w:top w:w="0" w:type="dxa"/>
            <w:left w:w="108" w:type="dxa"/>
            <w:bottom w:w="0" w:type="dxa"/>
            <w:right w:w="108" w:type="dxa"/>
          </w:tblCellMar>
        </w:tblPrEx>
        <w:trPr>
          <w:trHeight w:val="384" w:hRule="atLeast"/>
        </w:trPr>
        <w:tc>
          <w:tcPr>
            <w:tcW w:w="4058" w:type="dxa"/>
            <w:gridSpan w:val="7"/>
            <w:tcBorders>
              <w:top w:val="single" w:color="000000" w:sz="6" w:space="0"/>
              <w:left w:val="single" w:color="000000" w:sz="6" w:space="0"/>
              <w:bottom w:val="single" w:color="000000" w:sz="6" w:space="0"/>
              <w:right w:val="single" w:color="000000" w:sz="6" w:space="0"/>
            </w:tcBorders>
            <w:noWrap w:val="0"/>
            <w:vAlign w:val="center"/>
          </w:tcPr>
          <w:p w14:paraId="6CBAD1E2">
            <w:pPr>
              <w:widowControl/>
              <w:spacing w:line="240" w:lineRule="auto"/>
              <w:jc w:val="center"/>
              <w:rPr>
                <w:rFonts w:eastAsia="宋体"/>
                <w:b/>
                <w:bCs/>
                <w:color w:val="000000"/>
                <w:kern w:val="0"/>
                <w:sz w:val="16"/>
                <w:szCs w:val="16"/>
              </w:rPr>
            </w:pPr>
            <w:r>
              <w:rPr>
                <w:rFonts w:eastAsia="宋体"/>
                <w:b/>
                <w:bCs/>
                <w:color w:val="000000"/>
                <w:kern w:val="0"/>
                <w:sz w:val="16"/>
                <w:szCs w:val="16"/>
              </w:rPr>
              <w:t>总计</w:t>
            </w:r>
          </w:p>
        </w:tc>
        <w:tc>
          <w:tcPr>
            <w:tcW w:w="545" w:type="dxa"/>
            <w:tcBorders>
              <w:top w:val="single" w:color="000000" w:sz="6" w:space="0"/>
              <w:left w:val="single" w:color="000000" w:sz="6" w:space="0"/>
              <w:bottom w:val="single" w:color="000000" w:sz="6" w:space="0"/>
              <w:right w:val="single" w:color="000000" w:sz="6" w:space="0"/>
            </w:tcBorders>
            <w:noWrap w:val="0"/>
            <w:vAlign w:val="center"/>
          </w:tcPr>
          <w:p w14:paraId="5BC26FBA">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84</w:t>
            </w:r>
          </w:p>
        </w:tc>
        <w:tc>
          <w:tcPr>
            <w:tcW w:w="555" w:type="dxa"/>
            <w:tcBorders>
              <w:top w:val="single" w:color="000000" w:sz="6" w:space="0"/>
              <w:left w:val="single" w:color="000000" w:sz="6" w:space="0"/>
              <w:bottom w:val="single" w:color="000000" w:sz="6" w:space="0"/>
              <w:right w:val="single" w:color="000000" w:sz="6" w:space="0"/>
            </w:tcBorders>
            <w:noWrap w:val="0"/>
            <w:vAlign w:val="center"/>
          </w:tcPr>
          <w:p w14:paraId="2C9D155C">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2058</w:t>
            </w:r>
          </w:p>
        </w:tc>
        <w:tc>
          <w:tcPr>
            <w:tcW w:w="557" w:type="dxa"/>
            <w:gridSpan w:val="2"/>
            <w:tcBorders>
              <w:top w:val="single" w:color="000000" w:sz="6" w:space="0"/>
              <w:left w:val="single" w:color="000000" w:sz="6" w:space="0"/>
              <w:bottom w:val="single" w:color="000000" w:sz="6" w:space="0"/>
              <w:right w:val="single" w:color="000000" w:sz="6" w:space="0"/>
            </w:tcBorders>
            <w:noWrap w:val="0"/>
            <w:vAlign w:val="center"/>
          </w:tcPr>
          <w:p w14:paraId="784A2F11">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522</w:t>
            </w:r>
          </w:p>
        </w:tc>
        <w:tc>
          <w:tcPr>
            <w:tcW w:w="545" w:type="dxa"/>
            <w:gridSpan w:val="2"/>
            <w:tcBorders>
              <w:top w:val="single" w:color="000000" w:sz="6" w:space="0"/>
              <w:left w:val="single" w:color="000000" w:sz="6" w:space="0"/>
              <w:bottom w:val="single" w:color="000000" w:sz="6" w:space="0"/>
              <w:right w:val="single" w:color="000000" w:sz="6" w:space="0"/>
            </w:tcBorders>
            <w:noWrap w:val="0"/>
            <w:vAlign w:val="center"/>
          </w:tcPr>
          <w:p w14:paraId="77BCF619">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1536</w:t>
            </w:r>
          </w:p>
        </w:tc>
        <w:tc>
          <w:tcPr>
            <w:tcW w:w="517" w:type="dxa"/>
            <w:gridSpan w:val="2"/>
            <w:tcBorders>
              <w:top w:val="single" w:color="000000" w:sz="6" w:space="0"/>
              <w:left w:val="single" w:color="000000" w:sz="6" w:space="0"/>
              <w:bottom w:val="single" w:color="000000" w:sz="6" w:space="0"/>
              <w:right w:val="single" w:color="000000" w:sz="6" w:space="0"/>
            </w:tcBorders>
            <w:noWrap w:val="0"/>
            <w:vAlign w:val="center"/>
          </w:tcPr>
          <w:p w14:paraId="1F986A58">
            <w:pPr>
              <w:spacing w:line="240" w:lineRule="auto"/>
              <w:jc w:val="center"/>
              <w:rPr>
                <w:rFonts w:hint="default" w:eastAsia="宋体"/>
                <w:b/>
                <w:bCs/>
                <w:color w:val="000000"/>
                <w:kern w:val="0"/>
                <w:sz w:val="16"/>
                <w:szCs w:val="16"/>
                <w:lang w:val="en-US" w:eastAsia="zh-CN"/>
              </w:rPr>
            </w:pPr>
          </w:p>
        </w:tc>
        <w:tc>
          <w:tcPr>
            <w:tcW w:w="628" w:type="dxa"/>
            <w:tcBorders>
              <w:top w:val="single" w:color="000000" w:sz="6" w:space="0"/>
              <w:left w:val="single" w:color="000000" w:sz="6" w:space="0"/>
              <w:bottom w:val="single" w:color="000000" w:sz="6" w:space="0"/>
              <w:right w:val="single" w:color="000000" w:sz="6" w:space="0"/>
            </w:tcBorders>
            <w:noWrap w:val="0"/>
            <w:vAlign w:val="center"/>
          </w:tcPr>
          <w:p w14:paraId="05BF9D93">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7</w:t>
            </w: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651934CC">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7.9</w:t>
            </w: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3A453407">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20.6</w:t>
            </w: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0536F3BA">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17.8</w:t>
            </w: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158E0557">
            <w:pPr>
              <w:widowControl/>
              <w:spacing w:line="240" w:lineRule="auto"/>
              <w:jc w:val="center"/>
              <w:textAlignment w:val="center"/>
              <w:rPr>
                <w:rFonts w:hint="default" w:eastAsia="宋体"/>
                <w:b/>
                <w:bCs/>
                <w:color w:val="000000"/>
                <w:kern w:val="0"/>
                <w:sz w:val="16"/>
                <w:szCs w:val="16"/>
                <w:lang w:val="en-US" w:eastAsia="zh-CN"/>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45708C3F">
            <w:pPr>
              <w:widowControl/>
              <w:spacing w:line="240" w:lineRule="auto"/>
              <w:jc w:val="center"/>
              <w:textAlignment w:val="center"/>
              <w:rPr>
                <w:rFonts w:hint="eastAsia" w:eastAsia="宋体"/>
                <w:b/>
                <w:bCs/>
                <w:color w:val="000000"/>
                <w:kern w:val="0"/>
                <w:sz w:val="16"/>
                <w:szCs w:val="16"/>
                <w:lang w:val="en-US" w:eastAsia="zh-CN"/>
              </w:rPr>
            </w:pPr>
          </w:p>
        </w:tc>
        <w:tc>
          <w:tcPr>
            <w:tcW w:w="776" w:type="dxa"/>
            <w:gridSpan w:val="4"/>
            <w:tcBorders>
              <w:top w:val="single" w:color="000000" w:sz="6" w:space="0"/>
              <w:left w:val="single" w:color="000000" w:sz="6" w:space="0"/>
              <w:bottom w:val="single" w:color="000000" w:sz="6" w:space="0"/>
              <w:right w:val="single" w:color="000000" w:sz="6" w:space="0"/>
            </w:tcBorders>
            <w:noWrap w:val="0"/>
            <w:vAlign w:val="center"/>
          </w:tcPr>
          <w:p w14:paraId="7F1510CE">
            <w:pPr>
              <w:widowControl/>
              <w:spacing w:line="240" w:lineRule="auto"/>
              <w:jc w:val="center"/>
              <w:rPr>
                <w:rFonts w:eastAsia="宋体"/>
                <w:b/>
                <w:bCs/>
                <w:color w:val="000000"/>
                <w:kern w:val="0"/>
                <w:sz w:val="16"/>
                <w:szCs w:val="16"/>
              </w:rPr>
            </w:pPr>
          </w:p>
        </w:tc>
        <w:tc>
          <w:tcPr>
            <w:tcW w:w="1353" w:type="dxa"/>
            <w:tcBorders>
              <w:top w:val="single" w:color="000000" w:sz="6" w:space="0"/>
              <w:left w:val="single" w:color="000000" w:sz="6" w:space="0"/>
              <w:bottom w:val="single" w:color="000000" w:sz="6" w:space="0"/>
              <w:right w:val="single" w:color="000000" w:sz="6" w:space="0"/>
            </w:tcBorders>
            <w:noWrap w:val="0"/>
            <w:vAlign w:val="center"/>
          </w:tcPr>
          <w:p w14:paraId="46A5EA30">
            <w:pPr>
              <w:widowControl/>
              <w:spacing w:line="240" w:lineRule="auto"/>
              <w:jc w:val="center"/>
              <w:rPr>
                <w:rFonts w:eastAsia="等线"/>
                <w:color w:val="000000"/>
                <w:kern w:val="0"/>
                <w:sz w:val="22"/>
                <w:szCs w:val="22"/>
              </w:rPr>
            </w:pPr>
          </w:p>
        </w:tc>
        <w:tc>
          <w:tcPr>
            <w:tcW w:w="1606" w:type="dxa"/>
            <w:tcBorders>
              <w:top w:val="single" w:color="000000" w:sz="6" w:space="0"/>
              <w:left w:val="single" w:color="000000" w:sz="6" w:space="0"/>
              <w:bottom w:val="single" w:color="000000" w:sz="6" w:space="0"/>
              <w:right w:val="single" w:color="000000" w:sz="6" w:space="0"/>
            </w:tcBorders>
            <w:noWrap w:val="0"/>
            <w:vAlign w:val="center"/>
          </w:tcPr>
          <w:p w14:paraId="2807B0C9">
            <w:pPr>
              <w:widowControl/>
              <w:spacing w:line="240" w:lineRule="auto"/>
              <w:jc w:val="center"/>
              <w:rPr>
                <w:rFonts w:eastAsia="等线"/>
                <w:color w:val="000000"/>
                <w:kern w:val="0"/>
                <w:sz w:val="22"/>
                <w:szCs w:val="22"/>
              </w:rPr>
            </w:pPr>
          </w:p>
        </w:tc>
      </w:tr>
      <w:tr w14:paraId="1EE9E6B6">
        <w:tblPrEx>
          <w:tblCellMar>
            <w:top w:w="0" w:type="dxa"/>
            <w:left w:w="108" w:type="dxa"/>
            <w:bottom w:w="0" w:type="dxa"/>
            <w:right w:w="108" w:type="dxa"/>
          </w:tblCellMar>
        </w:tblPrEx>
        <w:trPr>
          <w:trHeight w:val="384" w:hRule="atLeast"/>
        </w:trPr>
        <w:tc>
          <w:tcPr>
            <w:tcW w:w="4058" w:type="dxa"/>
            <w:gridSpan w:val="7"/>
            <w:tcBorders>
              <w:top w:val="single" w:color="000000" w:sz="6" w:space="0"/>
              <w:left w:val="single" w:color="000000" w:sz="2" w:space="0"/>
              <w:bottom w:val="single" w:color="auto" w:sz="4" w:space="0"/>
              <w:right w:val="single" w:color="000000" w:sz="6" w:space="0"/>
            </w:tcBorders>
            <w:noWrap w:val="0"/>
            <w:vAlign w:val="center"/>
          </w:tcPr>
          <w:p w14:paraId="7150246C">
            <w:pPr>
              <w:widowControl/>
              <w:spacing w:line="240" w:lineRule="auto"/>
              <w:jc w:val="center"/>
              <w:rPr>
                <w:rFonts w:eastAsia="宋体"/>
                <w:b/>
                <w:bCs/>
                <w:color w:val="000000"/>
                <w:kern w:val="0"/>
                <w:sz w:val="16"/>
                <w:szCs w:val="16"/>
              </w:rPr>
            </w:pPr>
            <w:r>
              <w:rPr>
                <w:rFonts w:eastAsia="宋体"/>
                <w:b/>
                <w:bCs/>
                <w:color w:val="000000"/>
                <w:kern w:val="0"/>
                <w:sz w:val="16"/>
                <w:szCs w:val="16"/>
              </w:rPr>
              <w:t>专业（技能）课累计、占总学时比例</w:t>
            </w:r>
          </w:p>
        </w:tc>
        <w:tc>
          <w:tcPr>
            <w:tcW w:w="3347" w:type="dxa"/>
            <w:gridSpan w:val="9"/>
            <w:tcBorders>
              <w:top w:val="single" w:color="000000" w:sz="6" w:space="0"/>
              <w:left w:val="nil"/>
              <w:bottom w:val="single" w:color="000000" w:sz="6" w:space="0"/>
              <w:right w:val="single" w:color="auto" w:sz="4" w:space="0"/>
            </w:tcBorders>
            <w:noWrap w:val="0"/>
            <w:vAlign w:val="center"/>
          </w:tcPr>
          <w:p w14:paraId="3C4E6D43">
            <w:pPr>
              <w:widowControl/>
              <w:spacing w:line="240" w:lineRule="auto"/>
              <w:jc w:val="center"/>
              <w:textAlignment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2058</w:t>
            </w:r>
          </w:p>
        </w:tc>
        <w:tc>
          <w:tcPr>
            <w:tcW w:w="6735" w:type="dxa"/>
            <w:gridSpan w:val="19"/>
            <w:tcBorders>
              <w:top w:val="single" w:color="000000" w:sz="6" w:space="0"/>
              <w:left w:val="single" w:color="auto" w:sz="4" w:space="0"/>
              <w:bottom w:val="single" w:color="000000" w:sz="6" w:space="0"/>
              <w:right w:val="single" w:color="000000" w:sz="6" w:space="0"/>
            </w:tcBorders>
            <w:noWrap w:val="0"/>
            <w:vAlign w:val="center"/>
          </w:tcPr>
          <w:p w14:paraId="4F0ECD95">
            <w:pPr>
              <w:widowControl/>
              <w:spacing w:line="240" w:lineRule="auto"/>
              <w:jc w:val="center"/>
              <w:textAlignment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75%</w:t>
            </w:r>
          </w:p>
        </w:tc>
      </w:tr>
      <w:tr w14:paraId="7CBAA0F4">
        <w:tblPrEx>
          <w:tblCellMar>
            <w:top w:w="0" w:type="dxa"/>
            <w:left w:w="108" w:type="dxa"/>
            <w:bottom w:w="0" w:type="dxa"/>
            <w:right w:w="108" w:type="dxa"/>
          </w:tblCellMar>
        </w:tblPrEx>
        <w:trPr>
          <w:trHeight w:val="410" w:hRule="atLeast"/>
        </w:trPr>
        <w:tc>
          <w:tcPr>
            <w:tcW w:w="4058" w:type="dxa"/>
            <w:gridSpan w:val="7"/>
            <w:tcBorders>
              <w:top w:val="single" w:color="auto" w:sz="4" w:space="0"/>
              <w:left w:val="single" w:color="000000" w:sz="2" w:space="0"/>
              <w:bottom w:val="single" w:color="000000" w:sz="6" w:space="0"/>
              <w:right w:val="single" w:color="auto" w:sz="4" w:space="0"/>
            </w:tcBorders>
            <w:noWrap w:val="0"/>
            <w:vAlign w:val="center"/>
          </w:tcPr>
          <w:p w14:paraId="626CCFA0">
            <w:pPr>
              <w:widowControl/>
              <w:spacing w:line="240" w:lineRule="auto"/>
              <w:jc w:val="center"/>
              <w:rPr>
                <w:rFonts w:eastAsia="宋体"/>
                <w:b/>
                <w:color w:val="000000"/>
                <w:kern w:val="0"/>
                <w:sz w:val="16"/>
                <w:szCs w:val="16"/>
              </w:rPr>
            </w:pPr>
            <w:r>
              <w:rPr>
                <w:rFonts w:eastAsia="宋体"/>
                <w:b/>
                <w:color w:val="000000"/>
                <w:kern w:val="0"/>
                <w:sz w:val="16"/>
                <w:szCs w:val="16"/>
              </w:rPr>
              <w:t>考试</w:t>
            </w:r>
          </w:p>
        </w:tc>
        <w:tc>
          <w:tcPr>
            <w:tcW w:w="2719" w:type="dxa"/>
            <w:gridSpan w:val="8"/>
            <w:tcBorders>
              <w:top w:val="single" w:color="auto" w:sz="4" w:space="0"/>
              <w:left w:val="single" w:color="auto" w:sz="4" w:space="0"/>
              <w:bottom w:val="single" w:color="000000" w:sz="6" w:space="0"/>
              <w:right w:val="single" w:color="auto" w:sz="4" w:space="0"/>
            </w:tcBorders>
            <w:noWrap w:val="0"/>
            <w:vAlign w:val="center"/>
          </w:tcPr>
          <w:p w14:paraId="2B5799C5">
            <w:pPr>
              <w:widowControl/>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5W</w:t>
            </w:r>
          </w:p>
        </w:tc>
        <w:tc>
          <w:tcPr>
            <w:tcW w:w="628" w:type="dxa"/>
            <w:tcBorders>
              <w:top w:val="nil"/>
              <w:left w:val="single" w:color="auto" w:sz="4" w:space="0"/>
              <w:bottom w:val="single" w:color="000000" w:sz="6" w:space="0"/>
              <w:right w:val="single" w:color="000000" w:sz="6" w:space="0"/>
            </w:tcBorders>
            <w:noWrap w:val="0"/>
            <w:vAlign w:val="center"/>
          </w:tcPr>
          <w:p w14:paraId="1DC343C1">
            <w:pPr>
              <w:widowControl/>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w:t>
            </w:r>
          </w:p>
        </w:tc>
        <w:tc>
          <w:tcPr>
            <w:tcW w:w="624" w:type="dxa"/>
            <w:gridSpan w:val="2"/>
            <w:tcBorders>
              <w:top w:val="nil"/>
              <w:left w:val="nil"/>
              <w:bottom w:val="single" w:color="000000" w:sz="6" w:space="0"/>
              <w:right w:val="single" w:color="auto" w:sz="4" w:space="0"/>
            </w:tcBorders>
            <w:noWrap w:val="0"/>
            <w:vAlign w:val="center"/>
          </w:tcPr>
          <w:p w14:paraId="6FF3104F">
            <w:pPr>
              <w:widowControl/>
              <w:spacing w:line="240" w:lineRule="auto"/>
              <w:jc w:val="center"/>
              <w:rPr>
                <w:rFonts w:eastAsia="宋体"/>
                <w:color w:val="000000"/>
                <w:kern w:val="0"/>
                <w:sz w:val="16"/>
                <w:szCs w:val="16"/>
              </w:rPr>
            </w:pPr>
            <w:r>
              <w:rPr>
                <w:rFonts w:hint="eastAsia" w:eastAsia="宋体"/>
                <w:color w:val="000000"/>
                <w:kern w:val="0"/>
                <w:sz w:val="16"/>
                <w:szCs w:val="16"/>
                <w:lang w:val="en-US" w:eastAsia="zh-CN"/>
              </w:rPr>
              <w:t>1W</w:t>
            </w:r>
          </w:p>
        </w:tc>
        <w:tc>
          <w:tcPr>
            <w:tcW w:w="634" w:type="dxa"/>
            <w:gridSpan w:val="2"/>
            <w:tcBorders>
              <w:top w:val="nil"/>
              <w:left w:val="single" w:color="auto" w:sz="4" w:space="0"/>
              <w:bottom w:val="single" w:color="000000" w:sz="6" w:space="0"/>
              <w:right w:val="single" w:color="000000" w:sz="6" w:space="0"/>
            </w:tcBorders>
            <w:noWrap w:val="0"/>
            <w:vAlign w:val="center"/>
          </w:tcPr>
          <w:p w14:paraId="57D8322D">
            <w:pPr>
              <w:widowControl/>
              <w:spacing w:line="240" w:lineRule="auto"/>
              <w:jc w:val="center"/>
              <w:rPr>
                <w:rFonts w:eastAsia="宋体"/>
                <w:color w:val="000000"/>
                <w:kern w:val="0"/>
                <w:sz w:val="16"/>
                <w:szCs w:val="16"/>
              </w:rPr>
            </w:pPr>
            <w:r>
              <w:rPr>
                <w:rFonts w:hint="eastAsia" w:eastAsia="宋体"/>
                <w:color w:val="000000"/>
                <w:kern w:val="0"/>
                <w:sz w:val="16"/>
                <w:szCs w:val="16"/>
                <w:lang w:val="en-US" w:eastAsia="zh-CN"/>
              </w:rPr>
              <w:t>1W</w:t>
            </w:r>
          </w:p>
        </w:tc>
        <w:tc>
          <w:tcPr>
            <w:tcW w:w="540" w:type="dxa"/>
            <w:gridSpan w:val="2"/>
            <w:tcBorders>
              <w:top w:val="nil"/>
              <w:left w:val="nil"/>
              <w:bottom w:val="single" w:color="000000" w:sz="6" w:space="0"/>
              <w:right w:val="single" w:color="000000" w:sz="6" w:space="0"/>
            </w:tcBorders>
            <w:noWrap w:val="0"/>
            <w:vAlign w:val="center"/>
          </w:tcPr>
          <w:p w14:paraId="345B5B58">
            <w:pPr>
              <w:widowControl/>
              <w:spacing w:line="240" w:lineRule="auto"/>
              <w:jc w:val="center"/>
              <w:rPr>
                <w:rFonts w:eastAsia="宋体"/>
                <w:color w:val="000000"/>
                <w:kern w:val="0"/>
                <w:sz w:val="16"/>
                <w:szCs w:val="16"/>
              </w:rPr>
            </w:pPr>
            <w:r>
              <w:rPr>
                <w:rFonts w:hint="eastAsia" w:eastAsia="宋体"/>
                <w:color w:val="000000"/>
                <w:kern w:val="0"/>
                <w:sz w:val="16"/>
                <w:szCs w:val="16"/>
                <w:lang w:val="en-US" w:eastAsia="zh-CN"/>
              </w:rPr>
              <w:t>1W</w:t>
            </w:r>
          </w:p>
        </w:tc>
        <w:tc>
          <w:tcPr>
            <w:tcW w:w="623" w:type="dxa"/>
            <w:gridSpan w:val="3"/>
            <w:tcBorders>
              <w:top w:val="nil"/>
              <w:left w:val="nil"/>
              <w:bottom w:val="single" w:color="000000" w:sz="6" w:space="0"/>
              <w:right w:val="single" w:color="000000" w:sz="6" w:space="0"/>
            </w:tcBorders>
            <w:noWrap w:val="0"/>
            <w:vAlign w:val="center"/>
          </w:tcPr>
          <w:p w14:paraId="6B8B3E81">
            <w:pPr>
              <w:widowControl/>
              <w:spacing w:line="240" w:lineRule="auto"/>
              <w:jc w:val="center"/>
              <w:rPr>
                <w:rFonts w:eastAsia="宋体"/>
                <w:color w:val="000000"/>
                <w:kern w:val="0"/>
                <w:sz w:val="16"/>
                <w:szCs w:val="16"/>
              </w:rPr>
            </w:pPr>
          </w:p>
        </w:tc>
        <w:tc>
          <w:tcPr>
            <w:tcW w:w="500" w:type="dxa"/>
            <w:gridSpan w:val="3"/>
            <w:tcBorders>
              <w:top w:val="nil"/>
              <w:left w:val="nil"/>
              <w:bottom w:val="single" w:color="000000" w:sz="6" w:space="0"/>
              <w:right w:val="single" w:color="000000" w:sz="6" w:space="0"/>
            </w:tcBorders>
            <w:noWrap w:val="0"/>
            <w:vAlign w:val="center"/>
          </w:tcPr>
          <w:p w14:paraId="74328E9E">
            <w:pPr>
              <w:widowControl/>
              <w:spacing w:line="240" w:lineRule="auto"/>
              <w:jc w:val="center"/>
              <w:rPr>
                <w:rFonts w:eastAsia="宋体"/>
                <w:color w:val="000000"/>
                <w:kern w:val="0"/>
                <w:sz w:val="16"/>
                <w:szCs w:val="16"/>
              </w:rPr>
            </w:pPr>
          </w:p>
        </w:tc>
        <w:tc>
          <w:tcPr>
            <w:tcW w:w="766" w:type="dxa"/>
            <w:gridSpan w:val="4"/>
            <w:tcBorders>
              <w:top w:val="nil"/>
              <w:left w:val="nil"/>
              <w:bottom w:val="single" w:color="000000" w:sz="6" w:space="0"/>
              <w:right w:val="single" w:color="000000" w:sz="6" w:space="0"/>
            </w:tcBorders>
            <w:noWrap w:val="0"/>
            <w:vAlign w:val="center"/>
          </w:tcPr>
          <w:p w14:paraId="724FFC25">
            <w:pPr>
              <w:widowControl/>
              <w:spacing w:line="240" w:lineRule="auto"/>
              <w:jc w:val="center"/>
              <w:rPr>
                <w:rFonts w:eastAsia="宋体"/>
                <w:color w:val="000000"/>
                <w:kern w:val="0"/>
                <w:sz w:val="16"/>
                <w:szCs w:val="16"/>
              </w:rPr>
            </w:pPr>
          </w:p>
        </w:tc>
        <w:tc>
          <w:tcPr>
            <w:tcW w:w="1442" w:type="dxa"/>
            <w:gridSpan w:val="2"/>
            <w:tcBorders>
              <w:top w:val="single" w:color="000000" w:sz="6" w:space="0"/>
              <w:left w:val="nil"/>
              <w:bottom w:val="single" w:color="000000" w:sz="6" w:space="0"/>
              <w:right w:val="single" w:color="000000" w:sz="6" w:space="0"/>
            </w:tcBorders>
            <w:noWrap w:val="0"/>
            <w:vAlign w:val="center"/>
          </w:tcPr>
          <w:p w14:paraId="413C8B35">
            <w:pPr>
              <w:widowControl/>
              <w:spacing w:line="240" w:lineRule="auto"/>
              <w:jc w:val="center"/>
              <w:rPr>
                <w:rFonts w:eastAsia="等线"/>
                <w:color w:val="000000"/>
                <w:kern w:val="0"/>
                <w:sz w:val="22"/>
                <w:szCs w:val="22"/>
              </w:rPr>
            </w:pPr>
          </w:p>
        </w:tc>
        <w:tc>
          <w:tcPr>
            <w:tcW w:w="1606" w:type="dxa"/>
            <w:tcBorders>
              <w:top w:val="single" w:color="000000" w:sz="6" w:space="0"/>
              <w:left w:val="nil"/>
              <w:bottom w:val="single" w:color="000000" w:sz="6" w:space="0"/>
              <w:right w:val="single" w:color="000000" w:sz="6" w:space="0"/>
            </w:tcBorders>
            <w:noWrap w:val="0"/>
            <w:vAlign w:val="center"/>
          </w:tcPr>
          <w:p w14:paraId="17F1121E">
            <w:pPr>
              <w:widowControl/>
              <w:spacing w:line="240" w:lineRule="auto"/>
              <w:jc w:val="center"/>
              <w:rPr>
                <w:rFonts w:eastAsia="等线"/>
                <w:color w:val="000000"/>
                <w:kern w:val="0"/>
                <w:sz w:val="22"/>
                <w:szCs w:val="22"/>
              </w:rPr>
            </w:pPr>
          </w:p>
        </w:tc>
      </w:tr>
      <w:tr w14:paraId="6E3DFAEC">
        <w:tblPrEx>
          <w:tblCellMar>
            <w:top w:w="0" w:type="dxa"/>
            <w:left w:w="108" w:type="dxa"/>
            <w:bottom w:w="0" w:type="dxa"/>
            <w:right w:w="108" w:type="dxa"/>
          </w:tblCellMar>
        </w:tblPrEx>
        <w:trPr>
          <w:trHeight w:val="410" w:hRule="atLeast"/>
        </w:trPr>
        <w:tc>
          <w:tcPr>
            <w:tcW w:w="4058" w:type="dxa"/>
            <w:gridSpan w:val="7"/>
            <w:tcBorders>
              <w:top w:val="nil"/>
              <w:left w:val="single" w:color="000000" w:sz="2" w:space="0"/>
              <w:bottom w:val="single" w:color="000000" w:sz="6" w:space="0"/>
              <w:right w:val="single" w:color="auto" w:sz="4" w:space="0"/>
            </w:tcBorders>
            <w:noWrap w:val="0"/>
            <w:vAlign w:val="center"/>
          </w:tcPr>
          <w:p w14:paraId="26B474C5">
            <w:pPr>
              <w:widowControl/>
              <w:spacing w:line="240" w:lineRule="auto"/>
              <w:jc w:val="center"/>
              <w:rPr>
                <w:rFonts w:eastAsia="宋体"/>
                <w:b/>
                <w:color w:val="000000"/>
                <w:kern w:val="0"/>
                <w:sz w:val="16"/>
                <w:szCs w:val="16"/>
              </w:rPr>
            </w:pPr>
            <w:r>
              <w:rPr>
                <w:rFonts w:eastAsia="宋体"/>
                <w:b/>
                <w:color w:val="000000"/>
                <w:kern w:val="0"/>
                <w:sz w:val="16"/>
                <w:szCs w:val="16"/>
              </w:rPr>
              <w:t>毕业鉴定</w:t>
            </w:r>
          </w:p>
        </w:tc>
        <w:tc>
          <w:tcPr>
            <w:tcW w:w="2719" w:type="dxa"/>
            <w:gridSpan w:val="8"/>
            <w:tcBorders>
              <w:top w:val="nil"/>
              <w:left w:val="single" w:color="auto" w:sz="4" w:space="0"/>
              <w:bottom w:val="single" w:color="000000" w:sz="6" w:space="0"/>
              <w:right w:val="single" w:color="auto" w:sz="4" w:space="0"/>
            </w:tcBorders>
            <w:noWrap w:val="0"/>
            <w:vAlign w:val="center"/>
          </w:tcPr>
          <w:p w14:paraId="78AF0453">
            <w:pPr>
              <w:widowControl/>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2W</w:t>
            </w:r>
          </w:p>
        </w:tc>
        <w:tc>
          <w:tcPr>
            <w:tcW w:w="628" w:type="dxa"/>
            <w:tcBorders>
              <w:top w:val="nil"/>
              <w:left w:val="single" w:color="auto" w:sz="4" w:space="0"/>
              <w:bottom w:val="single" w:color="000000" w:sz="6" w:space="0"/>
              <w:right w:val="single" w:color="000000" w:sz="6" w:space="0"/>
            </w:tcBorders>
            <w:noWrap w:val="0"/>
            <w:vAlign w:val="center"/>
          </w:tcPr>
          <w:p w14:paraId="37F5C1C5">
            <w:pPr>
              <w:widowControl/>
              <w:spacing w:line="240" w:lineRule="auto"/>
              <w:jc w:val="center"/>
              <w:rPr>
                <w:rFonts w:eastAsia="宋体"/>
                <w:color w:val="000000"/>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1E1E29F">
            <w:pPr>
              <w:widowControl/>
              <w:spacing w:line="240" w:lineRule="auto"/>
              <w:jc w:val="center"/>
              <w:rPr>
                <w:rFonts w:eastAsia="宋体"/>
                <w:color w:val="000000"/>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E4DFF6A">
            <w:pPr>
              <w:widowControl/>
              <w:spacing w:line="240" w:lineRule="auto"/>
              <w:jc w:val="center"/>
              <w:rPr>
                <w:rFonts w:eastAsia="宋体"/>
                <w:color w:val="000000"/>
                <w:kern w:val="0"/>
                <w:sz w:val="16"/>
                <w:szCs w:val="16"/>
              </w:rPr>
            </w:pPr>
          </w:p>
        </w:tc>
        <w:tc>
          <w:tcPr>
            <w:tcW w:w="540" w:type="dxa"/>
            <w:gridSpan w:val="2"/>
            <w:tcBorders>
              <w:top w:val="nil"/>
              <w:left w:val="nil"/>
              <w:bottom w:val="single" w:color="000000" w:sz="6" w:space="0"/>
              <w:right w:val="single" w:color="000000" w:sz="6" w:space="0"/>
            </w:tcBorders>
            <w:noWrap w:val="0"/>
            <w:vAlign w:val="center"/>
          </w:tcPr>
          <w:p w14:paraId="34A0B9F7">
            <w:pPr>
              <w:widowControl/>
              <w:spacing w:line="240" w:lineRule="auto"/>
              <w:jc w:val="center"/>
              <w:rPr>
                <w:rFonts w:eastAsia="宋体"/>
                <w:color w:val="000000"/>
                <w:kern w:val="0"/>
                <w:sz w:val="16"/>
                <w:szCs w:val="16"/>
              </w:rPr>
            </w:pPr>
          </w:p>
        </w:tc>
        <w:tc>
          <w:tcPr>
            <w:tcW w:w="623" w:type="dxa"/>
            <w:gridSpan w:val="3"/>
            <w:tcBorders>
              <w:top w:val="nil"/>
              <w:left w:val="nil"/>
              <w:bottom w:val="single" w:color="000000" w:sz="6" w:space="0"/>
              <w:right w:val="single" w:color="000000" w:sz="6" w:space="0"/>
            </w:tcBorders>
            <w:noWrap w:val="0"/>
            <w:vAlign w:val="center"/>
          </w:tcPr>
          <w:p w14:paraId="39F58F3B">
            <w:pPr>
              <w:widowControl/>
              <w:spacing w:line="240" w:lineRule="auto"/>
              <w:jc w:val="center"/>
              <w:rPr>
                <w:rFonts w:eastAsia="宋体"/>
                <w:color w:val="000000"/>
                <w:kern w:val="0"/>
                <w:sz w:val="16"/>
                <w:szCs w:val="16"/>
              </w:rPr>
            </w:pPr>
          </w:p>
        </w:tc>
        <w:tc>
          <w:tcPr>
            <w:tcW w:w="500" w:type="dxa"/>
            <w:gridSpan w:val="3"/>
            <w:tcBorders>
              <w:top w:val="nil"/>
              <w:left w:val="nil"/>
              <w:bottom w:val="single" w:color="000000" w:sz="6" w:space="0"/>
              <w:right w:val="single" w:color="000000" w:sz="6" w:space="0"/>
            </w:tcBorders>
            <w:noWrap w:val="0"/>
            <w:vAlign w:val="center"/>
          </w:tcPr>
          <w:p w14:paraId="3A5874B9">
            <w:pPr>
              <w:widowControl/>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2W</w:t>
            </w:r>
          </w:p>
        </w:tc>
        <w:tc>
          <w:tcPr>
            <w:tcW w:w="766" w:type="dxa"/>
            <w:gridSpan w:val="4"/>
            <w:tcBorders>
              <w:top w:val="nil"/>
              <w:left w:val="nil"/>
              <w:bottom w:val="single" w:color="000000" w:sz="6" w:space="0"/>
              <w:right w:val="single" w:color="000000" w:sz="6" w:space="0"/>
            </w:tcBorders>
            <w:noWrap w:val="0"/>
            <w:vAlign w:val="center"/>
          </w:tcPr>
          <w:p w14:paraId="02F14272">
            <w:pPr>
              <w:widowControl/>
              <w:spacing w:line="240" w:lineRule="auto"/>
              <w:jc w:val="center"/>
              <w:rPr>
                <w:rFonts w:eastAsia="宋体"/>
                <w:color w:val="000000"/>
                <w:kern w:val="0"/>
                <w:sz w:val="16"/>
                <w:szCs w:val="16"/>
              </w:rPr>
            </w:pPr>
          </w:p>
        </w:tc>
        <w:tc>
          <w:tcPr>
            <w:tcW w:w="1442" w:type="dxa"/>
            <w:gridSpan w:val="2"/>
            <w:tcBorders>
              <w:top w:val="nil"/>
              <w:left w:val="nil"/>
              <w:bottom w:val="single" w:color="000000" w:sz="6" w:space="0"/>
              <w:right w:val="single" w:color="000000" w:sz="6" w:space="0"/>
            </w:tcBorders>
            <w:noWrap w:val="0"/>
            <w:vAlign w:val="center"/>
          </w:tcPr>
          <w:p w14:paraId="6AAEF634">
            <w:pPr>
              <w:widowControl/>
              <w:spacing w:line="240" w:lineRule="auto"/>
              <w:jc w:val="center"/>
              <w:rPr>
                <w:rFonts w:eastAsia="等线"/>
                <w:color w:val="000000"/>
                <w:kern w:val="0"/>
                <w:sz w:val="22"/>
                <w:szCs w:val="22"/>
              </w:rPr>
            </w:pPr>
          </w:p>
        </w:tc>
        <w:tc>
          <w:tcPr>
            <w:tcW w:w="1606" w:type="dxa"/>
            <w:tcBorders>
              <w:top w:val="nil"/>
              <w:left w:val="nil"/>
              <w:bottom w:val="single" w:color="000000" w:sz="6" w:space="0"/>
              <w:right w:val="single" w:color="000000" w:sz="6" w:space="0"/>
            </w:tcBorders>
            <w:noWrap w:val="0"/>
            <w:vAlign w:val="center"/>
          </w:tcPr>
          <w:p w14:paraId="6AA36D79">
            <w:pPr>
              <w:widowControl/>
              <w:spacing w:line="240" w:lineRule="auto"/>
              <w:jc w:val="center"/>
              <w:rPr>
                <w:rFonts w:eastAsia="等线"/>
                <w:color w:val="000000"/>
                <w:kern w:val="0"/>
                <w:sz w:val="22"/>
                <w:szCs w:val="22"/>
              </w:rPr>
            </w:pPr>
          </w:p>
        </w:tc>
      </w:tr>
      <w:tr w14:paraId="4C045E0E">
        <w:tblPrEx>
          <w:tblCellMar>
            <w:top w:w="0" w:type="dxa"/>
            <w:left w:w="108" w:type="dxa"/>
            <w:bottom w:w="0" w:type="dxa"/>
            <w:right w:w="108" w:type="dxa"/>
          </w:tblCellMar>
        </w:tblPrEx>
        <w:trPr>
          <w:trHeight w:val="338" w:hRule="atLeast"/>
        </w:trPr>
        <w:tc>
          <w:tcPr>
            <w:tcW w:w="4058" w:type="dxa"/>
            <w:gridSpan w:val="7"/>
            <w:tcBorders>
              <w:top w:val="nil"/>
              <w:left w:val="single" w:color="000000" w:sz="2" w:space="0"/>
              <w:bottom w:val="single" w:color="000000" w:sz="6" w:space="0"/>
              <w:right w:val="single" w:color="auto" w:sz="4" w:space="0"/>
            </w:tcBorders>
            <w:noWrap w:val="0"/>
            <w:vAlign w:val="center"/>
          </w:tcPr>
          <w:p w14:paraId="34970455">
            <w:pPr>
              <w:widowControl/>
              <w:spacing w:line="240" w:lineRule="auto"/>
              <w:jc w:val="center"/>
              <w:rPr>
                <w:rFonts w:eastAsia="宋体"/>
                <w:b/>
                <w:bCs/>
                <w:color w:val="000000"/>
                <w:kern w:val="0"/>
                <w:sz w:val="16"/>
                <w:szCs w:val="16"/>
              </w:rPr>
            </w:pPr>
            <w:r>
              <w:rPr>
                <w:rFonts w:eastAsia="宋体"/>
                <w:b/>
                <w:bCs/>
                <w:color w:val="000000"/>
                <w:kern w:val="0"/>
                <w:sz w:val="16"/>
                <w:szCs w:val="16"/>
              </w:rPr>
              <w:t>平均周学时</w:t>
            </w:r>
          </w:p>
        </w:tc>
        <w:tc>
          <w:tcPr>
            <w:tcW w:w="2719" w:type="dxa"/>
            <w:gridSpan w:val="8"/>
            <w:tcBorders>
              <w:top w:val="nil"/>
              <w:left w:val="single" w:color="auto" w:sz="4" w:space="0"/>
              <w:bottom w:val="single" w:color="000000" w:sz="6" w:space="0"/>
              <w:right w:val="single" w:color="auto" w:sz="4" w:space="0"/>
            </w:tcBorders>
            <w:noWrap w:val="0"/>
            <w:vAlign w:val="center"/>
          </w:tcPr>
          <w:p w14:paraId="5B3FEE95">
            <w:pPr>
              <w:widowControl/>
              <w:spacing w:line="240" w:lineRule="auto"/>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22.2</w:t>
            </w:r>
          </w:p>
        </w:tc>
        <w:tc>
          <w:tcPr>
            <w:tcW w:w="628" w:type="dxa"/>
            <w:tcBorders>
              <w:top w:val="nil"/>
              <w:left w:val="single" w:color="auto" w:sz="4" w:space="0"/>
              <w:bottom w:val="single" w:color="000000" w:sz="6" w:space="0"/>
              <w:right w:val="single" w:color="000000" w:sz="6" w:space="0"/>
            </w:tcBorders>
            <w:noWrap w:val="0"/>
            <w:vAlign w:val="center"/>
          </w:tcPr>
          <w:p w14:paraId="32F956E8">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22.3</w:t>
            </w:r>
          </w:p>
        </w:tc>
        <w:tc>
          <w:tcPr>
            <w:tcW w:w="624" w:type="dxa"/>
            <w:gridSpan w:val="2"/>
            <w:tcBorders>
              <w:top w:val="nil"/>
              <w:left w:val="nil"/>
              <w:bottom w:val="single" w:color="000000" w:sz="6" w:space="0"/>
              <w:right w:val="single" w:color="auto" w:sz="4" w:space="0"/>
            </w:tcBorders>
            <w:noWrap w:val="0"/>
            <w:vAlign w:val="center"/>
          </w:tcPr>
          <w:p w14:paraId="22B1C778">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21.7</w:t>
            </w:r>
          </w:p>
        </w:tc>
        <w:tc>
          <w:tcPr>
            <w:tcW w:w="634" w:type="dxa"/>
            <w:gridSpan w:val="2"/>
            <w:tcBorders>
              <w:top w:val="nil"/>
              <w:left w:val="single" w:color="auto" w:sz="4" w:space="0"/>
              <w:bottom w:val="single" w:color="000000" w:sz="6" w:space="0"/>
              <w:right w:val="single" w:color="000000" w:sz="6" w:space="0"/>
            </w:tcBorders>
            <w:noWrap w:val="0"/>
            <w:vAlign w:val="center"/>
          </w:tcPr>
          <w:p w14:paraId="42BB33C4">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22.3</w:t>
            </w:r>
          </w:p>
        </w:tc>
        <w:tc>
          <w:tcPr>
            <w:tcW w:w="540" w:type="dxa"/>
            <w:gridSpan w:val="2"/>
            <w:tcBorders>
              <w:top w:val="nil"/>
              <w:left w:val="nil"/>
              <w:bottom w:val="single" w:color="000000" w:sz="6" w:space="0"/>
              <w:right w:val="single" w:color="000000" w:sz="6" w:space="0"/>
            </w:tcBorders>
            <w:noWrap w:val="0"/>
            <w:vAlign w:val="center"/>
          </w:tcPr>
          <w:p w14:paraId="2F1CAC93">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22.2</w:t>
            </w:r>
          </w:p>
        </w:tc>
        <w:tc>
          <w:tcPr>
            <w:tcW w:w="623" w:type="dxa"/>
            <w:gridSpan w:val="3"/>
            <w:tcBorders>
              <w:top w:val="nil"/>
              <w:left w:val="nil"/>
              <w:bottom w:val="single" w:color="000000" w:sz="6" w:space="0"/>
              <w:right w:val="single" w:color="000000" w:sz="6" w:space="0"/>
            </w:tcBorders>
            <w:noWrap w:val="0"/>
            <w:vAlign w:val="center"/>
          </w:tcPr>
          <w:p w14:paraId="244A9690">
            <w:pPr>
              <w:widowControl/>
              <w:spacing w:line="240" w:lineRule="auto"/>
              <w:jc w:val="center"/>
              <w:textAlignment w:val="center"/>
              <w:rPr>
                <w:rFonts w:hint="eastAsia" w:eastAsia="宋体"/>
                <w:b/>
                <w:bCs/>
                <w:color w:val="000000"/>
                <w:kern w:val="0"/>
                <w:sz w:val="16"/>
                <w:szCs w:val="16"/>
                <w:lang w:val="en-US" w:eastAsia="zh-CN"/>
              </w:rPr>
            </w:pPr>
          </w:p>
        </w:tc>
        <w:tc>
          <w:tcPr>
            <w:tcW w:w="500" w:type="dxa"/>
            <w:gridSpan w:val="3"/>
            <w:tcBorders>
              <w:top w:val="nil"/>
              <w:left w:val="nil"/>
              <w:bottom w:val="single" w:color="000000" w:sz="6" w:space="0"/>
              <w:right w:val="single" w:color="000000" w:sz="6" w:space="0"/>
            </w:tcBorders>
            <w:noWrap w:val="0"/>
            <w:vAlign w:val="center"/>
          </w:tcPr>
          <w:p w14:paraId="61F551B2">
            <w:pPr>
              <w:widowControl/>
              <w:spacing w:line="240" w:lineRule="auto"/>
              <w:jc w:val="center"/>
              <w:textAlignment w:val="center"/>
              <w:rPr>
                <w:rFonts w:hint="eastAsia" w:eastAsia="宋体"/>
                <w:b/>
                <w:bCs/>
                <w:color w:val="000000"/>
                <w:kern w:val="0"/>
                <w:sz w:val="16"/>
                <w:szCs w:val="16"/>
                <w:lang w:val="en-US" w:eastAsia="zh-CN"/>
              </w:rPr>
            </w:pPr>
          </w:p>
        </w:tc>
        <w:tc>
          <w:tcPr>
            <w:tcW w:w="766" w:type="dxa"/>
            <w:gridSpan w:val="4"/>
            <w:tcBorders>
              <w:top w:val="nil"/>
              <w:left w:val="nil"/>
              <w:bottom w:val="single" w:color="000000" w:sz="6" w:space="0"/>
              <w:right w:val="single" w:color="000000" w:sz="6" w:space="0"/>
            </w:tcBorders>
            <w:noWrap w:val="0"/>
            <w:vAlign w:val="center"/>
          </w:tcPr>
          <w:p w14:paraId="7F332CFA">
            <w:pPr>
              <w:widowControl/>
              <w:spacing w:line="240" w:lineRule="auto"/>
              <w:jc w:val="center"/>
              <w:rPr>
                <w:rFonts w:eastAsia="宋体"/>
                <w:b/>
                <w:bCs/>
                <w:color w:val="000000"/>
                <w:kern w:val="0"/>
                <w:sz w:val="16"/>
                <w:szCs w:val="16"/>
              </w:rPr>
            </w:pPr>
          </w:p>
        </w:tc>
        <w:tc>
          <w:tcPr>
            <w:tcW w:w="1442" w:type="dxa"/>
            <w:gridSpan w:val="2"/>
            <w:tcBorders>
              <w:top w:val="nil"/>
              <w:left w:val="nil"/>
              <w:bottom w:val="single" w:color="000000" w:sz="6" w:space="0"/>
              <w:right w:val="single" w:color="000000" w:sz="6" w:space="0"/>
            </w:tcBorders>
            <w:noWrap w:val="0"/>
            <w:vAlign w:val="center"/>
          </w:tcPr>
          <w:p w14:paraId="2304072C">
            <w:pPr>
              <w:widowControl/>
              <w:spacing w:line="240" w:lineRule="auto"/>
              <w:jc w:val="center"/>
              <w:rPr>
                <w:rFonts w:eastAsia="等线"/>
                <w:color w:val="000000"/>
                <w:kern w:val="0"/>
                <w:sz w:val="22"/>
                <w:szCs w:val="22"/>
              </w:rPr>
            </w:pPr>
          </w:p>
        </w:tc>
        <w:tc>
          <w:tcPr>
            <w:tcW w:w="1606" w:type="dxa"/>
            <w:tcBorders>
              <w:top w:val="nil"/>
              <w:left w:val="nil"/>
              <w:bottom w:val="single" w:color="000000" w:sz="6" w:space="0"/>
              <w:right w:val="single" w:color="000000" w:sz="6" w:space="0"/>
            </w:tcBorders>
            <w:noWrap w:val="0"/>
            <w:vAlign w:val="center"/>
          </w:tcPr>
          <w:p w14:paraId="2E4E0944">
            <w:pPr>
              <w:widowControl/>
              <w:spacing w:line="240" w:lineRule="auto"/>
              <w:jc w:val="center"/>
              <w:rPr>
                <w:rFonts w:eastAsia="等线"/>
                <w:color w:val="000000"/>
                <w:kern w:val="0"/>
                <w:sz w:val="22"/>
                <w:szCs w:val="22"/>
              </w:rPr>
            </w:pPr>
          </w:p>
        </w:tc>
      </w:tr>
      <w:tr w14:paraId="56E2BA8C">
        <w:trPr>
          <w:trHeight w:val="410" w:hRule="atLeast"/>
        </w:trPr>
        <w:tc>
          <w:tcPr>
            <w:tcW w:w="4058" w:type="dxa"/>
            <w:gridSpan w:val="7"/>
            <w:tcBorders>
              <w:top w:val="nil"/>
              <w:left w:val="single" w:color="000000" w:sz="2" w:space="0"/>
              <w:bottom w:val="single" w:color="000000" w:sz="6" w:space="0"/>
              <w:right w:val="single" w:color="000000" w:sz="6" w:space="0"/>
            </w:tcBorders>
            <w:noWrap w:val="0"/>
            <w:vAlign w:val="center"/>
          </w:tcPr>
          <w:p w14:paraId="39BE79B6">
            <w:pPr>
              <w:widowControl/>
              <w:spacing w:line="240" w:lineRule="auto"/>
              <w:jc w:val="center"/>
              <w:rPr>
                <w:rFonts w:eastAsia="宋体"/>
                <w:b/>
                <w:bCs/>
                <w:color w:val="000000"/>
                <w:kern w:val="0"/>
                <w:sz w:val="16"/>
                <w:szCs w:val="16"/>
              </w:rPr>
            </w:pPr>
            <w:r>
              <w:rPr>
                <w:rFonts w:eastAsia="宋体"/>
                <w:b/>
                <w:bCs/>
                <w:color w:val="000000"/>
                <w:kern w:val="0"/>
                <w:sz w:val="16"/>
                <w:szCs w:val="16"/>
              </w:rPr>
              <w:t>学分总计、学时总计</w:t>
            </w:r>
          </w:p>
        </w:tc>
        <w:tc>
          <w:tcPr>
            <w:tcW w:w="3347" w:type="dxa"/>
            <w:gridSpan w:val="9"/>
            <w:tcBorders>
              <w:top w:val="nil"/>
              <w:left w:val="nil"/>
              <w:bottom w:val="single" w:color="000000" w:sz="6" w:space="0"/>
              <w:right w:val="single" w:color="auto" w:sz="4" w:space="0"/>
            </w:tcBorders>
            <w:noWrap w:val="0"/>
            <w:vAlign w:val="center"/>
          </w:tcPr>
          <w:p w14:paraId="69B28C86">
            <w:pPr>
              <w:widowControl/>
              <w:spacing w:line="240" w:lineRule="auto"/>
              <w:jc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132</w:t>
            </w:r>
          </w:p>
        </w:tc>
        <w:tc>
          <w:tcPr>
            <w:tcW w:w="6735" w:type="dxa"/>
            <w:gridSpan w:val="19"/>
            <w:tcBorders>
              <w:top w:val="nil"/>
              <w:left w:val="single" w:color="auto" w:sz="4" w:space="0"/>
              <w:bottom w:val="single" w:color="000000" w:sz="6" w:space="0"/>
              <w:right w:val="single" w:color="000000" w:sz="6" w:space="0"/>
            </w:tcBorders>
            <w:noWrap w:val="0"/>
            <w:vAlign w:val="center"/>
          </w:tcPr>
          <w:p w14:paraId="5145DB72">
            <w:pPr>
              <w:widowControl/>
              <w:spacing w:line="240" w:lineRule="auto"/>
              <w:jc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2752</w:t>
            </w:r>
          </w:p>
        </w:tc>
      </w:tr>
      <w:tr w14:paraId="0A3CA1E0">
        <w:tblPrEx>
          <w:tblCellMar>
            <w:top w:w="0" w:type="dxa"/>
            <w:left w:w="108" w:type="dxa"/>
            <w:bottom w:w="0" w:type="dxa"/>
            <w:right w:w="108" w:type="dxa"/>
          </w:tblCellMar>
        </w:tblPrEx>
        <w:trPr>
          <w:trHeight w:val="410" w:hRule="atLeast"/>
        </w:trPr>
        <w:tc>
          <w:tcPr>
            <w:tcW w:w="4058" w:type="dxa"/>
            <w:gridSpan w:val="7"/>
            <w:tcBorders>
              <w:top w:val="nil"/>
              <w:left w:val="single" w:color="000000" w:sz="2" w:space="0"/>
              <w:bottom w:val="single" w:color="000000" w:sz="6" w:space="0"/>
              <w:right w:val="single" w:color="000000" w:sz="6" w:space="0"/>
            </w:tcBorders>
            <w:noWrap w:val="0"/>
            <w:vAlign w:val="center"/>
          </w:tcPr>
          <w:p w14:paraId="06CD3B0E">
            <w:pPr>
              <w:widowControl/>
              <w:spacing w:line="240" w:lineRule="auto"/>
              <w:jc w:val="center"/>
              <w:rPr>
                <w:rFonts w:eastAsia="宋体"/>
                <w:b/>
                <w:bCs/>
                <w:color w:val="000000"/>
                <w:kern w:val="0"/>
                <w:sz w:val="16"/>
                <w:szCs w:val="16"/>
              </w:rPr>
            </w:pPr>
            <w:r>
              <w:rPr>
                <w:rFonts w:eastAsia="宋体"/>
                <w:b/>
                <w:bCs/>
                <w:color w:val="000000"/>
                <w:kern w:val="0"/>
                <w:sz w:val="16"/>
                <w:szCs w:val="16"/>
              </w:rPr>
              <w:t>选修课程：学分总计、学时总计、占总学时比例</w:t>
            </w:r>
          </w:p>
        </w:tc>
        <w:tc>
          <w:tcPr>
            <w:tcW w:w="3347" w:type="dxa"/>
            <w:gridSpan w:val="9"/>
            <w:tcBorders>
              <w:top w:val="nil"/>
              <w:left w:val="nil"/>
              <w:bottom w:val="single" w:color="000000" w:sz="6" w:space="0"/>
              <w:right w:val="single" w:color="auto" w:sz="4" w:space="0"/>
            </w:tcBorders>
            <w:noWrap w:val="0"/>
            <w:vAlign w:val="center"/>
          </w:tcPr>
          <w:p w14:paraId="77C48B08">
            <w:pPr>
              <w:widowControl/>
              <w:spacing w:line="240" w:lineRule="auto"/>
              <w:jc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28</w:t>
            </w:r>
          </w:p>
        </w:tc>
        <w:tc>
          <w:tcPr>
            <w:tcW w:w="3000" w:type="dxa"/>
            <w:gridSpan w:val="13"/>
            <w:tcBorders>
              <w:top w:val="nil"/>
              <w:left w:val="single" w:color="auto" w:sz="4" w:space="0"/>
              <w:bottom w:val="single" w:color="000000" w:sz="6" w:space="0"/>
              <w:right w:val="single" w:color="000000" w:sz="6" w:space="0"/>
            </w:tcBorders>
            <w:noWrap w:val="0"/>
            <w:vAlign w:val="center"/>
          </w:tcPr>
          <w:p w14:paraId="6C3BE09E">
            <w:pPr>
              <w:widowControl/>
              <w:spacing w:line="240" w:lineRule="auto"/>
              <w:jc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342</w:t>
            </w:r>
          </w:p>
        </w:tc>
        <w:tc>
          <w:tcPr>
            <w:tcW w:w="3735" w:type="dxa"/>
            <w:gridSpan w:val="6"/>
            <w:tcBorders>
              <w:top w:val="nil"/>
              <w:left w:val="nil"/>
              <w:bottom w:val="single" w:color="000000" w:sz="6" w:space="0"/>
              <w:right w:val="single" w:color="000000" w:sz="6" w:space="0"/>
            </w:tcBorders>
            <w:noWrap w:val="0"/>
            <w:vAlign w:val="center"/>
          </w:tcPr>
          <w:p w14:paraId="6C388ECB">
            <w:pPr>
              <w:widowControl/>
              <w:spacing w:line="240" w:lineRule="auto"/>
              <w:jc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12%</w:t>
            </w:r>
          </w:p>
        </w:tc>
      </w:tr>
      <w:tr w14:paraId="33BB1833">
        <w:tblPrEx>
          <w:tblCellMar>
            <w:top w:w="0" w:type="dxa"/>
            <w:left w:w="108" w:type="dxa"/>
            <w:bottom w:w="0" w:type="dxa"/>
            <w:right w:w="108" w:type="dxa"/>
          </w:tblCellMar>
        </w:tblPrEx>
        <w:trPr>
          <w:trHeight w:val="410" w:hRule="atLeast"/>
        </w:trPr>
        <w:tc>
          <w:tcPr>
            <w:tcW w:w="4058" w:type="dxa"/>
            <w:gridSpan w:val="7"/>
            <w:tcBorders>
              <w:top w:val="nil"/>
              <w:left w:val="single" w:color="000000" w:sz="2" w:space="0"/>
              <w:bottom w:val="single" w:color="000000" w:sz="12" w:space="0"/>
              <w:right w:val="single" w:color="000000" w:sz="6" w:space="0"/>
            </w:tcBorders>
            <w:noWrap w:val="0"/>
            <w:vAlign w:val="center"/>
          </w:tcPr>
          <w:p w14:paraId="43651D0F">
            <w:pPr>
              <w:widowControl/>
              <w:spacing w:line="240" w:lineRule="auto"/>
              <w:jc w:val="center"/>
              <w:rPr>
                <w:rFonts w:eastAsia="宋体"/>
                <w:b/>
                <w:bCs/>
                <w:color w:val="000000"/>
                <w:kern w:val="0"/>
                <w:sz w:val="16"/>
                <w:szCs w:val="16"/>
              </w:rPr>
            </w:pPr>
            <w:r>
              <w:rPr>
                <w:rFonts w:eastAsia="宋体"/>
                <w:b/>
                <w:bCs/>
                <w:color w:val="000000"/>
                <w:kern w:val="0"/>
                <w:sz w:val="16"/>
                <w:szCs w:val="16"/>
              </w:rPr>
              <w:t>实践性教学：学时总计、占总学时比例</w:t>
            </w:r>
          </w:p>
        </w:tc>
        <w:tc>
          <w:tcPr>
            <w:tcW w:w="3347" w:type="dxa"/>
            <w:gridSpan w:val="9"/>
            <w:tcBorders>
              <w:top w:val="nil"/>
              <w:left w:val="nil"/>
              <w:bottom w:val="single" w:color="000000" w:sz="12" w:space="0"/>
              <w:right w:val="single" w:color="auto" w:sz="4" w:space="0"/>
            </w:tcBorders>
            <w:noWrap w:val="0"/>
            <w:vAlign w:val="center"/>
          </w:tcPr>
          <w:p w14:paraId="07578728">
            <w:pPr>
              <w:widowControl/>
              <w:spacing w:line="240" w:lineRule="auto"/>
              <w:jc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1830</w:t>
            </w:r>
          </w:p>
        </w:tc>
        <w:tc>
          <w:tcPr>
            <w:tcW w:w="6735" w:type="dxa"/>
            <w:gridSpan w:val="19"/>
            <w:tcBorders>
              <w:top w:val="nil"/>
              <w:left w:val="single" w:color="auto" w:sz="4" w:space="0"/>
              <w:bottom w:val="single" w:color="000000" w:sz="12" w:space="0"/>
              <w:right w:val="single" w:color="000000" w:sz="6" w:space="0"/>
            </w:tcBorders>
            <w:noWrap w:val="0"/>
            <w:vAlign w:val="center"/>
          </w:tcPr>
          <w:p w14:paraId="6311684E">
            <w:pPr>
              <w:widowControl/>
              <w:spacing w:line="240" w:lineRule="auto"/>
              <w:jc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66%</w:t>
            </w:r>
          </w:p>
        </w:tc>
      </w:tr>
    </w:tbl>
    <w:p w14:paraId="4263263D">
      <w:pPr>
        <w:widowControl/>
        <w:spacing w:line="240" w:lineRule="auto"/>
        <w:jc w:val="center"/>
        <w:rPr>
          <w:rFonts w:ascii="Times New Roman" w:hAnsi="Times New Roman" w:eastAsia="楷体" w:cs="Times New Roman"/>
          <w:b/>
          <w:color w:val="000000"/>
          <w:sz w:val="28"/>
          <w:szCs w:val="28"/>
        </w:rPr>
        <w:sectPr>
          <w:footnotePr>
            <w:pos w:val="beneathText"/>
          </w:footnotePr>
          <w:pgSz w:w="16838" w:h="11906" w:orient="landscape"/>
          <w:pgMar w:top="1474" w:right="1701" w:bottom="1587" w:left="1417" w:header="720" w:footer="992" w:gutter="0"/>
          <w:pgNumType w:fmt="decimal"/>
          <w:cols w:space="720" w:num="1"/>
          <w:docGrid w:linePitch="312" w:charSpace="0"/>
        </w:sectPr>
      </w:pPr>
    </w:p>
    <w:p w14:paraId="73B52C7D">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（二）教学周分配</w:t>
      </w:r>
    </w:p>
    <w:p w14:paraId="410138B3">
      <w:pPr>
        <w:pStyle w:val="31"/>
        <w:shd w:val="clear" w:color="auto" w:fill="auto"/>
        <w:spacing w:before="0" w:after="0" w:line="240" w:lineRule="auto"/>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表10   教学周分配表</w:t>
      </w:r>
    </w:p>
    <w:tbl>
      <w:tblPr>
        <w:tblStyle w:val="12"/>
        <w:tblW w:w="93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983"/>
        <w:gridCol w:w="1017"/>
        <w:gridCol w:w="1017"/>
        <w:gridCol w:w="1015"/>
        <w:gridCol w:w="1016"/>
        <w:gridCol w:w="1017"/>
        <w:gridCol w:w="1201"/>
      </w:tblGrid>
      <w:tr w14:paraId="0F80B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2122" w:type="dxa"/>
            <w:vMerge w:val="restart"/>
            <w:noWrap w:val="0"/>
            <w:vAlign w:val="center"/>
          </w:tcPr>
          <w:p w14:paraId="14FF1F9E">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目</w:t>
            </w:r>
          </w:p>
          <w:p w14:paraId="763D4A96">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数</w:t>
            </w:r>
          </w:p>
          <w:p w14:paraId="22CFFF7E">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学</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期</w:t>
            </w:r>
          </w:p>
        </w:tc>
        <w:tc>
          <w:tcPr>
            <w:tcW w:w="2000" w:type="dxa"/>
            <w:gridSpan w:val="2"/>
            <w:tcBorders>
              <w:bottom w:val="single" w:color="auto" w:sz="4" w:space="0"/>
              <w:right w:val="single" w:color="auto" w:sz="4" w:space="0"/>
            </w:tcBorders>
            <w:noWrap w:val="0"/>
            <w:vAlign w:val="center"/>
          </w:tcPr>
          <w:p w14:paraId="2C52AEE6">
            <w:pPr>
              <w:shd w:val="clear" w:color="auto" w:fill="auto"/>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第一学年</w:t>
            </w:r>
          </w:p>
        </w:tc>
        <w:tc>
          <w:tcPr>
            <w:tcW w:w="2032" w:type="dxa"/>
            <w:gridSpan w:val="2"/>
            <w:tcBorders>
              <w:left w:val="single" w:color="auto" w:sz="4" w:space="0"/>
              <w:bottom w:val="single" w:color="auto" w:sz="4" w:space="0"/>
              <w:right w:val="single" w:color="auto" w:sz="4" w:space="0"/>
            </w:tcBorders>
            <w:noWrap w:val="0"/>
            <w:vAlign w:val="center"/>
          </w:tcPr>
          <w:p w14:paraId="75DAFC10">
            <w:pPr>
              <w:shd w:val="clear" w:color="auto" w:fill="auto"/>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第二学年</w:t>
            </w:r>
          </w:p>
        </w:tc>
        <w:tc>
          <w:tcPr>
            <w:tcW w:w="2033" w:type="dxa"/>
            <w:gridSpan w:val="2"/>
            <w:tcBorders>
              <w:left w:val="single" w:color="auto" w:sz="4" w:space="0"/>
              <w:bottom w:val="single" w:color="auto" w:sz="4" w:space="0"/>
            </w:tcBorders>
            <w:noWrap w:val="0"/>
            <w:vAlign w:val="center"/>
          </w:tcPr>
          <w:p w14:paraId="05EFF775">
            <w:pPr>
              <w:shd w:val="clear" w:color="auto" w:fill="auto"/>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第三学年</w:t>
            </w:r>
          </w:p>
        </w:tc>
        <w:tc>
          <w:tcPr>
            <w:tcW w:w="1201" w:type="dxa"/>
            <w:vMerge w:val="restart"/>
            <w:noWrap w:val="0"/>
            <w:vAlign w:val="center"/>
          </w:tcPr>
          <w:p w14:paraId="63B90D04">
            <w:pPr>
              <w:shd w:val="clear" w:color="auto" w:fill="auto"/>
              <w:adjustRightInd w:val="0"/>
              <w:snapToGrid w:val="0"/>
              <w:spacing w:line="240" w:lineRule="auto"/>
              <w:ind w:firstLine="482" w:firstLineChars="20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p w14:paraId="3F412809">
            <w:pPr>
              <w:shd w:val="clear" w:color="auto" w:fill="auto"/>
              <w:adjustRightInd w:val="0"/>
              <w:snapToGrid w:val="0"/>
              <w:spacing w:line="240" w:lineRule="auto"/>
              <w:ind w:firstLine="482" w:firstLineChars="20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周数</w:t>
            </w:r>
          </w:p>
        </w:tc>
      </w:tr>
      <w:tr w14:paraId="0CDEB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2122" w:type="dxa"/>
            <w:vMerge w:val="continue"/>
            <w:noWrap w:val="0"/>
            <w:vAlign w:val="center"/>
          </w:tcPr>
          <w:p w14:paraId="504CF0B8">
            <w:pPr>
              <w:shd w:val="clear" w:color="auto" w:fill="auto"/>
              <w:adjustRightInd w:val="0"/>
              <w:snapToGrid w:val="0"/>
              <w:spacing w:line="240" w:lineRule="auto"/>
              <w:rPr>
                <w:rFonts w:hint="eastAsia" w:ascii="仿宋" w:hAnsi="仿宋" w:eastAsia="仿宋" w:cs="仿宋"/>
                <w:b/>
                <w:bCs/>
                <w:color w:val="000000"/>
                <w:sz w:val="24"/>
                <w:szCs w:val="24"/>
              </w:rPr>
            </w:pPr>
          </w:p>
        </w:tc>
        <w:tc>
          <w:tcPr>
            <w:tcW w:w="983" w:type="dxa"/>
            <w:tcBorders>
              <w:top w:val="single" w:color="auto" w:sz="4" w:space="0"/>
            </w:tcBorders>
            <w:noWrap w:val="0"/>
            <w:vAlign w:val="center"/>
          </w:tcPr>
          <w:p w14:paraId="2E0015E3">
            <w:pPr>
              <w:pStyle w:val="34"/>
              <w:shd w:val="clear" w:color="auto" w:fill="auto"/>
              <w:adjustRightInd w:val="0"/>
              <w:snapToGrid w:val="0"/>
              <w:spacing w:before="0" w:line="240" w:lineRule="auto"/>
              <w:rPr>
                <w:rFonts w:hint="eastAsia" w:ascii="仿宋" w:hAnsi="仿宋" w:eastAsia="仿宋" w:cs="仿宋"/>
                <w:b/>
                <w:bCs/>
                <w:color w:val="000000"/>
                <w:sz w:val="24"/>
              </w:rPr>
            </w:pPr>
            <w:r>
              <w:rPr>
                <w:rFonts w:hint="eastAsia" w:ascii="仿宋" w:hAnsi="仿宋" w:eastAsia="仿宋" w:cs="仿宋"/>
                <w:b/>
                <w:bCs/>
                <w:color w:val="000000"/>
                <w:sz w:val="24"/>
              </w:rPr>
              <w:t>一</w:t>
            </w:r>
          </w:p>
        </w:tc>
        <w:tc>
          <w:tcPr>
            <w:tcW w:w="1017" w:type="dxa"/>
            <w:tcBorders>
              <w:top w:val="single" w:color="auto" w:sz="4" w:space="0"/>
              <w:right w:val="single" w:color="auto" w:sz="4" w:space="0"/>
            </w:tcBorders>
            <w:noWrap w:val="0"/>
            <w:vAlign w:val="center"/>
          </w:tcPr>
          <w:p w14:paraId="1E306550">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w:t>
            </w:r>
          </w:p>
        </w:tc>
        <w:tc>
          <w:tcPr>
            <w:tcW w:w="1017" w:type="dxa"/>
            <w:tcBorders>
              <w:top w:val="single" w:color="auto" w:sz="4" w:space="0"/>
              <w:left w:val="single" w:color="auto" w:sz="4" w:space="0"/>
              <w:right w:val="single" w:color="auto" w:sz="4" w:space="0"/>
            </w:tcBorders>
            <w:noWrap w:val="0"/>
            <w:vAlign w:val="center"/>
          </w:tcPr>
          <w:p w14:paraId="166F6005">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w:t>
            </w:r>
          </w:p>
        </w:tc>
        <w:tc>
          <w:tcPr>
            <w:tcW w:w="1015" w:type="dxa"/>
            <w:tcBorders>
              <w:top w:val="single" w:color="auto" w:sz="4" w:space="0"/>
              <w:left w:val="single" w:color="auto" w:sz="4" w:space="0"/>
              <w:right w:val="single" w:color="auto" w:sz="4" w:space="0"/>
            </w:tcBorders>
            <w:noWrap w:val="0"/>
            <w:vAlign w:val="center"/>
          </w:tcPr>
          <w:p w14:paraId="66425B51">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p>
        </w:tc>
        <w:tc>
          <w:tcPr>
            <w:tcW w:w="1016" w:type="dxa"/>
            <w:tcBorders>
              <w:top w:val="single" w:color="auto" w:sz="4" w:space="0"/>
              <w:left w:val="single" w:color="auto" w:sz="4" w:space="0"/>
            </w:tcBorders>
            <w:noWrap w:val="0"/>
            <w:vAlign w:val="center"/>
          </w:tcPr>
          <w:p w14:paraId="34A370BB">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w:t>
            </w:r>
          </w:p>
        </w:tc>
        <w:tc>
          <w:tcPr>
            <w:tcW w:w="1017" w:type="dxa"/>
            <w:tcBorders>
              <w:top w:val="single" w:color="auto" w:sz="4" w:space="0"/>
            </w:tcBorders>
            <w:noWrap w:val="0"/>
            <w:vAlign w:val="center"/>
          </w:tcPr>
          <w:p w14:paraId="30585338">
            <w:pPr>
              <w:shd w:val="clear" w:color="auto" w:fill="auto"/>
              <w:adjustRightInd w:val="0"/>
              <w:snapToGrid w:val="0"/>
              <w:spacing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p>
        </w:tc>
        <w:tc>
          <w:tcPr>
            <w:tcW w:w="1201" w:type="dxa"/>
            <w:vMerge w:val="continue"/>
            <w:noWrap w:val="0"/>
            <w:vAlign w:val="center"/>
          </w:tcPr>
          <w:p w14:paraId="10844234">
            <w:pPr>
              <w:shd w:val="clear" w:color="auto" w:fill="auto"/>
              <w:adjustRightInd w:val="0"/>
              <w:snapToGrid w:val="0"/>
              <w:spacing w:line="240" w:lineRule="auto"/>
              <w:jc w:val="center"/>
              <w:rPr>
                <w:rFonts w:hint="eastAsia" w:ascii="仿宋" w:hAnsi="仿宋" w:eastAsia="仿宋" w:cs="仿宋"/>
                <w:color w:val="000000"/>
                <w:sz w:val="24"/>
                <w:szCs w:val="24"/>
              </w:rPr>
            </w:pPr>
          </w:p>
        </w:tc>
      </w:tr>
      <w:tr w14:paraId="0A3F6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122" w:type="dxa"/>
            <w:noWrap w:val="0"/>
            <w:vAlign w:val="center"/>
          </w:tcPr>
          <w:p w14:paraId="489E16CE">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课程教学</w:t>
            </w:r>
          </w:p>
        </w:tc>
        <w:tc>
          <w:tcPr>
            <w:tcW w:w="983" w:type="dxa"/>
            <w:noWrap w:val="0"/>
            <w:vAlign w:val="center"/>
          </w:tcPr>
          <w:p w14:paraId="6EEE0D7C">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017" w:type="dxa"/>
            <w:tcBorders>
              <w:right w:val="single" w:color="auto" w:sz="4" w:space="0"/>
            </w:tcBorders>
            <w:noWrap w:val="0"/>
            <w:vAlign w:val="center"/>
          </w:tcPr>
          <w:p w14:paraId="1C83E3DC">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1017" w:type="dxa"/>
            <w:tcBorders>
              <w:left w:val="single" w:color="auto" w:sz="4" w:space="0"/>
              <w:right w:val="single" w:color="auto" w:sz="4" w:space="0"/>
            </w:tcBorders>
            <w:noWrap w:val="0"/>
            <w:vAlign w:val="center"/>
          </w:tcPr>
          <w:p w14:paraId="0B34EDE3">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1015" w:type="dxa"/>
            <w:tcBorders>
              <w:left w:val="single" w:color="auto" w:sz="4" w:space="0"/>
              <w:right w:val="single" w:color="auto" w:sz="4" w:space="0"/>
            </w:tcBorders>
            <w:noWrap w:val="0"/>
            <w:vAlign w:val="center"/>
          </w:tcPr>
          <w:p w14:paraId="3F49E0D6">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1016" w:type="dxa"/>
            <w:tcBorders>
              <w:left w:val="single" w:color="auto" w:sz="4" w:space="0"/>
            </w:tcBorders>
            <w:noWrap w:val="0"/>
            <w:vAlign w:val="center"/>
          </w:tcPr>
          <w:p w14:paraId="1A6FC5DF">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noWrap w:val="0"/>
            <w:vAlign w:val="center"/>
          </w:tcPr>
          <w:p w14:paraId="03031AE9">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201" w:type="dxa"/>
            <w:noWrap w:val="0"/>
            <w:vAlign w:val="center"/>
          </w:tcPr>
          <w:p w14:paraId="1AE8C2AB">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69</w:t>
            </w:r>
          </w:p>
        </w:tc>
      </w:tr>
      <w:tr w14:paraId="1AA94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122" w:type="dxa"/>
            <w:noWrap w:val="0"/>
            <w:vAlign w:val="center"/>
          </w:tcPr>
          <w:p w14:paraId="65FCC316">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入学教育与军训</w:t>
            </w:r>
          </w:p>
        </w:tc>
        <w:tc>
          <w:tcPr>
            <w:tcW w:w="983" w:type="dxa"/>
            <w:noWrap w:val="0"/>
            <w:vAlign w:val="center"/>
          </w:tcPr>
          <w:p w14:paraId="0E50D18B">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017" w:type="dxa"/>
            <w:tcBorders>
              <w:right w:val="single" w:color="auto" w:sz="4" w:space="0"/>
            </w:tcBorders>
            <w:noWrap w:val="0"/>
            <w:vAlign w:val="center"/>
          </w:tcPr>
          <w:p w14:paraId="0B4A9EB9">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019C8526">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6E4D676D">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63628788">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noWrap w:val="0"/>
            <w:vAlign w:val="center"/>
          </w:tcPr>
          <w:p w14:paraId="725E07A9">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201" w:type="dxa"/>
            <w:noWrap w:val="0"/>
            <w:vAlign w:val="center"/>
          </w:tcPr>
          <w:p w14:paraId="51A7A606">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r>
      <w:tr w14:paraId="3DF9E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122" w:type="dxa"/>
            <w:noWrap w:val="0"/>
            <w:vAlign w:val="center"/>
          </w:tcPr>
          <w:p w14:paraId="00E3DE94">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劳动教育</w:t>
            </w:r>
          </w:p>
        </w:tc>
        <w:tc>
          <w:tcPr>
            <w:tcW w:w="6065" w:type="dxa"/>
            <w:gridSpan w:val="6"/>
            <w:noWrap w:val="0"/>
            <w:vAlign w:val="center"/>
          </w:tcPr>
          <w:p w14:paraId="51F00CD5">
            <w:pPr>
              <w:shd w:val="clear" w:color="auto" w:fill="auto"/>
              <w:adjustRightInd w:val="0"/>
              <w:snapToGrid w:val="0"/>
              <w:spacing w:line="240" w:lineRule="auto"/>
              <w:jc w:val="left"/>
              <w:rPr>
                <w:rFonts w:hint="eastAsia" w:ascii="仿宋" w:hAnsi="仿宋" w:eastAsia="仿宋" w:cs="仿宋"/>
                <w:color w:val="000000"/>
                <w:sz w:val="24"/>
                <w:szCs w:val="24"/>
              </w:rPr>
            </w:pPr>
            <w:r>
              <w:rPr>
                <w:rFonts w:hint="eastAsia" w:ascii="仿宋" w:hAnsi="仿宋" w:eastAsia="仿宋" w:cs="仿宋"/>
                <w:sz w:val="24"/>
                <w:szCs w:val="24"/>
              </w:rPr>
              <w:t>劳动教育实践</w:t>
            </w:r>
            <w:r>
              <w:rPr>
                <w:rFonts w:hint="eastAsia" w:ascii="仿宋" w:hAnsi="仿宋" w:eastAsia="仿宋" w:cs="仿宋"/>
                <w:sz w:val="24"/>
                <w:szCs w:val="24"/>
                <w:lang w:val="en-US" w:eastAsia="zh-CN"/>
              </w:rPr>
              <w:t>以劳动教育周形式完成，</w:t>
            </w:r>
            <w:r>
              <w:rPr>
                <w:rFonts w:hint="eastAsia" w:ascii="仿宋" w:hAnsi="仿宋" w:eastAsia="仿宋" w:cs="仿宋"/>
                <w:sz w:val="24"/>
                <w:szCs w:val="24"/>
              </w:rPr>
              <w:t>每学</w:t>
            </w:r>
            <w:r>
              <w:rPr>
                <w:rFonts w:hint="eastAsia" w:ascii="仿宋" w:hAnsi="仿宋" w:eastAsia="仿宋" w:cs="仿宋"/>
                <w:sz w:val="24"/>
                <w:szCs w:val="24"/>
                <w:lang w:val="en-US" w:eastAsia="zh-CN"/>
              </w:rPr>
              <w:t>年开展1次，时长1周</w:t>
            </w:r>
            <w:r>
              <w:rPr>
                <w:rFonts w:hint="eastAsia" w:ascii="仿宋" w:hAnsi="仿宋" w:eastAsia="仿宋" w:cs="仿宋"/>
                <w:sz w:val="24"/>
                <w:szCs w:val="24"/>
              </w:rPr>
              <w:t>，不计入学期总周数中。</w:t>
            </w:r>
          </w:p>
        </w:tc>
        <w:tc>
          <w:tcPr>
            <w:tcW w:w="1201" w:type="dxa"/>
            <w:noWrap w:val="0"/>
            <w:vAlign w:val="center"/>
          </w:tcPr>
          <w:p w14:paraId="6F00BA31">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FF0000"/>
                <w:sz w:val="24"/>
                <w:szCs w:val="24"/>
              </w:rPr>
              <w:t>3</w:t>
            </w:r>
          </w:p>
        </w:tc>
      </w:tr>
      <w:tr w14:paraId="6A409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122" w:type="dxa"/>
            <w:noWrap w:val="0"/>
            <w:vAlign w:val="center"/>
          </w:tcPr>
          <w:p w14:paraId="16E5B2B2">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综合实训</w:t>
            </w:r>
          </w:p>
        </w:tc>
        <w:tc>
          <w:tcPr>
            <w:tcW w:w="983" w:type="dxa"/>
            <w:noWrap w:val="0"/>
            <w:vAlign w:val="center"/>
          </w:tcPr>
          <w:p w14:paraId="3701804F">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2F4837B0">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43D1F0B3">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42BAC85B">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1FEFA0DE">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017" w:type="dxa"/>
            <w:noWrap w:val="0"/>
            <w:vAlign w:val="center"/>
          </w:tcPr>
          <w:p w14:paraId="14FB5903">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201" w:type="dxa"/>
            <w:noWrap w:val="0"/>
            <w:vAlign w:val="center"/>
          </w:tcPr>
          <w:p w14:paraId="6266106A">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2DA31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122" w:type="dxa"/>
            <w:noWrap w:val="0"/>
            <w:vAlign w:val="center"/>
          </w:tcPr>
          <w:p w14:paraId="08D4B0B9">
            <w:pPr>
              <w:shd w:val="clear" w:color="auto" w:fill="auto"/>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岗位实习</w:t>
            </w:r>
          </w:p>
        </w:tc>
        <w:tc>
          <w:tcPr>
            <w:tcW w:w="983" w:type="dxa"/>
            <w:noWrap w:val="0"/>
            <w:vAlign w:val="center"/>
          </w:tcPr>
          <w:p w14:paraId="174C3EE0">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5F5ED3DD">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3BAC0E5B">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7CC7757B">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43BE26FD">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1017" w:type="dxa"/>
            <w:noWrap w:val="0"/>
            <w:vAlign w:val="center"/>
          </w:tcPr>
          <w:p w14:paraId="72D2462C">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201" w:type="dxa"/>
            <w:noWrap w:val="0"/>
            <w:vAlign w:val="center"/>
          </w:tcPr>
          <w:p w14:paraId="2B60EA56">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29</w:t>
            </w:r>
          </w:p>
        </w:tc>
      </w:tr>
      <w:tr w14:paraId="06C0C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22" w:type="dxa"/>
            <w:noWrap w:val="0"/>
            <w:vAlign w:val="center"/>
          </w:tcPr>
          <w:p w14:paraId="4A774B9B">
            <w:pPr>
              <w:shd w:val="clear" w:color="auto" w:fill="auto"/>
              <w:adjustRightInd w:val="0"/>
              <w:snapToGrid w:val="0"/>
              <w:spacing w:line="24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毕业教育与</w:t>
            </w:r>
          </w:p>
          <w:p w14:paraId="08E2D470">
            <w:pPr>
              <w:shd w:val="clear" w:color="auto" w:fill="auto"/>
              <w:adjustRightInd w:val="0"/>
              <w:snapToGrid w:val="0"/>
              <w:spacing w:line="24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毕业鉴定</w:t>
            </w:r>
          </w:p>
        </w:tc>
        <w:tc>
          <w:tcPr>
            <w:tcW w:w="983" w:type="dxa"/>
            <w:noWrap w:val="0"/>
            <w:vAlign w:val="center"/>
          </w:tcPr>
          <w:p w14:paraId="1EFE41B0">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51B1F60B">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37C543C4">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0DFF4813">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2729E3D5">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017" w:type="dxa"/>
            <w:noWrap w:val="0"/>
            <w:vAlign w:val="center"/>
          </w:tcPr>
          <w:p w14:paraId="5EFE8A2C">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201" w:type="dxa"/>
            <w:noWrap w:val="0"/>
            <w:vAlign w:val="center"/>
          </w:tcPr>
          <w:p w14:paraId="3303986C">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4AFF6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122" w:type="dxa"/>
            <w:noWrap w:val="0"/>
            <w:vAlign w:val="center"/>
          </w:tcPr>
          <w:p w14:paraId="669C930E">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法定节假日</w:t>
            </w:r>
          </w:p>
        </w:tc>
        <w:tc>
          <w:tcPr>
            <w:tcW w:w="983" w:type="dxa"/>
            <w:noWrap w:val="0"/>
            <w:vAlign w:val="center"/>
          </w:tcPr>
          <w:p w14:paraId="4711048D">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72DBB97A">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305DD111">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08C15FDC">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4EB0A975">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noWrap w:val="0"/>
            <w:vAlign w:val="center"/>
          </w:tcPr>
          <w:p w14:paraId="2287466A">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01" w:type="dxa"/>
            <w:noWrap w:val="0"/>
            <w:vAlign w:val="center"/>
          </w:tcPr>
          <w:p w14:paraId="4EA24EDC">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14:paraId="32FE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122" w:type="dxa"/>
            <w:noWrap w:val="0"/>
            <w:vAlign w:val="center"/>
          </w:tcPr>
          <w:p w14:paraId="33B03619">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复习</w:t>
            </w:r>
            <w:r>
              <w:rPr>
                <w:rFonts w:hint="eastAsia" w:ascii="仿宋" w:hAnsi="仿宋" w:eastAsia="仿宋" w:cs="仿宋"/>
                <w:color w:val="000000"/>
                <w:sz w:val="24"/>
                <w:szCs w:val="24"/>
              </w:rPr>
              <w:t>考试</w:t>
            </w:r>
          </w:p>
        </w:tc>
        <w:tc>
          <w:tcPr>
            <w:tcW w:w="983" w:type="dxa"/>
            <w:noWrap w:val="0"/>
            <w:vAlign w:val="center"/>
          </w:tcPr>
          <w:p w14:paraId="469CD271">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7" w:type="dxa"/>
            <w:tcBorders>
              <w:right w:val="single" w:color="auto" w:sz="4" w:space="0"/>
            </w:tcBorders>
            <w:noWrap w:val="0"/>
            <w:vAlign w:val="center"/>
          </w:tcPr>
          <w:p w14:paraId="406851BD">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7" w:type="dxa"/>
            <w:tcBorders>
              <w:left w:val="single" w:color="auto" w:sz="4" w:space="0"/>
              <w:right w:val="single" w:color="auto" w:sz="4" w:space="0"/>
            </w:tcBorders>
            <w:noWrap w:val="0"/>
            <w:vAlign w:val="center"/>
          </w:tcPr>
          <w:p w14:paraId="158C0F4F">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5" w:type="dxa"/>
            <w:tcBorders>
              <w:left w:val="single" w:color="auto" w:sz="4" w:space="0"/>
              <w:right w:val="single" w:color="auto" w:sz="4" w:space="0"/>
            </w:tcBorders>
            <w:noWrap w:val="0"/>
            <w:vAlign w:val="center"/>
          </w:tcPr>
          <w:p w14:paraId="5C683CBC">
            <w:pPr>
              <w:shd w:val="clear" w:color="auto" w:fill="auto"/>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6" w:type="dxa"/>
            <w:tcBorders>
              <w:left w:val="single" w:color="auto" w:sz="4" w:space="0"/>
            </w:tcBorders>
            <w:noWrap w:val="0"/>
            <w:vAlign w:val="center"/>
          </w:tcPr>
          <w:p w14:paraId="1C7EDCE8">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7" w:type="dxa"/>
            <w:noWrap w:val="0"/>
            <w:vAlign w:val="center"/>
          </w:tcPr>
          <w:p w14:paraId="791B7941">
            <w:pPr>
              <w:shd w:val="clear" w:color="auto" w:fill="auto"/>
              <w:adjustRightInd w:val="0"/>
              <w:snapToGrid w:val="0"/>
              <w:spacing w:line="240" w:lineRule="auto"/>
              <w:jc w:val="center"/>
              <w:rPr>
                <w:rFonts w:hint="eastAsia" w:ascii="仿宋" w:hAnsi="仿宋" w:eastAsia="仿宋" w:cs="仿宋"/>
                <w:color w:val="000000"/>
                <w:sz w:val="24"/>
                <w:szCs w:val="24"/>
              </w:rPr>
            </w:pPr>
          </w:p>
        </w:tc>
        <w:tc>
          <w:tcPr>
            <w:tcW w:w="1201" w:type="dxa"/>
            <w:noWrap w:val="0"/>
            <w:vAlign w:val="center"/>
          </w:tcPr>
          <w:p w14:paraId="79B28A2D">
            <w:pPr>
              <w:shd w:val="clear" w:color="auto" w:fill="auto"/>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r>
      <w:tr w14:paraId="6E85B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2122" w:type="dxa"/>
            <w:noWrap w:val="0"/>
            <w:vAlign w:val="center"/>
          </w:tcPr>
          <w:p w14:paraId="09C43428">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983" w:type="dxa"/>
            <w:noWrap w:val="0"/>
            <w:vAlign w:val="center"/>
          </w:tcPr>
          <w:p w14:paraId="10B4CBAF">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right w:val="single" w:color="auto" w:sz="4" w:space="0"/>
            </w:tcBorders>
            <w:noWrap w:val="0"/>
            <w:vAlign w:val="center"/>
          </w:tcPr>
          <w:p w14:paraId="392C23AA">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left w:val="single" w:color="auto" w:sz="4" w:space="0"/>
              <w:right w:val="single" w:color="auto" w:sz="4" w:space="0"/>
            </w:tcBorders>
            <w:noWrap w:val="0"/>
            <w:vAlign w:val="center"/>
          </w:tcPr>
          <w:p w14:paraId="4F079603">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5" w:type="dxa"/>
            <w:tcBorders>
              <w:left w:val="single" w:color="auto" w:sz="4" w:space="0"/>
              <w:right w:val="single" w:color="auto" w:sz="4" w:space="0"/>
            </w:tcBorders>
            <w:noWrap w:val="0"/>
            <w:vAlign w:val="center"/>
          </w:tcPr>
          <w:p w14:paraId="1462F961">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6" w:type="dxa"/>
            <w:tcBorders>
              <w:left w:val="single" w:color="auto" w:sz="4" w:space="0"/>
            </w:tcBorders>
            <w:noWrap w:val="0"/>
            <w:vAlign w:val="center"/>
          </w:tcPr>
          <w:p w14:paraId="6D4F35AF">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noWrap w:val="0"/>
            <w:vAlign w:val="center"/>
          </w:tcPr>
          <w:p w14:paraId="6526C529">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201" w:type="dxa"/>
            <w:noWrap w:val="0"/>
            <w:vAlign w:val="center"/>
          </w:tcPr>
          <w:p w14:paraId="3CC168AE">
            <w:pPr>
              <w:shd w:val="clear" w:color="auto" w:fill="auto"/>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bl>
    <w:p w14:paraId="10471B10">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highlight w:val="none"/>
        </w:rPr>
      </w:pPr>
    </w:p>
    <w:p w14:paraId="6A398CF0">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highlight w:val="none"/>
        </w:rPr>
      </w:pPr>
      <w:r>
        <w:rPr>
          <w:rFonts w:ascii="Times New Roman" w:hAnsi="Times New Roman" w:eastAsia="楷体" w:cs="Times New Roman"/>
          <w:b/>
          <w:color w:val="000000"/>
          <w:sz w:val="28"/>
          <w:szCs w:val="28"/>
          <w:highlight w:val="none"/>
        </w:rPr>
        <w:t>（三）课程结构</w:t>
      </w:r>
    </w:p>
    <w:p w14:paraId="7049C091">
      <w:pPr>
        <w:shd w:val="clear" w:color="auto" w:fill="auto"/>
        <w:spacing w:line="240" w:lineRule="auto"/>
        <w:ind w:firstLine="560" w:firstLineChars="200"/>
        <w:jc w:val="center"/>
        <w:rPr>
          <w:rFonts w:hint="eastAsia" w:ascii="仿宋" w:hAnsi="仿宋" w:eastAsia="仿宋" w:cs="仿宋"/>
          <w:bCs/>
          <w:color w:val="000000"/>
          <w:kern w:val="0"/>
          <w:sz w:val="28"/>
          <w:szCs w:val="28"/>
          <w:highlight w:val="none"/>
        </w:rPr>
      </w:pPr>
    </w:p>
    <w:p w14:paraId="436D616A">
      <w:pPr>
        <w:spacing w:line="240" w:lineRule="auto"/>
        <w:ind w:firstLine="560" w:firstLineChars="200"/>
        <w:jc w:val="center"/>
        <w:rPr>
          <w:rFonts w:hint="eastAsia" w:ascii="仿宋" w:hAnsi="仿宋" w:eastAsia="仿宋" w:cs="仿宋"/>
          <w:bCs/>
          <w:color w:val="000000"/>
          <w:sz w:val="28"/>
          <w:szCs w:val="28"/>
          <w:highlight w:val="none"/>
        </w:rPr>
      </w:pPr>
      <w:r>
        <w:rPr>
          <w:rFonts w:hint="eastAsia" w:ascii="仿宋" w:hAnsi="仿宋" w:eastAsia="仿宋" w:cs="仿宋"/>
          <w:bCs/>
          <w:color w:val="000000"/>
          <w:kern w:val="0"/>
          <w:sz w:val="28"/>
          <w:szCs w:val="28"/>
          <w:highlight w:val="none"/>
        </w:rPr>
        <w:t>表11   课程结构与比例（总学时：</w:t>
      </w:r>
      <w:r>
        <w:rPr>
          <w:rFonts w:hint="eastAsia" w:ascii="仿宋" w:hAnsi="仿宋" w:eastAsia="仿宋" w:cs="仿宋"/>
          <w:bCs/>
          <w:color w:val="000000"/>
          <w:kern w:val="0"/>
          <w:sz w:val="28"/>
          <w:szCs w:val="28"/>
          <w:highlight w:val="none"/>
          <w:lang w:val="en-US" w:eastAsia="zh-CN"/>
        </w:rPr>
        <w:t>2752</w:t>
      </w:r>
      <w:r>
        <w:rPr>
          <w:rFonts w:hint="eastAsia" w:ascii="仿宋" w:hAnsi="仿宋" w:eastAsia="仿宋" w:cs="仿宋"/>
          <w:bCs/>
          <w:color w:val="000000"/>
          <w:kern w:val="0"/>
          <w:sz w:val="28"/>
          <w:szCs w:val="28"/>
          <w:highlight w:val="none"/>
        </w:rPr>
        <w:t xml:space="preserve">  ）</w:t>
      </w:r>
    </w:p>
    <w:tbl>
      <w:tblPr>
        <w:tblStyle w:val="12"/>
        <w:tblW w:w="9362"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3"/>
        <w:gridCol w:w="1951"/>
        <w:gridCol w:w="1784"/>
        <w:gridCol w:w="1694"/>
      </w:tblGrid>
      <w:tr w14:paraId="2870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33" w:type="dxa"/>
            <w:noWrap w:val="0"/>
            <w:vAlign w:val="center"/>
          </w:tcPr>
          <w:p w14:paraId="31BFC7AF">
            <w:pPr>
              <w:spacing w:line="240" w:lineRule="auto"/>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课程类别</w:t>
            </w:r>
          </w:p>
        </w:tc>
        <w:tc>
          <w:tcPr>
            <w:tcW w:w="1951" w:type="dxa"/>
            <w:noWrap w:val="0"/>
            <w:vAlign w:val="center"/>
          </w:tcPr>
          <w:p w14:paraId="490E3CEA">
            <w:pPr>
              <w:spacing w:line="240" w:lineRule="auto"/>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学时数</w:t>
            </w:r>
          </w:p>
        </w:tc>
        <w:tc>
          <w:tcPr>
            <w:tcW w:w="1784" w:type="dxa"/>
            <w:noWrap w:val="0"/>
            <w:vAlign w:val="center"/>
          </w:tcPr>
          <w:p w14:paraId="3734BBD6">
            <w:pPr>
              <w:spacing w:line="240" w:lineRule="auto"/>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占总学时比例</w:t>
            </w:r>
          </w:p>
        </w:tc>
        <w:tc>
          <w:tcPr>
            <w:tcW w:w="1694" w:type="dxa"/>
            <w:noWrap w:val="0"/>
            <w:vAlign w:val="center"/>
          </w:tcPr>
          <w:p w14:paraId="40A4DA08">
            <w:pPr>
              <w:spacing w:line="240" w:lineRule="auto"/>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备注</w:t>
            </w:r>
          </w:p>
        </w:tc>
      </w:tr>
      <w:tr w14:paraId="5B4D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33" w:type="dxa"/>
            <w:noWrap w:val="0"/>
            <w:vAlign w:val="center"/>
          </w:tcPr>
          <w:p w14:paraId="35DCABDC">
            <w:pPr>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公共基础课程</w:t>
            </w:r>
          </w:p>
        </w:tc>
        <w:tc>
          <w:tcPr>
            <w:tcW w:w="1951" w:type="dxa"/>
            <w:noWrap w:val="0"/>
            <w:vAlign w:val="center"/>
          </w:tcPr>
          <w:p w14:paraId="4EF7ECFA">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694</w:t>
            </w:r>
          </w:p>
        </w:tc>
        <w:tc>
          <w:tcPr>
            <w:tcW w:w="1784" w:type="dxa"/>
            <w:noWrap w:val="0"/>
            <w:vAlign w:val="center"/>
          </w:tcPr>
          <w:p w14:paraId="18BFBC1F">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25%</w:t>
            </w:r>
          </w:p>
        </w:tc>
        <w:tc>
          <w:tcPr>
            <w:tcW w:w="1694" w:type="dxa"/>
            <w:noWrap w:val="0"/>
            <w:vAlign w:val="center"/>
          </w:tcPr>
          <w:p w14:paraId="0854EA36">
            <w:pPr>
              <w:spacing w:line="240" w:lineRule="auto"/>
              <w:jc w:val="center"/>
              <w:rPr>
                <w:rFonts w:hint="eastAsia" w:ascii="仿宋" w:hAnsi="仿宋" w:eastAsia="仿宋" w:cs="仿宋"/>
                <w:color w:val="000000"/>
                <w:kern w:val="0"/>
                <w:sz w:val="24"/>
                <w:szCs w:val="24"/>
                <w:highlight w:val="none"/>
              </w:rPr>
            </w:pPr>
          </w:p>
        </w:tc>
      </w:tr>
      <w:tr w14:paraId="4F37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33" w:type="dxa"/>
            <w:noWrap w:val="0"/>
            <w:vAlign w:val="center"/>
          </w:tcPr>
          <w:p w14:paraId="32BCB628">
            <w:pPr>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专业（技能）课程</w:t>
            </w:r>
          </w:p>
        </w:tc>
        <w:tc>
          <w:tcPr>
            <w:tcW w:w="1951" w:type="dxa"/>
            <w:noWrap w:val="0"/>
            <w:vAlign w:val="center"/>
          </w:tcPr>
          <w:p w14:paraId="192C7F13">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2058</w:t>
            </w:r>
          </w:p>
        </w:tc>
        <w:tc>
          <w:tcPr>
            <w:tcW w:w="1784" w:type="dxa"/>
            <w:noWrap w:val="0"/>
            <w:vAlign w:val="center"/>
          </w:tcPr>
          <w:p w14:paraId="47EE2718">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75%</w:t>
            </w:r>
          </w:p>
        </w:tc>
        <w:tc>
          <w:tcPr>
            <w:tcW w:w="1694" w:type="dxa"/>
            <w:noWrap w:val="0"/>
            <w:vAlign w:val="center"/>
          </w:tcPr>
          <w:p w14:paraId="2FD45BE0">
            <w:pPr>
              <w:spacing w:line="240" w:lineRule="auto"/>
              <w:jc w:val="center"/>
              <w:rPr>
                <w:rFonts w:hint="eastAsia" w:ascii="仿宋" w:hAnsi="仿宋" w:eastAsia="仿宋" w:cs="仿宋"/>
                <w:color w:val="000000"/>
                <w:kern w:val="0"/>
                <w:sz w:val="24"/>
                <w:szCs w:val="24"/>
                <w:highlight w:val="none"/>
              </w:rPr>
            </w:pPr>
          </w:p>
        </w:tc>
      </w:tr>
      <w:tr w14:paraId="78B4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33" w:type="dxa"/>
            <w:noWrap w:val="0"/>
            <w:vAlign w:val="center"/>
          </w:tcPr>
          <w:p w14:paraId="53CD5F34">
            <w:pPr>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实践性教学</w:t>
            </w:r>
          </w:p>
        </w:tc>
        <w:tc>
          <w:tcPr>
            <w:tcW w:w="1951" w:type="dxa"/>
            <w:noWrap w:val="0"/>
            <w:vAlign w:val="center"/>
          </w:tcPr>
          <w:p w14:paraId="06FC80BF">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1830</w:t>
            </w:r>
          </w:p>
        </w:tc>
        <w:tc>
          <w:tcPr>
            <w:tcW w:w="1784" w:type="dxa"/>
            <w:noWrap w:val="0"/>
            <w:vAlign w:val="center"/>
          </w:tcPr>
          <w:p w14:paraId="6B2673E9">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66%</w:t>
            </w:r>
          </w:p>
        </w:tc>
        <w:tc>
          <w:tcPr>
            <w:tcW w:w="1694" w:type="dxa"/>
            <w:noWrap w:val="0"/>
            <w:vAlign w:val="center"/>
          </w:tcPr>
          <w:p w14:paraId="7E8E50B4">
            <w:pPr>
              <w:spacing w:line="240" w:lineRule="auto"/>
              <w:jc w:val="center"/>
              <w:rPr>
                <w:rFonts w:hint="eastAsia" w:ascii="仿宋" w:hAnsi="仿宋" w:eastAsia="仿宋" w:cs="仿宋"/>
                <w:color w:val="000000"/>
                <w:kern w:val="0"/>
                <w:sz w:val="24"/>
                <w:szCs w:val="24"/>
                <w:highlight w:val="none"/>
              </w:rPr>
            </w:pPr>
          </w:p>
        </w:tc>
      </w:tr>
      <w:tr w14:paraId="5F5F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33" w:type="dxa"/>
            <w:noWrap w:val="0"/>
            <w:vAlign w:val="center"/>
          </w:tcPr>
          <w:p w14:paraId="732AB428">
            <w:pPr>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选修课程</w:t>
            </w:r>
          </w:p>
        </w:tc>
        <w:tc>
          <w:tcPr>
            <w:tcW w:w="1951" w:type="dxa"/>
            <w:noWrap w:val="0"/>
            <w:vAlign w:val="center"/>
          </w:tcPr>
          <w:p w14:paraId="5DD19669">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342</w:t>
            </w:r>
          </w:p>
        </w:tc>
        <w:tc>
          <w:tcPr>
            <w:tcW w:w="1784" w:type="dxa"/>
            <w:noWrap w:val="0"/>
            <w:vAlign w:val="center"/>
          </w:tcPr>
          <w:p w14:paraId="77CE4A58">
            <w:pPr>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w:t>
            </w:r>
          </w:p>
        </w:tc>
        <w:tc>
          <w:tcPr>
            <w:tcW w:w="1694" w:type="dxa"/>
            <w:noWrap w:val="0"/>
            <w:vAlign w:val="center"/>
          </w:tcPr>
          <w:p w14:paraId="718BD3A2">
            <w:pPr>
              <w:spacing w:line="240" w:lineRule="auto"/>
              <w:jc w:val="center"/>
              <w:rPr>
                <w:rFonts w:hint="eastAsia" w:ascii="仿宋" w:hAnsi="仿宋" w:eastAsia="仿宋" w:cs="仿宋"/>
                <w:color w:val="000000"/>
                <w:kern w:val="0"/>
                <w:sz w:val="24"/>
                <w:szCs w:val="24"/>
                <w:highlight w:val="none"/>
              </w:rPr>
            </w:pPr>
          </w:p>
        </w:tc>
      </w:tr>
    </w:tbl>
    <w:p w14:paraId="7A010C12">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p>
    <w:p w14:paraId="55AAE481">
      <w:pPr>
        <w:pStyle w:val="31"/>
        <w:shd w:val="clear" w:color="auto" w:fill="auto"/>
        <w:spacing w:before="0" w:after="0" w:line="240" w:lineRule="auto"/>
        <w:ind w:firstLine="562" w:firstLineChars="200"/>
        <w:rPr>
          <w:rFonts w:ascii="Times New Roman" w:hAnsi="Times New Roman" w:eastAsia="仿宋"/>
          <w:color w:val="000000"/>
          <w:kern w:val="0"/>
          <w:sz w:val="28"/>
          <w:szCs w:val="28"/>
        </w:rPr>
      </w:pPr>
      <w:r>
        <w:rPr>
          <w:rFonts w:ascii="Times New Roman" w:hAnsi="Times New Roman" w:eastAsia="楷体" w:cs="Times New Roman"/>
          <w:b/>
          <w:color w:val="000000"/>
          <w:sz w:val="28"/>
          <w:szCs w:val="28"/>
        </w:rPr>
        <w:t>（四）课程体系</w:t>
      </w:r>
    </w:p>
    <w:p w14:paraId="720873BD">
      <w:pPr>
        <w:shd w:val="clear" w:color="auto" w:fill="auto"/>
        <w:spacing w:line="240" w:lineRule="auto"/>
        <w:ind w:firstLine="560" w:firstLineChars="200"/>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表12  </w:t>
      </w:r>
      <w:r>
        <w:rPr>
          <w:rFonts w:hint="eastAsia" w:ascii="Times New Roman" w:hAnsi="Times New Roman" w:eastAsia="仿宋"/>
          <w:color w:val="000000"/>
          <w:kern w:val="0"/>
          <w:sz w:val="28"/>
          <w:szCs w:val="28"/>
          <w:lang w:val="en-US" w:eastAsia="zh-CN"/>
        </w:rPr>
        <w:t>高速铁路客运服务</w:t>
      </w:r>
      <w:r>
        <w:rPr>
          <w:rFonts w:ascii="Times New Roman" w:hAnsi="Times New Roman" w:eastAsia="仿宋"/>
          <w:color w:val="000000"/>
          <w:kern w:val="0"/>
          <w:sz w:val="28"/>
          <w:szCs w:val="28"/>
        </w:rPr>
        <w:t>专业课程体系</w:t>
      </w:r>
    </w:p>
    <w:tbl>
      <w:tblPr>
        <w:tblStyle w:val="12"/>
        <w:tblW w:w="9362"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510"/>
        <w:gridCol w:w="1510"/>
        <w:gridCol w:w="1510"/>
        <w:gridCol w:w="1510"/>
        <w:gridCol w:w="1683"/>
      </w:tblGrid>
      <w:tr w14:paraId="3024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9" w:type="dxa"/>
            <w:gridSpan w:val="2"/>
            <w:noWrap w:val="0"/>
            <w:vAlign w:val="center"/>
          </w:tcPr>
          <w:p w14:paraId="585F4189">
            <w:pPr>
              <w:spacing w:line="240" w:lineRule="auto"/>
              <w:jc w:val="center"/>
              <w:rPr>
                <w:rFonts w:eastAsia="仿宋"/>
                <w:b/>
                <w:bCs/>
                <w:color w:val="000000"/>
                <w:kern w:val="0"/>
                <w:sz w:val="24"/>
                <w:szCs w:val="24"/>
              </w:rPr>
            </w:pPr>
            <w:r>
              <w:rPr>
                <w:rFonts w:eastAsia="仿宋"/>
                <w:b/>
                <w:bCs/>
                <w:color w:val="000000"/>
                <w:kern w:val="0"/>
                <w:sz w:val="24"/>
                <w:szCs w:val="24"/>
              </w:rPr>
              <w:t>专业基础平台培养阶段</w:t>
            </w:r>
          </w:p>
        </w:tc>
        <w:tc>
          <w:tcPr>
            <w:tcW w:w="3020" w:type="dxa"/>
            <w:gridSpan w:val="2"/>
            <w:noWrap w:val="0"/>
            <w:vAlign w:val="center"/>
          </w:tcPr>
          <w:p w14:paraId="2F0CC4A1">
            <w:pPr>
              <w:spacing w:line="240" w:lineRule="auto"/>
              <w:jc w:val="center"/>
              <w:rPr>
                <w:rFonts w:eastAsia="仿宋"/>
                <w:b/>
                <w:bCs/>
                <w:color w:val="000000"/>
                <w:kern w:val="0"/>
                <w:sz w:val="24"/>
                <w:szCs w:val="24"/>
              </w:rPr>
            </w:pPr>
            <w:r>
              <w:rPr>
                <w:rFonts w:eastAsia="仿宋"/>
                <w:b/>
                <w:bCs/>
                <w:color w:val="000000"/>
                <w:kern w:val="0"/>
                <w:sz w:val="24"/>
                <w:szCs w:val="24"/>
              </w:rPr>
              <w:t>专业核心能力培养阶段</w:t>
            </w:r>
          </w:p>
        </w:tc>
        <w:tc>
          <w:tcPr>
            <w:tcW w:w="1510" w:type="dxa"/>
            <w:noWrap w:val="0"/>
            <w:vAlign w:val="center"/>
          </w:tcPr>
          <w:p w14:paraId="389007F4">
            <w:pPr>
              <w:spacing w:line="240" w:lineRule="auto"/>
              <w:jc w:val="center"/>
              <w:rPr>
                <w:rFonts w:eastAsia="仿宋"/>
                <w:b/>
                <w:bCs/>
                <w:color w:val="000000"/>
                <w:kern w:val="0"/>
                <w:sz w:val="24"/>
                <w:szCs w:val="24"/>
              </w:rPr>
            </w:pPr>
            <w:r>
              <w:rPr>
                <w:rFonts w:eastAsia="仿宋"/>
                <w:b/>
                <w:bCs/>
                <w:color w:val="000000"/>
                <w:kern w:val="0"/>
                <w:sz w:val="24"/>
                <w:szCs w:val="24"/>
              </w:rPr>
              <w:t>职业综合能力培养阶段</w:t>
            </w:r>
          </w:p>
        </w:tc>
        <w:tc>
          <w:tcPr>
            <w:tcW w:w="1683" w:type="dxa"/>
            <w:noWrap w:val="0"/>
            <w:vAlign w:val="center"/>
          </w:tcPr>
          <w:p w14:paraId="399E21E8">
            <w:pPr>
              <w:spacing w:line="240" w:lineRule="auto"/>
              <w:jc w:val="center"/>
              <w:rPr>
                <w:rFonts w:eastAsia="仿宋"/>
                <w:b/>
                <w:bCs/>
                <w:color w:val="000000"/>
                <w:kern w:val="0"/>
                <w:sz w:val="24"/>
                <w:szCs w:val="24"/>
              </w:rPr>
            </w:pPr>
            <w:r>
              <w:rPr>
                <w:rFonts w:hint="eastAsia" w:eastAsia="仿宋"/>
                <w:b/>
                <w:bCs/>
                <w:color w:val="000000"/>
                <w:kern w:val="0"/>
                <w:sz w:val="24"/>
                <w:szCs w:val="24"/>
                <w:lang w:eastAsia="zh-CN"/>
              </w:rPr>
              <w:t>岗位实习</w:t>
            </w:r>
            <w:r>
              <w:rPr>
                <w:rFonts w:eastAsia="仿宋"/>
                <w:b/>
                <w:bCs/>
                <w:color w:val="000000"/>
                <w:kern w:val="0"/>
                <w:sz w:val="24"/>
                <w:szCs w:val="24"/>
              </w:rPr>
              <w:t>和</w:t>
            </w:r>
          </w:p>
          <w:p w14:paraId="25C3FA51">
            <w:pPr>
              <w:spacing w:line="240" w:lineRule="auto"/>
              <w:jc w:val="center"/>
              <w:rPr>
                <w:rFonts w:eastAsia="仿宋"/>
                <w:b/>
                <w:bCs/>
                <w:color w:val="000000"/>
                <w:kern w:val="0"/>
                <w:sz w:val="24"/>
                <w:szCs w:val="24"/>
              </w:rPr>
            </w:pPr>
            <w:r>
              <w:rPr>
                <w:rFonts w:eastAsia="仿宋"/>
                <w:b/>
                <w:bCs/>
                <w:color w:val="000000"/>
                <w:kern w:val="0"/>
                <w:sz w:val="24"/>
                <w:szCs w:val="24"/>
              </w:rPr>
              <w:t>职业能力拓展培养阶段</w:t>
            </w:r>
          </w:p>
        </w:tc>
      </w:tr>
      <w:tr w14:paraId="69D1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39" w:type="dxa"/>
            <w:noWrap w:val="0"/>
            <w:vAlign w:val="center"/>
          </w:tcPr>
          <w:p w14:paraId="5206472D">
            <w:pPr>
              <w:spacing w:line="240" w:lineRule="auto"/>
              <w:jc w:val="center"/>
              <w:rPr>
                <w:rFonts w:eastAsia="仿宋"/>
                <w:color w:val="000000"/>
                <w:kern w:val="0"/>
                <w:sz w:val="24"/>
                <w:szCs w:val="24"/>
              </w:rPr>
            </w:pPr>
            <w:r>
              <w:rPr>
                <w:rFonts w:eastAsia="仿宋"/>
                <w:bCs/>
                <w:color w:val="000000"/>
                <w:kern w:val="0"/>
                <w:sz w:val="24"/>
                <w:szCs w:val="24"/>
              </w:rPr>
              <w:t>第1学期</w:t>
            </w:r>
          </w:p>
        </w:tc>
        <w:tc>
          <w:tcPr>
            <w:tcW w:w="1510" w:type="dxa"/>
            <w:noWrap w:val="0"/>
            <w:vAlign w:val="center"/>
          </w:tcPr>
          <w:p w14:paraId="3F8BB741">
            <w:pPr>
              <w:spacing w:line="240" w:lineRule="auto"/>
              <w:jc w:val="center"/>
              <w:rPr>
                <w:rFonts w:eastAsia="仿宋"/>
                <w:color w:val="000000"/>
                <w:kern w:val="0"/>
                <w:sz w:val="24"/>
                <w:szCs w:val="24"/>
              </w:rPr>
            </w:pPr>
            <w:r>
              <w:rPr>
                <w:rFonts w:eastAsia="仿宋"/>
                <w:bCs/>
                <w:color w:val="000000"/>
                <w:kern w:val="0"/>
                <w:sz w:val="24"/>
                <w:szCs w:val="24"/>
              </w:rPr>
              <w:t>第2学期</w:t>
            </w:r>
          </w:p>
        </w:tc>
        <w:tc>
          <w:tcPr>
            <w:tcW w:w="1510" w:type="dxa"/>
            <w:noWrap w:val="0"/>
            <w:vAlign w:val="center"/>
          </w:tcPr>
          <w:p w14:paraId="14E70C6B">
            <w:pPr>
              <w:spacing w:line="240" w:lineRule="auto"/>
              <w:jc w:val="center"/>
              <w:rPr>
                <w:rFonts w:eastAsia="仿宋"/>
                <w:color w:val="000000"/>
                <w:kern w:val="0"/>
                <w:sz w:val="24"/>
                <w:szCs w:val="24"/>
              </w:rPr>
            </w:pPr>
            <w:r>
              <w:rPr>
                <w:rFonts w:eastAsia="仿宋"/>
                <w:bCs/>
                <w:color w:val="000000"/>
                <w:kern w:val="0"/>
                <w:sz w:val="24"/>
                <w:szCs w:val="24"/>
              </w:rPr>
              <w:t>第3学期</w:t>
            </w:r>
          </w:p>
        </w:tc>
        <w:tc>
          <w:tcPr>
            <w:tcW w:w="1510" w:type="dxa"/>
            <w:noWrap w:val="0"/>
            <w:vAlign w:val="center"/>
          </w:tcPr>
          <w:p w14:paraId="5A7CECAE">
            <w:pPr>
              <w:spacing w:line="240" w:lineRule="auto"/>
              <w:jc w:val="center"/>
              <w:rPr>
                <w:rFonts w:eastAsia="仿宋"/>
                <w:color w:val="000000"/>
                <w:kern w:val="0"/>
                <w:sz w:val="24"/>
                <w:szCs w:val="24"/>
              </w:rPr>
            </w:pPr>
            <w:r>
              <w:rPr>
                <w:rFonts w:eastAsia="仿宋"/>
                <w:bCs/>
                <w:color w:val="000000"/>
                <w:kern w:val="0"/>
                <w:sz w:val="24"/>
                <w:szCs w:val="24"/>
              </w:rPr>
              <w:t>第4学期</w:t>
            </w:r>
          </w:p>
        </w:tc>
        <w:tc>
          <w:tcPr>
            <w:tcW w:w="1510" w:type="dxa"/>
            <w:noWrap w:val="0"/>
            <w:vAlign w:val="center"/>
          </w:tcPr>
          <w:p w14:paraId="2E840E4B">
            <w:pPr>
              <w:spacing w:line="240" w:lineRule="auto"/>
              <w:jc w:val="center"/>
              <w:rPr>
                <w:rFonts w:eastAsia="仿宋"/>
                <w:color w:val="000000"/>
                <w:kern w:val="0"/>
                <w:sz w:val="24"/>
                <w:szCs w:val="24"/>
              </w:rPr>
            </w:pPr>
            <w:r>
              <w:rPr>
                <w:rFonts w:eastAsia="仿宋"/>
                <w:bCs/>
                <w:color w:val="000000"/>
                <w:kern w:val="0"/>
                <w:sz w:val="24"/>
                <w:szCs w:val="24"/>
              </w:rPr>
              <w:t>第5学期</w:t>
            </w:r>
          </w:p>
        </w:tc>
        <w:tc>
          <w:tcPr>
            <w:tcW w:w="1683" w:type="dxa"/>
            <w:noWrap w:val="0"/>
            <w:vAlign w:val="center"/>
          </w:tcPr>
          <w:p w14:paraId="2550A7A7">
            <w:pPr>
              <w:spacing w:line="240" w:lineRule="auto"/>
              <w:jc w:val="center"/>
              <w:rPr>
                <w:rFonts w:eastAsia="仿宋"/>
                <w:color w:val="000000"/>
                <w:kern w:val="0"/>
                <w:sz w:val="24"/>
                <w:szCs w:val="24"/>
              </w:rPr>
            </w:pPr>
            <w:r>
              <w:rPr>
                <w:rFonts w:eastAsia="仿宋"/>
                <w:bCs/>
                <w:color w:val="000000"/>
                <w:kern w:val="0"/>
                <w:sz w:val="24"/>
                <w:szCs w:val="24"/>
              </w:rPr>
              <w:t>第6学期</w:t>
            </w:r>
          </w:p>
        </w:tc>
      </w:tr>
      <w:tr w14:paraId="0705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39" w:type="dxa"/>
            <w:noWrap w:val="0"/>
            <w:vAlign w:val="center"/>
          </w:tcPr>
          <w:p w14:paraId="541DC5EF">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铁道概论</w:t>
            </w:r>
          </w:p>
        </w:tc>
        <w:tc>
          <w:tcPr>
            <w:tcW w:w="1510" w:type="dxa"/>
            <w:noWrap w:val="0"/>
            <w:vAlign w:val="center"/>
          </w:tcPr>
          <w:p w14:paraId="4D6D4DBC">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服务礼仪与形体训练2</w:t>
            </w:r>
          </w:p>
        </w:tc>
        <w:tc>
          <w:tcPr>
            <w:tcW w:w="1510" w:type="dxa"/>
            <w:noWrap w:val="0"/>
            <w:vAlign w:val="center"/>
          </w:tcPr>
          <w:p w14:paraId="2F1A3971">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服务礼仪与形体训练3</w:t>
            </w:r>
          </w:p>
        </w:tc>
        <w:tc>
          <w:tcPr>
            <w:tcW w:w="1510" w:type="dxa"/>
            <w:noWrap w:val="0"/>
            <w:vAlign w:val="center"/>
          </w:tcPr>
          <w:p w14:paraId="1A025F1B">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高速铁路客运设备设施</w:t>
            </w:r>
          </w:p>
        </w:tc>
        <w:tc>
          <w:tcPr>
            <w:tcW w:w="1510" w:type="dxa"/>
            <w:noWrap w:val="0"/>
            <w:vAlign w:val="center"/>
          </w:tcPr>
          <w:p w14:paraId="6D2AA0F3">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eastAsia="zh-Hans"/>
              </w:rPr>
              <w:t>专业技能综合实训</w:t>
            </w:r>
          </w:p>
        </w:tc>
        <w:tc>
          <w:tcPr>
            <w:tcW w:w="1683" w:type="dxa"/>
            <w:noWrap w:val="0"/>
            <w:vAlign w:val="center"/>
          </w:tcPr>
          <w:p w14:paraId="3B3E1097">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岗位</w:t>
            </w:r>
            <w:r>
              <w:rPr>
                <w:rFonts w:hint="eastAsia" w:ascii="Times New Roman" w:hAnsi="Times New Roman" w:eastAsia="仿宋" w:cs="Times New Roman"/>
                <w:color w:val="000000"/>
                <w:kern w:val="0"/>
                <w:sz w:val="24"/>
                <w:szCs w:val="24"/>
                <w:lang w:eastAsia="zh-Hans"/>
              </w:rPr>
              <w:t>实习</w:t>
            </w:r>
          </w:p>
        </w:tc>
      </w:tr>
      <w:tr w14:paraId="4A04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39" w:type="dxa"/>
            <w:noWrap w:val="0"/>
            <w:vAlign w:val="center"/>
          </w:tcPr>
          <w:p w14:paraId="35E67EDD">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服务礼仪与形体训练1</w:t>
            </w:r>
          </w:p>
        </w:tc>
        <w:tc>
          <w:tcPr>
            <w:tcW w:w="1510" w:type="dxa"/>
            <w:noWrap w:val="0"/>
            <w:vAlign w:val="center"/>
          </w:tcPr>
          <w:p w14:paraId="34DE9A2F">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铁路卫生防疫与急救</w:t>
            </w:r>
          </w:p>
        </w:tc>
        <w:tc>
          <w:tcPr>
            <w:tcW w:w="1510" w:type="dxa"/>
            <w:noWrap w:val="0"/>
            <w:vAlign w:val="center"/>
          </w:tcPr>
          <w:p w14:paraId="633E9A89">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服务礼仪与形体训练4</w:t>
            </w:r>
          </w:p>
        </w:tc>
        <w:tc>
          <w:tcPr>
            <w:tcW w:w="1510" w:type="dxa"/>
            <w:noWrap w:val="0"/>
            <w:vAlign w:val="center"/>
          </w:tcPr>
          <w:p w14:paraId="3EBEE89C">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val="en-US" w:eastAsia="zh-Hans" w:bidi="ar-SA"/>
              </w:rPr>
              <w:t>高速铁路行车组织</w:t>
            </w:r>
          </w:p>
        </w:tc>
        <w:tc>
          <w:tcPr>
            <w:tcW w:w="1510" w:type="dxa"/>
            <w:noWrap w:val="0"/>
            <w:vAlign w:val="center"/>
          </w:tcPr>
          <w:p w14:paraId="198D11B1">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岗位</w:t>
            </w:r>
            <w:r>
              <w:rPr>
                <w:rFonts w:hint="eastAsia" w:ascii="Times New Roman" w:hAnsi="Times New Roman" w:eastAsia="仿宋" w:cs="Times New Roman"/>
                <w:color w:val="000000"/>
                <w:kern w:val="0"/>
                <w:sz w:val="24"/>
                <w:szCs w:val="24"/>
                <w:lang w:eastAsia="zh-Hans"/>
              </w:rPr>
              <w:t>实习</w:t>
            </w:r>
          </w:p>
        </w:tc>
        <w:tc>
          <w:tcPr>
            <w:tcW w:w="1683" w:type="dxa"/>
            <w:noWrap w:val="0"/>
            <w:vAlign w:val="center"/>
          </w:tcPr>
          <w:p w14:paraId="66051807">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eastAsia="zh-Hans"/>
              </w:rPr>
              <w:t>毕业设计</w:t>
            </w:r>
          </w:p>
        </w:tc>
      </w:tr>
      <w:tr w14:paraId="587B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39" w:type="dxa"/>
            <w:noWrap w:val="0"/>
            <w:vAlign w:val="center"/>
          </w:tcPr>
          <w:p w14:paraId="2137721E">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铁路旅客服务心理</w:t>
            </w:r>
          </w:p>
        </w:tc>
        <w:tc>
          <w:tcPr>
            <w:tcW w:w="1510" w:type="dxa"/>
            <w:noWrap w:val="0"/>
            <w:vAlign w:val="center"/>
          </w:tcPr>
          <w:p w14:paraId="1EB5170B">
            <w:pPr>
              <w:spacing w:line="240" w:lineRule="auto"/>
              <w:jc w:val="center"/>
              <w:rPr>
                <w:rFonts w:hint="eastAsia" w:ascii="Times New Roman" w:hAnsi="Times New Roman" w:eastAsia="仿宋" w:cs="Times New Roman"/>
                <w:color w:val="000000"/>
                <w:kern w:val="0"/>
                <w:sz w:val="24"/>
                <w:szCs w:val="24"/>
                <w:lang w:eastAsia="zh-Hans"/>
              </w:rPr>
            </w:pPr>
            <w:r>
              <w:rPr>
                <w:rFonts w:hint="eastAsia" w:ascii="Times New Roman" w:hAnsi="Times New Roman" w:eastAsia="仿宋" w:cs="Times New Roman"/>
                <w:color w:val="000000"/>
                <w:kern w:val="0"/>
                <w:sz w:val="24"/>
                <w:szCs w:val="24"/>
                <w:lang w:eastAsia="zh-Hans"/>
              </w:rPr>
              <w:t>铁路客运</w:t>
            </w:r>
          </w:p>
          <w:p w14:paraId="63312A19">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规章</w:t>
            </w:r>
          </w:p>
        </w:tc>
        <w:tc>
          <w:tcPr>
            <w:tcW w:w="1510" w:type="dxa"/>
            <w:noWrap w:val="0"/>
            <w:vAlign w:val="center"/>
          </w:tcPr>
          <w:p w14:paraId="0B98B96F">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铁路旅客运输组织</w:t>
            </w:r>
          </w:p>
        </w:tc>
        <w:tc>
          <w:tcPr>
            <w:tcW w:w="1510" w:type="dxa"/>
            <w:noWrap w:val="0"/>
            <w:vAlign w:val="center"/>
          </w:tcPr>
          <w:p w14:paraId="30554B6D">
            <w:pPr>
              <w:spacing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eastAsia="zh-Hans"/>
              </w:rPr>
              <w:t>铁路</w:t>
            </w:r>
            <w:r>
              <w:rPr>
                <w:rFonts w:hint="eastAsia" w:ascii="Times New Roman" w:hAnsi="Times New Roman" w:eastAsia="仿宋" w:cs="Times New Roman"/>
                <w:color w:val="000000"/>
                <w:kern w:val="0"/>
                <w:sz w:val="24"/>
                <w:szCs w:val="24"/>
                <w:lang w:val="en-US" w:eastAsia="zh-CN"/>
              </w:rPr>
              <w:t>客运运价基础</w:t>
            </w:r>
          </w:p>
        </w:tc>
        <w:tc>
          <w:tcPr>
            <w:tcW w:w="1510" w:type="dxa"/>
            <w:noWrap w:val="0"/>
            <w:vAlign w:val="center"/>
          </w:tcPr>
          <w:p w14:paraId="396547C2">
            <w:pPr>
              <w:spacing w:line="240" w:lineRule="auto"/>
              <w:jc w:val="center"/>
              <w:rPr>
                <w:rFonts w:hint="eastAsia" w:ascii="Times New Roman" w:hAnsi="Times New Roman" w:eastAsia="仿宋" w:cs="Times New Roman"/>
                <w:color w:val="000000"/>
                <w:kern w:val="0"/>
                <w:sz w:val="24"/>
                <w:szCs w:val="24"/>
                <w:lang w:val="en-US" w:eastAsia="zh-CN" w:bidi="ar-SA"/>
              </w:rPr>
            </w:pPr>
          </w:p>
        </w:tc>
        <w:tc>
          <w:tcPr>
            <w:tcW w:w="1683" w:type="dxa"/>
            <w:noWrap w:val="0"/>
            <w:vAlign w:val="center"/>
          </w:tcPr>
          <w:p w14:paraId="3D03EE98">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eastAsia="zh-Hans"/>
              </w:rPr>
              <w:t>毕业鉴定</w:t>
            </w:r>
          </w:p>
        </w:tc>
      </w:tr>
      <w:tr w14:paraId="25EC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39" w:type="dxa"/>
            <w:noWrap w:val="0"/>
            <w:vAlign w:val="center"/>
          </w:tcPr>
          <w:p w14:paraId="2C4E0A14">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5837ECC4">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09303A7C">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val="en-US" w:eastAsia="zh-Hans" w:bidi="ar-SA"/>
              </w:rPr>
              <w:t>铁路旅客运输服务管理</w:t>
            </w:r>
          </w:p>
        </w:tc>
        <w:tc>
          <w:tcPr>
            <w:tcW w:w="1510" w:type="dxa"/>
            <w:noWrap w:val="0"/>
            <w:vAlign w:val="center"/>
          </w:tcPr>
          <w:p w14:paraId="45A1DA45">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铁路客运服务英语2</w:t>
            </w:r>
          </w:p>
        </w:tc>
        <w:tc>
          <w:tcPr>
            <w:tcW w:w="1510" w:type="dxa"/>
            <w:noWrap w:val="0"/>
            <w:vAlign w:val="center"/>
          </w:tcPr>
          <w:p w14:paraId="5872E34A">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683" w:type="dxa"/>
            <w:noWrap w:val="0"/>
            <w:vAlign w:val="center"/>
          </w:tcPr>
          <w:p w14:paraId="4E40C8A8">
            <w:pPr>
              <w:spacing w:line="240" w:lineRule="auto"/>
              <w:jc w:val="center"/>
              <w:rPr>
                <w:rFonts w:hint="eastAsia" w:ascii="Times New Roman" w:hAnsi="Times New Roman" w:eastAsia="仿宋" w:cs="Times New Roman"/>
                <w:color w:val="000000"/>
                <w:kern w:val="0"/>
                <w:sz w:val="24"/>
                <w:szCs w:val="24"/>
                <w:lang w:val="en-US" w:eastAsia="zh-Hans" w:bidi="ar-SA"/>
              </w:rPr>
            </w:pPr>
          </w:p>
        </w:tc>
      </w:tr>
      <w:tr w14:paraId="085D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39" w:type="dxa"/>
            <w:noWrap w:val="0"/>
            <w:vAlign w:val="center"/>
          </w:tcPr>
          <w:p w14:paraId="57123A01">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0E22EDED">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22F88B1D">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铁路客运安全与应急</w:t>
            </w:r>
          </w:p>
        </w:tc>
        <w:tc>
          <w:tcPr>
            <w:tcW w:w="1510" w:type="dxa"/>
            <w:noWrap w:val="0"/>
            <w:vAlign w:val="center"/>
          </w:tcPr>
          <w:p w14:paraId="2619CCB3">
            <w:pPr>
              <w:spacing w:line="240" w:lineRule="auto"/>
              <w:jc w:val="center"/>
              <w:rPr>
                <w:rFonts w:hint="eastAsia" w:ascii="Times New Roman" w:hAnsi="Times New Roman" w:eastAsia="仿宋" w:cs="Times New Roman"/>
                <w:color w:val="000000"/>
                <w:kern w:val="0"/>
                <w:sz w:val="24"/>
                <w:szCs w:val="24"/>
                <w:lang w:eastAsia="zh-Hans"/>
              </w:rPr>
            </w:pPr>
            <w:r>
              <w:rPr>
                <w:rFonts w:hint="eastAsia" w:ascii="Times New Roman" w:hAnsi="Times New Roman" w:eastAsia="仿宋" w:cs="Times New Roman"/>
                <w:color w:val="000000"/>
                <w:kern w:val="0"/>
                <w:sz w:val="24"/>
                <w:szCs w:val="24"/>
                <w:lang w:eastAsia="zh-Hans"/>
              </w:rPr>
              <w:t>铁路旅游</w:t>
            </w:r>
          </w:p>
          <w:p w14:paraId="1E975B7A">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地理</w:t>
            </w:r>
          </w:p>
        </w:tc>
        <w:tc>
          <w:tcPr>
            <w:tcW w:w="1510" w:type="dxa"/>
            <w:noWrap w:val="0"/>
            <w:vAlign w:val="center"/>
          </w:tcPr>
          <w:p w14:paraId="470441D0">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683" w:type="dxa"/>
            <w:noWrap w:val="0"/>
            <w:vAlign w:val="center"/>
          </w:tcPr>
          <w:p w14:paraId="09FC3FEA">
            <w:pPr>
              <w:spacing w:line="240" w:lineRule="auto"/>
              <w:jc w:val="center"/>
              <w:rPr>
                <w:rFonts w:hint="eastAsia" w:ascii="Times New Roman" w:hAnsi="Times New Roman" w:eastAsia="仿宋" w:cs="Times New Roman"/>
                <w:color w:val="000000"/>
                <w:kern w:val="0"/>
                <w:sz w:val="24"/>
                <w:szCs w:val="24"/>
                <w:lang w:val="en-US" w:eastAsia="zh-Hans" w:bidi="ar-SA"/>
              </w:rPr>
            </w:pPr>
          </w:p>
        </w:tc>
      </w:tr>
      <w:tr w14:paraId="6DA6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639" w:type="dxa"/>
            <w:noWrap w:val="0"/>
            <w:vAlign w:val="center"/>
          </w:tcPr>
          <w:p w14:paraId="7600B9E8">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03957C61">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129E07A2">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智能高速铁路服务技术</w:t>
            </w:r>
          </w:p>
        </w:tc>
        <w:tc>
          <w:tcPr>
            <w:tcW w:w="1510" w:type="dxa"/>
            <w:noWrap w:val="0"/>
            <w:vAlign w:val="center"/>
          </w:tcPr>
          <w:p w14:paraId="5F9C779C">
            <w:pPr>
              <w:spacing w:line="240" w:lineRule="auto"/>
              <w:jc w:val="center"/>
              <w:rPr>
                <w:rFonts w:hint="eastAsia" w:ascii="Times New Roman" w:hAnsi="Times New Roman" w:eastAsia="仿宋" w:cs="Times New Roman"/>
                <w:color w:val="000000"/>
                <w:kern w:val="0"/>
                <w:sz w:val="24"/>
                <w:szCs w:val="24"/>
                <w:lang w:eastAsia="zh-Hans"/>
              </w:rPr>
            </w:pPr>
            <w:r>
              <w:rPr>
                <w:rFonts w:hint="eastAsia" w:ascii="Times New Roman" w:hAnsi="Times New Roman" w:eastAsia="仿宋" w:cs="Times New Roman"/>
                <w:color w:val="000000"/>
                <w:kern w:val="0"/>
                <w:sz w:val="24"/>
                <w:szCs w:val="24"/>
                <w:lang w:eastAsia="zh-Hans"/>
              </w:rPr>
              <w:t>铁路沟通</w:t>
            </w:r>
          </w:p>
          <w:p w14:paraId="140C0B12">
            <w:pPr>
              <w:spacing w:line="240" w:lineRule="auto"/>
              <w:jc w:val="center"/>
              <w:rPr>
                <w:rFonts w:hint="eastAsia" w:ascii="Times New Roman" w:hAnsi="Times New Roman" w:eastAsia="仿宋" w:cs="Times New Roman"/>
                <w:color w:val="000000"/>
                <w:kern w:val="0"/>
                <w:sz w:val="24"/>
                <w:szCs w:val="24"/>
                <w:lang w:val="en-US" w:eastAsia="zh-Hans" w:bidi="ar-SA"/>
              </w:rPr>
            </w:pPr>
            <w:r>
              <w:rPr>
                <w:rFonts w:hint="eastAsia" w:ascii="Times New Roman" w:hAnsi="Times New Roman" w:eastAsia="仿宋" w:cs="Times New Roman"/>
                <w:color w:val="000000"/>
                <w:kern w:val="0"/>
                <w:sz w:val="24"/>
                <w:szCs w:val="24"/>
                <w:lang w:eastAsia="zh-Hans"/>
              </w:rPr>
              <w:t>技巧</w:t>
            </w:r>
          </w:p>
        </w:tc>
        <w:tc>
          <w:tcPr>
            <w:tcW w:w="1510" w:type="dxa"/>
            <w:noWrap w:val="0"/>
            <w:vAlign w:val="center"/>
          </w:tcPr>
          <w:p w14:paraId="6EAB7A2C">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683" w:type="dxa"/>
            <w:noWrap w:val="0"/>
            <w:vAlign w:val="center"/>
          </w:tcPr>
          <w:p w14:paraId="68514460">
            <w:pPr>
              <w:spacing w:line="240" w:lineRule="auto"/>
              <w:jc w:val="center"/>
              <w:rPr>
                <w:rFonts w:hint="eastAsia" w:ascii="Times New Roman" w:hAnsi="Times New Roman" w:eastAsia="仿宋" w:cs="Times New Roman"/>
                <w:color w:val="000000"/>
                <w:kern w:val="0"/>
                <w:sz w:val="24"/>
                <w:szCs w:val="24"/>
                <w:lang w:val="en-US" w:eastAsia="zh-Hans" w:bidi="ar-SA"/>
              </w:rPr>
            </w:pPr>
          </w:p>
        </w:tc>
      </w:tr>
      <w:tr w14:paraId="4ABE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39" w:type="dxa"/>
            <w:noWrap w:val="0"/>
            <w:vAlign w:val="center"/>
          </w:tcPr>
          <w:p w14:paraId="5D57D954">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00BCA89E">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510" w:type="dxa"/>
            <w:noWrap w:val="0"/>
            <w:vAlign w:val="center"/>
          </w:tcPr>
          <w:p w14:paraId="3D2939D5">
            <w:pPr>
              <w:spacing w:line="240" w:lineRule="auto"/>
              <w:jc w:val="center"/>
              <w:rPr>
                <w:rFonts w:hint="eastAsia" w:ascii="Times New Roman" w:hAnsi="Times New Roman" w:eastAsia="仿宋" w:cs="Times New Roman"/>
                <w:color w:val="000000"/>
                <w:kern w:val="0"/>
                <w:sz w:val="24"/>
                <w:szCs w:val="24"/>
                <w:lang w:eastAsia="zh-Hans"/>
              </w:rPr>
            </w:pPr>
            <w:r>
              <w:rPr>
                <w:rFonts w:hint="eastAsia" w:ascii="Times New Roman" w:hAnsi="Times New Roman" w:eastAsia="仿宋" w:cs="Times New Roman"/>
                <w:color w:val="000000"/>
                <w:kern w:val="0"/>
                <w:sz w:val="24"/>
                <w:szCs w:val="24"/>
                <w:lang w:eastAsia="zh-Hans"/>
              </w:rPr>
              <w:t>铁路客运服务英语1</w:t>
            </w:r>
          </w:p>
        </w:tc>
        <w:tc>
          <w:tcPr>
            <w:tcW w:w="1510" w:type="dxa"/>
            <w:noWrap w:val="0"/>
            <w:vAlign w:val="center"/>
          </w:tcPr>
          <w:p w14:paraId="3BA695C1">
            <w:pPr>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经济学基础</w:t>
            </w:r>
          </w:p>
        </w:tc>
        <w:tc>
          <w:tcPr>
            <w:tcW w:w="1510" w:type="dxa"/>
            <w:noWrap w:val="0"/>
            <w:vAlign w:val="center"/>
          </w:tcPr>
          <w:p w14:paraId="35089D3D">
            <w:pPr>
              <w:spacing w:line="240" w:lineRule="auto"/>
              <w:jc w:val="center"/>
              <w:rPr>
                <w:rFonts w:hint="eastAsia" w:ascii="Times New Roman" w:hAnsi="Times New Roman" w:eastAsia="仿宋" w:cs="Times New Roman"/>
                <w:color w:val="000000"/>
                <w:kern w:val="0"/>
                <w:sz w:val="24"/>
                <w:szCs w:val="24"/>
                <w:lang w:val="en-US" w:eastAsia="zh-Hans" w:bidi="ar-SA"/>
              </w:rPr>
            </w:pPr>
          </w:p>
        </w:tc>
        <w:tc>
          <w:tcPr>
            <w:tcW w:w="1683" w:type="dxa"/>
            <w:noWrap w:val="0"/>
            <w:vAlign w:val="center"/>
          </w:tcPr>
          <w:p w14:paraId="74E33A7B">
            <w:pPr>
              <w:spacing w:line="240" w:lineRule="auto"/>
              <w:jc w:val="center"/>
              <w:rPr>
                <w:rFonts w:hint="eastAsia" w:ascii="Times New Roman" w:hAnsi="Times New Roman" w:eastAsia="仿宋" w:cs="Times New Roman"/>
                <w:color w:val="000000"/>
                <w:kern w:val="0"/>
                <w:sz w:val="24"/>
                <w:szCs w:val="24"/>
                <w:lang w:val="en-US" w:eastAsia="zh-Hans" w:bidi="ar-SA"/>
              </w:rPr>
            </w:pPr>
          </w:p>
        </w:tc>
      </w:tr>
    </w:tbl>
    <w:p w14:paraId="5206C4DC">
      <w:pPr>
        <w:spacing w:line="240" w:lineRule="auto"/>
        <w:ind w:firstLine="560" w:firstLineChars="200"/>
        <w:rPr>
          <w:rFonts w:hint="eastAsia" w:ascii="Times New Roman" w:hAnsi="Times New Roman" w:eastAsia="黑体"/>
          <w:bCs/>
          <w:color w:val="000000"/>
          <w:kern w:val="0"/>
          <w:sz w:val="28"/>
          <w:szCs w:val="28"/>
          <w:lang w:val="en-US" w:eastAsia="zh-CN"/>
        </w:rPr>
      </w:pPr>
    </w:p>
    <w:p w14:paraId="357E64CE">
      <w:pPr>
        <w:spacing w:line="240" w:lineRule="auto"/>
        <w:ind w:firstLine="560" w:firstLineChars="200"/>
        <w:rPr>
          <w:rFonts w:ascii="Times New Roman" w:hAnsi="Times New Roman" w:eastAsia="黑体"/>
          <w:bCs/>
          <w:color w:val="000000"/>
          <w:kern w:val="0"/>
          <w:sz w:val="28"/>
          <w:szCs w:val="28"/>
        </w:rPr>
      </w:pPr>
      <w:r>
        <w:rPr>
          <w:rFonts w:hint="eastAsia" w:ascii="Times New Roman" w:hAnsi="Times New Roman" w:eastAsia="黑体"/>
          <w:bCs/>
          <w:color w:val="000000"/>
          <w:kern w:val="0"/>
          <w:sz w:val="28"/>
          <w:szCs w:val="28"/>
          <w:lang w:val="en-US" w:eastAsia="zh-CN"/>
        </w:rPr>
        <w:t>十</w:t>
      </w:r>
      <w:r>
        <w:rPr>
          <w:rFonts w:ascii="Times New Roman" w:hAnsi="Times New Roman" w:eastAsia="黑体"/>
          <w:bCs/>
          <w:color w:val="000000"/>
          <w:kern w:val="0"/>
          <w:sz w:val="28"/>
          <w:szCs w:val="28"/>
        </w:rPr>
        <w:t>、实施保障</w:t>
      </w:r>
    </w:p>
    <w:p w14:paraId="27B206F6">
      <w:pPr>
        <w:spacing w:line="240" w:lineRule="auto"/>
        <w:ind w:firstLine="562" w:firstLineChars="200"/>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（一）师资队伍</w:t>
      </w:r>
    </w:p>
    <w:p w14:paraId="493FA1F7">
      <w:pPr>
        <w:spacing w:line="240" w:lineRule="auto"/>
        <w:ind w:firstLine="560" w:firstLineChars="200"/>
        <w:outlineLvl w:val="2"/>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专业队伍结构及生师比</w:t>
      </w:r>
    </w:p>
    <w:p w14:paraId="338F71A3">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学生数与本专业专任教师数比例为</w:t>
      </w:r>
      <w:r>
        <w:rPr>
          <w:rFonts w:hint="eastAsia" w:ascii="仿宋" w:hAnsi="仿宋" w:eastAsia="仿宋" w:cs="仿宋"/>
          <w:kern w:val="0"/>
          <w:sz w:val="28"/>
          <w:szCs w:val="28"/>
          <w:lang w:val="en-US" w:eastAsia="zh-CN"/>
        </w:rPr>
        <w:t>25</w:t>
      </w:r>
      <w:r>
        <w:rPr>
          <w:rFonts w:ascii="仿宋" w:hAnsi="仿宋" w:eastAsia="仿宋" w:cs="仿宋"/>
          <w:kern w:val="0"/>
          <w:sz w:val="28"/>
          <w:szCs w:val="28"/>
        </w:rPr>
        <w:t>:1，双师素质教师占专业教师比例</w:t>
      </w:r>
      <w:r>
        <w:rPr>
          <w:rFonts w:hint="eastAsia" w:ascii="仿宋" w:hAnsi="仿宋" w:eastAsia="仿宋" w:cs="仿宋"/>
          <w:kern w:val="0"/>
          <w:sz w:val="28"/>
          <w:szCs w:val="28"/>
          <w:lang w:eastAsia="zh-Hans"/>
        </w:rPr>
        <w:t>达到</w:t>
      </w:r>
      <w:r>
        <w:rPr>
          <w:rFonts w:ascii="仿宋" w:hAnsi="仿宋" w:eastAsia="仿宋" w:cs="仿宋"/>
          <w:kern w:val="0"/>
          <w:sz w:val="28"/>
          <w:szCs w:val="28"/>
          <w:lang w:eastAsia="zh-Hans"/>
        </w:rPr>
        <w:t>7</w:t>
      </w:r>
      <w:r>
        <w:rPr>
          <w:rFonts w:ascii="仿宋" w:hAnsi="仿宋" w:eastAsia="仿宋" w:cs="仿宋"/>
          <w:kern w:val="0"/>
          <w:sz w:val="28"/>
          <w:szCs w:val="28"/>
        </w:rPr>
        <w:t xml:space="preserve">0％ </w:t>
      </w:r>
      <w:r>
        <w:rPr>
          <w:rFonts w:hint="eastAsia" w:ascii="仿宋" w:hAnsi="仿宋" w:eastAsia="仿宋" w:cs="仿宋"/>
          <w:kern w:val="0"/>
          <w:sz w:val="28"/>
          <w:szCs w:val="28"/>
          <w:lang w:eastAsia="zh-Hans"/>
        </w:rPr>
        <w:t>以上</w:t>
      </w:r>
      <w:r>
        <w:rPr>
          <w:rFonts w:ascii="仿宋" w:hAnsi="仿宋" w:eastAsia="仿宋" w:cs="仿宋"/>
          <w:kern w:val="0"/>
          <w:sz w:val="28"/>
          <w:szCs w:val="28"/>
        </w:rPr>
        <w:t>。专任教师队</w:t>
      </w:r>
      <w:r>
        <w:rPr>
          <w:rFonts w:eastAsia="仿宋"/>
          <w:color w:val="000000"/>
          <w:kern w:val="0"/>
          <w:sz w:val="28"/>
          <w:szCs w:val="28"/>
        </w:rPr>
        <w:t>伍副教授职称</w:t>
      </w:r>
      <w:r>
        <w:rPr>
          <w:rFonts w:ascii="仿宋" w:hAnsi="仿宋" w:eastAsia="仿宋" w:cs="仿宋"/>
          <w:kern w:val="0"/>
          <w:sz w:val="28"/>
          <w:szCs w:val="28"/>
        </w:rPr>
        <w:t>2人、中级</w:t>
      </w:r>
      <w:r>
        <w:rPr>
          <w:rFonts w:hint="eastAsia" w:ascii="仿宋" w:hAnsi="仿宋" w:eastAsia="仿宋" w:cs="仿宋"/>
          <w:kern w:val="0"/>
          <w:sz w:val="28"/>
          <w:szCs w:val="28"/>
          <w:lang w:val="en-US" w:eastAsia="zh-CN"/>
        </w:rPr>
        <w:t>职称，</w:t>
      </w:r>
      <w:r>
        <w:rPr>
          <w:rFonts w:ascii="仿宋" w:hAnsi="仿宋" w:eastAsia="仿宋" w:cs="仿宋"/>
          <w:kern w:val="0"/>
          <w:sz w:val="28"/>
          <w:szCs w:val="28"/>
        </w:rPr>
        <w:t>4人年龄为30-50岁之间，符合合理的梯队结构。</w:t>
      </w:r>
    </w:p>
    <w:p w14:paraId="69D75C8F">
      <w:pPr>
        <w:spacing w:line="240" w:lineRule="auto"/>
        <w:ind w:firstLine="560" w:firstLineChars="200"/>
        <w:outlineLvl w:val="2"/>
        <w:rPr>
          <w:rFonts w:hint="eastAsia"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lang w:eastAsia="zh-Hans"/>
        </w:rPr>
        <w:t>.</w:t>
      </w:r>
      <w:r>
        <w:rPr>
          <w:rFonts w:hint="eastAsia" w:ascii="仿宋" w:hAnsi="仿宋" w:eastAsia="仿宋" w:cs="仿宋"/>
          <w:kern w:val="0"/>
          <w:sz w:val="28"/>
          <w:szCs w:val="28"/>
        </w:rPr>
        <w:t>专任教师</w:t>
      </w:r>
    </w:p>
    <w:p w14:paraId="588A8B5C">
      <w:pPr>
        <w:spacing w:line="240" w:lineRule="auto"/>
        <w:ind w:firstLine="560" w:firstLineChars="200"/>
        <w:rPr>
          <w:rFonts w:hint="eastAsia" w:ascii="仿宋" w:hAnsi="仿宋" w:eastAsia="仿宋" w:cs="仿宋"/>
          <w:kern w:val="0"/>
          <w:sz w:val="28"/>
          <w:szCs w:val="28"/>
        </w:rPr>
      </w:pPr>
      <w:r>
        <w:rPr>
          <w:rFonts w:ascii="仿宋" w:hAnsi="仿宋" w:eastAsia="仿宋" w:cs="仿宋"/>
          <w:kern w:val="0"/>
          <w:sz w:val="28"/>
          <w:szCs w:val="28"/>
        </w:rPr>
        <w:t>专任教师</w:t>
      </w:r>
      <w:r>
        <w:rPr>
          <w:rFonts w:hint="eastAsia" w:ascii="仿宋" w:hAnsi="仿宋" w:eastAsia="仿宋" w:cs="仿宋"/>
          <w:kern w:val="0"/>
          <w:sz w:val="28"/>
          <w:szCs w:val="28"/>
        </w:rPr>
        <w:t>具有研究生学历</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人，本科学历4人。</w:t>
      </w:r>
      <w:r>
        <w:rPr>
          <w:rFonts w:ascii="仿宋" w:hAnsi="仿宋" w:eastAsia="仿宋" w:cs="仿宋"/>
          <w:kern w:val="0"/>
          <w:sz w:val="28"/>
          <w:szCs w:val="28"/>
        </w:rPr>
        <w:t>有理想信念、有道德情操、有扎实 学识、有仁爱之心，弘扬和践行当代</w:t>
      </w:r>
      <w:r>
        <w:rPr>
          <w:rFonts w:hint="eastAsia" w:ascii="仿宋" w:hAnsi="仿宋" w:eastAsia="仿宋" w:cs="仿宋"/>
          <w:kern w:val="0"/>
          <w:sz w:val="28"/>
          <w:szCs w:val="28"/>
          <w:lang w:eastAsia="zh-Hans"/>
        </w:rPr>
        <w:t>高铁</w:t>
      </w:r>
      <w:r>
        <w:rPr>
          <w:rFonts w:ascii="仿宋" w:hAnsi="仿宋" w:eastAsia="仿宋" w:cs="仿宋"/>
          <w:kern w:val="0"/>
          <w:sz w:val="28"/>
          <w:szCs w:val="28"/>
        </w:rPr>
        <w:t>精神；具有扎实的</w:t>
      </w:r>
      <w:r>
        <w:rPr>
          <w:rFonts w:hint="eastAsia" w:ascii="仿宋" w:hAnsi="仿宋" w:eastAsia="仿宋" w:cs="仿宋"/>
          <w:kern w:val="0"/>
          <w:sz w:val="28"/>
          <w:szCs w:val="28"/>
          <w:lang w:eastAsia="zh-Hans"/>
        </w:rPr>
        <w:t>高速铁路客运服务</w:t>
      </w:r>
      <w:r>
        <w:rPr>
          <w:rFonts w:ascii="仿宋" w:hAnsi="仿宋" w:eastAsia="仿宋" w:cs="仿宋"/>
          <w:kern w:val="0"/>
          <w:sz w:val="28"/>
          <w:szCs w:val="28"/>
        </w:rPr>
        <w:t>相关理论功底和实践能力；具有信息化教学能力，能够开展课程教学改革和科学研究；每</w:t>
      </w:r>
      <w:r>
        <w:rPr>
          <w:rFonts w:hint="eastAsia" w:ascii="仿宋" w:hAnsi="仿宋" w:eastAsia="仿宋" w:cs="仿宋"/>
          <w:kern w:val="0"/>
          <w:sz w:val="28"/>
          <w:szCs w:val="28"/>
        </w:rPr>
        <w:t>年都有企业培训和</w:t>
      </w:r>
      <w:r>
        <w:rPr>
          <w:rFonts w:ascii="仿宋" w:hAnsi="仿宋" w:eastAsia="仿宋" w:cs="仿宋"/>
          <w:kern w:val="0"/>
          <w:sz w:val="28"/>
          <w:szCs w:val="28"/>
        </w:rPr>
        <w:t>相关岗位的企业实践经历。</w:t>
      </w:r>
    </w:p>
    <w:p w14:paraId="29226109">
      <w:pPr>
        <w:spacing w:line="240" w:lineRule="auto"/>
        <w:ind w:firstLine="560" w:firstLineChars="200"/>
        <w:outlineLvl w:val="2"/>
        <w:rPr>
          <w:rFonts w:hint="eastAsia"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lang w:eastAsia="zh-Hans"/>
        </w:rPr>
        <w:t>.</w:t>
      </w:r>
      <w:r>
        <w:rPr>
          <w:rFonts w:hint="eastAsia" w:ascii="仿宋" w:hAnsi="仿宋" w:eastAsia="仿宋" w:cs="仿宋"/>
          <w:kern w:val="0"/>
          <w:sz w:val="28"/>
          <w:szCs w:val="28"/>
        </w:rPr>
        <w:t>专业带头人</w:t>
      </w:r>
    </w:p>
    <w:p w14:paraId="0728EAC3">
      <w:pPr>
        <w:spacing w:line="240" w:lineRule="auto"/>
        <w:ind w:firstLine="560" w:firstLineChars="200"/>
        <w:rPr>
          <w:rFonts w:hint="eastAsia" w:ascii="仿宋" w:hAnsi="仿宋" w:eastAsia="仿宋" w:cs="仿宋"/>
          <w:kern w:val="0"/>
          <w:sz w:val="28"/>
          <w:szCs w:val="28"/>
        </w:rPr>
      </w:pPr>
      <w:r>
        <w:rPr>
          <w:rFonts w:ascii="仿宋" w:hAnsi="仿宋" w:eastAsia="仿宋" w:cs="仿宋"/>
          <w:kern w:val="0"/>
          <w:sz w:val="28"/>
          <w:szCs w:val="28"/>
        </w:rPr>
        <w:t>专业带头人具有副高及以上职称，能够较好地把握国内外行业、专业发展动态，能广泛联系行业企业，了解行业企业对本专业人才的需求实际，教学设计、专业研究能力强，组织开展教科研工作能力强，在本区域或本领域具有一定的专业影响力。</w:t>
      </w:r>
    </w:p>
    <w:p w14:paraId="5D691F5A">
      <w:pPr>
        <w:spacing w:line="240" w:lineRule="auto"/>
        <w:ind w:firstLine="560" w:firstLineChars="200"/>
        <w:outlineLvl w:val="2"/>
        <w:rPr>
          <w:rFonts w:hint="eastAsia"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lang w:eastAsia="zh-Hans"/>
        </w:rPr>
        <w:t>.</w:t>
      </w:r>
      <w:r>
        <w:rPr>
          <w:rFonts w:hint="eastAsia" w:ascii="仿宋" w:hAnsi="仿宋" w:eastAsia="仿宋" w:cs="仿宋"/>
          <w:kern w:val="0"/>
          <w:sz w:val="28"/>
          <w:szCs w:val="28"/>
        </w:rPr>
        <w:t>兼职教师</w:t>
      </w:r>
    </w:p>
    <w:p w14:paraId="1C41FA59">
      <w:pPr>
        <w:spacing w:line="240" w:lineRule="auto"/>
        <w:ind w:firstLine="560" w:firstLineChars="200"/>
        <w:jc w:val="left"/>
        <w:rPr>
          <w:rFonts w:ascii="Times New Roman" w:hAnsi="Times New Roman" w:eastAsia="仿宋"/>
          <w:bCs/>
          <w:color w:val="000000"/>
          <w:kern w:val="0"/>
          <w:sz w:val="28"/>
          <w:szCs w:val="28"/>
        </w:rPr>
      </w:pPr>
      <w:r>
        <w:rPr>
          <w:rFonts w:hint="eastAsia" w:ascii="仿宋" w:hAnsi="仿宋" w:eastAsia="仿宋" w:cs="仿宋"/>
          <w:kern w:val="0"/>
          <w:sz w:val="28"/>
          <w:szCs w:val="28"/>
        </w:rPr>
        <w:t>现有企业兼职教师4名，其中3名</w:t>
      </w:r>
      <w:r>
        <w:rPr>
          <w:rFonts w:hint="eastAsia" w:ascii="仿宋" w:hAnsi="仿宋" w:eastAsia="仿宋" w:cs="仿宋"/>
          <w:kern w:val="0"/>
          <w:sz w:val="28"/>
          <w:szCs w:val="28"/>
          <w:lang w:eastAsia="zh-Hans"/>
        </w:rPr>
        <w:t>合作企业教师</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1名为</w:t>
      </w:r>
      <w:r>
        <w:rPr>
          <w:rFonts w:hint="eastAsia" w:ascii="仿宋" w:hAnsi="仿宋" w:eastAsia="仿宋" w:cs="仿宋"/>
          <w:kern w:val="0"/>
          <w:sz w:val="28"/>
          <w:szCs w:val="28"/>
          <w:lang w:eastAsia="zh-Hans"/>
        </w:rPr>
        <w:t>合作企业</w:t>
      </w:r>
      <w:r>
        <w:rPr>
          <w:rFonts w:hint="eastAsia" w:ascii="仿宋" w:hAnsi="仿宋" w:eastAsia="仿宋" w:cs="仿宋"/>
          <w:kern w:val="0"/>
          <w:sz w:val="28"/>
          <w:szCs w:val="28"/>
        </w:rPr>
        <w:t>驻通辽班主任。把行业专家请进来参与课程体系开发、专业教学，学校教师全程参与听课学习，提高专业教学效果，降低学校师资队伍的建设成本；打造“</w:t>
      </w:r>
      <w:r>
        <w:rPr>
          <w:rFonts w:hint="eastAsia" w:ascii="仿宋" w:hAnsi="仿宋" w:eastAsia="仿宋" w:cs="仿宋"/>
          <w:kern w:val="0"/>
          <w:sz w:val="28"/>
          <w:szCs w:val="28"/>
          <w:lang w:eastAsia="zh-Hans"/>
        </w:rPr>
        <w:t>高速铁路服务</w:t>
      </w:r>
      <w:r>
        <w:rPr>
          <w:rFonts w:hint="eastAsia" w:ascii="仿宋" w:hAnsi="仿宋" w:eastAsia="仿宋" w:cs="仿宋"/>
          <w:kern w:val="0"/>
          <w:sz w:val="28"/>
          <w:szCs w:val="28"/>
        </w:rPr>
        <w:t>培训基地”，为</w:t>
      </w:r>
      <w:r>
        <w:rPr>
          <w:rFonts w:hint="eastAsia" w:ascii="仿宋" w:hAnsi="仿宋" w:eastAsia="仿宋" w:cs="仿宋"/>
          <w:kern w:val="0"/>
          <w:sz w:val="28"/>
          <w:szCs w:val="28"/>
          <w:lang w:eastAsia="zh-Hans"/>
        </w:rPr>
        <w:t>学生</w:t>
      </w:r>
      <w:r>
        <w:rPr>
          <w:rFonts w:hint="eastAsia" w:ascii="仿宋" w:hAnsi="仿宋" w:eastAsia="仿宋" w:cs="仿宋"/>
          <w:kern w:val="0"/>
          <w:sz w:val="28"/>
          <w:szCs w:val="28"/>
        </w:rPr>
        <w:t>提供智力和硬件支持。</w:t>
      </w:r>
    </w:p>
    <w:p w14:paraId="059F4C87">
      <w:pPr>
        <w:pStyle w:val="31"/>
        <w:numPr>
          <w:numId w:val="0"/>
        </w:numPr>
        <w:shd w:val="clear" w:color="auto" w:fill="auto"/>
        <w:spacing w:before="0" w:after="0" w:line="240" w:lineRule="auto"/>
        <w:ind w:leftChars="200"/>
        <w:rPr>
          <w:rFonts w:ascii="Times New Roman" w:hAnsi="Times New Roman" w:eastAsia="楷体" w:cs="Times New Roman"/>
          <w:b/>
          <w:color w:val="000000"/>
          <w:sz w:val="28"/>
          <w:szCs w:val="28"/>
          <w:highlight w:val="none"/>
        </w:rPr>
      </w:pPr>
      <w:r>
        <w:rPr>
          <w:rFonts w:hint="eastAsia" w:ascii="Times New Roman" w:hAnsi="Times New Roman" w:eastAsia="楷体" w:cs="Times New Roman"/>
          <w:b/>
          <w:color w:val="000000"/>
          <w:sz w:val="28"/>
          <w:szCs w:val="28"/>
          <w:highlight w:val="none"/>
          <w:lang w:eastAsia="zh-CN"/>
        </w:rPr>
        <w:t>（</w:t>
      </w:r>
      <w:r>
        <w:rPr>
          <w:rFonts w:hint="eastAsia" w:ascii="Times New Roman" w:hAnsi="Times New Roman" w:eastAsia="楷体" w:cs="Times New Roman"/>
          <w:b/>
          <w:color w:val="000000"/>
          <w:sz w:val="28"/>
          <w:szCs w:val="28"/>
          <w:highlight w:val="none"/>
          <w:lang w:val="en-US" w:eastAsia="zh-CN"/>
        </w:rPr>
        <w:t>二</w:t>
      </w:r>
      <w:r>
        <w:rPr>
          <w:rFonts w:hint="eastAsia" w:ascii="Times New Roman" w:hAnsi="Times New Roman" w:eastAsia="楷体" w:cs="Times New Roman"/>
          <w:b/>
          <w:color w:val="000000"/>
          <w:sz w:val="28"/>
          <w:szCs w:val="28"/>
          <w:highlight w:val="none"/>
          <w:lang w:eastAsia="zh-CN"/>
        </w:rPr>
        <w:t>）</w:t>
      </w:r>
      <w:r>
        <w:rPr>
          <w:rFonts w:ascii="Times New Roman" w:hAnsi="Times New Roman" w:eastAsia="楷体" w:cs="Times New Roman"/>
          <w:b/>
          <w:color w:val="000000"/>
          <w:sz w:val="28"/>
          <w:szCs w:val="28"/>
          <w:highlight w:val="none"/>
        </w:rPr>
        <w:t xml:space="preserve">教学设施 </w:t>
      </w:r>
    </w:p>
    <w:p w14:paraId="0061C6AA">
      <w:pPr>
        <w:shd w:val="clear" w:color="auto" w:fill="auto"/>
        <w:spacing w:line="240" w:lineRule="auto"/>
        <w:ind w:firstLine="560" w:firstLineChars="200"/>
        <w:rPr>
          <w:rFonts w:ascii="Times New Roman" w:hAnsi="Times New Roman" w:eastAsia="楷体" w:cs="Times New Roman"/>
          <w:b/>
          <w:color w:val="000000"/>
          <w:sz w:val="28"/>
          <w:szCs w:val="28"/>
          <w:highlight w:val="red"/>
        </w:rPr>
      </w:pPr>
      <w:r>
        <w:rPr>
          <w:rFonts w:ascii="仿宋" w:hAnsi="仿宋" w:eastAsia="仿宋" w:cs="仿宋"/>
          <w:kern w:val="0"/>
          <w:sz w:val="28"/>
          <w:szCs w:val="28"/>
          <w:lang w:val="en-US" w:eastAsia="zh-CN"/>
        </w:rPr>
        <w:t>主要包括能够满足正常的课程教学、实习实训所需的专业教室、实验室、实训室和实习 实训基地。</w:t>
      </w:r>
    </w:p>
    <w:p w14:paraId="35151E2B">
      <w:pPr>
        <w:spacing w:line="240" w:lineRule="auto"/>
        <w:ind w:firstLine="560" w:firstLineChars="200"/>
        <w:outlineLvl w:val="2"/>
        <w:rPr>
          <w:rFonts w:hint="eastAsia" w:ascii="仿宋" w:hAnsi="仿宋" w:eastAsia="仿宋" w:cs="仿宋"/>
          <w:kern w:val="0"/>
          <w:sz w:val="28"/>
          <w:szCs w:val="28"/>
        </w:rPr>
      </w:pPr>
      <w:r>
        <w:rPr>
          <w:rFonts w:hint="eastAsia" w:ascii="仿宋" w:hAnsi="仿宋" w:eastAsia="仿宋" w:cs="仿宋"/>
          <w:kern w:val="0"/>
          <w:sz w:val="28"/>
          <w:szCs w:val="28"/>
        </w:rPr>
        <w:t>1.专业教室</w:t>
      </w:r>
    </w:p>
    <w:p w14:paraId="199CB3AF">
      <w:pPr>
        <w:spacing w:line="240" w:lineRule="auto"/>
        <w:ind w:firstLine="560" w:firstLineChars="200"/>
        <w:outlineLvl w:val="2"/>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1E69426C">
      <w:pPr>
        <w:spacing w:line="240" w:lineRule="auto"/>
        <w:ind w:firstLine="560" w:firstLineChars="200"/>
        <w:outlineLvl w:val="2"/>
        <w:rPr>
          <w:rFonts w:hint="eastAsia" w:ascii="仿宋" w:hAnsi="仿宋" w:eastAsia="仿宋" w:cs="仿宋"/>
          <w:kern w:val="0"/>
          <w:sz w:val="28"/>
          <w:szCs w:val="28"/>
        </w:rPr>
      </w:pPr>
      <w:r>
        <w:rPr>
          <w:rFonts w:hint="eastAsia" w:ascii="仿宋" w:hAnsi="仿宋" w:eastAsia="仿宋" w:cs="仿宋"/>
          <w:kern w:val="0"/>
          <w:sz w:val="28"/>
          <w:szCs w:val="28"/>
        </w:rPr>
        <w:t>2.校内实训室</w:t>
      </w:r>
    </w:p>
    <w:p w14:paraId="54664333">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1</w:t>
      </w:r>
      <w:r>
        <w:rPr>
          <w:rFonts w:ascii="仿宋" w:hAnsi="仿宋" w:eastAsia="仿宋" w:cs="仿宋"/>
          <w:kern w:val="0"/>
          <w:sz w:val="28"/>
          <w:szCs w:val="28"/>
          <w:lang w:val="en-US" w:eastAsia="zh-CN"/>
        </w:rPr>
        <w:t xml:space="preserve">）高速铁路乘务实训室 </w:t>
      </w:r>
    </w:p>
    <w:p w14:paraId="37AEADD4">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 xml:space="preserve">配备高速铁路列车相应的设备设施，用于旅客乘降业务、列车客运乘务作业、安全应急 处置等的实训教学。 </w:t>
      </w:r>
    </w:p>
    <w:p w14:paraId="5B1B1E6B">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2</w:t>
      </w:r>
      <w:r>
        <w:rPr>
          <w:rFonts w:ascii="仿宋" w:hAnsi="仿宋" w:eastAsia="仿宋" w:cs="仿宋"/>
          <w:kern w:val="0"/>
          <w:sz w:val="28"/>
          <w:szCs w:val="28"/>
          <w:lang w:val="en-US" w:eastAsia="zh-CN"/>
        </w:rPr>
        <w:t xml:space="preserve">）高速铁路票务实训室 </w:t>
      </w:r>
    </w:p>
    <w:p w14:paraId="42F30D32">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 xml:space="preserve">配备售票相关的设备设施，用于车票发售作业、退票改签作业、旅客不符合乘车条件的处理作业等的实训教学。 </w:t>
      </w:r>
    </w:p>
    <w:p w14:paraId="444ADF0F">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3</w:t>
      </w:r>
      <w:r>
        <w:rPr>
          <w:rFonts w:ascii="仿宋" w:hAnsi="仿宋" w:eastAsia="仿宋" w:cs="仿宋"/>
          <w:kern w:val="0"/>
          <w:sz w:val="28"/>
          <w:szCs w:val="28"/>
          <w:lang w:val="en-US" w:eastAsia="zh-CN"/>
        </w:rPr>
        <w:t xml:space="preserve">）高速铁路客运站务服务实训室 </w:t>
      </w:r>
    </w:p>
    <w:p w14:paraId="730866D7">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 xml:space="preserve">配备铁路客运站相关的设备设施，用于铁路车站旅客实名验证、进站候车、站台乘降、出站组织、特殊情况的处理等实训教学。 </w:t>
      </w:r>
    </w:p>
    <w:p w14:paraId="2F5BE291">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4</w:t>
      </w:r>
      <w:r>
        <w:rPr>
          <w:rFonts w:ascii="仿宋" w:hAnsi="仿宋" w:eastAsia="仿宋" w:cs="仿宋"/>
          <w:kern w:val="0"/>
          <w:sz w:val="28"/>
          <w:szCs w:val="28"/>
          <w:lang w:val="en-US" w:eastAsia="zh-CN"/>
        </w:rPr>
        <w:t>）高速列车运行实训室（</w:t>
      </w:r>
      <w:r>
        <w:rPr>
          <w:rFonts w:hint="default" w:ascii="仿宋" w:hAnsi="仿宋" w:eastAsia="仿宋" w:cs="仿宋"/>
          <w:kern w:val="0"/>
          <w:sz w:val="28"/>
          <w:szCs w:val="28"/>
          <w:lang w:val="en-US" w:eastAsia="zh-CN"/>
        </w:rPr>
        <w:t>CTC</w:t>
      </w:r>
      <w:r>
        <w:rPr>
          <w:rFonts w:ascii="仿宋" w:hAnsi="仿宋" w:eastAsia="仿宋" w:cs="仿宋"/>
          <w:kern w:val="0"/>
          <w:sz w:val="28"/>
          <w:szCs w:val="28"/>
          <w:lang w:val="en-US" w:eastAsia="zh-CN"/>
        </w:rPr>
        <w:t xml:space="preserve">） </w:t>
      </w:r>
    </w:p>
    <w:p w14:paraId="57C22C7F">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 xml:space="preserve">配备计算机联锁等设备，用于监视高速列车运行情况、接发列车作业、根据列车运行情况及时调整列车进路等实训教学。 </w:t>
      </w:r>
    </w:p>
    <w:p w14:paraId="5522A060">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5</w:t>
      </w:r>
      <w:r>
        <w:rPr>
          <w:rFonts w:ascii="仿宋" w:hAnsi="仿宋" w:eastAsia="仿宋" w:cs="仿宋"/>
          <w:kern w:val="0"/>
          <w:sz w:val="28"/>
          <w:szCs w:val="28"/>
          <w:lang w:val="en-US" w:eastAsia="zh-CN"/>
        </w:rPr>
        <w:t xml:space="preserve">）卫生防疫与急救演练实训室 </w:t>
      </w:r>
    </w:p>
    <w:p w14:paraId="735E8A55">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 xml:space="preserve">配备急救相关设备，用于重大疫情处置、旅客人身伤害的处理、紧急救助等实训教学。 </w:t>
      </w:r>
    </w:p>
    <w:p w14:paraId="5340C360">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6</w:t>
      </w:r>
      <w:r>
        <w:rPr>
          <w:rFonts w:ascii="仿宋" w:hAnsi="仿宋" w:eastAsia="仿宋" w:cs="仿宋"/>
          <w:kern w:val="0"/>
          <w:sz w:val="28"/>
          <w:szCs w:val="28"/>
          <w:lang w:val="en-US" w:eastAsia="zh-CN"/>
        </w:rPr>
        <w:t xml:space="preserve">）形象塑造实训室 </w:t>
      </w:r>
    </w:p>
    <w:p w14:paraId="570702AE">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 xml:space="preserve">配备形体训练、形象塑造相关设备，用于妆容塑造、发型塑造、服装塑造、仪态塑造、形态训练、姿态训练、气质训练、体能训练等实训教学。 </w:t>
      </w:r>
    </w:p>
    <w:p w14:paraId="0AC3F954">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7</w:t>
      </w:r>
      <w:r>
        <w:rPr>
          <w:rFonts w:ascii="仿宋" w:hAnsi="仿宋" w:eastAsia="仿宋" w:cs="仿宋"/>
          <w:kern w:val="0"/>
          <w:sz w:val="28"/>
          <w:szCs w:val="28"/>
          <w:lang w:val="en-US" w:eastAsia="zh-CN"/>
        </w:rPr>
        <w:t xml:space="preserve">）安全应急与消防实训室 </w:t>
      </w:r>
    </w:p>
    <w:p w14:paraId="02998785">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lang w:val="en-US" w:eastAsia="zh-CN"/>
        </w:rPr>
        <w:t>配备消防、防恐防暴相关设备，用于列车消防、车站消防、防恐防暴等实训教学。</w:t>
      </w:r>
    </w:p>
    <w:p w14:paraId="72B8BFC6">
      <w:pPr>
        <w:spacing w:line="240" w:lineRule="auto"/>
        <w:ind w:firstLine="560" w:firstLineChars="200"/>
        <w:outlineLvl w:val="2"/>
        <w:rPr>
          <w:rFonts w:hint="eastAsia"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lang w:eastAsia="zh-Hans"/>
        </w:rPr>
        <w:t>.</w:t>
      </w:r>
      <w:r>
        <w:rPr>
          <w:rFonts w:hint="eastAsia" w:ascii="仿宋" w:hAnsi="仿宋" w:eastAsia="仿宋" w:cs="仿宋"/>
          <w:kern w:val="0"/>
          <w:sz w:val="28"/>
          <w:szCs w:val="28"/>
        </w:rPr>
        <w:t>校外实训基地</w:t>
      </w:r>
    </w:p>
    <w:p w14:paraId="0ADCA2F6">
      <w:pPr>
        <w:spacing w:line="240" w:lineRule="auto"/>
        <w:ind w:firstLine="560" w:firstLineChars="200"/>
        <w:rPr>
          <w:rFonts w:hint="eastAsia" w:ascii="仿宋" w:hAnsi="仿宋" w:eastAsia="仿宋" w:cs="仿宋"/>
          <w:kern w:val="0"/>
          <w:sz w:val="28"/>
          <w:szCs w:val="28"/>
        </w:rPr>
      </w:pPr>
      <w:r>
        <w:rPr>
          <w:rFonts w:ascii="仿宋" w:hAnsi="仿宋" w:eastAsia="仿宋" w:cs="仿宋"/>
          <w:kern w:val="0"/>
          <w:sz w:val="28"/>
          <w:szCs w:val="28"/>
        </w:rPr>
        <w:t>具有稳定的校外实训基地；选择能够提供开展</w:t>
      </w:r>
      <w:r>
        <w:rPr>
          <w:rFonts w:hint="eastAsia" w:ascii="仿宋" w:hAnsi="仿宋" w:eastAsia="仿宋" w:cs="仿宋"/>
          <w:kern w:val="0"/>
          <w:sz w:val="28"/>
          <w:szCs w:val="28"/>
          <w:lang w:eastAsia="zh-Hans"/>
        </w:rPr>
        <w:t>专业</w:t>
      </w:r>
      <w:r>
        <w:rPr>
          <w:rFonts w:ascii="仿宋" w:hAnsi="仿宋" w:eastAsia="仿宋" w:cs="仿宋"/>
          <w:kern w:val="0"/>
          <w:sz w:val="28"/>
          <w:szCs w:val="28"/>
        </w:rPr>
        <w:t>实践</w:t>
      </w:r>
      <w:r>
        <w:rPr>
          <w:rFonts w:hint="eastAsia" w:ascii="仿宋" w:hAnsi="仿宋" w:eastAsia="仿宋" w:cs="仿宋"/>
          <w:kern w:val="0"/>
          <w:sz w:val="28"/>
          <w:szCs w:val="28"/>
          <w:lang w:eastAsia="zh-Hans"/>
        </w:rPr>
        <w:t>要求</w:t>
      </w:r>
      <w:r>
        <w:rPr>
          <w:rFonts w:ascii="仿宋" w:hAnsi="仿宋" w:eastAsia="仿宋" w:cs="仿宋"/>
          <w:kern w:val="0"/>
          <w:sz w:val="28"/>
          <w:szCs w:val="28"/>
        </w:rPr>
        <w:t>的</w:t>
      </w:r>
      <w:r>
        <w:rPr>
          <w:rFonts w:hint="eastAsia" w:ascii="仿宋" w:hAnsi="仿宋" w:eastAsia="仿宋" w:cs="仿宋"/>
          <w:kern w:val="0"/>
          <w:sz w:val="28"/>
          <w:szCs w:val="28"/>
          <w:lang w:eastAsia="zh-Hans"/>
        </w:rPr>
        <w:t>合作</w:t>
      </w:r>
      <w:r>
        <w:rPr>
          <w:rFonts w:ascii="仿宋" w:hAnsi="仿宋" w:eastAsia="仿宋" w:cs="仿宋"/>
          <w:kern w:val="0"/>
          <w:sz w:val="28"/>
          <w:szCs w:val="28"/>
        </w:rPr>
        <w:t>企业作为校外实训基地，实训设施齐备，实训岗位、实训指导教师确定，实训管理及实施规章制度齐全。</w:t>
      </w:r>
    </w:p>
    <w:p w14:paraId="5128B9A5">
      <w:pPr>
        <w:spacing w:line="240" w:lineRule="auto"/>
        <w:ind w:firstLine="560" w:firstLineChars="200"/>
        <w:outlineLvl w:val="2"/>
        <w:rPr>
          <w:rFonts w:hint="eastAsia"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lang w:eastAsia="zh-Hans"/>
        </w:rPr>
        <w:t>.</w:t>
      </w:r>
      <w:r>
        <w:rPr>
          <w:rFonts w:hint="eastAsia" w:ascii="仿宋" w:hAnsi="仿宋" w:eastAsia="仿宋" w:cs="仿宋"/>
          <w:kern w:val="0"/>
          <w:sz w:val="28"/>
          <w:szCs w:val="28"/>
        </w:rPr>
        <w:t>学生实习基地</w:t>
      </w:r>
    </w:p>
    <w:p w14:paraId="048B07D9">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学生实习基地基本要求为：具有稳定的校外实习基地；能涵盖当前相关产业发展的主流技术，可接纳一定规模的学生实习；能够配备相应数量的指导教师对学生实习进行指导和管理；有保证实习生日常工作、学习、生活的规章制度，有安全、保险保障。</w:t>
      </w:r>
    </w:p>
    <w:p w14:paraId="38A19CF9">
      <w:pPr>
        <w:spacing w:line="240" w:lineRule="auto"/>
        <w:ind w:firstLine="562" w:firstLineChars="200"/>
        <w:rPr>
          <w:rFonts w:ascii="Times New Roman" w:hAnsi="Times New Roman" w:eastAsia="楷体"/>
          <w:b/>
          <w:color w:val="000000"/>
          <w:kern w:val="0"/>
          <w:sz w:val="28"/>
          <w:szCs w:val="28"/>
        </w:rPr>
      </w:pPr>
    </w:p>
    <w:p w14:paraId="64C40A88">
      <w:pPr>
        <w:spacing w:line="240" w:lineRule="auto"/>
        <w:ind w:firstLine="562" w:firstLineChars="200"/>
        <w:rPr>
          <w:rFonts w:ascii="Times New Roman" w:hAnsi="Times New Roman" w:eastAsia="楷体"/>
          <w:b/>
          <w:color w:val="000000"/>
          <w:kern w:val="0"/>
          <w:sz w:val="28"/>
          <w:szCs w:val="28"/>
        </w:rPr>
      </w:pPr>
    </w:p>
    <w:p w14:paraId="7B62146D">
      <w:pPr>
        <w:spacing w:line="240" w:lineRule="auto"/>
        <w:ind w:firstLine="562" w:firstLineChars="200"/>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（三）教学资源 </w:t>
      </w:r>
    </w:p>
    <w:p w14:paraId="418CE7B2">
      <w:pPr>
        <w:spacing w:line="240" w:lineRule="auto"/>
        <w:ind w:firstLine="560" w:firstLineChars="200"/>
        <w:outlineLvl w:val="2"/>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教材选用基本要求</w:t>
      </w:r>
    </w:p>
    <w:p w14:paraId="06636599">
      <w:pPr>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按照国家规定选用优质教材，禁止不合格的教材进入课堂。学校应建立专业教师、行业专家和教研人员等参与的教材选用机构，完善教材选用制度，经过规范程序择优选用教材。</w:t>
      </w:r>
    </w:p>
    <w:p w14:paraId="790ADAEB">
      <w:pPr>
        <w:spacing w:line="240" w:lineRule="auto"/>
        <w:ind w:firstLine="560" w:firstLineChars="200"/>
        <w:outlineLvl w:val="2"/>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图书文献配备基本要求</w:t>
      </w:r>
    </w:p>
    <w:p w14:paraId="10C16615">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图书文献配备能满足人才培养、专业建设、教科研等工作的需要，方便师生查询、借阅。专业类图书文献主要包括：</w:t>
      </w:r>
      <w:r>
        <w:rPr>
          <w:rFonts w:hint="eastAsia" w:ascii="仿宋" w:hAnsi="仿宋" w:eastAsia="仿宋" w:cs="仿宋"/>
          <w:kern w:val="0"/>
          <w:sz w:val="28"/>
          <w:szCs w:val="28"/>
          <w:lang w:eastAsia="zh-Hans"/>
        </w:rPr>
        <w:t>高铁</w:t>
      </w:r>
      <w:r>
        <w:rPr>
          <w:rFonts w:ascii="仿宋" w:hAnsi="仿宋" w:eastAsia="仿宋" w:cs="仿宋"/>
          <w:kern w:val="0"/>
          <w:sz w:val="28"/>
          <w:szCs w:val="28"/>
        </w:rPr>
        <w:t>运输业发展的制度法规及业务、行业标准、职业标准、</w:t>
      </w:r>
      <w:r>
        <w:rPr>
          <w:rFonts w:hint="eastAsia" w:ascii="仿宋" w:hAnsi="仿宋" w:eastAsia="仿宋" w:cs="仿宋"/>
          <w:kern w:val="0"/>
          <w:sz w:val="28"/>
          <w:szCs w:val="28"/>
          <w:lang w:eastAsia="zh-Hans"/>
        </w:rPr>
        <w:t>高速铁路客运服务</w:t>
      </w:r>
      <w:r>
        <w:rPr>
          <w:rFonts w:ascii="仿宋" w:hAnsi="仿宋" w:eastAsia="仿宋" w:cs="仿宋"/>
          <w:kern w:val="0"/>
          <w:sz w:val="28"/>
          <w:szCs w:val="28"/>
        </w:rPr>
        <w:t>、</w:t>
      </w:r>
      <w:r>
        <w:rPr>
          <w:rFonts w:hint="eastAsia" w:ascii="仿宋" w:hAnsi="仿宋" w:eastAsia="仿宋" w:cs="仿宋"/>
          <w:kern w:val="0"/>
          <w:sz w:val="28"/>
          <w:szCs w:val="28"/>
          <w:lang w:eastAsia="zh-Hans"/>
        </w:rPr>
        <w:t>高铁</w:t>
      </w:r>
      <w:r>
        <w:rPr>
          <w:rFonts w:ascii="仿宋" w:hAnsi="仿宋" w:eastAsia="仿宋" w:cs="仿宋"/>
          <w:kern w:val="0"/>
          <w:sz w:val="28"/>
          <w:szCs w:val="28"/>
        </w:rPr>
        <w:t>基础知识等</w:t>
      </w:r>
      <w:r>
        <w:rPr>
          <w:rFonts w:ascii="仿宋" w:hAnsi="仿宋" w:eastAsia="仿宋" w:cs="仿宋"/>
          <w:kern w:val="0"/>
          <w:sz w:val="28"/>
          <w:szCs w:val="28"/>
          <w:lang w:eastAsia="zh-Hans"/>
        </w:rPr>
        <w:t>高速铁路客运服务</w:t>
      </w:r>
      <w:r>
        <w:rPr>
          <w:rFonts w:ascii="仿宋" w:hAnsi="仿宋" w:eastAsia="仿宋" w:cs="仿宋"/>
          <w:kern w:val="0"/>
          <w:sz w:val="28"/>
          <w:szCs w:val="28"/>
        </w:rPr>
        <w:t>专业资料。</w:t>
      </w:r>
    </w:p>
    <w:p w14:paraId="7DD4F67D">
      <w:pPr>
        <w:spacing w:line="240" w:lineRule="auto"/>
        <w:ind w:firstLine="560" w:firstLineChars="200"/>
        <w:outlineLvl w:val="2"/>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w:t>
      </w:r>
      <w:r>
        <w:rPr>
          <w:rFonts w:hint="eastAsia" w:ascii="仿宋" w:hAnsi="仿宋" w:eastAsia="仿宋" w:cs="仿宋"/>
          <w:kern w:val="0"/>
          <w:sz w:val="28"/>
          <w:szCs w:val="28"/>
        </w:rPr>
        <w:t>数字教学资源配置基本要求</w:t>
      </w:r>
    </w:p>
    <w:p w14:paraId="1AF157F4">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建设、配备与</w:t>
      </w:r>
      <w:r>
        <w:rPr>
          <w:rFonts w:ascii="仿宋" w:hAnsi="仿宋" w:eastAsia="仿宋" w:cs="仿宋"/>
          <w:kern w:val="0"/>
          <w:sz w:val="28"/>
          <w:szCs w:val="28"/>
          <w:lang w:eastAsia="zh-Hans"/>
        </w:rPr>
        <w:t>高速铁路客运服务</w:t>
      </w:r>
      <w:r>
        <w:rPr>
          <w:rFonts w:hint="eastAsia" w:ascii="仿宋" w:hAnsi="仿宋" w:eastAsia="仿宋" w:cs="仿宋"/>
          <w:kern w:val="0"/>
          <w:sz w:val="28"/>
          <w:szCs w:val="28"/>
          <w:lang w:eastAsia="zh-Hans"/>
        </w:rPr>
        <w:t>专业</w:t>
      </w:r>
      <w:r>
        <w:rPr>
          <w:rFonts w:ascii="仿宋" w:hAnsi="仿宋" w:eastAsia="仿宋" w:cs="仿宋"/>
          <w:kern w:val="0"/>
          <w:sz w:val="28"/>
          <w:szCs w:val="28"/>
        </w:rPr>
        <w:t>有关的音视频素材、教学课件、数字化教学案例库、微课等专业教学资源库，应种类丰富、形式多样、使用便捷、动态更新，能满足教学要求。</w:t>
      </w:r>
    </w:p>
    <w:p w14:paraId="421115E7">
      <w:pPr>
        <w:spacing w:line="240" w:lineRule="auto"/>
        <w:ind w:firstLine="562" w:firstLineChars="200"/>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（四）质量保障 </w:t>
      </w:r>
    </w:p>
    <w:p w14:paraId="15F0881A">
      <w:pPr>
        <w:tabs>
          <w:tab w:val="left" w:pos="420"/>
        </w:tabs>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1.学校和二级院系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A7B2DEE">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2.学校和二级院系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52DD878">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3.学校应建立毕业生跟踪反馈机制及社会评价机制，并对生源情况、在校生学业水平、毕业生就业情况等进行分析，定期评价人才培养质量和培养目标达成情况。</w:t>
      </w:r>
    </w:p>
    <w:p w14:paraId="1C080784">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4.专业教研组织应充分利用评价分析结果有效改进专业教学，持续提高人才培养质量。</w:t>
      </w:r>
    </w:p>
    <w:p w14:paraId="6517C411">
      <w:pPr>
        <w:pStyle w:val="31"/>
        <w:shd w:val="clear" w:color="auto" w:fill="auto"/>
        <w:spacing w:before="0" w:after="0" w:line="240" w:lineRule="auto"/>
        <w:ind w:firstLine="560" w:firstLineChars="200"/>
        <w:rPr>
          <w:rFonts w:ascii="Times New Roman" w:hAnsi="Times New Roman" w:eastAsia="黑体" w:cs="Times New Roman"/>
          <w:bCs/>
          <w:color w:val="000000"/>
          <w:sz w:val="28"/>
          <w:szCs w:val="28"/>
        </w:rPr>
      </w:pPr>
    </w:p>
    <w:p w14:paraId="27868E20">
      <w:pPr>
        <w:pStyle w:val="31"/>
        <w:shd w:val="clear" w:color="auto" w:fill="auto"/>
        <w:spacing w:before="0" w:after="0" w:line="240" w:lineRule="auto"/>
        <w:ind w:firstLine="560" w:firstLineChars="20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十</w:t>
      </w:r>
      <w:r>
        <w:rPr>
          <w:rFonts w:hint="eastAsia" w:ascii="Times New Roman" w:hAnsi="Times New Roman" w:eastAsia="黑体" w:cs="Times New Roman"/>
          <w:bCs/>
          <w:color w:val="000000"/>
          <w:sz w:val="28"/>
          <w:szCs w:val="28"/>
          <w:lang w:val="en-US" w:eastAsia="zh-CN"/>
        </w:rPr>
        <w:t>一</w:t>
      </w:r>
      <w:r>
        <w:rPr>
          <w:rFonts w:ascii="Times New Roman" w:hAnsi="Times New Roman" w:eastAsia="黑体" w:cs="Times New Roman"/>
          <w:bCs/>
          <w:color w:val="000000"/>
          <w:sz w:val="28"/>
          <w:szCs w:val="28"/>
        </w:rPr>
        <w:t xml:space="preserve">、毕业要求 </w:t>
      </w:r>
    </w:p>
    <w:p w14:paraId="477E53A2">
      <w:pPr>
        <w:shd w:val="clear" w:color="auto" w:fill="auto"/>
        <w:spacing w:line="24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学生学完规定课程，经考核全部合格，同时取得规定的职业资格（职业技能等级）证书，经鉴定思想品德符合要求，准予毕业。</w:t>
      </w:r>
    </w:p>
    <w:p w14:paraId="3FAC0E93">
      <w:pPr>
        <w:shd w:val="clear" w:color="auto" w:fill="auto"/>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毕业生分为合格毕业生和优秀毕业生，同时颁发相应证书并存入学生档案。达到合格标准需满足以下条件：</w:t>
      </w:r>
    </w:p>
    <w:p w14:paraId="436C6486">
      <w:pPr>
        <w:shd w:val="clear" w:color="auto" w:fill="auto"/>
        <w:spacing w:line="240" w:lineRule="auto"/>
        <w:ind w:firstLine="526" w:firstLineChars="200"/>
        <w:rPr>
          <w:rFonts w:ascii="Times New Roman" w:hAnsi="Times New Roman" w:eastAsia="楷体"/>
          <w:b/>
          <w:color w:val="000000"/>
          <w:spacing w:val="-9"/>
          <w:kern w:val="0"/>
          <w:sz w:val="28"/>
          <w:szCs w:val="28"/>
          <w:highlight w:val="none"/>
        </w:rPr>
      </w:pPr>
      <w:r>
        <w:rPr>
          <w:rFonts w:ascii="Times New Roman" w:hAnsi="Times New Roman" w:eastAsia="楷体"/>
          <w:b/>
          <w:color w:val="000000"/>
          <w:spacing w:val="-9"/>
          <w:kern w:val="0"/>
          <w:sz w:val="28"/>
          <w:szCs w:val="28"/>
          <w:highlight w:val="none"/>
        </w:rPr>
        <w:t>（一）学业要求</w:t>
      </w:r>
    </w:p>
    <w:p w14:paraId="6ACD8205">
      <w:pPr>
        <w:shd w:val="clear" w:color="auto" w:fill="auto"/>
        <w:spacing w:line="240" w:lineRule="auto"/>
        <w:ind w:firstLine="524" w:firstLineChars="200"/>
        <w:rPr>
          <w:rFonts w:ascii="Times New Roman" w:hAnsi="Times New Roman" w:eastAsia="仿宋"/>
          <w:color w:val="000000"/>
          <w:sz w:val="28"/>
          <w:szCs w:val="28"/>
          <w:highlight w:val="none"/>
        </w:rPr>
      </w:pPr>
      <w:r>
        <w:rPr>
          <w:rFonts w:ascii="Times New Roman" w:hAnsi="Times New Roman" w:eastAsia="仿宋"/>
          <w:color w:val="000000"/>
          <w:spacing w:val="-9"/>
          <w:kern w:val="0"/>
          <w:sz w:val="28"/>
          <w:szCs w:val="28"/>
          <w:highlight w:val="none"/>
          <w:lang w:val="zh-CN"/>
        </w:rPr>
        <w:t>总学分不低于</w:t>
      </w:r>
      <w:r>
        <w:rPr>
          <w:rFonts w:hint="eastAsia" w:ascii="Times New Roman" w:hAnsi="Times New Roman" w:eastAsia="仿宋"/>
          <w:color w:val="000000"/>
          <w:spacing w:val="-9"/>
          <w:kern w:val="0"/>
          <w:sz w:val="28"/>
          <w:szCs w:val="28"/>
          <w:highlight w:val="none"/>
          <w:lang w:val="en-US" w:eastAsia="zh-CN"/>
        </w:rPr>
        <w:t>132</w:t>
      </w:r>
      <w:r>
        <w:rPr>
          <w:rFonts w:ascii="Times New Roman" w:hAnsi="Times New Roman" w:eastAsia="仿宋"/>
          <w:color w:val="000000"/>
          <w:spacing w:val="-9"/>
          <w:kern w:val="0"/>
          <w:sz w:val="28"/>
          <w:szCs w:val="28"/>
          <w:highlight w:val="none"/>
          <w:lang w:val="zh-CN"/>
        </w:rPr>
        <w:t>学分，但必须修完公共基础课程</w:t>
      </w:r>
      <w:r>
        <w:rPr>
          <w:rFonts w:hint="eastAsia" w:ascii="Times New Roman" w:hAnsi="Times New Roman" w:eastAsia="仿宋"/>
          <w:color w:val="000000"/>
          <w:spacing w:val="-9"/>
          <w:kern w:val="0"/>
          <w:sz w:val="28"/>
          <w:szCs w:val="28"/>
          <w:highlight w:val="none"/>
          <w:lang w:val="en-US" w:eastAsia="zh-CN"/>
        </w:rPr>
        <w:t>48</w:t>
      </w:r>
      <w:r>
        <w:rPr>
          <w:rFonts w:ascii="Times New Roman" w:hAnsi="Times New Roman" w:eastAsia="仿宋"/>
          <w:color w:val="000000"/>
          <w:spacing w:val="-9"/>
          <w:kern w:val="0"/>
          <w:sz w:val="28"/>
          <w:szCs w:val="28"/>
          <w:highlight w:val="none"/>
          <w:lang w:val="zh-CN"/>
        </w:rPr>
        <w:t>学</w:t>
      </w:r>
      <w:r>
        <w:rPr>
          <w:rFonts w:hint="eastAsia" w:ascii="Times New Roman" w:hAnsi="Times New Roman" w:eastAsia="仿宋"/>
          <w:color w:val="000000"/>
          <w:spacing w:val="-9"/>
          <w:kern w:val="0"/>
          <w:sz w:val="28"/>
          <w:szCs w:val="28"/>
          <w:highlight w:val="none"/>
        </w:rPr>
        <w:t>分</w:t>
      </w:r>
      <w:r>
        <w:rPr>
          <w:rFonts w:ascii="Times New Roman" w:hAnsi="Times New Roman" w:eastAsia="仿宋"/>
          <w:color w:val="000000"/>
          <w:spacing w:val="-9"/>
          <w:kern w:val="0"/>
          <w:sz w:val="28"/>
          <w:szCs w:val="28"/>
          <w:highlight w:val="none"/>
          <w:lang w:val="zh-CN"/>
        </w:rPr>
        <w:t>，专业</w:t>
      </w:r>
      <w:r>
        <w:rPr>
          <w:rFonts w:hint="eastAsia" w:ascii="Times New Roman" w:hAnsi="Times New Roman" w:eastAsia="仿宋"/>
          <w:color w:val="000000"/>
          <w:spacing w:val="-9"/>
          <w:kern w:val="0"/>
          <w:sz w:val="28"/>
          <w:szCs w:val="28"/>
          <w:highlight w:val="none"/>
          <w:lang w:val="en-US" w:eastAsia="zh-CN"/>
        </w:rPr>
        <w:t>基础</w:t>
      </w:r>
      <w:r>
        <w:rPr>
          <w:rFonts w:ascii="Times New Roman" w:hAnsi="Times New Roman" w:eastAsia="仿宋"/>
          <w:color w:val="000000"/>
          <w:spacing w:val="-9"/>
          <w:kern w:val="0"/>
          <w:sz w:val="28"/>
          <w:szCs w:val="28"/>
          <w:highlight w:val="none"/>
          <w:lang w:val="zh-CN"/>
        </w:rPr>
        <w:t>课程</w:t>
      </w:r>
      <w:r>
        <w:rPr>
          <w:rFonts w:hint="eastAsia" w:ascii="Times New Roman" w:hAnsi="Times New Roman" w:eastAsia="仿宋"/>
          <w:color w:val="000000"/>
          <w:spacing w:val="-9"/>
          <w:kern w:val="0"/>
          <w:sz w:val="28"/>
          <w:szCs w:val="28"/>
          <w:highlight w:val="none"/>
          <w:lang w:val="en-US" w:eastAsia="zh-CN"/>
        </w:rPr>
        <w:t>17</w:t>
      </w:r>
      <w:r>
        <w:rPr>
          <w:rFonts w:ascii="Times New Roman" w:hAnsi="Times New Roman" w:eastAsia="仿宋"/>
          <w:color w:val="000000"/>
          <w:spacing w:val="-9"/>
          <w:kern w:val="0"/>
          <w:sz w:val="28"/>
          <w:szCs w:val="28"/>
          <w:highlight w:val="none"/>
          <w:lang w:val="zh-CN"/>
        </w:rPr>
        <w:t>学分，专业</w:t>
      </w:r>
      <w:r>
        <w:rPr>
          <w:rFonts w:hint="eastAsia" w:ascii="Times New Roman" w:hAnsi="Times New Roman" w:eastAsia="仿宋"/>
          <w:color w:val="000000"/>
          <w:spacing w:val="-9"/>
          <w:kern w:val="0"/>
          <w:sz w:val="28"/>
          <w:szCs w:val="28"/>
          <w:highlight w:val="none"/>
          <w:lang w:val="en-US" w:eastAsia="zh-CN"/>
        </w:rPr>
        <w:t>核心</w:t>
      </w:r>
      <w:r>
        <w:rPr>
          <w:rFonts w:ascii="Times New Roman" w:hAnsi="Times New Roman" w:eastAsia="仿宋"/>
          <w:color w:val="000000"/>
          <w:spacing w:val="-9"/>
          <w:kern w:val="0"/>
          <w:sz w:val="28"/>
          <w:szCs w:val="28"/>
          <w:highlight w:val="none"/>
          <w:lang w:val="zh-CN"/>
        </w:rPr>
        <w:t>课程</w:t>
      </w:r>
      <w:r>
        <w:rPr>
          <w:rFonts w:hint="eastAsia" w:ascii="Times New Roman" w:hAnsi="Times New Roman" w:eastAsia="仿宋"/>
          <w:color w:val="000000"/>
          <w:spacing w:val="-9"/>
          <w:kern w:val="0"/>
          <w:sz w:val="28"/>
          <w:szCs w:val="28"/>
          <w:highlight w:val="none"/>
          <w:lang w:val="en-US" w:eastAsia="zh-CN"/>
        </w:rPr>
        <w:t>16</w:t>
      </w:r>
      <w:r>
        <w:rPr>
          <w:rFonts w:ascii="Times New Roman" w:hAnsi="Times New Roman" w:eastAsia="仿宋"/>
          <w:color w:val="000000"/>
          <w:spacing w:val="-9"/>
          <w:kern w:val="0"/>
          <w:sz w:val="28"/>
          <w:szCs w:val="28"/>
          <w:highlight w:val="none"/>
          <w:lang w:val="zh-CN"/>
        </w:rPr>
        <w:t>学分</w:t>
      </w:r>
      <w:r>
        <w:rPr>
          <w:rFonts w:hint="eastAsia" w:ascii="Times New Roman" w:hAnsi="Times New Roman" w:eastAsia="仿宋"/>
          <w:color w:val="000000"/>
          <w:spacing w:val="-9"/>
          <w:kern w:val="0"/>
          <w:sz w:val="28"/>
          <w:szCs w:val="28"/>
          <w:highlight w:val="none"/>
          <w:lang w:val="zh-CN"/>
        </w:rPr>
        <w:t>，</w:t>
      </w:r>
      <w:r>
        <w:rPr>
          <w:rFonts w:hint="eastAsia" w:ascii="Times New Roman" w:hAnsi="Times New Roman" w:eastAsia="仿宋"/>
          <w:color w:val="000000"/>
          <w:spacing w:val="-9"/>
          <w:kern w:val="0"/>
          <w:sz w:val="28"/>
          <w:szCs w:val="28"/>
          <w:highlight w:val="none"/>
          <w:lang w:val="en-US" w:eastAsia="zh-CN"/>
        </w:rPr>
        <w:t>专业拓展课程13学分，实践课程38学分</w:t>
      </w:r>
      <w:r>
        <w:rPr>
          <w:rFonts w:ascii="Times New Roman" w:hAnsi="Times New Roman" w:eastAsia="仿宋"/>
          <w:color w:val="000000"/>
          <w:spacing w:val="-9"/>
          <w:kern w:val="0"/>
          <w:sz w:val="28"/>
          <w:szCs w:val="28"/>
          <w:highlight w:val="none"/>
          <w:lang w:val="zh-CN"/>
        </w:rPr>
        <w:t>。</w:t>
      </w:r>
    </w:p>
    <w:p w14:paraId="4F1A9F9B">
      <w:pPr>
        <w:shd w:val="clear" w:color="auto" w:fill="auto"/>
        <w:spacing w:line="240" w:lineRule="auto"/>
        <w:ind w:firstLine="526" w:firstLineChars="200"/>
        <w:jc w:val="left"/>
        <w:rPr>
          <w:rFonts w:ascii="Times New Roman" w:hAnsi="Times New Roman" w:eastAsia="仿宋"/>
          <w:b/>
          <w:color w:val="000000"/>
          <w:kern w:val="0"/>
          <w:sz w:val="28"/>
          <w:szCs w:val="28"/>
        </w:rPr>
      </w:pPr>
      <w:r>
        <w:rPr>
          <w:rFonts w:ascii="Times New Roman" w:hAnsi="Times New Roman" w:eastAsia="楷体"/>
          <w:b/>
          <w:color w:val="000000"/>
          <w:spacing w:val="-9"/>
          <w:kern w:val="0"/>
          <w:sz w:val="28"/>
          <w:szCs w:val="28"/>
        </w:rPr>
        <w:t>（二）素质、知识和能力要求</w:t>
      </w:r>
    </w:p>
    <w:p w14:paraId="79003F56">
      <w:pPr>
        <w:shd w:val="clear" w:color="auto" w:fill="auto"/>
        <w:spacing w:line="240" w:lineRule="auto"/>
        <w:ind w:firstLine="560" w:firstLineChars="200"/>
        <w:jc w:val="left"/>
        <w:rPr>
          <w:rFonts w:hint="eastAsia" w:ascii="仿宋" w:hAnsi="仿宋" w:eastAsia="仿宋" w:cs="仿宋"/>
          <w:kern w:val="0"/>
          <w:sz w:val="28"/>
          <w:szCs w:val="28"/>
        </w:rPr>
      </w:pPr>
      <w:r>
        <w:rPr>
          <w:rFonts w:ascii="Times New Roman" w:hAnsi="Times New Roman" w:eastAsia="仿宋"/>
          <w:bCs/>
          <w:color w:val="000000"/>
          <w:kern w:val="0"/>
          <w:sz w:val="28"/>
          <w:szCs w:val="28"/>
        </w:rPr>
        <w:t>1.素质要求</w:t>
      </w:r>
    </w:p>
    <w:p w14:paraId="66727EC8">
      <w:pPr>
        <w:shd w:val="clear" w:color="auto" w:fill="auto"/>
        <w:spacing w:line="240" w:lineRule="auto"/>
        <w:ind w:firstLine="560" w:firstLineChars="200"/>
        <w:rPr>
          <w:rFonts w:ascii="Times New Roman" w:hAnsi="Times New Roman" w:eastAsia="仿宋"/>
          <w:bCs/>
          <w:color w:val="000000"/>
          <w:kern w:val="0"/>
          <w:sz w:val="28"/>
          <w:szCs w:val="28"/>
        </w:rPr>
      </w:pPr>
      <w:r>
        <w:rPr>
          <w:rFonts w:hint="eastAsia" w:ascii="仿宋" w:hAnsi="仿宋" w:eastAsia="仿宋" w:cs="仿宋"/>
          <w:kern w:val="0"/>
          <w:sz w:val="28"/>
          <w:szCs w:val="28"/>
        </w:rPr>
        <w:t>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具有质量意识、环保意识、安全意识、信息素养、工匠精神、创新思维、全球视野和市场洞察力；勇于奋斗、乐观向上,具有自我管理能力、职业生涯规划的意识,有较强的集体意识和团队合作精神；具有健康的体魄、心理和健全的人格,掌握基本运动知识和一两运动技能,养成良好的健身与卫生习惯,良好的行为习惯，具有一定的审美和人文素养,能够形成一两项艺术特长或爱好。</w:t>
      </w:r>
    </w:p>
    <w:p w14:paraId="7C4E4F44">
      <w:pPr>
        <w:numPr>
          <w:ilvl w:val="0"/>
          <w:numId w:val="2"/>
        </w:numPr>
        <w:shd w:val="clear" w:color="auto" w:fill="auto"/>
        <w:spacing w:line="240" w:lineRule="auto"/>
        <w:ind w:firstLine="560" w:firstLineChars="200"/>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知识要求</w:t>
      </w:r>
    </w:p>
    <w:p w14:paraId="2FC39797">
      <w:pPr>
        <w:numPr>
          <w:ilvl w:val="0"/>
          <w:numId w:val="0"/>
        </w:numPr>
        <w:shd w:val="clear" w:color="auto" w:fill="auto"/>
        <w:spacing w:line="240" w:lineRule="auto"/>
        <w:ind w:firstLine="560" w:firstLineChars="200"/>
        <w:rPr>
          <w:rFonts w:ascii="Times New Roman" w:hAnsi="Times New Roman" w:eastAsia="仿宋"/>
          <w:bCs/>
          <w:color w:val="000000"/>
          <w:kern w:val="0"/>
          <w:sz w:val="28"/>
          <w:szCs w:val="28"/>
        </w:rPr>
      </w:pPr>
      <w:r>
        <w:rPr>
          <w:rFonts w:ascii="仿宋" w:hAnsi="仿宋" w:eastAsia="仿宋" w:cs="仿宋"/>
          <w:kern w:val="0"/>
          <w:sz w:val="28"/>
          <w:szCs w:val="28"/>
          <w:lang w:val="zh-CN"/>
        </w:rPr>
        <w:t>专业知识基础能力主要是</w:t>
      </w:r>
      <w:r>
        <w:rPr>
          <w:rFonts w:hint="eastAsia" w:ascii="仿宋" w:hAnsi="仿宋" w:eastAsia="仿宋" w:cs="仿宋"/>
          <w:kern w:val="0"/>
          <w:sz w:val="28"/>
          <w:szCs w:val="28"/>
          <w:lang w:eastAsia="zh-Hans"/>
        </w:rPr>
        <w:t>高速铁路客运服务</w:t>
      </w:r>
      <w:r>
        <w:rPr>
          <w:rFonts w:ascii="仿宋" w:hAnsi="仿宋" w:eastAsia="仿宋" w:cs="仿宋"/>
          <w:kern w:val="0"/>
          <w:sz w:val="28"/>
          <w:szCs w:val="28"/>
          <w:lang w:val="zh-CN"/>
        </w:rPr>
        <w:t>专业学生在校与实习培训期间学习岗位知识的能力。作为一名</w:t>
      </w:r>
      <w:r>
        <w:rPr>
          <w:rFonts w:hint="eastAsia" w:ascii="仿宋" w:hAnsi="仿宋" w:eastAsia="仿宋" w:cs="仿宋"/>
          <w:kern w:val="0"/>
          <w:sz w:val="28"/>
          <w:szCs w:val="28"/>
          <w:lang w:eastAsia="zh-Hans"/>
        </w:rPr>
        <w:t>高速铁路客运</w:t>
      </w:r>
      <w:r>
        <w:rPr>
          <w:rFonts w:ascii="仿宋" w:hAnsi="仿宋" w:eastAsia="仿宋" w:cs="仿宋"/>
          <w:kern w:val="0"/>
          <w:sz w:val="28"/>
          <w:szCs w:val="28"/>
          <w:lang w:val="zh-CN"/>
        </w:rPr>
        <w:t>人员，他需要掌握丰富的专业知识，包括</w:t>
      </w:r>
      <w:r>
        <w:rPr>
          <w:rFonts w:hint="eastAsia" w:ascii="仿宋" w:hAnsi="仿宋" w:eastAsia="仿宋" w:cs="仿宋"/>
          <w:kern w:val="0"/>
          <w:sz w:val="28"/>
          <w:szCs w:val="28"/>
          <w:lang w:eastAsia="zh-Hans"/>
        </w:rPr>
        <w:t>高铁概论</w:t>
      </w:r>
      <w:r>
        <w:rPr>
          <w:rFonts w:ascii="仿宋" w:hAnsi="仿宋" w:eastAsia="仿宋" w:cs="仿宋"/>
          <w:kern w:val="0"/>
          <w:sz w:val="28"/>
          <w:szCs w:val="28"/>
          <w:lang w:val="zh-CN"/>
        </w:rPr>
        <w:t>、</w:t>
      </w:r>
      <w:r>
        <w:rPr>
          <w:rFonts w:hint="eastAsia" w:ascii="仿宋" w:hAnsi="仿宋" w:eastAsia="仿宋" w:cs="仿宋"/>
          <w:kern w:val="0"/>
          <w:sz w:val="28"/>
          <w:szCs w:val="28"/>
          <w:lang w:eastAsia="zh-Hans"/>
        </w:rPr>
        <w:t>全国铁路</w:t>
      </w:r>
      <w:r>
        <w:rPr>
          <w:rFonts w:ascii="仿宋" w:hAnsi="仿宋" w:eastAsia="仿宋" w:cs="仿宋"/>
          <w:kern w:val="0"/>
          <w:sz w:val="28"/>
          <w:szCs w:val="28"/>
          <w:lang w:val="zh-CN"/>
        </w:rPr>
        <w:t>公司概况、</w:t>
      </w:r>
      <w:r>
        <w:rPr>
          <w:rFonts w:hint="eastAsia" w:ascii="仿宋" w:hAnsi="仿宋" w:eastAsia="仿宋" w:cs="仿宋"/>
          <w:kern w:val="0"/>
          <w:sz w:val="28"/>
          <w:szCs w:val="28"/>
          <w:lang w:eastAsia="zh-Hans"/>
        </w:rPr>
        <w:t>高速铁路</w:t>
      </w:r>
      <w:r>
        <w:rPr>
          <w:rFonts w:ascii="仿宋" w:hAnsi="仿宋" w:eastAsia="仿宋" w:cs="仿宋"/>
          <w:kern w:val="0"/>
          <w:sz w:val="28"/>
          <w:szCs w:val="28"/>
          <w:lang w:val="zh-CN"/>
        </w:rPr>
        <w:t>运输常识、地理气象常识、旅客心理常识、人文艺术知识、</w:t>
      </w:r>
      <w:r>
        <w:rPr>
          <w:rFonts w:hint="eastAsia" w:ascii="仿宋" w:hAnsi="仿宋" w:eastAsia="仿宋" w:cs="仿宋"/>
          <w:kern w:val="0"/>
          <w:sz w:val="28"/>
          <w:szCs w:val="28"/>
          <w:lang w:eastAsia="zh-Hans"/>
        </w:rPr>
        <w:t>高铁线路</w:t>
      </w:r>
      <w:r>
        <w:rPr>
          <w:rFonts w:ascii="仿宋" w:hAnsi="仿宋" w:eastAsia="仿宋" w:cs="仿宋"/>
          <w:kern w:val="0"/>
          <w:sz w:val="28"/>
          <w:szCs w:val="28"/>
          <w:lang w:val="zh-CN"/>
        </w:rPr>
        <w:t>知识、</w:t>
      </w:r>
      <w:r>
        <w:rPr>
          <w:rFonts w:hint="eastAsia" w:ascii="仿宋" w:hAnsi="仿宋" w:eastAsia="仿宋" w:cs="仿宋"/>
          <w:kern w:val="0"/>
          <w:sz w:val="28"/>
          <w:szCs w:val="28"/>
          <w:lang w:eastAsia="zh-Hans"/>
        </w:rPr>
        <w:t>客运</w:t>
      </w:r>
      <w:r>
        <w:rPr>
          <w:rFonts w:ascii="仿宋" w:hAnsi="仿宋" w:eastAsia="仿宋" w:cs="仿宋"/>
          <w:kern w:val="0"/>
          <w:sz w:val="28"/>
          <w:szCs w:val="28"/>
          <w:lang w:val="zh-CN"/>
        </w:rPr>
        <w:t>服务技能、旅行常识与急救、安全设备管理及紧急脱离等。</w:t>
      </w:r>
    </w:p>
    <w:p w14:paraId="38A596D9">
      <w:pPr>
        <w:numPr>
          <w:ilvl w:val="0"/>
          <w:numId w:val="2"/>
        </w:numPr>
        <w:shd w:val="clear" w:color="auto" w:fill="auto"/>
        <w:spacing w:line="240" w:lineRule="auto"/>
        <w:ind w:left="0" w:leftChars="0" w:firstLine="560" w:firstLineChars="200"/>
        <w:jc w:val="left"/>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能力要求</w:t>
      </w:r>
    </w:p>
    <w:p w14:paraId="0F711DF1">
      <w:pPr>
        <w:shd w:val="clear" w:color="auto" w:fill="auto"/>
        <w:spacing w:line="240" w:lineRule="auto"/>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职业技术综合能力要求学生具有一定的管理学知识、公关和礼仪的相关知识、普通话标准、有英语听说的基本技能、公共关系及危机处理知识、基础手语知识、团结协作能力等。</w:t>
      </w:r>
    </w:p>
    <w:p w14:paraId="726BB874">
      <w:pPr>
        <w:shd w:val="clear" w:color="auto" w:fill="auto"/>
        <w:spacing w:line="240" w:lineRule="auto"/>
        <w:ind w:firstLine="562" w:firstLineChars="200"/>
        <w:jc w:val="left"/>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（三）证书要求</w:t>
      </w:r>
    </w:p>
    <w:p w14:paraId="2C862247">
      <w:pPr>
        <w:pStyle w:val="31"/>
        <w:shd w:val="clear" w:color="auto" w:fill="auto"/>
        <w:spacing w:before="0" w:after="0" w:line="240" w:lineRule="auto"/>
        <w:ind w:firstLine="560" w:firstLineChars="200"/>
        <w:outlineLvl w:val="2"/>
        <w:rPr>
          <w:rFonts w:hint="eastAsia" w:ascii="仿宋" w:hAnsi="仿宋" w:eastAsia="仿宋" w:cs="仿宋"/>
          <w:sz w:val="28"/>
          <w:szCs w:val="28"/>
          <w:lang w:val="zh-CN"/>
        </w:rPr>
      </w:pPr>
      <w:r>
        <w:rPr>
          <w:rFonts w:hint="eastAsia" w:ascii="仿宋" w:hAnsi="仿宋" w:eastAsia="仿宋" w:cs="仿宋"/>
          <w:sz w:val="28"/>
          <w:szCs w:val="28"/>
          <w:lang w:val="zh-CN"/>
        </w:rPr>
        <w:t>1.毕业证书</w:t>
      </w:r>
    </w:p>
    <w:p w14:paraId="554C39C1">
      <w:pPr>
        <w:pStyle w:val="31"/>
        <w:shd w:val="clear" w:color="auto" w:fill="auto"/>
        <w:spacing w:before="0" w:after="0" w:line="24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国家教育部普通高等学校毕业证书（大专）</w:t>
      </w:r>
    </w:p>
    <w:p w14:paraId="23CFF270">
      <w:pPr>
        <w:pStyle w:val="31"/>
        <w:shd w:val="clear" w:color="auto" w:fill="auto"/>
        <w:spacing w:before="0" w:after="0" w:line="240" w:lineRule="auto"/>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2.职业技能等级证书</w:t>
      </w:r>
    </w:p>
    <w:p w14:paraId="562D0F66">
      <w:pPr>
        <w:pStyle w:val="31"/>
        <w:shd w:val="clear" w:color="auto" w:fill="auto"/>
        <w:spacing w:before="0" w:after="0" w:line="240" w:lineRule="auto"/>
        <w:ind w:firstLine="560" w:firstLineChars="200"/>
        <w:rPr>
          <w:rFonts w:ascii="仿宋" w:hAnsi="仿宋" w:eastAsia="仿宋" w:cs="仿宋"/>
          <w:sz w:val="28"/>
          <w:szCs w:val="28"/>
        </w:rPr>
      </w:pPr>
      <w:r>
        <w:rPr>
          <w:rFonts w:hint="eastAsia" w:ascii="仿宋" w:hAnsi="仿宋" w:eastAsia="仿宋" w:cs="仿宋"/>
          <w:sz w:val="28"/>
          <w:szCs w:val="28"/>
        </w:rPr>
        <w:t>鼓励学生获得</w:t>
      </w:r>
      <w:r>
        <w:rPr>
          <w:rFonts w:hint="eastAsia" w:ascii="仿宋" w:hAnsi="仿宋" w:eastAsia="仿宋" w:cs="仿宋"/>
          <w:sz w:val="28"/>
          <w:szCs w:val="28"/>
          <w:lang w:eastAsia="zh-Hans"/>
        </w:rPr>
        <w:t>高铁</w:t>
      </w:r>
      <w:r>
        <w:rPr>
          <w:rFonts w:hint="eastAsia" w:ascii="仿宋" w:hAnsi="仿宋" w:eastAsia="仿宋" w:cs="仿宋"/>
          <w:sz w:val="28"/>
          <w:szCs w:val="28"/>
          <w:lang w:val="zh-CN"/>
        </w:rPr>
        <w:t>职业技能等级证书、</w:t>
      </w:r>
      <w:r>
        <w:rPr>
          <w:rFonts w:hint="eastAsia" w:ascii="仿宋" w:hAnsi="仿宋" w:eastAsia="仿宋" w:cs="仿宋"/>
          <w:sz w:val="28"/>
          <w:szCs w:val="28"/>
          <w:lang w:eastAsia="zh-Hans"/>
        </w:rPr>
        <w:t>急救职业</w:t>
      </w:r>
      <w:r>
        <w:rPr>
          <w:rFonts w:hint="eastAsia" w:ascii="仿宋" w:hAnsi="仿宋" w:eastAsia="仿宋" w:cs="仿宋"/>
          <w:sz w:val="28"/>
          <w:szCs w:val="28"/>
        </w:rPr>
        <w:t>技能等级证书</w:t>
      </w:r>
      <w:r>
        <w:rPr>
          <w:rFonts w:ascii="仿宋" w:hAnsi="仿宋" w:eastAsia="仿宋" w:cs="仿宋"/>
          <w:sz w:val="28"/>
          <w:szCs w:val="28"/>
        </w:rPr>
        <w:t>。</w:t>
      </w:r>
    </w:p>
    <w:p w14:paraId="75018E9B">
      <w:pPr>
        <w:pStyle w:val="31"/>
        <w:shd w:val="clear" w:color="auto" w:fill="auto"/>
        <w:spacing w:before="0" w:after="0" w:line="240" w:lineRule="auto"/>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3.能力等级证书</w:t>
      </w:r>
    </w:p>
    <w:p w14:paraId="7714BB76">
      <w:pPr>
        <w:pStyle w:val="31"/>
        <w:shd w:val="clear" w:color="auto" w:fill="auto"/>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鼓励学生获得英语三级证书、计算机等级考试或计算机应用能力考试合格证书等证书。</w:t>
      </w:r>
    </w:p>
    <w:p w14:paraId="31F601B6">
      <w:pPr>
        <w:shd w:val="clear" w:color="auto" w:fill="auto"/>
        <w:spacing w:line="240" w:lineRule="auto"/>
        <w:ind w:firstLine="560" w:firstLineChars="200"/>
        <w:rPr>
          <w:rFonts w:eastAsia="仿宋"/>
          <w:kern w:val="0"/>
          <w:sz w:val="28"/>
          <w:szCs w:val="28"/>
        </w:rPr>
      </w:pPr>
      <w:r>
        <w:rPr>
          <w:rFonts w:hint="eastAsia" w:ascii="仿宋" w:hAnsi="仿宋" w:eastAsia="仿宋" w:cs="仿宋"/>
          <w:sz w:val="28"/>
          <w:szCs w:val="28"/>
        </w:rPr>
        <w:t>4.</w:t>
      </w:r>
      <w:r>
        <w:rPr>
          <w:rFonts w:hint="eastAsia" w:eastAsia="仿宋"/>
          <w:kern w:val="0"/>
          <w:sz w:val="28"/>
          <w:szCs w:val="28"/>
        </w:rPr>
        <w:t>普通话等级证书</w:t>
      </w:r>
    </w:p>
    <w:p w14:paraId="3C59BFF0">
      <w:pPr>
        <w:pStyle w:val="5"/>
        <w:shd w:val="clear" w:color="auto" w:fill="auto"/>
        <w:spacing w:line="240" w:lineRule="auto"/>
        <w:ind w:firstLine="560" w:firstLineChars="200"/>
        <w:rPr>
          <w:rFonts w:ascii="Times New Roman" w:hAnsi="Times New Roman" w:eastAsia="楷体"/>
          <w:b/>
          <w:bCs/>
          <w:color w:val="000000"/>
          <w:kern w:val="0"/>
          <w:sz w:val="28"/>
          <w:szCs w:val="28"/>
        </w:rPr>
      </w:pPr>
      <w:r>
        <w:rPr>
          <w:rFonts w:hint="eastAsia" w:eastAsia="仿宋"/>
          <w:kern w:val="0"/>
          <w:sz w:val="28"/>
          <w:szCs w:val="28"/>
        </w:rPr>
        <w:t>普通话等级证书三级甲等及以上</w:t>
      </w:r>
    </w:p>
    <w:p w14:paraId="142EACE1">
      <w:pPr>
        <w:pStyle w:val="31"/>
        <w:shd w:val="clear" w:color="auto" w:fill="auto"/>
        <w:spacing w:before="0" w:after="0" w:line="240" w:lineRule="auto"/>
        <w:ind w:firstLine="560" w:firstLineChars="200"/>
        <w:rPr>
          <w:rFonts w:ascii="Times New Roman" w:hAnsi="Times New Roman" w:eastAsia="黑体" w:cs="Times New Roman"/>
          <w:color w:val="000000"/>
          <w:sz w:val="28"/>
          <w:szCs w:val="28"/>
        </w:rPr>
      </w:pPr>
    </w:p>
    <w:p w14:paraId="4B38D4B3">
      <w:pPr>
        <w:pStyle w:val="31"/>
        <w:shd w:val="clear" w:color="auto" w:fill="auto"/>
        <w:spacing w:before="0" w:after="0" w:line="24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二</w:t>
      </w:r>
      <w:r>
        <w:rPr>
          <w:rFonts w:ascii="Times New Roman" w:hAnsi="Times New Roman" w:eastAsia="黑体" w:cs="Times New Roman"/>
          <w:color w:val="000000"/>
          <w:sz w:val="28"/>
          <w:szCs w:val="28"/>
        </w:rPr>
        <w:t>、其他说明</w:t>
      </w:r>
    </w:p>
    <w:p w14:paraId="3BEACAE1">
      <w:pPr>
        <w:pStyle w:val="30"/>
        <w:shd w:val="clear" w:color="auto" w:fill="auto"/>
        <w:spacing w:before="0" w:after="0" w:line="240" w:lineRule="auto"/>
        <w:ind w:firstLine="526" w:firstLineChars="200"/>
        <w:rPr>
          <w:rFonts w:ascii="Times New Roman" w:hAnsi="Times New Roman" w:eastAsia="楷体" w:cs="Times New Roman"/>
          <w:b/>
          <w:bCs/>
          <w:color w:val="000000"/>
          <w:spacing w:val="-9"/>
          <w:sz w:val="28"/>
          <w:szCs w:val="28"/>
        </w:rPr>
      </w:pPr>
      <w:r>
        <w:rPr>
          <w:rFonts w:ascii="Times New Roman" w:hAnsi="Times New Roman" w:eastAsia="楷体" w:cs="Times New Roman"/>
          <w:b/>
          <w:color w:val="000000"/>
          <w:spacing w:val="-9"/>
          <w:sz w:val="28"/>
          <w:szCs w:val="28"/>
        </w:rPr>
        <w:t>（一）学分奖</w:t>
      </w:r>
      <w:r>
        <w:rPr>
          <w:rFonts w:ascii="Times New Roman" w:hAnsi="Times New Roman" w:eastAsia="楷体" w:cs="Times New Roman"/>
          <w:b/>
          <w:bCs/>
          <w:color w:val="000000"/>
          <w:spacing w:val="-9"/>
          <w:sz w:val="28"/>
          <w:szCs w:val="28"/>
        </w:rPr>
        <w:t>励与转换制度</w:t>
      </w:r>
    </w:p>
    <w:p w14:paraId="338FABC0">
      <w:pPr>
        <w:shd w:val="clear" w:color="auto" w:fill="auto"/>
        <w:spacing w:line="240" w:lineRule="auto"/>
        <w:ind w:firstLine="524" w:firstLineChars="200"/>
        <w:rPr>
          <w:rFonts w:ascii="Times New Roman" w:hAnsi="Times New Roman" w:eastAsia="仿宋"/>
          <w:color w:val="000000"/>
          <w:spacing w:val="-9"/>
          <w:kern w:val="0"/>
          <w:sz w:val="28"/>
          <w:szCs w:val="28"/>
        </w:rPr>
      </w:pPr>
      <w:r>
        <w:rPr>
          <w:rFonts w:ascii="Times New Roman" w:hAnsi="Times New Roman" w:eastAsia="仿宋"/>
          <w:color w:val="000000"/>
          <w:spacing w:val="-9"/>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等，并获取相关证书，通过学院认定的给予学分奖励。</w:t>
      </w:r>
    </w:p>
    <w:tbl>
      <w:tblPr>
        <w:tblStyle w:val="12"/>
        <w:tblW w:w="9518" w:type="dxa"/>
        <w:tblInd w:w="-296" w:type="dxa"/>
        <w:tblLayout w:type="fixed"/>
        <w:tblCellMar>
          <w:top w:w="0" w:type="dxa"/>
          <w:left w:w="10" w:type="dxa"/>
          <w:bottom w:w="0" w:type="dxa"/>
          <w:right w:w="10" w:type="dxa"/>
        </w:tblCellMar>
      </w:tblPr>
      <w:tblGrid>
        <w:gridCol w:w="673"/>
        <w:gridCol w:w="2211"/>
        <w:gridCol w:w="654"/>
        <w:gridCol w:w="1744"/>
        <w:gridCol w:w="4236"/>
      </w:tblGrid>
      <w:tr w14:paraId="27D93A46">
        <w:tblPrEx>
          <w:tblCellMar>
            <w:top w:w="0" w:type="dxa"/>
            <w:left w:w="10" w:type="dxa"/>
            <w:bottom w:w="0" w:type="dxa"/>
            <w:right w:w="10" w:type="dxa"/>
          </w:tblCellMar>
        </w:tblPrEx>
        <w:trPr>
          <w:trHeight w:val="360"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61E2D340">
            <w:pPr>
              <w:spacing w:line="240" w:lineRule="auto"/>
              <w:jc w:val="center"/>
              <w:rPr>
                <w:rFonts w:eastAsia="仿宋"/>
                <w:color w:val="000000"/>
                <w:sz w:val="24"/>
                <w:szCs w:val="24"/>
              </w:rPr>
            </w:pPr>
            <w:r>
              <w:rPr>
                <w:rFonts w:eastAsia="仿宋"/>
                <w:color w:val="000000"/>
                <w:sz w:val="24"/>
                <w:szCs w:val="24"/>
              </w:rPr>
              <w:t>序号</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2E49F033">
            <w:pPr>
              <w:spacing w:line="240" w:lineRule="auto"/>
              <w:jc w:val="center"/>
              <w:rPr>
                <w:rFonts w:eastAsia="仿宋"/>
                <w:color w:val="000000"/>
                <w:sz w:val="24"/>
                <w:szCs w:val="24"/>
              </w:rPr>
            </w:pPr>
            <w:r>
              <w:rPr>
                <w:rFonts w:eastAsia="仿宋"/>
                <w:color w:val="000000"/>
                <w:sz w:val="24"/>
                <w:szCs w:val="24"/>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573C257">
            <w:pPr>
              <w:spacing w:line="240" w:lineRule="auto"/>
              <w:jc w:val="center"/>
              <w:rPr>
                <w:rFonts w:eastAsia="仿宋"/>
                <w:color w:val="000000"/>
                <w:sz w:val="24"/>
                <w:szCs w:val="24"/>
              </w:rPr>
            </w:pPr>
            <w:r>
              <w:rPr>
                <w:rFonts w:eastAsia="仿宋"/>
                <w:color w:val="000000"/>
                <w:sz w:val="24"/>
                <w:szCs w:val="24"/>
              </w:rPr>
              <w:t>奖励</w:t>
            </w:r>
          </w:p>
          <w:p w14:paraId="629D607B">
            <w:pPr>
              <w:spacing w:line="240" w:lineRule="auto"/>
              <w:jc w:val="center"/>
              <w:rPr>
                <w:rFonts w:eastAsia="仿宋"/>
                <w:color w:val="000000"/>
                <w:sz w:val="24"/>
                <w:szCs w:val="24"/>
              </w:rPr>
            </w:pPr>
            <w:r>
              <w:rPr>
                <w:rFonts w:eastAsia="仿宋"/>
                <w:color w:val="000000"/>
                <w:sz w:val="24"/>
                <w:szCs w:val="24"/>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1EED56E">
            <w:pPr>
              <w:spacing w:line="240" w:lineRule="auto"/>
              <w:jc w:val="center"/>
              <w:rPr>
                <w:rFonts w:eastAsia="仿宋"/>
                <w:color w:val="000000"/>
                <w:sz w:val="24"/>
                <w:szCs w:val="24"/>
              </w:rPr>
            </w:pPr>
            <w:r>
              <w:rPr>
                <w:rFonts w:eastAsia="仿宋"/>
                <w:color w:val="000000"/>
                <w:sz w:val="24"/>
                <w:szCs w:val="24"/>
              </w:rPr>
              <w:t>置换课程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4C98E137">
            <w:pPr>
              <w:spacing w:line="240" w:lineRule="auto"/>
              <w:jc w:val="center"/>
              <w:rPr>
                <w:rFonts w:eastAsia="仿宋"/>
                <w:color w:val="000000"/>
                <w:sz w:val="24"/>
                <w:szCs w:val="24"/>
              </w:rPr>
            </w:pPr>
            <w:r>
              <w:rPr>
                <w:rFonts w:eastAsia="仿宋"/>
                <w:color w:val="000000"/>
                <w:sz w:val="24"/>
                <w:szCs w:val="24"/>
              </w:rPr>
              <w:t>说明</w:t>
            </w:r>
          </w:p>
        </w:tc>
      </w:tr>
      <w:tr w14:paraId="4C7FEE19">
        <w:tblPrEx>
          <w:tblCellMar>
            <w:top w:w="0" w:type="dxa"/>
            <w:left w:w="10" w:type="dxa"/>
            <w:bottom w:w="0" w:type="dxa"/>
            <w:right w:w="10" w:type="dxa"/>
          </w:tblCellMar>
        </w:tblPrEx>
        <w:trPr>
          <w:trHeight w:val="619"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6B7FF536">
            <w:pPr>
              <w:spacing w:line="240" w:lineRule="auto"/>
              <w:jc w:val="center"/>
              <w:rPr>
                <w:rFonts w:eastAsia="仿宋"/>
                <w:color w:val="000000"/>
                <w:sz w:val="24"/>
                <w:szCs w:val="24"/>
              </w:rPr>
            </w:pPr>
            <w:r>
              <w:rPr>
                <w:rFonts w:eastAsia="仿宋"/>
                <w:color w:val="000000"/>
                <w:sz w:val="24"/>
                <w:szCs w:val="24"/>
              </w:rPr>
              <w:t>1</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2B6891D9">
            <w:pPr>
              <w:spacing w:line="240" w:lineRule="auto"/>
              <w:jc w:val="center"/>
              <w:rPr>
                <w:rFonts w:eastAsia="仿宋"/>
                <w:color w:val="000000"/>
                <w:sz w:val="24"/>
                <w:szCs w:val="24"/>
              </w:rPr>
            </w:pPr>
            <w:r>
              <w:rPr>
                <w:rFonts w:eastAsia="仿宋"/>
                <w:color w:val="000000"/>
                <w:sz w:val="24"/>
                <w:szCs w:val="24"/>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8AB7A84">
            <w:pPr>
              <w:spacing w:line="240" w:lineRule="auto"/>
              <w:jc w:val="center"/>
              <w:rPr>
                <w:rFonts w:eastAsia="仿宋"/>
                <w:color w:val="000000"/>
                <w:sz w:val="24"/>
                <w:szCs w:val="24"/>
              </w:rPr>
            </w:pPr>
            <w:r>
              <w:rPr>
                <w:rFonts w:eastAsia="仿宋"/>
                <w:color w:val="000000"/>
                <w:sz w:val="24"/>
                <w:szCs w:val="24"/>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A58FD86">
            <w:pPr>
              <w:spacing w:line="240" w:lineRule="auto"/>
              <w:jc w:val="center"/>
              <w:rPr>
                <w:rFonts w:eastAsia="仿宋"/>
                <w:color w:val="000000"/>
                <w:sz w:val="24"/>
                <w:szCs w:val="24"/>
              </w:rPr>
            </w:pPr>
            <w:r>
              <w:rPr>
                <w:rFonts w:eastAsia="仿宋"/>
                <w:color w:val="000000"/>
                <w:sz w:val="24"/>
                <w:szCs w:val="24"/>
              </w:rPr>
              <w:t>公共选修课程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17AF7AB9">
            <w:pPr>
              <w:spacing w:line="240" w:lineRule="auto"/>
              <w:rPr>
                <w:rFonts w:eastAsia="仿宋"/>
                <w:color w:val="000000"/>
                <w:sz w:val="24"/>
                <w:szCs w:val="24"/>
              </w:rPr>
            </w:pPr>
            <w:r>
              <w:rPr>
                <w:rFonts w:eastAsia="仿宋"/>
                <w:color w:val="000000"/>
                <w:sz w:val="24"/>
                <w:szCs w:val="24"/>
              </w:rPr>
              <w:t>高等学校英语应用能力B级证书， 置换1.5学分，CET4证书，置换2学分，CET6证书，置换3学分。</w:t>
            </w:r>
          </w:p>
        </w:tc>
      </w:tr>
      <w:tr w14:paraId="78591217">
        <w:tblPrEx>
          <w:tblCellMar>
            <w:top w:w="0" w:type="dxa"/>
            <w:left w:w="10" w:type="dxa"/>
            <w:bottom w:w="0" w:type="dxa"/>
            <w:right w:w="10" w:type="dxa"/>
          </w:tblCellMar>
        </w:tblPrEx>
        <w:trPr>
          <w:trHeight w:val="611"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4B4C64E3">
            <w:pPr>
              <w:spacing w:line="240" w:lineRule="auto"/>
              <w:jc w:val="center"/>
              <w:rPr>
                <w:rFonts w:eastAsia="仿宋"/>
                <w:color w:val="000000"/>
                <w:sz w:val="24"/>
                <w:szCs w:val="24"/>
              </w:rPr>
            </w:pPr>
            <w:r>
              <w:rPr>
                <w:rFonts w:eastAsia="仿宋"/>
                <w:color w:val="000000"/>
                <w:sz w:val="24"/>
                <w:szCs w:val="24"/>
              </w:rPr>
              <w:t>2</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2D642508">
            <w:pPr>
              <w:spacing w:line="240" w:lineRule="auto"/>
              <w:jc w:val="center"/>
              <w:rPr>
                <w:rFonts w:eastAsia="仿宋"/>
                <w:color w:val="000000"/>
                <w:sz w:val="24"/>
                <w:szCs w:val="24"/>
              </w:rPr>
            </w:pPr>
            <w:r>
              <w:rPr>
                <w:rFonts w:eastAsia="仿宋"/>
                <w:color w:val="000000"/>
                <w:sz w:val="24"/>
                <w:szCs w:val="24"/>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61EB9D1">
            <w:pPr>
              <w:spacing w:line="240" w:lineRule="auto"/>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33D50FC">
            <w:pPr>
              <w:spacing w:line="240" w:lineRule="auto"/>
              <w:jc w:val="center"/>
              <w:rPr>
                <w:rFonts w:eastAsia="仿宋"/>
                <w:color w:val="000000"/>
                <w:sz w:val="24"/>
                <w:szCs w:val="24"/>
              </w:rPr>
            </w:pPr>
            <w:r>
              <w:rPr>
                <w:rFonts w:eastAsia="仿宋"/>
                <w:color w:val="000000"/>
                <w:sz w:val="24"/>
                <w:szCs w:val="24"/>
              </w:rPr>
              <w:t>公共选修课程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4FBB8DB0">
            <w:pPr>
              <w:spacing w:line="240" w:lineRule="auto"/>
              <w:rPr>
                <w:rFonts w:eastAsia="仿宋"/>
                <w:color w:val="000000"/>
                <w:sz w:val="24"/>
                <w:szCs w:val="24"/>
              </w:rPr>
            </w:pPr>
            <w:r>
              <w:rPr>
                <w:rFonts w:eastAsia="仿宋"/>
                <w:color w:val="000000"/>
                <w:sz w:val="24"/>
                <w:szCs w:val="24"/>
              </w:rPr>
              <w:t>二级乙等，置换1学分；二级甲等2学分；一级乙等，转换3学分。</w:t>
            </w:r>
          </w:p>
        </w:tc>
      </w:tr>
      <w:tr w14:paraId="22614C6A">
        <w:tblPrEx>
          <w:tblCellMar>
            <w:top w:w="0" w:type="dxa"/>
            <w:left w:w="10" w:type="dxa"/>
            <w:bottom w:w="0" w:type="dxa"/>
            <w:right w:w="10" w:type="dxa"/>
          </w:tblCellMar>
        </w:tblPrEx>
        <w:trPr>
          <w:trHeight w:val="605"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34012692">
            <w:pPr>
              <w:spacing w:line="240" w:lineRule="auto"/>
              <w:jc w:val="center"/>
              <w:rPr>
                <w:rFonts w:eastAsia="仿宋"/>
                <w:color w:val="000000"/>
                <w:sz w:val="24"/>
                <w:szCs w:val="24"/>
              </w:rPr>
            </w:pPr>
            <w:r>
              <w:rPr>
                <w:rFonts w:eastAsia="仿宋"/>
                <w:color w:val="000000"/>
                <w:sz w:val="24"/>
                <w:szCs w:val="24"/>
              </w:rPr>
              <w:t>3</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4A2CCD38">
            <w:pPr>
              <w:spacing w:line="240" w:lineRule="auto"/>
              <w:jc w:val="center"/>
              <w:rPr>
                <w:rFonts w:eastAsia="仿宋"/>
                <w:color w:val="000000"/>
                <w:sz w:val="24"/>
                <w:szCs w:val="24"/>
              </w:rPr>
            </w:pPr>
            <w:r>
              <w:rPr>
                <w:rFonts w:eastAsia="仿宋"/>
                <w:color w:val="000000"/>
                <w:sz w:val="24"/>
                <w:szCs w:val="24"/>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406CDEB">
            <w:pPr>
              <w:spacing w:line="240" w:lineRule="auto"/>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DA4BC3A">
            <w:pPr>
              <w:spacing w:line="240" w:lineRule="auto"/>
              <w:rPr>
                <w:rFonts w:eastAsia="仿宋"/>
                <w:color w:val="000000"/>
                <w:sz w:val="24"/>
                <w:szCs w:val="24"/>
              </w:rPr>
            </w:pPr>
            <w:r>
              <w:rPr>
                <w:rFonts w:eastAsia="仿宋"/>
                <w:color w:val="000000"/>
                <w:sz w:val="24"/>
                <w:szCs w:val="24"/>
              </w:rPr>
              <w:t>公共选修课程、专业选修课程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5C8C2487">
            <w:pPr>
              <w:spacing w:line="240" w:lineRule="auto"/>
              <w:rPr>
                <w:rFonts w:eastAsia="仿宋"/>
                <w:color w:val="000000"/>
                <w:sz w:val="24"/>
                <w:szCs w:val="24"/>
              </w:rPr>
            </w:pPr>
            <w:r>
              <w:rPr>
                <w:rFonts w:eastAsia="仿宋"/>
                <w:color w:val="000000"/>
                <w:sz w:val="24"/>
                <w:szCs w:val="24"/>
              </w:rPr>
              <w:t>一级，置换1学分；二级，置换2学分；三级，置换3学分；四级，置换4学分。</w:t>
            </w:r>
          </w:p>
        </w:tc>
      </w:tr>
      <w:tr w14:paraId="2A0D2541">
        <w:tblPrEx>
          <w:tblCellMar>
            <w:top w:w="0" w:type="dxa"/>
            <w:left w:w="10" w:type="dxa"/>
            <w:bottom w:w="0" w:type="dxa"/>
            <w:right w:w="10" w:type="dxa"/>
          </w:tblCellMar>
        </w:tblPrEx>
        <w:trPr>
          <w:trHeight w:val="755"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49B8E429">
            <w:pPr>
              <w:spacing w:line="240" w:lineRule="auto"/>
              <w:jc w:val="center"/>
              <w:rPr>
                <w:rFonts w:eastAsia="仿宋"/>
                <w:color w:val="000000"/>
                <w:sz w:val="24"/>
                <w:szCs w:val="24"/>
              </w:rPr>
            </w:pPr>
            <w:r>
              <w:rPr>
                <w:rFonts w:eastAsia="仿宋"/>
                <w:color w:val="000000"/>
                <w:sz w:val="24"/>
                <w:szCs w:val="24"/>
              </w:rPr>
              <w:t>4</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22D6F8AD">
            <w:pPr>
              <w:spacing w:line="240" w:lineRule="auto"/>
              <w:jc w:val="center"/>
              <w:rPr>
                <w:rFonts w:eastAsia="仿宋"/>
                <w:color w:val="000000"/>
                <w:sz w:val="24"/>
                <w:szCs w:val="24"/>
              </w:rPr>
            </w:pPr>
            <w:r>
              <w:rPr>
                <w:rFonts w:eastAsia="仿宋"/>
                <w:color w:val="000000"/>
                <w:sz w:val="24"/>
                <w:szCs w:val="24"/>
              </w:rPr>
              <w:t>国家级、省级、市(院)级专业技能  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E407832">
            <w:pPr>
              <w:spacing w:line="240" w:lineRule="auto"/>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2934491">
            <w:pPr>
              <w:spacing w:line="240" w:lineRule="auto"/>
              <w:jc w:val="center"/>
              <w:rPr>
                <w:rFonts w:eastAsia="仿宋"/>
                <w:color w:val="000000"/>
                <w:sz w:val="24"/>
                <w:szCs w:val="24"/>
              </w:rPr>
            </w:pPr>
            <w:r>
              <w:rPr>
                <w:rFonts w:eastAsia="仿宋"/>
                <w:color w:val="000000"/>
                <w:sz w:val="24"/>
                <w:szCs w:val="24"/>
              </w:rPr>
              <w:t>专业必修课程、专业选修课程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1A4328E0">
            <w:pPr>
              <w:spacing w:line="240" w:lineRule="auto"/>
              <w:rPr>
                <w:rFonts w:eastAsia="仿宋"/>
                <w:color w:val="000000"/>
                <w:sz w:val="24"/>
                <w:szCs w:val="24"/>
              </w:rPr>
            </w:pPr>
            <w:r>
              <w:rPr>
                <w:rFonts w:eastAsia="仿宋"/>
                <w:color w:val="000000"/>
                <w:sz w:val="24"/>
                <w:szCs w:val="24"/>
              </w:rPr>
              <w:t>市(院)级奖励，置换1学分；省级奖励，置换2学分；国家级奖励，置换4学分。</w:t>
            </w:r>
          </w:p>
        </w:tc>
      </w:tr>
      <w:tr w14:paraId="3F846E6C">
        <w:tblPrEx>
          <w:tblCellMar>
            <w:top w:w="0" w:type="dxa"/>
            <w:left w:w="10" w:type="dxa"/>
            <w:bottom w:w="0" w:type="dxa"/>
            <w:right w:w="10" w:type="dxa"/>
          </w:tblCellMar>
        </w:tblPrEx>
        <w:trPr>
          <w:trHeight w:val="360"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0950394B">
            <w:pPr>
              <w:spacing w:line="240" w:lineRule="auto"/>
              <w:jc w:val="center"/>
              <w:rPr>
                <w:rFonts w:eastAsia="仿宋"/>
                <w:color w:val="000000"/>
                <w:sz w:val="24"/>
                <w:szCs w:val="24"/>
              </w:rPr>
            </w:pPr>
            <w:r>
              <w:rPr>
                <w:rFonts w:eastAsia="仿宋"/>
                <w:color w:val="000000"/>
                <w:sz w:val="24"/>
                <w:szCs w:val="24"/>
              </w:rPr>
              <w:t>5</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6A5C700B">
            <w:pPr>
              <w:spacing w:line="240" w:lineRule="auto"/>
              <w:jc w:val="center"/>
              <w:rPr>
                <w:rFonts w:eastAsia="仿宋"/>
                <w:color w:val="000000"/>
                <w:sz w:val="24"/>
                <w:szCs w:val="24"/>
              </w:rPr>
            </w:pPr>
            <w:r>
              <w:rPr>
                <w:rFonts w:eastAsia="仿宋"/>
                <w:color w:val="000000"/>
                <w:sz w:val="24"/>
                <w:szCs w:val="24"/>
              </w:rPr>
              <w:t>国家级、省级、市(院)级创新创业、</w:t>
            </w:r>
            <w:r>
              <w:rPr>
                <w:rFonts w:eastAsia="仿宋"/>
                <w:color w:val="000000"/>
                <w:sz w:val="24"/>
                <w:szCs w:val="24"/>
                <w:u w:val="none" w:color="000000"/>
              </w:rPr>
              <w:t>创新方法</w:t>
            </w:r>
            <w:r>
              <w:rPr>
                <w:rFonts w:eastAsia="仿宋"/>
                <w:color w:val="000000"/>
                <w:sz w:val="24"/>
                <w:szCs w:val="24"/>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D8218D8">
            <w:pPr>
              <w:spacing w:line="240" w:lineRule="auto"/>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EBD6BBD">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0CE0E95A">
            <w:pPr>
              <w:spacing w:line="240" w:lineRule="auto"/>
              <w:ind w:firstLine="480" w:firstLineChars="200"/>
              <w:rPr>
                <w:rFonts w:eastAsia="仿宋"/>
                <w:color w:val="000000"/>
                <w:sz w:val="24"/>
                <w:szCs w:val="24"/>
              </w:rPr>
            </w:pPr>
            <w:r>
              <w:rPr>
                <w:rFonts w:eastAsia="仿宋"/>
                <w:color w:val="000000"/>
                <w:sz w:val="24"/>
                <w:szCs w:val="24"/>
              </w:rPr>
              <w:t>市(院)级奖励，置换1学分；省级奖励，置换2学分；国家级奖励，置换4学分。</w:t>
            </w:r>
          </w:p>
          <w:p w14:paraId="1BCFB318">
            <w:pPr>
              <w:spacing w:line="240" w:lineRule="auto"/>
              <w:ind w:firstLine="480" w:firstLineChars="200"/>
              <w:rPr>
                <w:rFonts w:eastAsia="仿宋"/>
                <w:color w:val="000000"/>
                <w:sz w:val="24"/>
                <w:szCs w:val="24"/>
              </w:rPr>
            </w:pPr>
            <w:r>
              <w:rPr>
                <w:rFonts w:eastAsia="仿宋"/>
                <w:color w:val="000000"/>
                <w:sz w:val="24"/>
                <w:szCs w:val="24"/>
              </w:rPr>
              <w:t>SYB等创业培训证书，置换2学分。</w:t>
            </w:r>
          </w:p>
        </w:tc>
      </w:tr>
      <w:tr w14:paraId="3555B674">
        <w:tblPrEx>
          <w:tblCellMar>
            <w:top w:w="0" w:type="dxa"/>
            <w:left w:w="10" w:type="dxa"/>
            <w:bottom w:w="0" w:type="dxa"/>
            <w:right w:w="10" w:type="dxa"/>
          </w:tblCellMar>
        </w:tblPrEx>
        <w:trPr>
          <w:trHeight w:val="838"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67C954DF">
            <w:pPr>
              <w:spacing w:line="240" w:lineRule="auto"/>
              <w:jc w:val="center"/>
              <w:rPr>
                <w:rFonts w:eastAsia="仿宋"/>
                <w:color w:val="000000"/>
                <w:sz w:val="24"/>
                <w:szCs w:val="24"/>
              </w:rPr>
            </w:pPr>
            <w:r>
              <w:rPr>
                <w:rFonts w:eastAsia="仿宋"/>
                <w:color w:val="000000"/>
                <w:sz w:val="24"/>
                <w:szCs w:val="24"/>
              </w:rPr>
              <w:t>6</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39D8E81E">
            <w:pPr>
              <w:spacing w:line="240" w:lineRule="auto"/>
              <w:jc w:val="center"/>
              <w:rPr>
                <w:rFonts w:eastAsia="仿宋"/>
                <w:color w:val="000000"/>
                <w:sz w:val="24"/>
                <w:szCs w:val="24"/>
              </w:rPr>
            </w:pPr>
            <w:r>
              <w:rPr>
                <w:rFonts w:eastAsia="仿宋"/>
                <w:color w:val="000000"/>
                <w:sz w:val="24"/>
                <w:szCs w:val="24"/>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BD51220">
            <w:pPr>
              <w:spacing w:line="240" w:lineRule="auto"/>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CF0E8B0">
            <w:pPr>
              <w:spacing w:line="240" w:lineRule="auto"/>
              <w:jc w:val="center"/>
              <w:rPr>
                <w:rFonts w:eastAsia="仿宋"/>
                <w:color w:val="000000"/>
                <w:sz w:val="24"/>
                <w:szCs w:val="24"/>
              </w:rPr>
            </w:pPr>
            <w:r>
              <w:rPr>
                <w:rFonts w:eastAsia="仿宋"/>
                <w:color w:val="000000"/>
                <w:sz w:val="24"/>
                <w:szCs w:val="24"/>
              </w:rPr>
              <w:t>专业必修课程、专业选修课程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7028C3A9">
            <w:pPr>
              <w:spacing w:line="240" w:lineRule="auto"/>
              <w:rPr>
                <w:rFonts w:eastAsia="仿宋"/>
                <w:color w:val="000000"/>
                <w:sz w:val="24"/>
                <w:szCs w:val="24"/>
              </w:rPr>
            </w:pPr>
            <w:r>
              <w:rPr>
                <w:rFonts w:eastAsia="仿宋"/>
                <w:color w:val="000000"/>
                <w:sz w:val="24"/>
                <w:szCs w:val="24"/>
              </w:rPr>
              <w:t>获取1个职业技能等级证书，置换2学分，最多置换4学分。</w:t>
            </w:r>
          </w:p>
        </w:tc>
      </w:tr>
      <w:tr w14:paraId="0CDCA0EA">
        <w:tblPrEx>
          <w:tblCellMar>
            <w:top w:w="0" w:type="dxa"/>
            <w:left w:w="10" w:type="dxa"/>
            <w:bottom w:w="0" w:type="dxa"/>
            <w:right w:w="10" w:type="dxa"/>
          </w:tblCellMar>
        </w:tblPrEx>
        <w:trPr>
          <w:trHeight w:val="838"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6340784F">
            <w:pPr>
              <w:spacing w:line="240" w:lineRule="auto"/>
              <w:jc w:val="center"/>
              <w:rPr>
                <w:rFonts w:eastAsia="仿宋"/>
                <w:color w:val="000000"/>
                <w:sz w:val="24"/>
                <w:szCs w:val="24"/>
              </w:rPr>
            </w:pPr>
            <w:r>
              <w:rPr>
                <w:rFonts w:eastAsia="仿宋"/>
                <w:color w:val="000000"/>
                <w:sz w:val="24"/>
                <w:szCs w:val="24"/>
              </w:rPr>
              <w:t>7</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182CD944">
            <w:pPr>
              <w:spacing w:line="240" w:lineRule="auto"/>
              <w:jc w:val="center"/>
              <w:rPr>
                <w:rFonts w:eastAsia="仿宋"/>
                <w:color w:val="000000"/>
                <w:sz w:val="24"/>
                <w:szCs w:val="24"/>
              </w:rPr>
            </w:pPr>
            <w:r>
              <w:rPr>
                <w:rFonts w:eastAsia="仿宋"/>
                <w:color w:val="000000"/>
                <w:spacing w:val="-9"/>
                <w:sz w:val="24"/>
                <w:szCs w:val="24"/>
              </w:rPr>
              <w:t>学术期刊公开发表、国家专利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AF88F00">
            <w:pPr>
              <w:spacing w:line="240" w:lineRule="auto"/>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28432F4">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1D2B5874">
            <w:pPr>
              <w:spacing w:line="240" w:lineRule="auto"/>
              <w:rPr>
                <w:rFonts w:eastAsia="仿宋"/>
                <w:color w:val="000000"/>
                <w:sz w:val="24"/>
                <w:szCs w:val="24"/>
              </w:rPr>
            </w:pPr>
            <w:r>
              <w:rPr>
                <w:rFonts w:eastAsia="仿宋"/>
                <w:color w:val="000000"/>
                <w:spacing w:val="-9"/>
                <w:sz w:val="24"/>
                <w:szCs w:val="24"/>
              </w:rPr>
              <w:t>省级学术期刊公开发表论文，置换1学分；核心期刊公开发表论文，置换2学分；软件著作权、外观设计专利、实用新型专利，置换2学分；发明专利置换4学分。</w:t>
            </w:r>
          </w:p>
        </w:tc>
      </w:tr>
      <w:tr w14:paraId="6DD28147">
        <w:tblPrEx>
          <w:tblCellMar>
            <w:top w:w="0" w:type="dxa"/>
            <w:left w:w="10" w:type="dxa"/>
            <w:bottom w:w="0" w:type="dxa"/>
            <w:right w:w="10" w:type="dxa"/>
          </w:tblCellMar>
        </w:tblPrEx>
        <w:trPr>
          <w:trHeight w:val="670"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6AD0FDF4">
            <w:pPr>
              <w:spacing w:line="240" w:lineRule="auto"/>
              <w:jc w:val="center"/>
              <w:rPr>
                <w:rFonts w:eastAsia="仿宋"/>
                <w:color w:val="000000"/>
                <w:sz w:val="24"/>
                <w:szCs w:val="24"/>
              </w:rPr>
            </w:pPr>
            <w:r>
              <w:rPr>
                <w:rFonts w:eastAsia="仿宋"/>
                <w:color w:val="000000"/>
                <w:sz w:val="24"/>
                <w:szCs w:val="24"/>
              </w:rPr>
              <w:t>8</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4D295E77">
            <w:pPr>
              <w:spacing w:line="240" w:lineRule="auto"/>
              <w:jc w:val="center"/>
              <w:rPr>
                <w:rFonts w:eastAsia="仿宋"/>
                <w:color w:val="000000"/>
                <w:sz w:val="24"/>
                <w:szCs w:val="24"/>
              </w:rPr>
            </w:pPr>
            <w:r>
              <w:rPr>
                <w:rFonts w:eastAsia="仿宋"/>
                <w:color w:val="000000"/>
                <w:spacing w:val="-9"/>
                <w:sz w:val="24"/>
                <w:szCs w:val="24"/>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D3570E0">
            <w:pPr>
              <w:spacing w:line="240" w:lineRule="auto"/>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9881563">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371953D6">
            <w:pPr>
              <w:spacing w:line="240" w:lineRule="auto"/>
              <w:rPr>
                <w:rFonts w:eastAsia="仿宋"/>
                <w:color w:val="000000"/>
                <w:sz w:val="24"/>
                <w:szCs w:val="24"/>
              </w:rPr>
            </w:pPr>
            <w:r>
              <w:rPr>
                <w:rFonts w:eastAsia="仿宋"/>
                <w:color w:val="000000"/>
                <w:sz w:val="24"/>
                <w:szCs w:val="24"/>
              </w:rPr>
              <w:t>根据技术成果在行业中的影响情况，酌情进行学分置换，最多置换3学分。</w:t>
            </w:r>
          </w:p>
        </w:tc>
      </w:tr>
      <w:tr w14:paraId="181EFAF1">
        <w:tblPrEx>
          <w:tblCellMar>
            <w:top w:w="0" w:type="dxa"/>
            <w:left w:w="10" w:type="dxa"/>
            <w:bottom w:w="0" w:type="dxa"/>
            <w:right w:w="10" w:type="dxa"/>
          </w:tblCellMar>
        </w:tblPrEx>
        <w:trPr>
          <w:trHeight w:val="850"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38836837">
            <w:pPr>
              <w:spacing w:line="240" w:lineRule="auto"/>
              <w:jc w:val="center"/>
              <w:rPr>
                <w:rFonts w:eastAsia="仿宋"/>
                <w:color w:val="000000"/>
                <w:sz w:val="24"/>
                <w:szCs w:val="24"/>
              </w:rPr>
            </w:pPr>
            <w:r>
              <w:rPr>
                <w:rFonts w:eastAsia="仿宋"/>
                <w:color w:val="000000"/>
                <w:sz w:val="24"/>
                <w:szCs w:val="24"/>
              </w:rPr>
              <w:t>9</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71AC4CD0">
            <w:pPr>
              <w:spacing w:line="240" w:lineRule="auto"/>
              <w:jc w:val="center"/>
              <w:rPr>
                <w:rFonts w:eastAsia="仿宋"/>
                <w:color w:val="000000"/>
                <w:sz w:val="24"/>
                <w:szCs w:val="24"/>
              </w:rPr>
            </w:pPr>
            <w:r>
              <w:rPr>
                <w:rFonts w:eastAsia="仿宋"/>
                <w:color w:val="000000"/>
                <w:sz w:val="24"/>
                <w:szCs w:val="24"/>
              </w:rPr>
              <w:t>参加社团活动</w:t>
            </w:r>
            <w:r>
              <w:rPr>
                <w:rFonts w:eastAsia="仿宋"/>
                <w:color w:val="000000"/>
                <w:spacing w:val="-9"/>
                <w:sz w:val="24"/>
                <w:szCs w:val="24"/>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793775D">
            <w:pPr>
              <w:spacing w:line="240" w:lineRule="auto"/>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A615454">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1275B4FE">
            <w:pPr>
              <w:spacing w:line="240" w:lineRule="auto"/>
              <w:rPr>
                <w:rFonts w:eastAsia="仿宋"/>
                <w:color w:val="000000"/>
                <w:sz w:val="24"/>
                <w:szCs w:val="24"/>
              </w:rPr>
            </w:pPr>
            <w:r>
              <w:rPr>
                <w:rFonts w:eastAsia="仿宋"/>
                <w:color w:val="000000"/>
                <w:sz w:val="24"/>
                <w:szCs w:val="24"/>
              </w:rPr>
              <w:t>每学期可置换1学分，最多置换4学分。</w:t>
            </w:r>
          </w:p>
        </w:tc>
      </w:tr>
      <w:tr w14:paraId="11A1DAD6">
        <w:tblPrEx>
          <w:tblCellMar>
            <w:top w:w="0" w:type="dxa"/>
            <w:left w:w="10" w:type="dxa"/>
            <w:bottom w:w="0" w:type="dxa"/>
            <w:right w:w="10" w:type="dxa"/>
          </w:tblCellMar>
        </w:tblPrEx>
        <w:trPr>
          <w:trHeight w:val="850"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184BD76A">
            <w:pPr>
              <w:spacing w:line="240" w:lineRule="auto"/>
              <w:jc w:val="center"/>
              <w:rPr>
                <w:rFonts w:eastAsia="仿宋"/>
                <w:color w:val="000000"/>
                <w:sz w:val="24"/>
                <w:szCs w:val="24"/>
              </w:rPr>
            </w:pPr>
            <w:r>
              <w:rPr>
                <w:rFonts w:eastAsia="仿宋"/>
                <w:color w:val="000000"/>
                <w:sz w:val="24"/>
                <w:szCs w:val="24"/>
              </w:rPr>
              <w:t>10</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5A7F737A">
            <w:pPr>
              <w:spacing w:line="240" w:lineRule="auto"/>
              <w:jc w:val="center"/>
              <w:rPr>
                <w:rFonts w:eastAsia="仿宋"/>
                <w:color w:val="000000"/>
                <w:sz w:val="24"/>
                <w:szCs w:val="24"/>
              </w:rPr>
            </w:pPr>
            <w:r>
              <w:rPr>
                <w:rFonts w:eastAsia="仿宋"/>
                <w:color w:val="000000"/>
                <w:sz w:val="24"/>
                <w:szCs w:val="24"/>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0280669">
            <w:pPr>
              <w:spacing w:line="240" w:lineRule="auto"/>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B1C67D4">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7F404BE0">
            <w:pPr>
              <w:spacing w:line="240" w:lineRule="auto"/>
              <w:rPr>
                <w:rFonts w:eastAsia="仿宋"/>
                <w:color w:val="000000"/>
                <w:sz w:val="24"/>
                <w:szCs w:val="24"/>
              </w:rPr>
            </w:pPr>
            <w:r>
              <w:rPr>
                <w:rFonts w:eastAsia="仿宋"/>
                <w:color w:val="000000"/>
                <w:sz w:val="24"/>
                <w:szCs w:val="24"/>
              </w:rPr>
              <w:t>根据服役部队开具的表彰证明和立功等级进行学分置换，最多置换4学分。</w:t>
            </w:r>
          </w:p>
        </w:tc>
      </w:tr>
      <w:tr w14:paraId="181FBAA6">
        <w:tblPrEx>
          <w:tblCellMar>
            <w:top w:w="0" w:type="dxa"/>
            <w:left w:w="10" w:type="dxa"/>
            <w:bottom w:w="0" w:type="dxa"/>
            <w:right w:w="10" w:type="dxa"/>
          </w:tblCellMar>
        </w:tblPrEx>
        <w:trPr>
          <w:trHeight w:val="850" w:hRule="atLeast"/>
        </w:trPr>
        <w:tc>
          <w:tcPr>
            <w:tcW w:w="673" w:type="dxa"/>
            <w:tcBorders>
              <w:top w:val="single" w:color="auto" w:sz="2" w:space="0"/>
              <w:left w:val="single" w:color="auto" w:sz="2" w:space="0"/>
              <w:bottom w:val="single" w:color="auto" w:sz="2" w:space="0"/>
              <w:right w:val="single" w:color="auto" w:sz="4" w:space="0"/>
            </w:tcBorders>
            <w:noWrap w:val="0"/>
            <w:vAlign w:val="center"/>
          </w:tcPr>
          <w:p w14:paraId="169DD998">
            <w:pPr>
              <w:spacing w:line="240" w:lineRule="auto"/>
              <w:jc w:val="center"/>
              <w:rPr>
                <w:rFonts w:eastAsia="仿宋"/>
                <w:color w:val="000000"/>
                <w:sz w:val="24"/>
                <w:szCs w:val="24"/>
              </w:rPr>
            </w:pPr>
            <w:r>
              <w:rPr>
                <w:rFonts w:eastAsia="仿宋"/>
                <w:color w:val="000000"/>
                <w:sz w:val="24"/>
                <w:szCs w:val="24"/>
              </w:rPr>
              <w:t>11</w:t>
            </w:r>
          </w:p>
        </w:tc>
        <w:tc>
          <w:tcPr>
            <w:tcW w:w="2211" w:type="dxa"/>
            <w:tcBorders>
              <w:top w:val="single" w:color="auto" w:sz="2" w:space="0"/>
              <w:left w:val="single" w:color="auto" w:sz="4" w:space="0"/>
              <w:bottom w:val="single" w:color="auto" w:sz="2" w:space="0"/>
              <w:right w:val="single" w:color="auto" w:sz="4" w:space="0"/>
            </w:tcBorders>
            <w:noWrap w:val="0"/>
            <w:vAlign w:val="center"/>
          </w:tcPr>
          <w:p w14:paraId="5DCADD20">
            <w:pPr>
              <w:spacing w:line="240" w:lineRule="auto"/>
              <w:jc w:val="center"/>
              <w:rPr>
                <w:rFonts w:ascii="Times New Roman" w:hAnsi="Times New Roman" w:eastAsia="仿宋" w:cs="Times New Roman"/>
                <w:color w:val="000000"/>
                <w:sz w:val="24"/>
                <w:szCs w:val="24"/>
              </w:rPr>
            </w:pPr>
            <w:r>
              <w:rPr>
                <w:rFonts w:hint="eastAsia" w:eastAsia="仿宋"/>
                <w:color w:val="auto"/>
                <w:sz w:val="24"/>
                <w:szCs w:val="24"/>
                <w:shd w:val="clear" w:color="auto" w:fill="FFFFFF"/>
                <w:lang w:val="en-US" w:eastAsia="zh-CN"/>
              </w:rPr>
              <w:t>微专业课程</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070DDA5">
            <w:pPr>
              <w:spacing w:line="240" w:lineRule="auto"/>
              <w:jc w:val="center"/>
              <w:rPr>
                <w:rFonts w:ascii="Times New Roman" w:hAnsi="Times New Roman" w:eastAsia="仿宋" w:cs="Times New Roman"/>
                <w:color w:val="000000"/>
                <w:sz w:val="24"/>
                <w:szCs w:val="24"/>
              </w:rPr>
            </w:pPr>
            <w:r>
              <w:rPr>
                <w:rFonts w:hint="eastAsia" w:eastAsia="仿宋"/>
                <w:color w:val="auto"/>
                <w:sz w:val="24"/>
                <w:szCs w:val="24"/>
                <w:lang w:val="en-US" w:eastAsia="zh-CN"/>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15C1700">
            <w:pPr>
              <w:spacing w:line="240" w:lineRule="auto"/>
              <w:jc w:val="center"/>
              <w:rPr>
                <w:rFonts w:ascii="Times New Roman" w:hAnsi="Times New Roman" w:eastAsia="仿宋" w:cs="Times New Roman"/>
                <w:color w:val="000000"/>
                <w:sz w:val="24"/>
                <w:szCs w:val="24"/>
              </w:rPr>
            </w:pPr>
            <w:r>
              <w:rPr>
                <w:rFonts w:hint="eastAsia" w:eastAsia="仿宋"/>
                <w:color w:val="auto"/>
                <w:sz w:val="24"/>
                <w:szCs w:val="24"/>
                <w:lang w:val="en-US" w:eastAsia="zh-CN"/>
              </w:rPr>
              <w:t>公共</w:t>
            </w:r>
            <w:r>
              <w:rPr>
                <w:rFonts w:eastAsia="仿宋"/>
                <w:color w:val="auto"/>
                <w:sz w:val="24"/>
                <w:szCs w:val="24"/>
              </w:rPr>
              <w:t>选修课程</w:t>
            </w:r>
          </w:p>
        </w:tc>
        <w:tc>
          <w:tcPr>
            <w:tcW w:w="4236" w:type="dxa"/>
            <w:tcBorders>
              <w:top w:val="single" w:color="auto" w:sz="2" w:space="0"/>
              <w:left w:val="single" w:color="auto" w:sz="4" w:space="0"/>
              <w:bottom w:val="single" w:color="auto" w:sz="2" w:space="0"/>
              <w:right w:val="single" w:color="auto" w:sz="2" w:space="0"/>
            </w:tcBorders>
            <w:noWrap w:val="0"/>
            <w:vAlign w:val="center"/>
          </w:tcPr>
          <w:p w14:paraId="58F16374">
            <w:pPr>
              <w:spacing w:line="240" w:lineRule="auto"/>
              <w:rPr>
                <w:rFonts w:ascii="Times New Roman" w:hAnsi="Times New Roman" w:eastAsia="仿宋" w:cs="Times New Roman"/>
                <w:color w:val="000000"/>
                <w:sz w:val="24"/>
                <w:szCs w:val="24"/>
              </w:rPr>
            </w:pPr>
            <w:r>
              <w:rPr>
                <w:rFonts w:hint="eastAsia" w:eastAsia="仿宋"/>
                <w:color w:val="auto"/>
                <w:sz w:val="24"/>
                <w:szCs w:val="24"/>
                <w:lang w:val="en-US" w:eastAsia="zh-CN"/>
              </w:rPr>
              <w:t>学生所获得微专业课程学分，经学生所在系审核批准可以申请替代选修课学分。每门2学分，最多置换4学分。</w:t>
            </w:r>
          </w:p>
        </w:tc>
      </w:tr>
      <w:tr w14:paraId="314F399B">
        <w:tblPrEx>
          <w:tblCellMar>
            <w:top w:w="0" w:type="dxa"/>
            <w:left w:w="10" w:type="dxa"/>
            <w:bottom w:w="0" w:type="dxa"/>
            <w:right w:w="10" w:type="dxa"/>
          </w:tblCellMar>
        </w:tblPrEx>
        <w:trPr>
          <w:trHeight w:val="528" w:hRule="atLeast"/>
        </w:trPr>
        <w:tc>
          <w:tcPr>
            <w:tcW w:w="9518" w:type="dxa"/>
            <w:gridSpan w:val="5"/>
            <w:tcBorders>
              <w:top w:val="single" w:color="auto" w:sz="2" w:space="0"/>
              <w:left w:val="single" w:color="auto" w:sz="2" w:space="0"/>
              <w:bottom w:val="single" w:color="auto" w:sz="2" w:space="0"/>
              <w:right w:val="single" w:color="auto" w:sz="2" w:space="0"/>
            </w:tcBorders>
            <w:noWrap w:val="0"/>
            <w:vAlign w:val="center"/>
          </w:tcPr>
          <w:p w14:paraId="1AF19150">
            <w:pPr>
              <w:spacing w:line="240" w:lineRule="auto"/>
              <w:rPr>
                <w:rFonts w:eastAsia="仿宋"/>
                <w:color w:val="000000"/>
                <w:sz w:val="24"/>
                <w:szCs w:val="24"/>
              </w:rPr>
            </w:pPr>
            <w:r>
              <w:rPr>
                <w:rFonts w:eastAsia="仿宋"/>
                <w:color w:val="000000"/>
                <w:spacing w:val="-9"/>
                <w:kern w:val="0"/>
                <w:sz w:val="24"/>
                <w:szCs w:val="24"/>
              </w:rPr>
              <w:t>注：多人参与的项目,由项目负责人根据个人贡献程度进行学分分配。</w:t>
            </w:r>
          </w:p>
        </w:tc>
      </w:tr>
    </w:tbl>
    <w:p w14:paraId="439A3A58">
      <w:pPr>
        <w:spacing w:line="240" w:lineRule="auto"/>
        <w:ind w:firstLine="480" w:firstLineChars="200"/>
        <w:rPr>
          <w:rFonts w:ascii="Times New Roman" w:hAnsi="Times New Roman" w:eastAsia="仿宋"/>
          <w:color w:val="000000"/>
          <w:sz w:val="24"/>
          <w:szCs w:val="24"/>
        </w:rPr>
      </w:pPr>
      <w:r>
        <w:rPr>
          <w:rFonts w:ascii="Times New Roman" w:hAnsi="Times New Roman" w:eastAsia="仿宋"/>
          <w:color w:val="000000"/>
          <w:sz w:val="24"/>
          <w:szCs w:val="24"/>
        </w:rPr>
        <w:t>上述11个方面的学分可以累计，但每个方面的奖励学分只能计算一次，同一项目中有多个符合奖励条件者，取该项奖励学分的最高值。</w:t>
      </w:r>
    </w:p>
    <w:p w14:paraId="1E909858">
      <w:pPr>
        <w:shd w:val="clear" w:color="auto" w:fill="auto"/>
        <w:spacing w:line="240" w:lineRule="auto"/>
        <w:ind w:firstLine="562" w:firstLineChars="200"/>
        <w:jc w:val="left"/>
        <w:rPr>
          <w:rFonts w:ascii="Times New Roman" w:hAnsi="Times New Roman" w:eastAsia="楷体"/>
          <w:b/>
          <w:color w:val="000000"/>
          <w:kern w:val="0"/>
          <w:sz w:val="28"/>
          <w:szCs w:val="28"/>
        </w:rPr>
      </w:pPr>
    </w:p>
    <w:p w14:paraId="4602875F">
      <w:pPr>
        <w:shd w:val="clear" w:color="auto" w:fill="auto"/>
        <w:spacing w:line="240" w:lineRule="auto"/>
        <w:ind w:firstLine="562" w:firstLineChars="200"/>
        <w:jc w:val="left"/>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w:t>
      </w:r>
      <w:r>
        <w:rPr>
          <w:rFonts w:hint="eastAsia" w:ascii="Times New Roman" w:hAnsi="Times New Roman" w:eastAsia="楷体"/>
          <w:b/>
          <w:color w:val="000000"/>
          <w:kern w:val="0"/>
          <w:sz w:val="28"/>
          <w:szCs w:val="28"/>
          <w:lang w:val="en-US" w:eastAsia="zh-CN"/>
        </w:rPr>
        <w:t>二</w:t>
      </w:r>
      <w:r>
        <w:rPr>
          <w:rFonts w:ascii="Times New Roman" w:hAnsi="Times New Roman" w:eastAsia="楷体"/>
          <w:b/>
          <w:color w:val="000000"/>
          <w:kern w:val="0"/>
          <w:sz w:val="28"/>
          <w:szCs w:val="28"/>
        </w:rPr>
        <w:t>）选修课</w:t>
      </w:r>
    </w:p>
    <w:p w14:paraId="49BB6874">
      <w:pPr>
        <w:pStyle w:val="31"/>
        <w:shd w:val="clear" w:color="auto" w:fill="auto"/>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为培养学生德智体美劳全面发展，拓展学生应用能力，促进</w:t>
      </w:r>
      <w:r>
        <w:rPr>
          <w:rFonts w:hint="eastAsia" w:ascii="仿宋" w:hAnsi="仿宋" w:eastAsia="仿宋" w:cs="仿宋"/>
          <w:sz w:val="28"/>
          <w:szCs w:val="28"/>
          <w:lang w:val="en-US" w:eastAsia="zh-CN"/>
        </w:rPr>
        <w:t>高速铁路客运服务</w:t>
      </w:r>
      <w:r>
        <w:rPr>
          <w:rFonts w:hint="eastAsia" w:ascii="仿宋" w:hAnsi="仿宋" w:eastAsia="仿宋" w:cs="仿宋"/>
          <w:sz w:val="28"/>
          <w:szCs w:val="28"/>
        </w:rPr>
        <w:t>专业人才深层次发展，同时结合本专业学生实际就业岗位，设置以下选修课程：</w:t>
      </w:r>
    </w:p>
    <w:p w14:paraId="6444D72E">
      <w:pPr>
        <w:pStyle w:val="31"/>
        <w:shd w:val="clear" w:color="auto" w:fill="FFFFFF"/>
        <w:spacing w:before="0" w:after="0" w:line="240" w:lineRule="auto"/>
        <w:rPr>
          <w:rFonts w:hint="eastAsia" w:ascii="仿宋" w:hAnsi="仿宋" w:eastAsia="仿宋" w:cs="仿宋"/>
        </w:rPr>
        <w:sectPr>
          <w:footnotePr>
            <w:pos w:val="beneathText"/>
          </w:footnotePr>
          <w:pgSz w:w="11906" w:h="16838"/>
          <w:pgMar w:top="1701" w:right="1588" w:bottom="1417" w:left="1474" w:header="720" w:footer="992" w:gutter="0"/>
          <w:pgNumType w:fmt="decimal"/>
          <w:cols w:space="720" w:num="1"/>
          <w:docGrid w:linePitch="312" w:charSpace="0"/>
        </w:sectPr>
      </w:pPr>
    </w:p>
    <w:tbl>
      <w:tblPr>
        <w:tblStyle w:val="12"/>
        <w:tblpPr w:leftFromText="181" w:rightFromText="181" w:vertAnchor="text" w:horzAnchor="page" w:tblpXSpec="center" w:tblpY="1"/>
        <w:tblOverlap w:val="never"/>
        <w:tblW w:w="13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099"/>
        <w:gridCol w:w="845"/>
        <w:gridCol w:w="638"/>
        <w:gridCol w:w="621"/>
        <w:gridCol w:w="672"/>
        <w:gridCol w:w="722"/>
        <w:gridCol w:w="720"/>
        <w:gridCol w:w="1040"/>
        <w:gridCol w:w="1760"/>
        <w:gridCol w:w="3833"/>
      </w:tblGrid>
      <w:tr w14:paraId="2C65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58" w:type="dxa"/>
            <w:vMerge w:val="restart"/>
            <w:noWrap w:val="0"/>
            <w:vAlign w:val="center"/>
          </w:tcPr>
          <w:p w14:paraId="2CEE3F2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课程类别</w:t>
            </w:r>
          </w:p>
        </w:tc>
        <w:tc>
          <w:tcPr>
            <w:tcW w:w="2099" w:type="dxa"/>
            <w:vMerge w:val="restart"/>
            <w:noWrap w:val="0"/>
            <w:vAlign w:val="center"/>
          </w:tcPr>
          <w:p w14:paraId="4F1B105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模块名称</w:t>
            </w:r>
          </w:p>
        </w:tc>
        <w:tc>
          <w:tcPr>
            <w:tcW w:w="845" w:type="dxa"/>
            <w:vMerge w:val="restart"/>
            <w:noWrap w:val="0"/>
            <w:vAlign w:val="center"/>
          </w:tcPr>
          <w:p w14:paraId="47B281F3">
            <w:pPr>
              <w:spacing w:line="240" w:lineRule="auto"/>
              <w:jc w:val="both"/>
              <w:rPr>
                <w:rFonts w:hint="eastAsia" w:ascii="仿宋" w:hAnsi="仿宋" w:eastAsia="仿宋" w:cs="仿宋"/>
                <w:sz w:val="24"/>
                <w:szCs w:val="24"/>
              </w:rPr>
            </w:pPr>
            <w:r>
              <w:rPr>
                <w:rFonts w:hint="eastAsia" w:ascii="仿宋" w:hAnsi="仿宋" w:eastAsia="仿宋" w:cs="仿宋"/>
                <w:sz w:val="24"/>
                <w:szCs w:val="24"/>
              </w:rPr>
              <w:t>课程</w:t>
            </w:r>
          </w:p>
          <w:p w14:paraId="20FA6F6B">
            <w:pPr>
              <w:spacing w:line="240" w:lineRule="auto"/>
              <w:jc w:val="both"/>
              <w:rPr>
                <w:rFonts w:hint="eastAsia" w:ascii="仿宋" w:hAnsi="仿宋" w:eastAsia="仿宋" w:cs="仿宋"/>
                <w:sz w:val="24"/>
                <w:szCs w:val="24"/>
              </w:rPr>
            </w:pPr>
            <w:r>
              <w:rPr>
                <w:rFonts w:hint="eastAsia" w:ascii="仿宋" w:hAnsi="仿宋" w:eastAsia="仿宋" w:cs="仿宋"/>
                <w:sz w:val="24"/>
                <w:szCs w:val="24"/>
              </w:rPr>
              <w:t>性质</w:t>
            </w:r>
          </w:p>
        </w:tc>
        <w:tc>
          <w:tcPr>
            <w:tcW w:w="638" w:type="dxa"/>
            <w:vMerge w:val="restart"/>
            <w:noWrap w:val="0"/>
            <w:vAlign w:val="center"/>
          </w:tcPr>
          <w:p w14:paraId="760FEAF2">
            <w:p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学分</w:t>
            </w:r>
          </w:p>
        </w:tc>
        <w:tc>
          <w:tcPr>
            <w:tcW w:w="2015" w:type="dxa"/>
            <w:gridSpan w:val="3"/>
            <w:noWrap w:val="0"/>
            <w:vAlign w:val="center"/>
          </w:tcPr>
          <w:p w14:paraId="742DDFD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教学课时</w:t>
            </w:r>
          </w:p>
        </w:tc>
        <w:tc>
          <w:tcPr>
            <w:tcW w:w="720" w:type="dxa"/>
            <w:vMerge w:val="restart"/>
            <w:noWrap w:val="0"/>
            <w:vAlign w:val="center"/>
          </w:tcPr>
          <w:p w14:paraId="257AE2AD">
            <w:pPr>
              <w:spacing w:line="240" w:lineRule="auto"/>
              <w:jc w:val="both"/>
              <w:rPr>
                <w:rFonts w:hint="eastAsia" w:ascii="仿宋" w:hAnsi="仿宋" w:eastAsia="仿宋" w:cs="仿宋"/>
                <w:sz w:val="24"/>
                <w:szCs w:val="24"/>
              </w:rPr>
            </w:pPr>
            <w:r>
              <w:rPr>
                <w:rFonts w:hint="eastAsia" w:ascii="仿宋" w:hAnsi="仿宋" w:eastAsia="仿宋" w:cs="仿宋"/>
                <w:sz w:val="24"/>
                <w:szCs w:val="24"/>
              </w:rPr>
              <w:t>开设</w:t>
            </w:r>
          </w:p>
          <w:p w14:paraId="6FC453F0">
            <w:pPr>
              <w:spacing w:line="240" w:lineRule="auto"/>
              <w:jc w:val="both"/>
              <w:rPr>
                <w:rFonts w:hint="eastAsia" w:ascii="仿宋" w:hAnsi="仿宋" w:eastAsia="仿宋" w:cs="仿宋"/>
                <w:sz w:val="24"/>
                <w:szCs w:val="24"/>
              </w:rPr>
            </w:pPr>
            <w:r>
              <w:rPr>
                <w:rFonts w:hint="eastAsia" w:ascii="仿宋" w:hAnsi="仿宋" w:eastAsia="仿宋" w:cs="仿宋"/>
                <w:sz w:val="24"/>
                <w:szCs w:val="24"/>
              </w:rPr>
              <w:t>学期</w:t>
            </w:r>
          </w:p>
        </w:tc>
        <w:tc>
          <w:tcPr>
            <w:tcW w:w="1040" w:type="dxa"/>
            <w:vMerge w:val="restart"/>
            <w:noWrap w:val="0"/>
            <w:vAlign w:val="center"/>
          </w:tcPr>
          <w:p w14:paraId="38CC56E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课程</w:t>
            </w:r>
          </w:p>
          <w:p w14:paraId="064095B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考核</w:t>
            </w:r>
          </w:p>
        </w:tc>
        <w:tc>
          <w:tcPr>
            <w:tcW w:w="1760" w:type="dxa"/>
            <w:vMerge w:val="restart"/>
            <w:noWrap w:val="0"/>
            <w:vAlign w:val="center"/>
          </w:tcPr>
          <w:p w14:paraId="044A3BB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开课部门</w:t>
            </w:r>
          </w:p>
        </w:tc>
        <w:tc>
          <w:tcPr>
            <w:tcW w:w="3833" w:type="dxa"/>
            <w:vMerge w:val="restart"/>
            <w:noWrap w:val="0"/>
            <w:vAlign w:val="center"/>
          </w:tcPr>
          <w:p w14:paraId="1676739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课程名称</w:t>
            </w:r>
          </w:p>
        </w:tc>
      </w:tr>
      <w:tr w14:paraId="7B24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458" w:type="dxa"/>
            <w:vMerge w:val="continue"/>
            <w:noWrap w:val="0"/>
            <w:vAlign w:val="center"/>
          </w:tcPr>
          <w:p w14:paraId="10AA11C7">
            <w:pPr>
              <w:spacing w:line="240" w:lineRule="auto"/>
              <w:jc w:val="center"/>
              <w:rPr>
                <w:rFonts w:hint="eastAsia" w:ascii="仿宋" w:hAnsi="仿宋" w:eastAsia="仿宋" w:cs="仿宋"/>
                <w:sz w:val="24"/>
                <w:szCs w:val="24"/>
                <w:lang w:val="zh-CN"/>
              </w:rPr>
            </w:pPr>
          </w:p>
        </w:tc>
        <w:tc>
          <w:tcPr>
            <w:tcW w:w="2099" w:type="dxa"/>
            <w:vMerge w:val="continue"/>
            <w:noWrap w:val="0"/>
            <w:vAlign w:val="center"/>
          </w:tcPr>
          <w:p w14:paraId="3260AD6B">
            <w:pPr>
              <w:spacing w:line="240" w:lineRule="auto"/>
              <w:jc w:val="center"/>
              <w:rPr>
                <w:rFonts w:hint="eastAsia" w:ascii="仿宋" w:hAnsi="仿宋" w:eastAsia="仿宋" w:cs="仿宋"/>
                <w:sz w:val="24"/>
                <w:szCs w:val="24"/>
                <w:lang w:val="zh-CN"/>
              </w:rPr>
            </w:pPr>
          </w:p>
        </w:tc>
        <w:tc>
          <w:tcPr>
            <w:tcW w:w="845" w:type="dxa"/>
            <w:vMerge w:val="continue"/>
            <w:noWrap w:val="0"/>
            <w:vAlign w:val="center"/>
          </w:tcPr>
          <w:p w14:paraId="3E3E0973">
            <w:pPr>
              <w:spacing w:line="240" w:lineRule="auto"/>
              <w:jc w:val="center"/>
              <w:rPr>
                <w:rFonts w:hint="eastAsia" w:ascii="仿宋" w:hAnsi="仿宋" w:eastAsia="仿宋" w:cs="仿宋"/>
                <w:sz w:val="24"/>
                <w:szCs w:val="24"/>
                <w:lang w:val="zh-CN"/>
              </w:rPr>
            </w:pPr>
          </w:p>
        </w:tc>
        <w:tc>
          <w:tcPr>
            <w:tcW w:w="638" w:type="dxa"/>
            <w:vMerge w:val="continue"/>
            <w:noWrap w:val="0"/>
            <w:vAlign w:val="center"/>
          </w:tcPr>
          <w:p w14:paraId="6206C2B0">
            <w:pPr>
              <w:spacing w:line="240" w:lineRule="auto"/>
              <w:jc w:val="center"/>
              <w:rPr>
                <w:rFonts w:hint="eastAsia" w:ascii="仿宋" w:hAnsi="仿宋" w:eastAsia="仿宋" w:cs="仿宋"/>
                <w:sz w:val="24"/>
                <w:szCs w:val="24"/>
              </w:rPr>
            </w:pPr>
          </w:p>
        </w:tc>
        <w:tc>
          <w:tcPr>
            <w:tcW w:w="621" w:type="dxa"/>
            <w:noWrap w:val="0"/>
            <w:vAlign w:val="center"/>
          </w:tcPr>
          <w:p w14:paraId="2CAFE48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总计</w:t>
            </w:r>
          </w:p>
        </w:tc>
        <w:tc>
          <w:tcPr>
            <w:tcW w:w="672" w:type="dxa"/>
            <w:noWrap w:val="0"/>
            <w:vAlign w:val="center"/>
          </w:tcPr>
          <w:p w14:paraId="6D4534B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理论</w:t>
            </w:r>
          </w:p>
        </w:tc>
        <w:tc>
          <w:tcPr>
            <w:tcW w:w="722" w:type="dxa"/>
            <w:noWrap w:val="0"/>
            <w:vAlign w:val="center"/>
          </w:tcPr>
          <w:p w14:paraId="679C4E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实践</w:t>
            </w:r>
          </w:p>
        </w:tc>
        <w:tc>
          <w:tcPr>
            <w:tcW w:w="720" w:type="dxa"/>
            <w:vMerge w:val="continue"/>
            <w:noWrap w:val="0"/>
            <w:vAlign w:val="center"/>
          </w:tcPr>
          <w:p w14:paraId="40B33372">
            <w:pPr>
              <w:spacing w:line="240" w:lineRule="auto"/>
              <w:jc w:val="center"/>
              <w:rPr>
                <w:rFonts w:hint="eastAsia" w:ascii="仿宋" w:hAnsi="仿宋" w:eastAsia="仿宋" w:cs="仿宋"/>
                <w:sz w:val="24"/>
                <w:szCs w:val="24"/>
                <w:lang w:val="zh-CN"/>
              </w:rPr>
            </w:pPr>
          </w:p>
        </w:tc>
        <w:tc>
          <w:tcPr>
            <w:tcW w:w="1040" w:type="dxa"/>
            <w:vMerge w:val="continue"/>
            <w:noWrap w:val="0"/>
            <w:vAlign w:val="center"/>
          </w:tcPr>
          <w:p w14:paraId="5B955EA2">
            <w:pPr>
              <w:spacing w:line="240" w:lineRule="auto"/>
              <w:jc w:val="center"/>
              <w:rPr>
                <w:rFonts w:hint="eastAsia" w:ascii="仿宋" w:hAnsi="仿宋" w:eastAsia="仿宋" w:cs="仿宋"/>
                <w:sz w:val="24"/>
                <w:szCs w:val="24"/>
                <w:lang w:val="zh-CN"/>
              </w:rPr>
            </w:pPr>
          </w:p>
        </w:tc>
        <w:tc>
          <w:tcPr>
            <w:tcW w:w="1760" w:type="dxa"/>
            <w:vMerge w:val="continue"/>
            <w:noWrap w:val="0"/>
            <w:vAlign w:val="center"/>
          </w:tcPr>
          <w:p w14:paraId="6F625A36">
            <w:pPr>
              <w:spacing w:line="240" w:lineRule="auto"/>
              <w:jc w:val="center"/>
              <w:rPr>
                <w:rFonts w:hint="eastAsia" w:ascii="仿宋" w:hAnsi="仿宋" w:eastAsia="仿宋" w:cs="仿宋"/>
                <w:sz w:val="24"/>
                <w:szCs w:val="24"/>
                <w:lang w:val="zh-CN"/>
              </w:rPr>
            </w:pPr>
          </w:p>
        </w:tc>
        <w:tc>
          <w:tcPr>
            <w:tcW w:w="3833" w:type="dxa"/>
            <w:vMerge w:val="continue"/>
            <w:noWrap w:val="0"/>
            <w:vAlign w:val="center"/>
          </w:tcPr>
          <w:p w14:paraId="3526E1A4">
            <w:pPr>
              <w:spacing w:line="240" w:lineRule="auto"/>
              <w:jc w:val="center"/>
              <w:rPr>
                <w:rFonts w:hint="eastAsia" w:ascii="仿宋" w:hAnsi="仿宋" w:eastAsia="仿宋" w:cs="仿宋"/>
                <w:sz w:val="24"/>
                <w:szCs w:val="24"/>
                <w:lang w:val="zh-CN"/>
              </w:rPr>
            </w:pPr>
          </w:p>
        </w:tc>
      </w:tr>
      <w:tr w14:paraId="5C36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restart"/>
            <w:noWrap w:val="0"/>
            <w:vAlign w:val="center"/>
          </w:tcPr>
          <w:p w14:paraId="12196F7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公共选修课</w:t>
            </w:r>
          </w:p>
        </w:tc>
        <w:tc>
          <w:tcPr>
            <w:tcW w:w="2099" w:type="dxa"/>
            <w:noWrap w:val="0"/>
            <w:vAlign w:val="center"/>
          </w:tcPr>
          <w:p w14:paraId="5260A725">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创新创业教育</w:t>
            </w:r>
          </w:p>
        </w:tc>
        <w:tc>
          <w:tcPr>
            <w:tcW w:w="845" w:type="dxa"/>
            <w:noWrap w:val="0"/>
            <w:vAlign w:val="center"/>
          </w:tcPr>
          <w:p w14:paraId="1B7249A4">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1615DF81">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2</w:t>
            </w:r>
          </w:p>
        </w:tc>
        <w:tc>
          <w:tcPr>
            <w:tcW w:w="621" w:type="dxa"/>
            <w:noWrap w:val="0"/>
            <w:vAlign w:val="center"/>
          </w:tcPr>
          <w:p w14:paraId="032D89DD">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w:t>
            </w:r>
          </w:p>
        </w:tc>
        <w:tc>
          <w:tcPr>
            <w:tcW w:w="672" w:type="dxa"/>
            <w:noWrap w:val="0"/>
            <w:vAlign w:val="center"/>
          </w:tcPr>
          <w:p w14:paraId="5E509A1A">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32</w:t>
            </w:r>
          </w:p>
        </w:tc>
        <w:tc>
          <w:tcPr>
            <w:tcW w:w="722" w:type="dxa"/>
            <w:noWrap w:val="0"/>
            <w:vAlign w:val="center"/>
          </w:tcPr>
          <w:p w14:paraId="13C42DB9">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w:t>
            </w:r>
          </w:p>
        </w:tc>
        <w:tc>
          <w:tcPr>
            <w:tcW w:w="720" w:type="dxa"/>
            <w:noWrap w:val="0"/>
            <w:vAlign w:val="center"/>
          </w:tcPr>
          <w:p w14:paraId="4C11D55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040" w:type="dxa"/>
            <w:noWrap w:val="0"/>
            <w:vAlign w:val="center"/>
          </w:tcPr>
          <w:p w14:paraId="2FEFE71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0CFC0BE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创业就业教研室</w:t>
            </w:r>
          </w:p>
        </w:tc>
        <w:tc>
          <w:tcPr>
            <w:tcW w:w="3833" w:type="dxa"/>
            <w:noWrap w:val="0"/>
            <w:vAlign w:val="center"/>
          </w:tcPr>
          <w:p w14:paraId="2E86F95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创新创业教育</w:t>
            </w:r>
          </w:p>
        </w:tc>
      </w:tr>
      <w:tr w14:paraId="1EFE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6D6850E3">
            <w:pPr>
              <w:spacing w:line="240" w:lineRule="auto"/>
              <w:jc w:val="center"/>
              <w:rPr>
                <w:rFonts w:hint="eastAsia" w:ascii="仿宋" w:hAnsi="仿宋" w:eastAsia="仿宋" w:cs="仿宋"/>
                <w:sz w:val="24"/>
                <w:szCs w:val="24"/>
                <w:lang w:val="zh-CN"/>
              </w:rPr>
            </w:pPr>
          </w:p>
        </w:tc>
        <w:tc>
          <w:tcPr>
            <w:tcW w:w="2099" w:type="dxa"/>
            <w:noWrap w:val="0"/>
            <w:vAlign w:val="center"/>
          </w:tcPr>
          <w:p w14:paraId="62DE8230">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美育</w:t>
            </w:r>
          </w:p>
        </w:tc>
        <w:tc>
          <w:tcPr>
            <w:tcW w:w="845" w:type="dxa"/>
            <w:noWrap w:val="0"/>
            <w:vAlign w:val="center"/>
          </w:tcPr>
          <w:p w14:paraId="4E377FDF">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B</w:t>
            </w:r>
          </w:p>
        </w:tc>
        <w:tc>
          <w:tcPr>
            <w:tcW w:w="638" w:type="dxa"/>
            <w:noWrap w:val="0"/>
            <w:vAlign w:val="center"/>
          </w:tcPr>
          <w:p w14:paraId="7B5D48C0">
            <w:pPr>
              <w:keepNext w:val="0"/>
              <w:keepLines w:val="0"/>
              <w:suppressLineNumbers w:val="0"/>
              <w:spacing w:before="0" w:beforeAutospacing="0" w:after="0" w:afterAutospacing="0" w:line="240" w:lineRule="auto"/>
              <w:ind w:left="0" w:leftChars="0" w:right="0" w:rightChars="0"/>
              <w:jc w:val="center"/>
              <w:rPr>
                <w:rFonts w:hint="default" w:ascii="仿宋" w:hAnsi="仿宋" w:eastAsia="仿宋" w:cs="仿宋"/>
                <w:sz w:val="24"/>
                <w:szCs w:val="24"/>
                <w:highlight w:val="none"/>
                <w:lang w:eastAsia="zh-Hans"/>
              </w:rPr>
            </w:pPr>
            <w:r>
              <w:rPr>
                <w:rFonts w:hint="eastAsia" w:ascii="仿宋" w:hAnsi="仿宋" w:eastAsia="仿宋" w:cs="仿宋"/>
                <w:color w:val="000000"/>
                <w:sz w:val="24"/>
                <w:szCs w:val="24"/>
              </w:rPr>
              <w:t>2</w:t>
            </w:r>
          </w:p>
        </w:tc>
        <w:tc>
          <w:tcPr>
            <w:tcW w:w="621" w:type="dxa"/>
            <w:noWrap w:val="0"/>
            <w:vAlign w:val="center"/>
          </w:tcPr>
          <w:p w14:paraId="7E17DFEF">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w:t>
            </w:r>
          </w:p>
        </w:tc>
        <w:tc>
          <w:tcPr>
            <w:tcW w:w="672" w:type="dxa"/>
            <w:noWrap w:val="0"/>
            <w:vAlign w:val="center"/>
          </w:tcPr>
          <w:p w14:paraId="0EF29B1C">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val="en-US" w:eastAsia="zh-CN"/>
              </w:rPr>
              <w:t>32</w:t>
            </w:r>
          </w:p>
        </w:tc>
        <w:tc>
          <w:tcPr>
            <w:tcW w:w="722" w:type="dxa"/>
            <w:noWrap w:val="0"/>
            <w:vAlign w:val="center"/>
          </w:tcPr>
          <w:p w14:paraId="19B52F09">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w:t>
            </w:r>
          </w:p>
        </w:tc>
        <w:tc>
          <w:tcPr>
            <w:tcW w:w="720" w:type="dxa"/>
            <w:noWrap w:val="0"/>
            <w:vAlign w:val="center"/>
          </w:tcPr>
          <w:p w14:paraId="1AF7926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040" w:type="dxa"/>
            <w:noWrap w:val="0"/>
            <w:vAlign w:val="center"/>
          </w:tcPr>
          <w:p w14:paraId="0CC5AC5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4EB8799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师范教育系</w:t>
            </w:r>
          </w:p>
        </w:tc>
        <w:tc>
          <w:tcPr>
            <w:tcW w:w="3833" w:type="dxa"/>
            <w:noWrap w:val="0"/>
            <w:vAlign w:val="center"/>
          </w:tcPr>
          <w:p w14:paraId="4F572AE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美育</w:t>
            </w:r>
          </w:p>
        </w:tc>
      </w:tr>
      <w:tr w14:paraId="6748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69F99AC6">
            <w:pPr>
              <w:spacing w:line="240" w:lineRule="auto"/>
              <w:jc w:val="center"/>
              <w:rPr>
                <w:rFonts w:hint="eastAsia" w:ascii="仿宋" w:hAnsi="仿宋" w:eastAsia="仿宋" w:cs="仿宋"/>
                <w:sz w:val="24"/>
                <w:szCs w:val="24"/>
                <w:lang w:val="zh-CN"/>
              </w:rPr>
            </w:pPr>
          </w:p>
        </w:tc>
        <w:tc>
          <w:tcPr>
            <w:tcW w:w="2099" w:type="dxa"/>
            <w:noWrap w:val="0"/>
            <w:vAlign w:val="center"/>
          </w:tcPr>
          <w:p w14:paraId="49FB4612">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职业素养</w:t>
            </w:r>
          </w:p>
        </w:tc>
        <w:tc>
          <w:tcPr>
            <w:tcW w:w="845" w:type="dxa"/>
            <w:noWrap w:val="0"/>
            <w:vAlign w:val="center"/>
          </w:tcPr>
          <w:p w14:paraId="6F31CB3C">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7590BAEB">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1</w:t>
            </w:r>
          </w:p>
        </w:tc>
        <w:tc>
          <w:tcPr>
            <w:tcW w:w="621" w:type="dxa"/>
            <w:noWrap w:val="0"/>
            <w:vAlign w:val="center"/>
          </w:tcPr>
          <w:p w14:paraId="33D1BB03">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1</w:t>
            </w:r>
          </w:p>
        </w:tc>
        <w:tc>
          <w:tcPr>
            <w:tcW w:w="672" w:type="dxa"/>
            <w:noWrap w:val="0"/>
            <w:vAlign w:val="center"/>
          </w:tcPr>
          <w:p w14:paraId="398340DB">
            <w:pPr>
              <w:spacing w:line="240" w:lineRule="auto"/>
              <w:jc w:val="center"/>
              <w:rPr>
                <w:rFonts w:hint="eastAsia" w:ascii="仿宋" w:hAnsi="仿宋" w:eastAsia="仿宋" w:cs="仿宋"/>
                <w:sz w:val="24"/>
                <w:szCs w:val="24"/>
                <w:highlight w:val="none"/>
                <w:lang w:eastAsia="zh-Hans"/>
              </w:rPr>
            </w:pPr>
          </w:p>
        </w:tc>
        <w:tc>
          <w:tcPr>
            <w:tcW w:w="722" w:type="dxa"/>
            <w:noWrap w:val="0"/>
            <w:vAlign w:val="center"/>
          </w:tcPr>
          <w:p w14:paraId="5072C1E4">
            <w:pPr>
              <w:spacing w:line="240" w:lineRule="auto"/>
              <w:jc w:val="center"/>
              <w:rPr>
                <w:rFonts w:hint="eastAsia" w:ascii="仿宋" w:hAnsi="仿宋" w:eastAsia="仿宋" w:cs="仿宋"/>
                <w:sz w:val="24"/>
                <w:szCs w:val="24"/>
                <w:highlight w:val="none"/>
                <w:lang w:eastAsia="zh-Hans"/>
              </w:rPr>
            </w:pPr>
          </w:p>
        </w:tc>
        <w:tc>
          <w:tcPr>
            <w:tcW w:w="720" w:type="dxa"/>
            <w:noWrap w:val="0"/>
            <w:vAlign w:val="center"/>
          </w:tcPr>
          <w:p w14:paraId="74BD3B4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040" w:type="dxa"/>
            <w:noWrap w:val="0"/>
            <w:vAlign w:val="center"/>
          </w:tcPr>
          <w:p w14:paraId="7E8AA4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6763DE1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线上教学</w:t>
            </w:r>
          </w:p>
        </w:tc>
        <w:tc>
          <w:tcPr>
            <w:tcW w:w="3833" w:type="dxa"/>
            <w:noWrap w:val="0"/>
            <w:vAlign w:val="center"/>
          </w:tcPr>
          <w:p w14:paraId="38051CE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职业素养</w:t>
            </w:r>
          </w:p>
        </w:tc>
      </w:tr>
      <w:tr w14:paraId="0EE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084353EA">
            <w:pPr>
              <w:spacing w:line="240" w:lineRule="auto"/>
              <w:jc w:val="center"/>
              <w:rPr>
                <w:rFonts w:hint="eastAsia" w:ascii="仿宋" w:hAnsi="仿宋" w:eastAsia="仿宋" w:cs="仿宋"/>
                <w:sz w:val="24"/>
                <w:szCs w:val="24"/>
                <w:lang w:val="zh-CN"/>
              </w:rPr>
            </w:pPr>
          </w:p>
        </w:tc>
        <w:tc>
          <w:tcPr>
            <w:tcW w:w="2099" w:type="dxa"/>
            <w:noWrap w:val="0"/>
            <w:vAlign w:val="center"/>
          </w:tcPr>
          <w:p w14:paraId="4B184182">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思政课程</w:t>
            </w:r>
          </w:p>
        </w:tc>
        <w:tc>
          <w:tcPr>
            <w:tcW w:w="845" w:type="dxa"/>
            <w:noWrap w:val="0"/>
            <w:vAlign w:val="center"/>
          </w:tcPr>
          <w:p w14:paraId="5294FA1E">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1AD56F91">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2</w:t>
            </w:r>
          </w:p>
        </w:tc>
        <w:tc>
          <w:tcPr>
            <w:tcW w:w="621" w:type="dxa"/>
            <w:noWrap w:val="0"/>
            <w:vAlign w:val="center"/>
          </w:tcPr>
          <w:p w14:paraId="6298A1A0">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w:t>
            </w:r>
          </w:p>
        </w:tc>
        <w:tc>
          <w:tcPr>
            <w:tcW w:w="672" w:type="dxa"/>
            <w:noWrap w:val="0"/>
            <w:vAlign w:val="center"/>
          </w:tcPr>
          <w:p w14:paraId="01EDAAA3">
            <w:pPr>
              <w:spacing w:line="240" w:lineRule="auto"/>
              <w:jc w:val="center"/>
              <w:rPr>
                <w:rFonts w:hint="eastAsia" w:ascii="仿宋" w:hAnsi="仿宋" w:eastAsia="仿宋" w:cs="仿宋"/>
                <w:sz w:val="24"/>
                <w:szCs w:val="24"/>
                <w:highlight w:val="none"/>
                <w:lang w:eastAsia="zh-Hans"/>
              </w:rPr>
            </w:pPr>
          </w:p>
        </w:tc>
        <w:tc>
          <w:tcPr>
            <w:tcW w:w="722" w:type="dxa"/>
            <w:noWrap w:val="0"/>
            <w:vAlign w:val="center"/>
          </w:tcPr>
          <w:p w14:paraId="04B8645F">
            <w:pPr>
              <w:spacing w:line="240" w:lineRule="auto"/>
              <w:jc w:val="center"/>
              <w:rPr>
                <w:rFonts w:hint="eastAsia" w:ascii="仿宋" w:hAnsi="仿宋" w:eastAsia="仿宋" w:cs="仿宋"/>
                <w:sz w:val="24"/>
                <w:szCs w:val="24"/>
                <w:highlight w:val="none"/>
                <w:lang w:eastAsia="zh-Hans"/>
              </w:rPr>
            </w:pPr>
          </w:p>
        </w:tc>
        <w:tc>
          <w:tcPr>
            <w:tcW w:w="720" w:type="dxa"/>
            <w:noWrap w:val="0"/>
            <w:vAlign w:val="center"/>
          </w:tcPr>
          <w:p w14:paraId="455F30F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040" w:type="dxa"/>
            <w:noWrap w:val="0"/>
            <w:vAlign w:val="center"/>
          </w:tcPr>
          <w:p w14:paraId="0F80F5B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570AD62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线上教学</w:t>
            </w:r>
          </w:p>
        </w:tc>
        <w:tc>
          <w:tcPr>
            <w:tcW w:w="3833" w:type="dxa"/>
            <w:noWrap w:val="0"/>
            <w:vAlign w:val="center"/>
          </w:tcPr>
          <w:p w14:paraId="7BC02AC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思政课程</w:t>
            </w:r>
          </w:p>
        </w:tc>
      </w:tr>
      <w:tr w14:paraId="16DA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79C8C365">
            <w:pPr>
              <w:spacing w:line="240" w:lineRule="auto"/>
              <w:jc w:val="center"/>
              <w:rPr>
                <w:rFonts w:hint="eastAsia" w:ascii="仿宋" w:hAnsi="仿宋" w:eastAsia="仿宋" w:cs="仿宋"/>
                <w:sz w:val="24"/>
                <w:szCs w:val="24"/>
                <w:lang w:val="zh-CN"/>
              </w:rPr>
            </w:pPr>
          </w:p>
        </w:tc>
        <w:tc>
          <w:tcPr>
            <w:tcW w:w="2099" w:type="dxa"/>
            <w:noWrap w:val="0"/>
            <w:vAlign w:val="center"/>
          </w:tcPr>
          <w:p w14:paraId="2A7C735D">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生态环境教育</w:t>
            </w:r>
          </w:p>
        </w:tc>
        <w:tc>
          <w:tcPr>
            <w:tcW w:w="845" w:type="dxa"/>
            <w:noWrap w:val="0"/>
            <w:vAlign w:val="center"/>
          </w:tcPr>
          <w:p w14:paraId="193B9EB0">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7E9B681C">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1</w:t>
            </w:r>
          </w:p>
        </w:tc>
        <w:tc>
          <w:tcPr>
            <w:tcW w:w="621" w:type="dxa"/>
            <w:noWrap w:val="0"/>
            <w:vAlign w:val="center"/>
          </w:tcPr>
          <w:p w14:paraId="1EA602F6">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1</w:t>
            </w:r>
          </w:p>
        </w:tc>
        <w:tc>
          <w:tcPr>
            <w:tcW w:w="672" w:type="dxa"/>
            <w:noWrap w:val="0"/>
            <w:vAlign w:val="center"/>
          </w:tcPr>
          <w:p w14:paraId="22DFB10B">
            <w:pPr>
              <w:spacing w:line="240" w:lineRule="auto"/>
              <w:jc w:val="center"/>
              <w:rPr>
                <w:rFonts w:hint="eastAsia" w:ascii="仿宋" w:hAnsi="仿宋" w:eastAsia="仿宋" w:cs="仿宋"/>
                <w:sz w:val="24"/>
                <w:szCs w:val="24"/>
                <w:highlight w:val="none"/>
                <w:lang w:eastAsia="zh-Hans"/>
              </w:rPr>
            </w:pPr>
          </w:p>
        </w:tc>
        <w:tc>
          <w:tcPr>
            <w:tcW w:w="722" w:type="dxa"/>
            <w:noWrap w:val="0"/>
            <w:vAlign w:val="center"/>
          </w:tcPr>
          <w:p w14:paraId="74FB28A2">
            <w:pPr>
              <w:spacing w:line="240" w:lineRule="auto"/>
              <w:jc w:val="center"/>
              <w:rPr>
                <w:rFonts w:hint="eastAsia" w:ascii="仿宋" w:hAnsi="仿宋" w:eastAsia="仿宋" w:cs="仿宋"/>
                <w:sz w:val="24"/>
                <w:szCs w:val="24"/>
                <w:highlight w:val="none"/>
                <w:lang w:eastAsia="zh-Hans"/>
              </w:rPr>
            </w:pPr>
          </w:p>
        </w:tc>
        <w:tc>
          <w:tcPr>
            <w:tcW w:w="720" w:type="dxa"/>
            <w:noWrap w:val="0"/>
            <w:vAlign w:val="center"/>
          </w:tcPr>
          <w:p w14:paraId="1200B9F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040" w:type="dxa"/>
            <w:noWrap w:val="0"/>
            <w:vAlign w:val="center"/>
          </w:tcPr>
          <w:p w14:paraId="74E0D8C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54F834C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线上教学</w:t>
            </w:r>
          </w:p>
        </w:tc>
        <w:tc>
          <w:tcPr>
            <w:tcW w:w="3833" w:type="dxa"/>
            <w:noWrap w:val="0"/>
            <w:vAlign w:val="center"/>
          </w:tcPr>
          <w:p w14:paraId="2CD6EE0E">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生态环境教育</w:t>
            </w:r>
          </w:p>
        </w:tc>
      </w:tr>
      <w:tr w14:paraId="5590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58" w:type="dxa"/>
            <w:vMerge w:val="continue"/>
            <w:noWrap w:val="0"/>
            <w:vAlign w:val="center"/>
          </w:tcPr>
          <w:p w14:paraId="6C07630F">
            <w:pPr>
              <w:spacing w:line="240" w:lineRule="auto"/>
              <w:jc w:val="center"/>
              <w:rPr>
                <w:rFonts w:hint="eastAsia" w:ascii="仿宋" w:hAnsi="仿宋" w:eastAsia="仿宋" w:cs="仿宋"/>
                <w:sz w:val="24"/>
                <w:szCs w:val="24"/>
                <w:lang w:val="zh-CN"/>
              </w:rPr>
            </w:pPr>
          </w:p>
        </w:tc>
        <w:tc>
          <w:tcPr>
            <w:tcW w:w="2099" w:type="dxa"/>
            <w:noWrap w:val="0"/>
            <w:vAlign w:val="center"/>
          </w:tcPr>
          <w:p w14:paraId="1B0E0437">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健康教育</w:t>
            </w:r>
          </w:p>
        </w:tc>
        <w:tc>
          <w:tcPr>
            <w:tcW w:w="845" w:type="dxa"/>
            <w:noWrap w:val="0"/>
            <w:vAlign w:val="center"/>
          </w:tcPr>
          <w:p w14:paraId="4CE20723">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35D7F969">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1</w:t>
            </w:r>
          </w:p>
        </w:tc>
        <w:tc>
          <w:tcPr>
            <w:tcW w:w="621" w:type="dxa"/>
            <w:noWrap w:val="0"/>
            <w:vAlign w:val="center"/>
          </w:tcPr>
          <w:p w14:paraId="659D2F06">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1</w:t>
            </w:r>
          </w:p>
        </w:tc>
        <w:tc>
          <w:tcPr>
            <w:tcW w:w="672" w:type="dxa"/>
            <w:noWrap w:val="0"/>
            <w:vAlign w:val="center"/>
          </w:tcPr>
          <w:p w14:paraId="73C8E21A">
            <w:pPr>
              <w:spacing w:line="240" w:lineRule="auto"/>
              <w:jc w:val="center"/>
              <w:rPr>
                <w:rFonts w:hint="eastAsia" w:ascii="仿宋" w:hAnsi="仿宋" w:eastAsia="仿宋" w:cs="仿宋"/>
                <w:sz w:val="24"/>
                <w:szCs w:val="24"/>
                <w:highlight w:val="none"/>
                <w:lang w:eastAsia="zh-Hans"/>
              </w:rPr>
            </w:pPr>
          </w:p>
        </w:tc>
        <w:tc>
          <w:tcPr>
            <w:tcW w:w="722" w:type="dxa"/>
            <w:noWrap w:val="0"/>
            <w:vAlign w:val="center"/>
          </w:tcPr>
          <w:p w14:paraId="374567AA">
            <w:pPr>
              <w:spacing w:line="240" w:lineRule="auto"/>
              <w:jc w:val="center"/>
              <w:rPr>
                <w:rFonts w:hint="eastAsia" w:ascii="仿宋" w:hAnsi="仿宋" w:eastAsia="仿宋" w:cs="仿宋"/>
                <w:sz w:val="24"/>
                <w:szCs w:val="24"/>
                <w:highlight w:val="none"/>
                <w:lang w:eastAsia="zh-Hans"/>
              </w:rPr>
            </w:pPr>
          </w:p>
        </w:tc>
        <w:tc>
          <w:tcPr>
            <w:tcW w:w="720" w:type="dxa"/>
            <w:noWrap w:val="0"/>
            <w:vAlign w:val="center"/>
          </w:tcPr>
          <w:p w14:paraId="7037307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040" w:type="dxa"/>
            <w:noWrap w:val="0"/>
            <w:vAlign w:val="center"/>
          </w:tcPr>
          <w:p w14:paraId="0A38872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0AD2AB8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线上教学</w:t>
            </w:r>
          </w:p>
        </w:tc>
        <w:tc>
          <w:tcPr>
            <w:tcW w:w="3833" w:type="dxa"/>
            <w:noWrap w:val="0"/>
            <w:vAlign w:val="center"/>
          </w:tcPr>
          <w:p w14:paraId="5AEC18FA">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健康教育</w:t>
            </w:r>
          </w:p>
        </w:tc>
      </w:tr>
      <w:tr w14:paraId="0E23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4DEB8518">
            <w:pPr>
              <w:spacing w:line="240" w:lineRule="auto"/>
              <w:jc w:val="center"/>
              <w:rPr>
                <w:rFonts w:hint="eastAsia" w:ascii="仿宋" w:hAnsi="仿宋" w:eastAsia="仿宋" w:cs="仿宋"/>
                <w:sz w:val="24"/>
                <w:szCs w:val="24"/>
                <w:lang w:val="zh-CN"/>
              </w:rPr>
            </w:pPr>
          </w:p>
        </w:tc>
        <w:tc>
          <w:tcPr>
            <w:tcW w:w="2099" w:type="dxa"/>
            <w:noWrap w:val="0"/>
            <w:vAlign w:val="center"/>
          </w:tcPr>
          <w:p w14:paraId="24CA14E9">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大学语文</w:t>
            </w:r>
          </w:p>
        </w:tc>
        <w:tc>
          <w:tcPr>
            <w:tcW w:w="845" w:type="dxa"/>
            <w:noWrap w:val="0"/>
            <w:vAlign w:val="center"/>
          </w:tcPr>
          <w:p w14:paraId="0CFE0862">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5068B920">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2</w:t>
            </w:r>
          </w:p>
        </w:tc>
        <w:tc>
          <w:tcPr>
            <w:tcW w:w="621" w:type="dxa"/>
            <w:noWrap w:val="0"/>
            <w:vAlign w:val="center"/>
          </w:tcPr>
          <w:p w14:paraId="3CAC5814">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w:t>
            </w:r>
          </w:p>
        </w:tc>
        <w:tc>
          <w:tcPr>
            <w:tcW w:w="672" w:type="dxa"/>
            <w:noWrap w:val="0"/>
            <w:vAlign w:val="center"/>
          </w:tcPr>
          <w:p w14:paraId="113EA49C">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32</w:t>
            </w:r>
          </w:p>
        </w:tc>
        <w:tc>
          <w:tcPr>
            <w:tcW w:w="722" w:type="dxa"/>
            <w:noWrap w:val="0"/>
            <w:vAlign w:val="center"/>
          </w:tcPr>
          <w:p w14:paraId="6ED28ADC">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32</w:t>
            </w:r>
          </w:p>
        </w:tc>
        <w:tc>
          <w:tcPr>
            <w:tcW w:w="720" w:type="dxa"/>
            <w:noWrap w:val="0"/>
            <w:vAlign w:val="center"/>
          </w:tcPr>
          <w:p w14:paraId="01B61FE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1040" w:type="dxa"/>
            <w:noWrap w:val="0"/>
            <w:vAlign w:val="center"/>
          </w:tcPr>
          <w:p w14:paraId="6A389A9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4469E37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师范教育系</w:t>
            </w:r>
          </w:p>
        </w:tc>
        <w:tc>
          <w:tcPr>
            <w:tcW w:w="3833" w:type="dxa"/>
            <w:noWrap w:val="0"/>
            <w:vAlign w:val="center"/>
          </w:tcPr>
          <w:p w14:paraId="74675EA1">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大学语文</w:t>
            </w:r>
          </w:p>
        </w:tc>
      </w:tr>
      <w:tr w14:paraId="3DF5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384CAFEF">
            <w:pPr>
              <w:spacing w:line="240" w:lineRule="auto"/>
              <w:jc w:val="center"/>
              <w:rPr>
                <w:rFonts w:hint="eastAsia" w:ascii="仿宋" w:hAnsi="仿宋" w:eastAsia="仿宋" w:cs="仿宋"/>
                <w:sz w:val="24"/>
                <w:szCs w:val="24"/>
                <w:lang w:val="zh-CN"/>
              </w:rPr>
            </w:pPr>
          </w:p>
        </w:tc>
        <w:tc>
          <w:tcPr>
            <w:tcW w:w="2099" w:type="dxa"/>
            <w:noWrap w:val="0"/>
            <w:vAlign w:val="center"/>
          </w:tcPr>
          <w:p w14:paraId="290EA892">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科学素养</w:t>
            </w:r>
          </w:p>
        </w:tc>
        <w:tc>
          <w:tcPr>
            <w:tcW w:w="845" w:type="dxa"/>
            <w:noWrap w:val="0"/>
            <w:vAlign w:val="center"/>
          </w:tcPr>
          <w:p w14:paraId="4A172084">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6DF37821">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2</w:t>
            </w:r>
          </w:p>
        </w:tc>
        <w:tc>
          <w:tcPr>
            <w:tcW w:w="621" w:type="dxa"/>
            <w:noWrap w:val="0"/>
            <w:vAlign w:val="center"/>
          </w:tcPr>
          <w:p w14:paraId="62ACB8BE">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w:t>
            </w:r>
          </w:p>
        </w:tc>
        <w:tc>
          <w:tcPr>
            <w:tcW w:w="672" w:type="dxa"/>
            <w:noWrap w:val="0"/>
            <w:vAlign w:val="center"/>
          </w:tcPr>
          <w:p w14:paraId="02AE35DA">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28</w:t>
            </w:r>
          </w:p>
        </w:tc>
        <w:tc>
          <w:tcPr>
            <w:tcW w:w="722" w:type="dxa"/>
            <w:noWrap w:val="0"/>
            <w:vAlign w:val="center"/>
          </w:tcPr>
          <w:p w14:paraId="5462E195">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28</w:t>
            </w:r>
          </w:p>
        </w:tc>
        <w:tc>
          <w:tcPr>
            <w:tcW w:w="720" w:type="dxa"/>
            <w:noWrap w:val="0"/>
            <w:vAlign w:val="center"/>
          </w:tcPr>
          <w:p w14:paraId="564C550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040" w:type="dxa"/>
            <w:noWrap w:val="0"/>
            <w:vAlign w:val="center"/>
          </w:tcPr>
          <w:p w14:paraId="7DA8E147">
            <w:pPr>
              <w:spacing w:line="240" w:lineRule="auto"/>
              <w:jc w:val="center"/>
              <w:rPr>
                <w:rFonts w:ascii="仿宋" w:hAnsi="仿宋" w:eastAsia="仿宋" w:cs="仿宋"/>
                <w:sz w:val="24"/>
                <w:szCs w:val="24"/>
                <w:lang w:eastAsia="zh-Hans"/>
              </w:rPr>
            </w:pPr>
            <w:r>
              <w:rPr>
                <w:rFonts w:hint="eastAsia" w:ascii="仿宋" w:hAnsi="仿宋" w:eastAsia="仿宋" w:cs="仿宋"/>
                <w:sz w:val="24"/>
                <w:szCs w:val="24"/>
                <w:lang w:eastAsia="zh-Hans"/>
              </w:rPr>
              <w:t>考查</w:t>
            </w:r>
          </w:p>
        </w:tc>
        <w:tc>
          <w:tcPr>
            <w:tcW w:w="1760" w:type="dxa"/>
            <w:noWrap w:val="0"/>
            <w:vAlign w:val="center"/>
          </w:tcPr>
          <w:p w14:paraId="5A587516">
            <w:pPr>
              <w:spacing w:line="240" w:lineRule="auto"/>
              <w:jc w:val="center"/>
              <w:rPr>
                <w:rFonts w:ascii="仿宋" w:hAnsi="仿宋" w:eastAsia="仿宋" w:cs="仿宋"/>
                <w:sz w:val="24"/>
                <w:szCs w:val="24"/>
                <w:lang w:eastAsia="zh-Hans"/>
              </w:rPr>
            </w:pPr>
            <w:r>
              <w:rPr>
                <w:rFonts w:hint="eastAsia" w:ascii="仿宋" w:hAnsi="仿宋" w:eastAsia="仿宋" w:cs="仿宋"/>
                <w:sz w:val="24"/>
                <w:szCs w:val="24"/>
                <w:lang w:eastAsia="zh-Hans"/>
              </w:rPr>
              <w:t>线上教学</w:t>
            </w:r>
          </w:p>
        </w:tc>
        <w:tc>
          <w:tcPr>
            <w:tcW w:w="3833" w:type="dxa"/>
            <w:noWrap w:val="0"/>
            <w:vAlign w:val="center"/>
          </w:tcPr>
          <w:p w14:paraId="42D18929">
            <w:pPr>
              <w:spacing w:line="240" w:lineRule="auto"/>
              <w:jc w:val="center"/>
              <w:rPr>
                <w:rFonts w:ascii="仿宋" w:hAnsi="仿宋" w:eastAsia="仿宋" w:cs="仿宋"/>
                <w:sz w:val="24"/>
                <w:szCs w:val="24"/>
                <w:lang w:eastAsia="zh-Hans"/>
              </w:rPr>
            </w:pPr>
            <w:r>
              <w:rPr>
                <w:rFonts w:hint="eastAsia" w:ascii="仿宋" w:hAnsi="仿宋" w:eastAsia="仿宋" w:cs="仿宋"/>
                <w:sz w:val="24"/>
                <w:szCs w:val="24"/>
                <w:lang w:eastAsia="zh-Hans"/>
              </w:rPr>
              <w:t>线上教学</w:t>
            </w:r>
          </w:p>
        </w:tc>
      </w:tr>
      <w:tr w14:paraId="1428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7F749762">
            <w:pPr>
              <w:spacing w:line="240" w:lineRule="auto"/>
              <w:jc w:val="center"/>
              <w:rPr>
                <w:rFonts w:hint="eastAsia" w:ascii="仿宋" w:hAnsi="仿宋" w:eastAsia="仿宋" w:cs="仿宋"/>
                <w:sz w:val="24"/>
                <w:szCs w:val="24"/>
              </w:rPr>
            </w:pPr>
          </w:p>
        </w:tc>
        <w:tc>
          <w:tcPr>
            <w:tcW w:w="2099" w:type="dxa"/>
            <w:noWrap w:val="0"/>
            <w:vAlign w:val="center"/>
          </w:tcPr>
          <w:p w14:paraId="2C22AC64">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val="en-US" w:eastAsia="zh-CN"/>
              </w:rPr>
              <w:t>公共艺术</w:t>
            </w:r>
          </w:p>
        </w:tc>
        <w:tc>
          <w:tcPr>
            <w:tcW w:w="845" w:type="dxa"/>
            <w:noWrap w:val="0"/>
            <w:vAlign w:val="center"/>
          </w:tcPr>
          <w:p w14:paraId="365BBED1">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A</w:t>
            </w:r>
          </w:p>
        </w:tc>
        <w:tc>
          <w:tcPr>
            <w:tcW w:w="638" w:type="dxa"/>
            <w:noWrap w:val="0"/>
            <w:vAlign w:val="center"/>
          </w:tcPr>
          <w:p w14:paraId="71C8C58F">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4"/>
                <w:szCs w:val="24"/>
                <w:highlight w:val="none"/>
                <w:lang w:eastAsia="zh-Hans"/>
              </w:rPr>
            </w:pPr>
            <w:r>
              <w:rPr>
                <w:rFonts w:hint="eastAsia" w:ascii="仿宋" w:hAnsi="仿宋" w:eastAsia="仿宋" w:cs="仿宋"/>
                <w:color w:val="000000"/>
                <w:sz w:val="24"/>
                <w:szCs w:val="24"/>
              </w:rPr>
              <w:t>2</w:t>
            </w:r>
          </w:p>
        </w:tc>
        <w:tc>
          <w:tcPr>
            <w:tcW w:w="621" w:type="dxa"/>
            <w:noWrap w:val="0"/>
            <w:vAlign w:val="center"/>
          </w:tcPr>
          <w:p w14:paraId="0E8EB9D5">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w:t>
            </w:r>
          </w:p>
        </w:tc>
        <w:tc>
          <w:tcPr>
            <w:tcW w:w="672" w:type="dxa"/>
            <w:noWrap w:val="0"/>
            <w:vAlign w:val="center"/>
          </w:tcPr>
          <w:p w14:paraId="1E5A40A6">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32</w:t>
            </w:r>
          </w:p>
        </w:tc>
        <w:tc>
          <w:tcPr>
            <w:tcW w:w="722" w:type="dxa"/>
            <w:noWrap w:val="0"/>
            <w:vAlign w:val="center"/>
          </w:tcPr>
          <w:p w14:paraId="34DFECAD">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val="en-US" w:eastAsia="zh-CN"/>
              </w:rPr>
              <w:t>32</w:t>
            </w:r>
          </w:p>
        </w:tc>
        <w:tc>
          <w:tcPr>
            <w:tcW w:w="720" w:type="dxa"/>
            <w:noWrap w:val="0"/>
            <w:vAlign w:val="center"/>
          </w:tcPr>
          <w:p w14:paraId="2047814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1040" w:type="dxa"/>
            <w:noWrap w:val="0"/>
            <w:vAlign w:val="center"/>
          </w:tcPr>
          <w:p w14:paraId="4B9D369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考查</w:t>
            </w:r>
          </w:p>
        </w:tc>
        <w:tc>
          <w:tcPr>
            <w:tcW w:w="1760" w:type="dxa"/>
            <w:noWrap w:val="0"/>
            <w:vAlign w:val="center"/>
          </w:tcPr>
          <w:p w14:paraId="69691DC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师范教育系</w:t>
            </w:r>
          </w:p>
        </w:tc>
        <w:tc>
          <w:tcPr>
            <w:tcW w:w="3833" w:type="dxa"/>
            <w:noWrap w:val="0"/>
            <w:vAlign w:val="center"/>
          </w:tcPr>
          <w:p w14:paraId="5816011E">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公共艺术</w:t>
            </w:r>
          </w:p>
        </w:tc>
      </w:tr>
      <w:tr w14:paraId="2FD2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051B9D5A">
            <w:pPr>
              <w:spacing w:line="240" w:lineRule="auto"/>
              <w:jc w:val="center"/>
              <w:rPr>
                <w:rFonts w:hint="eastAsia" w:ascii="仿宋" w:hAnsi="仿宋" w:eastAsia="仿宋" w:cs="仿宋"/>
                <w:sz w:val="24"/>
                <w:szCs w:val="24"/>
              </w:rPr>
            </w:pPr>
          </w:p>
        </w:tc>
        <w:tc>
          <w:tcPr>
            <w:tcW w:w="2099" w:type="dxa"/>
            <w:noWrap w:val="0"/>
            <w:vAlign w:val="center"/>
          </w:tcPr>
          <w:p w14:paraId="57FC0F5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小计</w:t>
            </w:r>
          </w:p>
        </w:tc>
        <w:tc>
          <w:tcPr>
            <w:tcW w:w="845" w:type="dxa"/>
            <w:noWrap w:val="0"/>
            <w:vAlign w:val="center"/>
          </w:tcPr>
          <w:p w14:paraId="362A2E2E">
            <w:pPr>
              <w:spacing w:line="240" w:lineRule="auto"/>
              <w:jc w:val="center"/>
              <w:rPr>
                <w:rFonts w:hint="eastAsia" w:ascii="仿宋" w:hAnsi="仿宋" w:eastAsia="仿宋" w:cs="仿宋"/>
                <w:b/>
                <w:bCs/>
                <w:sz w:val="24"/>
                <w:szCs w:val="24"/>
                <w:highlight w:val="none"/>
                <w:lang w:val="en-US" w:eastAsia="zh-CN"/>
              </w:rPr>
            </w:pPr>
          </w:p>
        </w:tc>
        <w:tc>
          <w:tcPr>
            <w:tcW w:w="638" w:type="dxa"/>
            <w:noWrap w:val="0"/>
            <w:vAlign w:val="center"/>
          </w:tcPr>
          <w:p w14:paraId="3D40589E">
            <w:pPr>
              <w:spacing w:line="24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w:t>
            </w:r>
          </w:p>
        </w:tc>
        <w:tc>
          <w:tcPr>
            <w:tcW w:w="621" w:type="dxa"/>
            <w:noWrap w:val="0"/>
            <w:vAlign w:val="center"/>
          </w:tcPr>
          <w:p w14:paraId="6D7B499A">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104</w:t>
            </w:r>
          </w:p>
        </w:tc>
        <w:tc>
          <w:tcPr>
            <w:tcW w:w="672" w:type="dxa"/>
            <w:noWrap w:val="0"/>
            <w:vAlign w:val="center"/>
          </w:tcPr>
          <w:p w14:paraId="6B3E3B34">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104</w:t>
            </w:r>
          </w:p>
        </w:tc>
        <w:tc>
          <w:tcPr>
            <w:tcW w:w="722" w:type="dxa"/>
            <w:noWrap w:val="0"/>
            <w:vAlign w:val="center"/>
          </w:tcPr>
          <w:p w14:paraId="67C434FB">
            <w:pPr>
              <w:spacing w:line="240" w:lineRule="auto"/>
              <w:jc w:val="center"/>
              <w:rPr>
                <w:rFonts w:hint="default" w:ascii="仿宋" w:hAnsi="仿宋" w:eastAsia="仿宋" w:cs="仿宋"/>
                <w:b w:val="0"/>
                <w:bCs w:val="0"/>
                <w:sz w:val="24"/>
                <w:szCs w:val="24"/>
                <w:highlight w:val="none"/>
                <w:lang w:val="en-US" w:eastAsia="zh-CN"/>
              </w:rPr>
            </w:pPr>
          </w:p>
        </w:tc>
        <w:tc>
          <w:tcPr>
            <w:tcW w:w="720" w:type="dxa"/>
            <w:noWrap w:val="0"/>
            <w:vAlign w:val="center"/>
          </w:tcPr>
          <w:p w14:paraId="1E90F695">
            <w:pPr>
              <w:spacing w:line="240" w:lineRule="auto"/>
              <w:jc w:val="center"/>
              <w:rPr>
                <w:rFonts w:hint="eastAsia" w:ascii="仿宋" w:hAnsi="仿宋" w:eastAsia="仿宋" w:cs="仿宋"/>
                <w:sz w:val="24"/>
                <w:szCs w:val="24"/>
                <w:highlight w:val="red"/>
              </w:rPr>
            </w:pPr>
          </w:p>
        </w:tc>
        <w:tc>
          <w:tcPr>
            <w:tcW w:w="1040" w:type="dxa"/>
            <w:noWrap w:val="0"/>
            <w:vAlign w:val="center"/>
          </w:tcPr>
          <w:p w14:paraId="0151B913">
            <w:pPr>
              <w:spacing w:line="240" w:lineRule="auto"/>
              <w:jc w:val="center"/>
              <w:rPr>
                <w:rFonts w:hint="eastAsia" w:ascii="仿宋" w:hAnsi="仿宋" w:eastAsia="仿宋" w:cs="仿宋"/>
                <w:sz w:val="24"/>
                <w:szCs w:val="24"/>
              </w:rPr>
            </w:pPr>
          </w:p>
        </w:tc>
        <w:tc>
          <w:tcPr>
            <w:tcW w:w="1760" w:type="dxa"/>
            <w:noWrap w:val="0"/>
            <w:vAlign w:val="center"/>
          </w:tcPr>
          <w:p w14:paraId="1D999090">
            <w:pPr>
              <w:spacing w:line="240" w:lineRule="auto"/>
              <w:jc w:val="center"/>
              <w:rPr>
                <w:rFonts w:hint="eastAsia" w:ascii="仿宋" w:hAnsi="仿宋" w:eastAsia="仿宋" w:cs="仿宋"/>
                <w:sz w:val="24"/>
                <w:szCs w:val="24"/>
              </w:rPr>
            </w:pPr>
          </w:p>
        </w:tc>
        <w:tc>
          <w:tcPr>
            <w:tcW w:w="3833" w:type="dxa"/>
            <w:noWrap w:val="0"/>
            <w:vAlign w:val="center"/>
          </w:tcPr>
          <w:p w14:paraId="1FF0F19C">
            <w:pPr>
              <w:spacing w:line="240" w:lineRule="auto"/>
              <w:jc w:val="center"/>
              <w:rPr>
                <w:rFonts w:hint="eastAsia" w:ascii="仿宋" w:hAnsi="仿宋" w:eastAsia="仿宋" w:cs="仿宋"/>
                <w:sz w:val="24"/>
                <w:szCs w:val="24"/>
              </w:rPr>
            </w:pPr>
          </w:p>
        </w:tc>
      </w:tr>
      <w:tr w14:paraId="1DDB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0AF00A83">
            <w:pPr>
              <w:spacing w:line="240" w:lineRule="auto"/>
              <w:jc w:val="center"/>
              <w:rPr>
                <w:rFonts w:hint="eastAsia" w:ascii="仿宋" w:hAnsi="仿宋" w:eastAsia="仿宋" w:cs="仿宋"/>
                <w:sz w:val="24"/>
                <w:szCs w:val="24"/>
                <w:lang w:val="zh-CN" w:eastAsia="zh-Hans"/>
              </w:rPr>
            </w:pPr>
          </w:p>
        </w:tc>
        <w:tc>
          <w:tcPr>
            <w:tcW w:w="2099" w:type="dxa"/>
            <w:noWrap w:val="0"/>
            <w:vAlign w:val="top"/>
          </w:tcPr>
          <w:p w14:paraId="2B265688">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铁路客运服务英语1</w:t>
            </w:r>
          </w:p>
        </w:tc>
        <w:tc>
          <w:tcPr>
            <w:tcW w:w="845" w:type="dxa"/>
            <w:noWrap w:val="0"/>
            <w:vAlign w:val="top"/>
          </w:tcPr>
          <w:p w14:paraId="1561BD31">
            <w:pPr>
              <w:keepNext w:val="0"/>
              <w:keepLines w:val="0"/>
              <w:widowControl/>
              <w:suppressLineNumbers w:val="0"/>
              <w:spacing w:line="240" w:lineRule="auto"/>
              <w:jc w:val="center"/>
              <w:textAlignment w:val="top"/>
              <w:rPr>
                <w:rFonts w:hint="eastAsia" w:ascii="仿宋" w:hAnsi="仿宋" w:eastAsia="仿宋" w:cs="仿宋"/>
                <w:sz w:val="24"/>
                <w:szCs w:val="24"/>
                <w:highlight w:val="none"/>
                <w:lang w:eastAsia="zh-Hans"/>
              </w:rPr>
            </w:pPr>
            <w:r>
              <w:rPr>
                <w:rFonts w:hint="eastAsia" w:ascii="宋体" w:hAnsi="宋体" w:eastAsia="宋体" w:cs="宋体"/>
                <w:i w:val="0"/>
                <w:iCs w:val="0"/>
                <w:color w:val="000000"/>
                <w:kern w:val="0"/>
                <w:sz w:val="24"/>
                <w:szCs w:val="24"/>
                <w:highlight w:val="none"/>
                <w:u w:val="none"/>
                <w:lang w:val="en-US" w:eastAsia="zh-CN" w:bidi="ar"/>
              </w:rPr>
              <w:t>B</w:t>
            </w:r>
          </w:p>
        </w:tc>
        <w:tc>
          <w:tcPr>
            <w:tcW w:w="638" w:type="dxa"/>
            <w:noWrap w:val="0"/>
            <w:vAlign w:val="top"/>
          </w:tcPr>
          <w:p w14:paraId="70A41EA7">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p>
        </w:tc>
        <w:tc>
          <w:tcPr>
            <w:tcW w:w="621" w:type="dxa"/>
            <w:noWrap w:val="0"/>
            <w:vAlign w:val="top"/>
          </w:tcPr>
          <w:p w14:paraId="5F6C5406">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64</w:t>
            </w:r>
          </w:p>
        </w:tc>
        <w:tc>
          <w:tcPr>
            <w:tcW w:w="672" w:type="dxa"/>
            <w:noWrap w:val="0"/>
            <w:vAlign w:val="top"/>
          </w:tcPr>
          <w:p w14:paraId="53D1867F">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w:t>
            </w:r>
          </w:p>
        </w:tc>
        <w:tc>
          <w:tcPr>
            <w:tcW w:w="722" w:type="dxa"/>
            <w:noWrap w:val="0"/>
            <w:vAlign w:val="top"/>
          </w:tcPr>
          <w:p w14:paraId="24F39BE2">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w:t>
            </w:r>
          </w:p>
        </w:tc>
        <w:tc>
          <w:tcPr>
            <w:tcW w:w="720" w:type="dxa"/>
            <w:noWrap w:val="0"/>
            <w:vAlign w:val="top"/>
          </w:tcPr>
          <w:p w14:paraId="2D4C1284">
            <w:pPr>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p>
        </w:tc>
        <w:tc>
          <w:tcPr>
            <w:tcW w:w="1040" w:type="dxa"/>
            <w:noWrap w:val="0"/>
            <w:vAlign w:val="top"/>
          </w:tcPr>
          <w:p w14:paraId="433A685A">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考试</w:t>
            </w:r>
          </w:p>
        </w:tc>
        <w:tc>
          <w:tcPr>
            <w:tcW w:w="1760" w:type="dxa"/>
            <w:noWrap w:val="0"/>
            <w:vAlign w:val="top"/>
          </w:tcPr>
          <w:p w14:paraId="4033A1BD">
            <w:pPr>
              <w:spacing w:line="24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数字经济</w:t>
            </w:r>
            <w:r>
              <w:rPr>
                <w:rFonts w:hint="eastAsia" w:ascii="仿宋" w:hAnsi="仿宋" w:eastAsia="仿宋" w:cs="仿宋"/>
                <w:sz w:val="24"/>
                <w:szCs w:val="24"/>
                <w:highlight w:val="none"/>
                <w:lang w:eastAsia="zh-Hans"/>
              </w:rPr>
              <w:t>系</w:t>
            </w:r>
          </w:p>
        </w:tc>
        <w:tc>
          <w:tcPr>
            <w:tcW w:w="3833" w:type="dxa"/>
            <w:noWrap w:val="0"/>
            <w:vAlign w:val="top"/>
          </w:tcPr>
          <w:p w14:paraId="4DDC253B">
            <w:pPr>
              <w:spacing w:line="240" w:lineRule="auto"/>
              <w:jc w:val="center"/>
              <w:rPr>
                <w:rFonts w:hint="eastAsia" w:ascii="仿宋" w:hAnsi="仿宋" w:eastAsia="仿宋" w:cs="仿宋"/>
                <w:kern w:val="2"/>
                <w:sz w:val="24"/>
                <w:szCs w:val="24"/>
                <w:lang w:val="en-US" w:eastAsia="zh-Hans" w:bidi="ar-SA"/>
              </w:rPr>
            </w:pPr>
            <w:r>
              <w:rPr>
                <w:rFonts w:hint="eastAsia" w:ascii="仿宋" w:hAnsi="仿宋" w:eastAsia="仿宋" w:cs="仿宋"/>
                <w:sz w:val="24"/>
                <w:szCs w:val="24"/>
                <w:lang w:eastAsia="zh-Hans"/>
              </w:rPr>
              <w:t>铁路客运服务英语1</w:t>
            </w:r>
          </w:p>
        </w:tc>
      </w:tr>
      <w:tr w14:paraId="065E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1D17B3A9">
            <w:pPr>
              <w:spacing w:line="240" w:lineRule="auto"/>
              <w:jc w:val="center"/>
              <w:rPr>
                <w:rFonts w:hint="eastAsia" w:ascii="仿宋" w:hAnsi="仿宋" w:eastAsia="仿宋" w:cs="仿宋"/>
                <w:sz w:val="24"/>
                <w:szCs w:val="24"/>
                <w:lang w:val="zh-CN" w:eastAsia="zh-Hans"/>
              </w:rPr>
            </w:pPr>
          </w:p>
        </w:tc>
        <w:tc>
          <w:tcPr>
            <w:tcW w:w="2099" w:type="dxa"/>
            <w:noWrap w:val="0"/>
            <w:vAlign w:val="top"/>
          </w:tcPr>
          <w:p w14:paraId="5D7E0562">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铁路客运服务英语2</w:t>
            </w:r>
          </w:p>
        </w:tc>
        <w:tc>
          <w:tcPr>
            <w:tcW w:w="845" w:type="dxa"/>
            <w:noWrap w:val="0"/>
            <w:vAlign w:val="top"/>
          </w:tcPr>
          <w:p w14:paraId="3E0FC7CF">
            <w:pPr>
              <w:keepNext w:val="0"/>
              <w:keepLines w:val="0"/>
              <w:widowControl/>
              <w:suppressLineNumbers w:val="0"/>
              <w:spacing w:line="240" w:lineRule="auto"/>
              <w:jc w:val="center"/>
              <w:textAlignment w:val="top"/>
              <w:rPr>
                <w:rFonts w:ascii="仿宋" w:hAnsi="仿宋" w:eastAsia="仿宋" w:cs="仿宋"/>
                <w:sz w:val="24"/>
                <w:szCs w:val="24"/>
                <w:highlight w:val="none"/>
                <w:lang w:eastAsia="zh-Hans"/>
              </w:rPr>
            </w:pPr>
            <w:r>
              <w:rPr>
                <w:rFonts w:hint="eastAsia" w:ascii="宋体" w:hAnsi="宋体" w:eastAsia="宋体" w:cs="宋体"/>
                <w:i w:val="0"/>
                <w:iCs w:val="0"/>
                <w:color w:val="000000"/>
                <w:kern w:val="0"/>
                <w:sz w:val="24"/>
                <w:szCs w:val="24"/>
                <w:highlight w:val="none"/>
                <w:u w:val="none"/>
                <w:lang w:val="en-US" w:eastAsia="zh-CN" w:bidi="ar"/>
              </w:rPr>
              <w:t>B</w:t>
            </w:r>
          </w:p>
        </w:tc>
        <w:tc>
          <w:tcPr>
            <w:tcW w:w="638" w:type="dxa"/>
            <w:noWrap w:val="0"/>
            <w:vAlign w:val="top"/>
          </w:tcPr>
          <w:p w14:paraId="3FFA202A">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p>
        </w:tc>
        <w:tc>
          <w:tcPr>
            <w:tcW w:w="621" w:type="dxa"/>
            <w:noWrap w:val="0"/>
            <w:vAlign w:val="top"/>
          </w:tcPr>
          <w:p w14:paraId="1D13903F">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w:t>
            </w:r>
          </w:p>
        </w:tc>
        <w:tc>
          <w:tcPr>
            <w:tcW w:w="672" w:type="dxa"/>
            <w:noWrap w:val="0"/>
            <w:vAlign w:val="top"/>
          </w:tcPr>
          <w:p w14:paraId="60DDD024">
            <w:pPr>
              <w:spacing w:line="24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w:t>
            </w:r>
          </w:p>
        </w:tc>
        <w:tc>
          <w:tcPr>
            <w:tcW w:w="722" w:type="dxa"/>
            <w:noWrap w:val="0"/>
            <w:vAlign w:val="top"/>
          </w:tcPr>
          <w:p w14:paraId="71923683">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30</w:t>
            </w:r>
          </w:p>
        </w:tc>
        <w:tc>
          <w:tcPr>
            <w:tcW w:w="720" w:type="dxa"/>
            <w:noWrap w:val="0"/>
            <w:vAlign w:val="top"/>
          </w:tcPr>
          <w:p w14:paraId="1B23949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p>
        </w:tc>
        <w:tc>
          <w:tcPr>
            <w:tcW w:w="1040" w:type="dxa"/>
            <w:noWrap w:val="0"/>
            <w:vAlign w:val="top"/>
          </w:tcPr>
          <w:p w14:paraId="5EFD2B7C">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考试</w:t>
            </w:r>
          </w:p>
        </w:tc>
        <w:tc>
          <w:tcPr>
            <w:tcW w:w="1760" w:type="dxa"/>
            <w:noWrap w:val="0"/>
            <w:vAlign w:val="top"/>
          </w:tcPr>
          <w:p w14:paraId="4B003E40">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val="en-US" w:eastAsia="zh-CN"/>
              </w:rPr>
              <w:t>数字经济</w:t>
            </w:r>
            <w:r>
              <w:rPr>
                <w:rFonts w:hint="eastAsia" w:ascii="仿宋" w:hAnsi="仿宋" w:eastAsia="仿宋" w:cs="仿宋"/>
                <w:sz w:val="24"/>
                <w:szCs w:val="24"/>
                <w:highlight w:val="none"/>
                <w:lang w:eastAsia="zh-Hans"/>
              </w:rPr>
              <w:t>系</w:t>
            </w:r>
          </w:p>
        </w:tc>
        <w:tc>
          <w:tcPr>
            <w:tcW w:w="3833" w:type="dxa"/>
            <w:noWrap w:val="0"/>
            <w:vAlign w:val="top"/>
          </w:tcPr>
          <w:p w14:paraId="79FDD31E">
            <w:pPr>
              <w:spacing w:line="240" w:lineRule="auto"/>
              <w:jc w:val="center"/>
              <w:rPr>
                <w:rFonts w:hint="eastAsia" w:ascii="仿宋" w:hAnsi="仿宋" w:eastAsia="仿宋" w:cs="仿宋"/>
                <w:kern w:val="2"/>
                <w:sz w:val="24"/>
                <w:szCs w:val="24"/>
                <w:lang w:val="en-US" w:eastAsia="zh-Hans" w:bidi="ar-SA"/>
              </w:rPr>
            </w:pPr>
            <w:r>
              <w:rPr>
                <w:rFonts w:hint="eastAsia" w:ascii="仿宋" w:hAnsi="仿宋" w:eastAsia="仿宋" w:cs="仿宋"/>
                <w:sz w:val="24"/>
                <w:szCs w:val="24"/>
                <w:lang w:eastAsia="zh-Hans"/>
              </w:rPr>
              <w:t>铁路客运服务英语2</w:t>
            </w:r>
          </w:p>
        </w:tc>
      </w:tr>
      <w:tr w14:paraId="1F9B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58" w:type="dxa"/>
            <w:vMerge w:val="continue"/>
            <w:noWrap w:val="0"/>
            <w:vAlign w:val="center"/>
          </w:tcPr>
          <w:p w14:paraId="57C663D2">
            <w:pPr>
              <w:spacing w:line="240" w:lineRule="auto"/>
              <w:jc w:val="center"/>
              <w:rPr>
                <w:rFonts w:hint="eastAsia" w:ascii="仿宋" w:hAnsi="仿宋" w:eastAsia="仿宋" w:cs="仿宋"/>
                <w:sz w:val="24"/>
                <w:szCs w:val="24"/>
                <w:lang w:val="zh-CN" w:eastAsia="zh-Hans"/>
              </w:rPr>
            </w:pPr>
          </w:p>
        </w:tc>
        <w:tc>
          <w:tcPr>
            <w:tcW w:w="2099" w:type="dxa"/>
            <w:noWrap w:val="0"/>
            <w:vAlign w:val="top"/>
          </w:tcPr>
          <w:p w14:paraId="79007F38">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铁路沟通技巧</w:t>
            </w:r>
          </w:p>
        </w:tc>
        <w:tc>
          <w:tcPr>
            <w:tcW w:w="845" w:type="dxa"/>
            <w:noWrap w:val="0"/>
            <w:vAlign w:val="center"/>
          </w:tcPr>
          <w:p w14:paraId="660AE7A8">
            <w:pPr>
              <w:keepNext w:val="0"/>
              <w:keepLines w:val="0"/>
              <w:widowControl/>
              <w:suppressLineNumbers w:val="0"/>
              <w:spacing w:line="240" w:lineRule="auto"/>
              <w:jc w:val="center"/>
              <w:textAlignment w:val="center"/>
              <w:rPr>
                <w:rFonts w:hint="eastAsia" w:ascii="仿宋" w:hAnsi="仿宋" w:eastAsia="仿宋" w:cs="仿宋"/>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A</w:t>
            </w:r>
          </w:p>
        </w:tc>
        <w:tc>
          <w:tcPr>
            <w:tcW w:w="638" w:type="dxa"/>
            <w:noWrap w:val="0"/>
            <w:vAlign w:val="center"/>
          </w:tcPr>
          <w:p w14:paraId="0FC11E2F">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p>
        </w:tc>
        <w:tc>
          <w:tcPr>
            <w:tcW w:w="621" w:type="dxa"/>
            <w:noWrap w:val="0"/>
            <w:vAlign w:val="center"/>
          </w:tcPr>
          <w:p w14:paraId="4DC49525">
            <w:pPr>
              <w:spacing w:line="240" w:lineRule="auto"/>
              <w:jc w:val="center"/>
              <w:rPr>
                <w:rFonts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48</w:t>
            </w:r>
          </w:p>
        </w:tc>
        <w:tc>
          <w:tcPr>
            <w:tcW w:w="672" w:type="dxa"/>
            <w:noWrap w:val="0"/>
            <w:vAlign w:val="center"/>
          </w:tcPr>
          <w:p w14:paraId="2912EAAE">
            <w:pPr>
              <w:spacing w:line="24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48</w:t>
            </w:r>
          </w:p>
        </w:tc>
        <w:tc>
          <w:tcPr>
            <w:tcW w:w="722" w:type="dxa"/>
            <w:noWrap w:val="0"/>
            <w:vAlign w:val="top"/>
          </w:tcPr>
          <w:p w14:paraId="6D8F770B">
            <w:pPr>
              <w:spacing w:line="240" w:lineRule="auto"/>
              <w:jc w:val="center"/>
              <w:rPr>
                <w:rFonts w:hint="eastAsia" w:ascii="仿宋" w:hAnsi="仿宋" w:eastAsia="仿宋" w:cs="仿宋"/>
                <w:b w:val="0"/>
                <w:bCs w:val="0"/>
                <w:sz w:val="24"/>
                <w:szCs w:val="24"/>
                <w:highlight w:val="none"/>
                <w:lang w:val="en-US" w:eastAsia="zh-CN"/>
              </w:rPr>
            </w:pPr>
          </w:p>
        </w:tc>
        <w:tc>
          <w:tcPr>
            <w:tcW w:w="720" w:type="dxa"/>
            <w:noWrap w:val="0"/>
            <w:vAlign w:val="top"/>
          </w:tcPr>
          <w:p w14:paraId="772F8AE9">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p>
        </w:tc>
        <w:tc>
          <w:tcPr>
            <w:tcW w:w="1040" w:type="dxa"/>
            <w:noWrap w:val="0"/>
            <w:vAlign w:val="top"/>
          </w:tcPr>
          <w:p w14:paraId="1F119C67">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考查</w:t>
            </w:r>
          </w:p>
        </w:tc>
        <w:tc>
          <w:tcPr>
            <w:tcW w:w="1760" w:type="dxa"/>
            <w:noWrap w:val="0"/>
            <w:vAlign w:val="top"/>
          </w:tcPr>
          <w:p w14:paraId="52B5977B">
            <w:pPr>
              <w:spacing w:line="24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数字经济</w:t>
            </w:r>
            <w:r>
              <w:rPr>
                <w:rFonts w:hint="eastAsia" w:ascii="仿宋" w:hAnsi="仿宋" w:eastAsia="仿宋" w:cs="仿宋"/>
                <w:sz w:val="24"/>
                <w:szCs w:val="24"/>
                <w:highlight w:val="none"/>
                <w:lang w:eastAsia="zh-Hans"/>
              </w:rPr>
              <w:t>系</w:t>
            </w:r>
          </w:p>
        </w:tc>
        <w:tc>
          <w:tcPr>
            <w:tcW w:w="3833" w:type="dxa"/>
            <w:noWrap w:val="0"/>
            <w:vAlign w:val="top"/>
          </w:tcPr>
          <w:p w14:paraId="1694D20C">
            <w:pPr>
              <w:spacing w:line="240" w:lineRule="auto"/>
              <w:jc w:val="center"/>
              <w:rPr>
                <w:rFonts w:hint="eastAsia" w:ascii="仿宋" w:hAnsi="仿宋" w:eastAsia="仿宋" w:cs="仿宋"/>
                <w:kern w:val="2"/>
                <w:sz w:val="24"/>
                <w:szCs w:val="24"/>
                <w:lang w:val="en-US" w:eastAsia="zh-Hans" w:bidi="ar-SA"/>
              </w:rPr>
            </w:pPr>
            <w:r>
              <w:rPr>
                <w:rFonts w:hint="eastAsia" w:ascii="仿宋" w:hAnsi="仿宋" w:eastAsia="仿宋" w:cs="仿宋"/>
                <w:sz w:val="24"/>
                <w:szCs w:val="24"/>
                <w:lang w:eastAsia="zh-Hans"/>
              </w:rPr>
              <w:t>铁路沟通技巧</w:t>
            </w:r>
          </w:p>
        </w:tc>
      </w:tr>
      <w:tr w14:paraId="4855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8" w:type="dxa"/>
            <w:vMerge w:val="continue"/>
            <w:noWrap w:val="0"/>
            <w:vAlign w:val="center"/>
          </w:tcPr>
          <w:p w14:paraId="66A22475">
            <w:pPr>
              <w:spacing w:line="240" w:lineRule="auto"/>
              <w:jc w:val="center"/>
              <w:rPr>
                <w:rFonts w:hint="eastAsia" w:ascii="仿宋" w:hAnsi="仿宋" w:eastAsia="仿宋" w:cs="仿宋"/>
                <w:sz w:val="24"/>
                <w:szCs w:val="24"/>
                <w:lang w:val="zh-CN" w:eastAsia="zh-Hans"/>
              </w:rPr>
            </w:pPr>
          </w:p>
        </w:tc>
        <w:tc>
          <w:tcPr>
            <w:tcW w:w="2099" w:type="dxa"/>
            <w:noWrap w:val="0"/>
            <w:vAlign w:val="top"/>
          </w:tcPr>
          <w:p w14:paraId="09267EED">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铁路旅游地理</w:t>
            </w:r>
          </w:p>
        </w:tc>
        <w:tc>
          <w:tcPr>
            <w:tcW w:w="845" w:type="dxa"/>
            <w:noWrap w:val="0"/>
            <w:vAlign w:val="center"/>
          </w:tcPr>
          <w:p w14:paraId="1021A5A4">
            <w:pPr>
              <w:keepNext w:val="0"/>
              <w:keepLines w:val="0"/>
              <w:widowControl/>
              <w:suppressLineNumbers w:val="0"/>
              <w:spacing w:line="240" w:lineRule="auto"/>
              <w:jc w:val="center"/>
              <w:textAlignment w:val="center"/>
              <w:rPr>
                <w:rFonts w:hint="eastAsia" w:ascii="仿宋" w:hAnsi="仿宋" w:eastAsia="仿宋" w:cs="仿宋"/>
                <w:sz w:val="24"/>
                <w:szCs w:val="24"/>
                <w:highlight w:val="none"/>
                <w:lang w:eastAsia="zh-Hans"/>
              </w:rPr>
            </w:pPr>
            <w:r>
              <w:rPr>
                <w:rFonts w:hint="eastAsia" w:ascii="宋体" w:hAnsi="宋体" w:eastAsia="宋体" w:cs="宋体"/>
                <w:i w:val="0"/>
                <w:iCs w:val="0"/>
                <w:color w:val="000000"/>
                <w:kern w:val="0"/>
                <w:sz w:val="24"/>
                <w:szCs w:val="24"/>
                <w:highlight w:val="none"/>
                <w:u w:val="none"/>
                <w:lang w:val="en-US" w:eastAsia="zh-CN" w:bidi="ar"/>
              </w:rPr>
              <w:t>A</w:t>
            </w:r>
          </w:p>
        </w:tc>
        <w:tc>
          <w:tcPr>
            <w:tcW w:w="638" w:type="dxa"/>
            <w:noWrap w:val="0"/>
            <w:vAlign w:val="center"/>
          </w:tcPr>
          <w:p w14:paraId="2EFF7942">
            <w:pPr>
              <w:spacing w:line="240" w:lineRule="auto"/>
              <w:jc w:val="center"/>
              <w:rPr>
                <w:rFonts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p>
        </w:tc>
        <w:tc>
          <w:tcPr>
            <w:tcW w:w="621" w:type="dxa"/>
            <w:noWrap w:val="0"/>
            <w:vAlign w:val="center"/>
          </w:tcPr>
          <w:p w14:paraId="17FA08AA">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w:t>
            </w:r>
          </w:p>
        </w:tc>
        <w:tc>
          <w:tcPr>
            <w:tcW w:w="672" w:type="dxa"/>
            <w:noWrap w:val="0"/>
            <w:vAlign w:val="center"/>
          </w:tcPr>
          <w:p w14:paraId="63A16047">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w:t>
            </w:r>
          </w:p>
        </w:tc>
        <w:tc>
          <w:tcPr>
            <w:tcW w:w="722" w:type="dxa"/>
            <w:noWrap w:val="0"/>
            <w:vAlign w:val="center"/>
          </w:tcPr>
          <w:p w14:paraId="32510B2C">
            <w:pPr>
              <w:spacing w:line="240" w:lineRule="auto"/>
              <w:jc w:val="center"/>
              <w:rPr>
                <w:rFonts w:hint="eastAsia" w:ascii="仿宋" w:hAnsi="仿宋" w:eastAsia="仿宋" w:cs="仿宋"/>
                <w:b w:val="0"/>
                <w:bCs w:val="0"/>
                <w:sz w:val="24"/>
                <w:szCs w:val="24"/>
                <w:highlight w:val="none"/>
                <w:lang w:val="en-US" w:eastAsia="zh-CN"/>
              </w:rPr>
            </w:pPr>
          </w:p>
        </w:tc>
        <w:tc>
          <w:tcPr>
            <w:tcW w:w="720" w:type="dxa"/>
            <w:noWrap w:val="0"/>
            <w:vAlign w:val="top"/>
          </w:tcPr>
          <w:p w14:paraId="342E6C0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p>
        </w:tc>
        <w:tc>
          <w:tcPr>
            <w:tcW w:w="1040" w:type="dxa"/>
            <w:noWrap w:val="0"/>
            <w:vAlign w:val="top"/>
          </w:tcPr>
          <w:p w14:paraId="13DCE44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考查</w:t>
            </w:r>
          </w:p>
        </w:tc>
        <w:tc>
          <w:tcPr>
            <w:tcW w:w="1760" w:type="dxa"/>
            <w:noWrap w:val="0"/>
            <w:vAlign w:val="top"/>
          </w:tcPr>
          <w:p w14:paraId="3423B6C1">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数字经济</w:t>
            </w:r>
            <w:r>
              <w:rPr>
                <w:rFonts w:hint="eastAsia" w:ascii="仿宋" w:hAnsi="仿宋" w:eastAsia="仿宋" w:cs="仿宋"/>
                <w:sz w:val="24"/>
                <w:szCs w:val="24"/>
                <w:highlight w:val="none"/>
                <w:lang w:eastAsia="zh-Hans"/>
              </w:rPr>
              <w:t>系</w:t>
            </w:r>
          </w:p>
        </w:tc>
        <w:tc>
          <w:tcPr>
            <w:tcW w:w="3833" w:type="dxa"/>
            <w:noWrap w:val="0"/>
            <w:vAlign w:val="top"/>
          </w:tcPr>
          <w:p w14:paraId="55FA5598">
            <w:pPr>
              <w:spacing w:line="240" w:lineRule="auto"/>
              <w:jc w:val="center"/>
              <w:rPr>
                <w:rFonts w:hint="eastAsia" w:ascii="仿宋" w:hAnsi="仿宋" w:eastAsia="仿宋" w:cs="仿宋"/>
                <w:kern w:val="2"/>
                <w:sz w:val="24"/>
                <w:szCs w:val="24"/>
                <w:lang w:val="en-US" w:eastAsia="zh-Hans" w:bidi="ar-SA"/>
              </w:rPr>
            </w:pPr>
            <w:r>
              <w:rPr>
                <w:rFonts w:hint="eastAsia" w:ascii="仿宋" w:hAnsi="仿宋" w:eastAsia="仿宋" w:cs="仿宋"/>
                <w:sz w:val="24"/>
                <w:szCs w:val="24"/>
                <w:lang w:eastAsia="zh-Hans"/>
              </w:rPr>
              <w:t>铁路旅游地理</w:t>
            </w:r>
          </w:p>
        </w:tc>
      </w:tr>
      <w:tr w14:paraId="1AE2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8" w:type="dxa"/>
            <w:vMerge w:val="continue"/>
            <w:noWrap w:val="0"/>
            <w:vAlign w:val="center"/>
          </w:tcPr>
          <w:p w14:paraId="4E5A4CA6">
            <w:pPr>
              <w:spacing w:line="240" w:lineRule="auto"/>
              <w:jc w:val="center"/>
              <w:rPr>
                <w:rFonts w:hint="eastAsia" w:ascii="仿宋" w:hAnsi="仿宋" w:eastAsia="仿宋" w:cs="仿宋"/>
                <w:sz w:val="24"/>
                <w:szCs w:val="24"/>
                <w:lang w:val="zh-CN" w:eastAsia="zh-Hans"/>
              </w:rPr>
            </w:pPr>
          </w:p>
        </w:tc>
        <w:tc>
          <w:tcPr>
            <w:tcW w:w="2099" w:type="dxa"/>
            <w:noWrap w:val="0"/>
            <w:vAlign w:val="top"/>
          </w:tcPr>
          <w:p w14:paraId="27EB3B04">
            <w:pPr>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经济学基础</w:t>
            </w:r>
          </w:p>
        </w:tc>
        <w:tc>
          <w:tcPr>
            <w:tcW w:w="845" w:type="dxa"/>
            <w:noWrap w:val="0"/>
            <w:vAlign w:val="center"/>
          </w:tcPr>
          <w:p w14:paraId="52559154">
            <w:pPr>
              <w:keepNext w:val="0"/>
              <w:keepLines w:val="0"/>
              <w:widowControl/>
              <w:suppressLineNumbers w:val="0"/>
              <w:spacing w:line="240" w:lineRule="auto"/>
              <w:jc w:val="center"/>
              <w:textAlignment w:val="center"/>
              <w:rPr>
                <w:rFonts w:hint="eastAsia" w:ascii="仿宋" w:hAnsi="仿宋" w:eastAsia="仿宋" w:cs="仿宋"/>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w:t>
            </w:r>
          </w:p>
        </w:tc>
        <w:tc>
          <w:tcPr>
            <w:tcW w:w="638" w:type="dxa"/>
            <w:noWrap w:val="0"/>
            <w:vAlign w:val="center"/>
          </w:tcPr>
          <w:p w14:paraId="1DC1C3BA">
            <w:pPr>
              <w:spacing w:line="240" w:lineRule="auto"/>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2</w:t>
            </w:r>
          </w:p>
        </w:tc>
        <w:tc>
          <w:tcPr>
            <w:tcW w:w="621" w:type="dxa"/>
            <w:noWrap w:val="0"/>
            <w:vAlign w:val="center"/>
          </w:tcPr>
          <w:p w14:paraId="1B5D99E5">
            <w:pPr>
              <w:spacing w:line="240" w:lineRule="auto"/>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32</w:t>
            </w:r>
          </w:p>
        </w:tc>
        <w:tc>
          <w:tcPr>
            <w:tcW w:w="672" w:type="dxa"/>
            <w:noWrap w:val="0"/>
            <w:vAlign w:val="center"/>
          </w:tcPr>
          <w:p w14:paraId="36588A00">
            <w:pPr>
              <w:spacing w:line="240" w:lineRule="auto"/>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32</w:t>
            </w:r>
          </w:p>
        </w:tc>
        <w:tc>
          <w:tcPr>
            <w:tcW w:w="722" w:type="dxa"/>
            <w:noWrap w:val="0"/>
            <w:vAlign w:val="center"/>
          </w:tcPr>
          <w:p w14:paraId="04598EBB">
            <w:pPr>
              <w:spacing w:line="240" w:lineRule="auto"/>
              <w:jc w:val="center"/>
              <w:rPr>
                <w:rFonts w:hint="eastAsia" w:ascii="仿宋" w:hAnsi="仿宋" w:eastAsia="仿宋" w:cs="仿宋"/>
                <w:b w:val="0"/>
                <w:bCs w:val="0"/>
                <w:kern w:val="2"/>
                <w:sz w:val="24"/>
                <w:szCs w:val="24"/>
                <w:highlight w:val="none"/>
                <w:lang w:val="en-US" w:eastAsia="zh-CN" w:bidi="ar-SA"/>
              </w:rPr>
            </w:pPr>
          </w:p>
        </w:tc>
        <w:tc>
          <w:tcPr>
            <w:tcW w:w="720" w:type="dxa"/>
            <w:noWrap w:val="0"/>
            <w:vAlign w:val="top"/>
          </w:tcPr>
          <w:p w14:paraId="65046718">
            <w:pPr>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1040" w:type="dxa"/>
            <w:noWrap w:val="0"/>
            <w:vAlign w:val="top"/>
          </w:tcPr>
          <w:p w14:paraId="41510A89">
            <w:pPr>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考查</w:t>
            </w:r>
          </w:p>
        </w:tc>
        <w:tc>
          <w:tcPr>
            <w:tcW w:w="1760" w:type="dxa"/>
            <w:noWrap w:val="0"/>
            <w:vAlign w:val="top"/>
          </w:tcPr>
          <w:p w14:paraId="65526409">
            <w:pPr>
              <w:spacing w:line="240" w:lineRule="auto"/>
              <w:jc w:val="center"/>
              <w:rPr>
                <w:rFonts w:hint="eastAsia" w:ascii="仿宋" w:hAnsi="仿宋" w:eastAsia="仿宋" w:cs="仿宋"/>
                <w:kern w:val="2"/>
                <w:sz w:val="24"/>
                <w:szCs w:val="24"/>
                <w:highlight w:val="none"/>
                <w:lang w:val="en-US" w:eastAsia="zh-Hans" w:bidi="ar-SA"/>
              </w:rPr>
            </w:pPr>
            <w:r>
              <w:rPr>
                <w:rFonts w:hint="eastAsia" w:ascii="仿宋" w:hAnsi="仿宋" w:eastAsia="仿宋" w:cs="仿宋"/>
                <w:sz w:val="24"/>
                <w:szCs w:val="24"/>
                <w:highlight w:val="none"/>
                <w:lang w:val="en-US" w:eastAsia="zh-CN"/>
              </w:rPr>
              <w:t>数字经济</w:t>
            </w:r>
            <w:r>
              <w:rPr>
                <w:rFonts w:hint="eastAsia" w:ascii="仿宋" w:hAnsi="仿宋" w:eastAsia="仿宋" w:cs="仿宋"/>
                <w:sz w:val="24"/>
                <w:szCs w:val="24"/>
                <w:highlight w:val="none"/>
                <w:lang w:eastAsia="zh-Hans"/>
              </w:rPr>
              <w:t>系</w:t>
            </w:r>
          </w:p>
        </w:tc>
        <w:tc>
          <w:tcPr>
            <w:tcW w:w="3833" w:type="dxa"/>
            <w:noWrap w:val="0"/>
            <w:vAlign w:val="top"/>
          </w:tcPr>
          <w:p w14:paraId="41CF0110">
            <w:pPr>
              <w:spacing w:line="240"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经济学基础</w:t>
            </w:r>
          </w:p>
        </w:tc>
      </w:tr>
      <w:tr w14:paraId="6FCD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Merge w:val="continue"/>
            <w:noWrap w:val="0"/>
            <w:vAlign w:val="center"/>
          </w:tcPr>
          <w:p w14:paraId="30286B33">
            <w:pPr>
              <w:spacing w:line="240" w:lineRule="auto"/>
              <w:jc w:val="center"/>
              <w:rPr>
                <w:rFonts w:hint="eastAsia" w:ascii="仿宋" w:hAnsi="仿宋" w:eastAsia="仿宋" w:cs="仿宋"/>
                <w:sz w:val="24"/>
                <w:szCs w:val="24"/>
                <w:lang w:val="zh-CN" w:eastAsia="zh-Hans"/>
              </w:rPr>
            </w:pPr>
          </w:p>
        </w:tc>
        <w:tc>
          <w:tcPr>
            <w:tcW w:w="2099" w:type="dxa"/>
            <w:noWrap w:val="0"/>
            <w:vAlign w:val="center"/>
          </w:tcPr>
          <w:p w14:paraId="5222B000">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小计</w:t>
            </w:r>
          </w:p>
        </w:tc>
        <w:tc>
          <w:tcPr>
            <w:tcW w:w="845" w:type="dxa"/>
            <w:noWrap w:val="0"/>
            <w:vAlign w:val="center"/>
          </w:tcPr>
          <w:p w14:paraId="72CFA182">
            <w:pPr>
              <w:spacing w:line="240" w:lineRule="auto"/>
              <w:jc w:val="center"/>
              <w:rPr>
                <w:rFonts w:hint="eastAsia" w:ascii="仿宋" w:hAnsi="仿宋" w:eastAsia="仿宋" w:cs="仿宋"/>
                <w:sz w:val="24"/>
                <w:szCs w:val="24"/>
                <w:highlight w:val="none"/>
              </w:rPr>
            </w:pPr>
          </w:p>
        </w:tc>
        <w:tc>
          <w:tcPr>
            <w:tcW w:w="638" w:type="dxa"/>
            <w:noWrap w:val="0"/>
            <w:vAlign w:val="center"/>
          </w:tcPr>
          <w:p w14:paraId="327E4964">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w:t>
            </w:r>
          </w:p>
        </w:tc>
        <w:tc>
          <w:tcPr>
            <w:tcW w:w="621" w:type="dxa"/>
            <w:noWrap w:val="0"/>
            <w:vAlign w:val="center"/>
          </w:tcPr>
          <w:p w14:paraId="0D354104">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238</w:t>
            </w:r>
          </w:p>
        </w:tc>
        <w:tc>
          <w:tcPr>
            <w:tcW w:w="672" w:type="dxa"/>
            <w:noWrap w:val="0"/>
            <w:vAlign w:val="center"/>
          </w:tcPr>
          <w:p w14:paraId="028D19E5">
            <w:pPr>
              <w:spacing w:line="240" w:lineRule="auto"/>
              <w:jc w:val="center"/>
              <w:rPr>
                <w:rFonts w:hint="default" w:ascii="仿宋" w:hAnsi="仿宋" w:eastAsia="仿宋" w:cs="仿宋"/>
                <w:b w:val="0"/>
                <w:bCs w:val="0"/>
                <w:sz w:val="24"/>
                <w:szCs w:val="24"/>
                <w:highlight w:val="none"/>
                <w:lang w:val="en-US"/>
              </w:rPr>
            </w:pPr>
            <w:r>
              <w:rPr>
                <w:rFonts w:hint="default"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val="en-US" w:eastAsia="zh-CN"/>
              </w:rPr>
              <w:t>76</w:t>
            </w:r>
          </w:p>
        </w:tc>
        <w:tc>
          <w:tcPr>
            <w:tcW w:w="722" w:type="dxa"/>
            <w:noWrap w:val="0"/>
            <w:vAlign w:val="center"/>
          </w:tcPr>
          <w:p w14:paraId="13FBB0D6">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w:t>
            </w:r>
          </w:p>
        </w:tc>
        <w:tc>
          <w:tcPr>
            <w:tcW w:w="720" w:type="dxa"/>
            <w:noWrap w:val="0"/>
            <w:vAlign w:val="center"/>
          </w:tcPr>
          <w:p w14:paraId="1ADEE82E">
            <w:pPr>
              <w:spacing w:line="240" w:lineRule="auto"/>
              <w:jc w:val="center"/>
              <w:rPr>
                <w:rFonts w:hint="eastAsia" w:ascii="仿宋" w:hAnsi="仿宋" w:eastAsia="仿宋" w:cs="仿宋"/>
                <w:sz w:val="24"/>
                <w:szCs w:val="24"/>
                <w:highlight w:val="none"/>
              </w:rPr>
            </w:pPr>
          </w:p>
        </w:tc>
        <w:tc>
          <w:tcPr>
            <w:tcW w:w="1040" w:type="dxa"/>
            <w:noWrap w:val="0"/>
            <w:vAlign w:val="center"/>
          </w:tcPr>
          <w:p w14:paraId="2607A486">
            <w:pPr>
              <w:spacing w:line="240" w:lineRule="auto"/>
              <w:jc w:val="center"/>
              <w:rPr>
                <w:rFonts w:hint="eastAsia" w:ascii="仿宋" w:hAnsi="仿宋" w:eastAsia="仿宋" w:cs="仿宋"/>
                <w:sz w:val="24"/>
                <w:szCs w:val="24"/>
                <w:highlight w:val="none"/>
              </w:rPr>
            </w:pPr>
          </w:p>
        </w:tc>
        <w:tc>
          <w:tcPr>
            <w:tcW w:w="1760" w:type="dxa"/>
            <w:noWrap w:val="0"/>
            <w:vAlign w:val="center"/>
          </w:tcPr>
          <w:p w14:paraId="52060946">
            <w:pPr>
              <w:spacing w:line="240" w:lineRule="auto"/>
              <w:jc w:val="center"/>
              <w:rPr>
                <w:rFonts w:hint="eastAsia" w:ascii="仿宋" w:hAnsi="仿宋" w:eastAsia="仿宋" w:cs="仿宋"/>
                <w:sz w:val="24"/>
                <w:szCs w:val="24"/>
                <w:highlight w:val="none"/>
              </w:rPr>
            </w:pPr>
          </w:p>
        </w:tc>
        <w:tc>
          <w:tcPr>
            <w:tcW w:w="3833" w:type="dxa"/>
            <w:noWrap w:val="0"/>
            <w:vAlign w:val="center"/>
          </w:tcPr>
          <w:p w14:paraId="69A646DB">
            <w:pPr>
              <w:spacing w:line="240" w:lineRule="auto"/>
              <w:jc w:val="center"/>
              <w:rPr>
                <w:rFonts w:hint="eastAsia" w:ascii="仿宋" w:hAnsi="仿宋" w:eastAsia="仿宋" w:cs="仿宋"/>
                <w:sz w:val="24"/>
                <w:szCs w:val="24"/>
                <w:highlight w:val="yellow"/>
              </w:rPr>
            </w:pPr>
          </w:p>
        </w:tc>
      </w:tr>
      <w:tr w14:paraId="1B24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7" w:type="dxa"/>
            <w:gridSpan w:val="2"/>
            <w:noWrap w:val="0"/>
            <w:vAlign w:val="center"/>
          </w:tcPr>
          <w:p w14:paraId="27DA3885">
            <w:pPr>
              <w:spacing w:line="240" w:lineRule="auto"/>
              <w:jc w:val="center"/>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总计</w:t>
            </w:r>
          </w:p>
        </w:tc>
        <w:tc>
          <w:tcPr>
            <w:tcW w:w="845" w:type="dxa"/>
            <w:noWrap w:val="0"/>
            <w:vAlign w:val="center"/>
          </w:tcPr>
          <w:p w14:paraId="4B9C7FD2">
            <w:pPr>
              <w:spacing w:line="240" w:lineRule="auto"/>
              <w:jc w:val="center"/>
              <w:rPr>
                <w:rFonts w:hint="eastAsia" w:ascii="仿宋" w:hAnsi="仿宋" w:eastAsia="仿宋" w:cs="仿宋"/>
                <w:b/>
                <w:bCs/>
                <w:sz w:val="24"/>
                <w:szCs w:val="24"/>
                <w:highlight w:val="none"/>
              </w:rPr>
            </w:pPr>
          </w:p>
        </w:tc>
        <w:tc>
          <w:tcPr>
            <w:tcW w:w="638" w:type="dxa"/>
            <w:noWrap w:val="0"/>
            <w:vAlign w:val="center"/>
          </w:tcPr>
          <w:p w14:paraId="1E8E6467">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28</w:t>
            </w:r>
          </w:p>
        </w:tc>
        <w:tc>
          <w:tcPr>
            <w:tcW w:w="621" w:type="dxa"/>
            <w:noWrap w:val="0"/>
            <w:vAlign w:val="center"/>
          </w:tcPr>
          <w:p w14:paraId="64210EAD">
            <w:pPr>
              <w:spacing w:line="240" w:lineRule="auto"/>
              <w:jc w:val="center"/>
              <w:rPr>
                <w:rFonts w:hint="default" w:ascii="仿宋" w:hAnsi="仿宋" w:eastAsia="仿宋" w:cs="仿宋"/>
                <w:b w:val="0"/>
                <w:bCs w:val="0"/>
                <w:sz w:val="24"/>
                <w:szCs w:val="24"/>
                <w:highlight w:val="none"/>
                <w:lang w:val="en-US" w:eastAsia="zh-CN"/>
              </w:rPr>
            </w:pPr>
            <w:r>
              <w:rPr>
                <w:rFonts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42</w:t>
            </w:r>
          </w:p>
        </w:tc>
        <w:tc>
          <w:tcPr>
            <w:tcW w:w="672" w:type="dxa"/>
            <w:noWrap w:val="0"/>
            <w:vAlign w:val="center"/>
          </w:tcPr>
          <w:p w14:paraId="367E7DF5">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280</w:t>
            </w:r>
          </w:p>
        </w:tc>
        <w:tc>
          <w:tcPr>
            <w:tcW w:w="722" w:type="dxa"/>
            <w:noWrap w:val="0"/>
            <w:vAlign w:val="center"/>
          </w:tcPr>
          <w:p w14:paraId="4B64E3DE">
            <w:pPr>
              <w:spacing w:line="24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62</w:t>
            </w:r>
          </w:p>
        </w:tc>
        <w:tc>
          <w:tcPr>
            <w:tcW w:w="720" w:type="dxa"/>
            <w:noWrap w:val="0"/>
            <w:vAlign w:val="center"/>
          </w:tcPr>
          <w:p w14:paraId="4B091219">
            <w:pPr>
              <w:spacing w:line="240" w:lineRule="auto"/>
              <w:jc w:val="center"/>
              <w:rPr>
                <w:rFonts w:hint="eastAsia" w:ascii="仿宋" w:hAnsi="仿宋" w:eastAsia="仿宋" w:cs="仿宋"/>
                <w:b/>
                <w:bCs/>
                <w:sz w:val="24"/>
                <w:szCs w:val="24"/>
                <w:highlight w:val="none"/>
              </w:rPr>
            </w:pPr>
          </w:p>
        </w:tc>
        <w:tc>
          <w:tcPr>
            <w:tcW w:w="1040" w:type="dxa"/>
            <w:noWrap w:val="0"/>
            <w:vAlign w:val="center"/>
          </w:tcPr>
          <w:p w14:paraId="3CA3016E">
            <w:pPr>
              <w:spacing w:line="240" w:lineRule="auto"/>
              <w:jc w:val="center"/>
              <w:rPr>
                <w:rFonts w:hint="eastAsia" w:ascii="仿宋" w:hAnsi="仿宋" w:eastAsia="仿宋" w:cs="仿宋"/>
                <w:sz w:val="24"/>
                <w:szCs w:val="24"/>
                <w:highlight w:val="none"/>
              </w:rPr>
            </w:pPr>
          </w:p>
        </w:tc>
        <w:tc>
          <w:tcPr>
            <w:tcW w:w="1760" w:type="dxa"/>
            <w:noWrap w:val="0"/>
            <w:vAlign w:val="center"/>
          </w:tcPr>
          <w:p w14:paraId="38789E78">
            <w:pPr>
              <w:spacing w:line="240" w:lineRule="auto"/>
              <w:jc w:val="center"/>
              <w:rPr>
                <w:rFonts w:hint="eastAsia" w:ascii="仿宋" w:hAnsi="仿宋" w:eastAsia="仿宋" w:cs="仿宋"/>
                <w:sz w:val="24"/>
                <w:szCs w:val="24"/>
                <w:highlight w:val="none"/>
              </w:rPr>
            </w:pPr>
          </w:p>
        </w:tc>
        <w:tc>
          <w:tcPr>
            <w:tcW w:w="3833" w:type="dxa"/>
            <w:noWrap w:val="0"/>
            <w:vAlign w:val="center"/>
          </w:tcPr>
          <w:p w14:paraId="1C263162">
            <w:pPr>
              <w:spacing w:line="240" w:lineRule="auto"/>
              <w:jc w:val="center"/>
              <w:rPr>
                <w:rFonts w:hint="eastAsia" w:ascii="仿宋" w:hAnsi="仿宋" w:eastAsia="仿宋" w:cs="仿宋"/>
                <w:sz w:val="24"/>
                <w:szCs w:val="24"/>
                <w:highlight w:val="yellow"/>
              </w:rPr>
            </w:pPr>
          </w:p>
        </w:tc>
      </w:tr>
    </w:tbl>
    <w:p w14:paraId="77848EF2">
      <w:pPr>
        <w:pStyle w:val="31"/>
        <w:shd w:val="clear" w:color="auto" w:fill="FFFFFF"/>
        <w:spacing w:before="0" w:after="0" w:line="240" w:lineRule="auto"/>
        <w:rPr>
          <w:rFonts w:hint="default" w:ascii="仿宋" w:hAnsi="仿宋" w:eastAsia="仿宋" w:cs="仿宋"/>
          <w:lang w:val="en-US" w:eastAsia="zh-CN"/>
        </w:rPr>
        <w:sectPr>
          <w:footnotePr>
            <w:pos w:val="beneathText"/>
          </w:footnotePr>
          <w:pgSz w:w="16838" w:h="11906" w:orient="landscape"/>
          <w:pgMar w:top="1474" w:right="1701" w:bottom="1588" w:left="1417" w:header="720" w:footer="992" w:gutter="0"/>
          <w:pgNumType w:fmt="decimal"/>
          <w:cols w:space="720" w:num="1"/>
          <w:docGrid w:linePitch="312" w:charSpace="0"/>
        </w:sectPr>
      </w:pPr>
    </w:p>
    <w:p w14:paraId="08B4EA60">
      <w:pPr>
        <w:spacing w:line="240" w:lineRule="auto"/>
        <w:ind w:firstLine="562" w:firstLineChars="200"/>
        <w:jc w:val="left"/>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w:t>
      </w:r>
      <w:r>
        <w:rPr>
          <w:rFonts w:hint="eastAsia" w:ascii="Times New Roman" w:hAnsi="Times New Roman" w:eastAsia="楷体"/>
          <w:b/>
          <w:color w:val="000000"/>
          <w:kern w:val="0"/>
          <w:sz w:val="28"/>
          <w:szCs w:val="28"/>
          <w:lang w:val="en-US" w:eastAsia="zh-CN"/>
        </w:rPr>
        <w:t>三</w:t>
      </w:r>
      <w:r>
        <w:rPr>
          <w:rFonts w:ascii="Times New Roman" w:hAnsi="Times New Roman" w:eastAsia="楷体"/>
          <w:b/>
          <w:color w:val="000000"/>
          <w:kern w:val="0"/>
          <w:sz w:val="28"/>
          <w:szCs w:val="28"/>
        </w:rPr>
        <w:t>）教育教学改革及措施</w:t>
      </w:r>
    </w:p>
    <w:p w14:paraId="78CC3629">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w:t>
      </w:r>
      <w:r>
        <w:rPr>
          <w:rFonts w:ascii="仿宋" w:hAnsi="仿宋" w:eastAsia="仿宋" w:cs="仿宋"/>
          <w:kern w:val="0"/>
          <w:sz w:val="28"/>
          <w:szCs w:val="28"/>
        </w:rPr>
        <w:t>人才培养模式改革</w:t>
      </w:r>
    </w:p>
    <w:p w14:paraId="489DB099">
      <w:pPr>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以工学结合和校企合作的模式培养人才</w:t>
      </w:r>
      <w:r>
        <w:rPr>
          <w:rFonts w:ascii="仿宋" w:hAnsi="仿宋" w:eastAsia="仿宋" w:cs="仿宋"/>
          <w:kern w:val="0"/>
          <w:sz w:val="28"/>
          <w:szCs w:val="28"/>
        </w:rPr>
        <w:t>，</w:t>
      </w:r>
      <w:r>
        <w:rPr>
          <w:rFonts w:hint="eastAsia" w:ascii="仿宋" w:hAnsi="仿宋" w:eastAsia="仿宋" w:cs="仿宋"/>
          <w:kern w:val="0"/>
          <w:sz w:val="28"/>
          <w:szCs w:val="28"/>
        </w:rPr>
        <w:t>学生可根据自己的实际情况选择自己的学习内容，也可以灵活选择自己的学习方法和学习场地，校企双导师联合多途径多方式指导和帮助遇到困难的同学。还可以带领学生参与到实际工作项目中，直接推荐就业。通过以上多元化的、差异化、分层化的混合培养模式，让学生在多证毕业时有更多的选择机会。</w:t>
      </w:r>
    </w:p>
    <w:p w14:paraId="157DEAE8">
      <w:pPr>
        <w:spacing w:line="240" w:lineRule="auto"/>
        <w:ind w:firstLine="560" w:firstLineChars="200"/>
        <w:outlineLvl w:val="2"/>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课程体系改革</w:t>
      </w:r>
    </w:p>
    <w:p w14:paraId="41F5F9DB">
      <w:pPr>
        <w:spacing w:line="24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本人才培养方案制定前，对近</w:t>
      </w:r>
      <w:r>
        <w:rPr>
          <w:rFonts w:ascii="仿宋" w:hAnsi="仿宋" w:eastAsia="仿宋" w:cs="仿宋"/>
          <w:kern w:val="0"/>
          <w:sz w:val="28"/>
          <w:szCs w:val="28"/>
        </w:rPr>
        <w:t>1</w:t>
      </w:r>
      <w:r>
        <w:rPr>
          <w:rFonts w:hint="eastAsia" w:ascii="仿宋" w:hAnsi="仿宋" w:eastAsia="仿宋" w:cs="仿宋"/>
          <w:kern w:val="0"/>
          <w:sz w:val="28"/>
          <w:szCs w:val="28"/>
        </w:rPr>
        <w:t>年毕业的学生进行了问卷调研和回访，有</w:t>
      </w:r>
      <w:r>
        <w:rPr>
          <w:rFonts w:ascii="仿宋" w:hAnsi="仿宋" w:eastAsia="仿宋" w:cs="仿宋"/>
          <w:kern w:val="0"/>
          <w:sz w:val="28"/>
          <w:szCs w:val="28"/>
        </w:rPr>
        <w:t>50</w:t>
      </w:r>
      <w:r>
        <w:rPr>
          <w:rFonts w:hint="eastAsia" w:ascii="仿宋" w:hAnsi="仿宋" w:eastAsia="仿宋" w:cs="仿宋"/>
          <w:kern w:val="0"/>
          <w:sz w:val="28"/>
          <w:szCs w:val="28"/>
        </w:rPr>
        <w:t>%的学生从事的是</w:t>
      </w:r>
      <w:r>
        <w:rPr>
          <w:rFonts w:hint="eastAsia" w:ascii="仿宋" w:hAnsi="仿宋" w:eastAsia="仿宋" w:cs="仿宋"/>
          <w:kern w:val="0"/>
          <w:sz w:val="28"/>
          <w:szCs w:val="28"/>
          <w:lang w:eastAsia="zh-Hans"/>
        </w:rPr>
        <w:t>地勤</w:t>
      </w:r>
      <w:r>
        <w:rPr>
          <w:rFonts w:hint="eastAsia" w:ascii="仿宋" w:hAnsi="仿宋" w:eastAsia="仿宋" w:cs="仿宋"/>
          <w:kern w:val="0"/>
          <w:sz w:val="28"/>
          <w:szCs w:val="28"/>
        </w:rPr>
        <w:t>等工作，有2</w:t>
      </w:r>
      <w:r>
        <w:rPr>
          <w:rFonts w:ascii="仿宋" w:hAnsi="仿宋" w:eastAsia="仿宋" w:cs="仿宋"/>
          <w:kern w:val="0"/>
          <w:sz w:val="28"/>
          <w:szCs w:val="28"/>
        </w:rPr>
        <w:t>4</w:t>
      </w:r>
      <w:r>
        <w:rPr>
          <w:rFonts w:hint="eastAsia" w:ascii="仿宋" w:hAnsi="仿宋" w:eastAsia="仿宋" w:cs="仿宋"/>
          <w:kern w:val="0"/>
          <w:sz w:val="28"/>
          <w:szCs w:val="28"/>
        </w:rPr>
        <w:t>%的学生从事的</w:t>
      </w:r>
      <w:r>
        <w:rPr>
          <w:rFonts w:ascii="仿宋" w:hAnsi="仿宋" w:eastAsia="仿宋" w:cs="仿宋"/>
          <w:kern w:val="0"/>
          <w:sz w:val="28"/>
          <w:szCs w:val="28"/>
          <w:lang w:eastAsia="zh-Hans"/>
        </w:rPr>
        <w:t>高速铁路客运服务</w:t>
      </w:r>
      <w:r>
        <w:rPr>
          <w:rFonts w:hint="eastAsia" w:ascii="仿宋" w:hAnsi="仿宋" w:eastAsia="仿宋" w:cs="仿宋"/>
          <w:kern w:val="0"/>
          <w:sz w:val="28"/>
          <w:szCs w:val="28"/>
        </w:rPr>
        <w:t>等工作，有</w:t>
      </w:r>
      <w:r>
        <w:rPr>
          <w:rFonts w:ascii="仿宋" w:hAnsi="仿宋" w:eastAsia="仿宋" w:cs="仿宋"/>
          <w:kern w:val="0"/>
          <w:sz w:val="28"/>
          <w:szCs w:val="28"/>
        </w:rPr>
        <w:t>17</w:t>
      </w:r>
      <w:r>
        <w:rPr>
          <w:rFonts w:hint="eastAsia" w:ascii="仿宋" w:hAnsi="仿宋" w:eastAsia="仿宋" w:cs="仿宋"/>
          <w:kern w:val="0"/>
          <w:sz w:val="28"/>
          <w:szCs w:val="28"/>
        </w:rPr>
        <w:t>%的同学从事的是</w:t>
      </w:r>
      <w:r>
        <w:rPr>
          <w:rFonts w:hint="eastAsia" w:ascii="仿宋" w:hAnsi="仿宋" w:eastAsia="仿宋" w:cs="仿宋"/>
          <w:kern w:val="0"/>
          <w:sz w:val="28"/>
          <w:szCs w:val="28"/>
          <w:lang w:eastAsia="zh-Hans"/>
        </w:rPr>
        <w:t>高铁乘务</w:t>
      </w:r>
      <w:r>
        <w:rPr>
          <w:rFonts w:hint="eastAsia" w:ascii="仿宋" w:hAnsi="仿宋" w:eastAsia="仿宋" w:cs="仿宋"/>
          <w:kern w:val="0"/>
          <w:sz w:val="28"/>
          <w:szCs w:val="28"/>
        </w:rPr>
        <w:t>等工作，其余</w:t>
      </w: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%的学生在其他岗位上。基于这样的现实情况，在本次</w:t>
      </w:r>
      <w:r>
        <w:rPr>
          <w:rFonts w:hint="eastAsia" w:ascii="仿宋" w:hAnsi="仿宋" w:eastAsia="仿宋" w:cs="仿宋"/>
          <w:kern w:val="0"/>
          <w:sz w:val="28"/>
          <w:szCs w:val="28"/>
          <w:lang w:eastAsia="zh-Hans"/>
        </w:rPr>
        <w:t>制定</w:t>
      </w:r>
      <w:r>
        <w:rPr>
          <w:rFonts w:hint="eastAsia" w:ascii="仿宋" w:hAnsi="仿宋" w:eastAsia="仿宋" w:cs="仿宋"/>
          <w:kern w:val="0"/>
          <w:sz w:val="28"/>
          <w:szCs w:val="28"/>
        </w:rPr>
        <w:t>中，更加的注重学生实践技能的培养，将工作中应用较多的</w:t>
      </w:r>
      <w:r>
        <w:rPr>
          <w:rFonts w:hint="eastAsia" w:ascii="仿宋" w:hAnsi="仿宋" w:eastAsia="仿宋" w:cs="仿宋"/>
          <w:kern w:val="0"/>
          <w:sz w:val="28"/>
          <w:szCs w:val="28"/>
          <w:lang w:eastAsia="zh-Hans"/>
        </w:rPr>
        <w:t>高速铁路客运服务礼仪</w:t>
      </w:r>
      <w:r>
        <w:rPr>
          <w:rFonts w:ascii="仿宋" w:hAnsi="仿宋" w:eastAsia="仿宋" w:cs="仿宋"/>
          <w:kern w:val="0"/>
          <w:sz w:val="28"/>
          <w:szCs w:val="28"/>
          <w:lang w:eastAsia="zh-Hans"/>
        </w:rPr>
        <w:t>、</w:t>
      </w:r>
      <w:r>
        <w:rPr>
          <w:rFonts w:hint="eastAsia" w:ascii="仿宋" w:hAnsi="仿宋" w:eastAsia="仿宋" w:cs="仿宋"/>
          <w:kern w:val="0"/>
          <w:sz w:val="28"/>
          <w:szCs w:val="28"/>
          <w:lang w:eastAsia="zh-Hans"/>
        </w:rPr>
        <w:t>高速铁路服务</w:t>
      </w:r>
      <w:r>
        <w:rPr>
          <w:rFonts w:ascii="仿宋" w:hAnsi="仿宋" w:eastAsia="仿宋" w:cs="仿宋"/>
          <w:kern w:val="0"/>
          <w:sz w:val="28"/>
          <w:szCs w:val="28"/>
          <w:lang w:eastAsia="zh-Hans"/>
        </w:rPr>
        <w:t>、</w:t>
      </w:r>
      <w:r>
        <w:rPr>
          <w:rFonts w:hint="eastAsia" w:ascii="仿宋" w:hAnsi="仿宋" w:eastAsia="仿宋" w:cs="仿宋"/>
          <w:kern w:val="0"/>
          <w:sz w:val="28"/>
          <w:szCs w:val="28"/>
          <w:lang w:eastAsia="zh-Hans"/>
        </w:rPr>
        <w:t>乘务服务英语等</w:t>
      </w:r>
      <w:r>
        <w:rPr>
          <w:rFonts w:hint="eastAsia" w:ascii="仿宋" w:hAnsi="仿宋" w:eastAsia="仿宋" w:cs="仿宋"/>
          <w:kern w:val="0"/>
          <w:sz w:val="28"/>
          <w:szCs w:val="28"/>
        </w:rPr>
        <w:t>课程结合最新的行业需求重新分配课时，真正的做到理中有实</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项目化教学，</w:t>
      </w:r>
      <w:r>
        <w:rPr>
          <w:rFonts w:hint="eastAsia" w:ascii="仿宋" w:hAnsi="仿宋" w:eastAsia="仿宋" w:cs="仿宋"/>
          <w:kern w:val="0"/>
          <w:sz w:val="28"/>
          <w:szCs w:val="28"/>
        </w:rPr>
        <w:t>培养的学生都能快速适应工作的环境。</w:t>
      </w:r>
    </w:p>
    <w:p w14:paraId="52A2F362">
      <w:pPr>
        <w:spacing w:line="240" w:lineRule="auto"/>
        <w:ind w:firstLine="560" w:firstLineChars="200"/>
        <w:outlineLvl w:val="2"/>
        <w:rPr>
          <w:rFonts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实践教学改革</w:t>
      </w:r>
    </w:p>
    <w:p w14:paraId="197B288A">
      <w:pPr>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总体规划实践性教学课程体系，将其融入到人才培养方案的整体设计，对接学生技能等级证书的考核要求，实践教学分小班制授课，分层次由易到难，由校园内部渗透到合作企业。同时，实现职业资格标准转化为课程目标，让学生在校期间，进行专业实习、毕业设计及</w:t>
      </w:r>
      <w:r>
        <w:rPr>
          <w:rFonts w:hint="eastAsia" w:ascii="仿宋" w:hAnsi="仿宋" w:eastAsia="仿宋" w:cs="仿宋"/>
          <w:kern w:val="0"/>
          <w:sz w:val="28"/>
          <w:szCs w:val="28"/>
          <w:lang w:eastAsia="zh-CN"/>
        </w:rPr>
        <w:t>岗位实习</w:t>
      </w:r>
      <w:r>
        <w:rPr>
          <w:rFonts w:hint="eastAsia" w:ascii="仿宋" w:hAnsi="仿宋" w:eastAsia="仿宋" w:cs="仿宋"/>
          <w:kern w:val="0"/>
          <w:sz w:val="28"/>
          <w:szCs w:val="28"/>
        </w:rPr>
        <w:t>，实践性的教学占整个教学的</w:t>
      </w:r>
      <w:r>
        <w:rPr>
          <w:rFonts w:ascii="仿宋" w:hAnsi="仿宋" w:eastAsia="仿宋" w:cs="仿宋"/>
          <w:kern w:val="0"/>
          <w:sz w:val="28"/>
          <w:szCs w:val="28"/>
        </w:rPr>
        <w:t>64</w:t>
      </w:r>
      <w:r>
        <w:rPr>
          <w:rFonts w:hint="eastAsia" w:ascii="仿宋" w:hAnsi="仿宋" w:eastAsia="仿宋" w:cs="仿宋"/>
          <w:kern w:val="0"/>
          <w:sz w:val="28"/>
          <w:szCs w:val="28"/>
        </w:rPr>
        <w:t>%，真正体现了理论教学和实践性教学相融合相对接的目标。</w:t>
      </w:r>
    </w:p>
    <w:p w14:paraId="4881F53C">
      <w:pPr>
        <w:spacing w:line="240" w:lineRule="auto"/>
        <w:ind w:firstLine="560" w:firstLineChars="200"/>
        <w:outlineLvl w:val="2"/>
        <w:rPr>
          <w:rFonts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kern w:val="0"/>
          <w:sz w:val="28"/>
          <w:szCs w:val="28"/>
        </w:rPr>
        <w:t>教学方法改革</w:t>
      </w:r>
    </w:p>
    <w:p w14:paraId="26EC2F3F">
      <w:pPr>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教师角色要发生变化，要承担起为学生定制个性化学习预案的角色，要起到学生学习规划者和引领者的作用。其次，针对教学过程中普遍存在的问题，本专业在教学过程中8</w:t>
      </w:r>
      <w:r>
        <w:rPr>
          <w:rFonts w:ascii="仿宋" w:hAnsi="仿宋" w:eastAsia="仿宋" w:cs="仿宋"/>
          <w:kern w:val="0"/>
          <w:sz w:val="28"/>
          <w:szCs w:val="28"/>
        </w:rPr>
        <w:t>2</w:t>
      </w:r>
      <w:r>
        <w:rPr>
          <w:rFonts w:hint="eastAsia" w:ascii="仿宋" w:hAnsi="仿宋" w:eastAsia="仿宋" w:cs="仿宋"/>
          <w:kern w:val="0"/>
          <w:sz w:val="28"/>
          <w:szCs w:val="28"/>
        </w:rPr>
        <w:t>%的课程应采用线上线下混合课程，混合式教学，普及混合教学设备、多种教学方法、多种学习策略、评价方法、同步学习与异步学习、多种课程与学习资源等，将更多的学时安排实践教学，理论部分通过数字化教学平台推送，结合仿真实训，快速有效杜绝老师满堂灌、学生成片倒的水课教学。将任务驱动法、项目教学法、案例教学法等融入课程教学中，激发学生的学习欲望，提高课堂的实效，将学生培养成高水平高技能人才。</w:t>
      </w:r>
    </w:p>
    <w:p w14:paraId="194260CA">
      <w:pPr>
        <w:spacing w:line="240" w:lineRule="auto"/>
        <w:ind w:firstLine="560" w:firstLineChars="200"/>
        <w:outlineLvl w:val="2"/>
        <w:rPr>
          <w:rFonts w:ascii="仿宋" w:hAnsi="仿宋" w:eastAsia="仿宋" w:cs="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lang w:eastAsia="zh-Hans"/>
        </w:rPr>
        <w:t>.</w:t>
      </w:r>
      <w:r>
        <w:rPr>
          <w:rFonts w:ascii="仿宋" w:hAnsi="仿宋" w:eastAsia="仿宋" w:cs="仿宋"/>
          <w:kern w:val="0"/>
          <w:sz w:val="28"/>
          <w:szCs w:val="28"/>
        </w:rPr>
        <w:t>课程思政改革</w:t>
      </w:r>
    </w:p>
    <w:p w14:paraId="173FEE14">
      <w:pPr>
        <w:spacing w:line="240" w:lineRule="auto"/>
        <w:ind w:firstLine="560" w:firstLineChars="200"/>
        <w:rPr>
          <w:rFonts w:ascii="仿宋" w:hAnsi="仿宋" w:eastAsia="仿宋" w:cs="仿宋"/>
          <w:kern w:val="0"/>
          <w:sz w:val="28"/>
          <w:szCs w:val="28"/>
        </w:rPr>
      </w:pPr>
      <w:r>
        <w:rPr>
          <w:rFonts w:ascii="仿宋" w:hAnsi="仿宋" w:eastAsia="仿宋" w:cs="仿宋"/>
          <w:kern w:val="0"/>
          <w:sz w:val="28"/>
          <w:szCs w:val="28"/>
        </w:rPr>
        <w:t>学生可通过耳濡目染教师精湛技术技能、身边劳模进课堂、开展匠心讲坛等活动，与企业名家、杰出校友座谈，感受企业先进文化和榜样精神；建议教师将学生带进艰苦困难的环境中，师生共同克服困难完成真实项目，实现自我教育，增强学生的职业荣誉感。</w:t>
      </w:r>
    </w:p>
    <w:p w14:paraId="1CC54EF2">
      <w:pPr>
        <w:pStyle w:val="31"/>
        <w:shd w:val="clear" w:color="auto" w:fill="auto"/>
        <w:spacing w:before="0" w:after="0" w:line="240" w:lineRule="auto"/>
        <w:ind w:firstLine="560" w:firstLineChars="200"/>
        <w:rPr>
          <w:rFonts w:ascii="Times New Roman" w:hAnsi="Times New Roman" w:eastAsia="黑体" w:cs="Times New Roman"/>
          <w:color w:val="000000"/>
          <w:sz w:val="28"/>
          <w:szCs w:val="28"/>
        </w:rPr>
      </w:pPr>
    </w:p>
    <w:p w14:paraId="71C99B9C">
      <w:pPr>
        <w:pStyle w:val="31"/>
        <w:shd w:val="clear" w:color="auto" w:fill="auto"/>
        <w:spacing w:before="0" w:after="0" w:line="240" w:lineRule="auto"/>
        <w:ind w:firstLine="560" w:firstLineChars="200"/>
        <w:rPr>
          <w:rFonts w:ascii="Times New Roman" w:hAnsi="Times New Roman" w:eastAsia="楷体" w:cs="Times New Roman"/>
          <w:b/>
          <w:bCs/>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三</w:t>
      </w:r>
      <w:r>
        <w:rPr>
          <w:rFonts w:ascii="Times New Roman" w:hAnsi="Times New Roman" w:eastAsia="黑体" w:cs="Times New Roman"/>
          <w:color w:val="000000"/>
          <w:sz w:val="28"/>
          <w:szCs w:val="28"/>
        </w:rPr>
        <w:t>、设计说明与审定程序</w:t>
      </w:r>
    </w:p>
    <w:p w14:paraId="064ED753">
      <w:pPr>
        <w:pStyle w:val="31"/>
        <w:shd w:val="clear" w:color="auto" w:fill="auto"/>
        <w:spacing w:before="0" w:after="0" w:line="240" w:lineRule="auto"/>
        <w:ind w:firstLine="562" w:firstLineChars="200"/>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（一）设计说明</w:t>
      </w:r>
    </w:p>
    <w:p w14:paraId="0EEB0922">
      <w:pPr>
        <w:shd w:val="clear" w:color="auto" w:fill="auto"/>
        <w:spacing w:line="240" w:lineRule="auto"/>
        <w:ind w:firstLine="560" w:firstLineChars="200"/>
        <w:rPr>
          <w:rFonts w:ascii="Times New Roman" w:hAnsi="Times New Roman" w:eastAsia="仿宋"/>
          <w:color w:val="000000"/>
          <w:kern w:val="0"/>
          <w:sz w:val="28"/>
          <w:szCs w:val="28"/>
        </w:rPr>
      </w:pPr>
      <w:r>
        <w:rPr>
          <w:rFonts w:ascii="Times New Roman" w:hAnsi="Times New Roman" w:eastAsia="仿宋"/>
          <w:color w:val="000000"/>
          <w:kern w:val="0"/>
          <w:sz w:val="28"/>
          <w:szCs w:val="28"/>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200BA80B">
      <w:pPr>
        <w:pStyle w:val="31"/>
        <w:shd w:val="clear" w:color="auto" w:fill="auto"/>
        <w:spacing w:before="0" w:after="0" w:line="240" w:lineRule="auto"/>
        <w:ind w:firstLine="562" w:firstLineChars="200"/>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（二）审定程序</w:t>
      </w:r>
    </w:p>
    <w:p w14:paraId="27B2A83E">
      <w:pPr>
        <w:shd w:val="clear" w:color="auto" w:fill="auto"/>
        <w:spacing w:line="240" w:lineRule="auto"/>
        <w:ind w:firstLine="560" w:firstLineChars="200"/>
        <w:rPr>
          <w:rFonts w:ascii="Times New Roman" w:hAnsi="Times New Roman" w:eastAsia="仿宋"/>
          <w:color w:val="000000"/>
          <w:kern w:val="0"/>
          <w:sz w:val="28"/>
          <w:szCs w:val="28"/>
        </w:rPr>
      </w:pPr>
      <w:r>
        <w:rPr>
          <w:rFonts w:ascii="Times New Roman" w:hAnsi="Times New Roman" w:eastAsia="仿宋"/>
          <w:color w:val="000000"/>
          <w:kern w:val="0"/>
          <w:sz w:val="28"/>
          <w:szCs w:val="28"/>
        </w:rPr>
        <w:t>1.教务处对各专业人才培养方案制（修）订的总体原则、形式、结构完整负责，在人才培养方案制（修）订过程中协助各系部开展工作，并协调全院各专业公共类课程的教学安排。</w:t>
      </w:r>
    </w:p>
    <w:p w14:paraId="1EFD7F05">
      <w:pPr>
        <w:shd w:val="clear" w:color="auto" w:fill="auto"/>
        <w:spacing w:line="240" w:lineRule="auto"/>
        <w:ind w:firstLine="560" w:firstLineChars="200"/>
        <w:rPr>
          <w:rFonts w:ascii="Times New Roman" w:hAnsi="Times New Roman" w:eastAsia="仿宋"/>
          <w:color w:val="000000"/>
          <w:kern w:val="0"/>
          <w:sz w:val="28"/>
          <w:szCs w:val="28"/>
        </w:rPr>
      </w:pPr>
      <w:r>
        <w:rPr>
          <w:rFonts w:ascii="Times New Roman" w:hAnsi="Times New Roman" w:eastAsia="仿宋"/>
          <w:color w:val="000000"/>
          <w:kern w:val="0"/>
          <w:sz w:val="28"/>
          <w:szCs w:val="28"/>
        </w:rPr>
        <w:t>2.各专业由专业带头人负责对专业人才培养方案提出具体制（修）订意见与初步方案。</w:t>
      </w:r>
    </w:p>
    <w:p w14:paraId="1E3BBCB2">
      <w:pPr>
        <w:shd w:val="clear" w:color="auto" w:fill="auto"/>
        <w:spacing w:line="240" w:lineRule="auto"/>
        <w:ind w:firstLine="560" w:firstLineChars="200"/>
        <w:rPr>
          <w:rFonts w:ascii="Times New Roman" w:hAnsi="Times New Roman" w:eastAsia="仿宋"/>
          <w:color w:val="000000"/>
          <w:kern w:val="0"/>
          <w:sz w:val="28"/>
          <w:szCs w:val="28"/>
        </w:rPr>
      </w:pPr>
      <w:r>
        <w:rPr>
          <w:rFonts w:ascii="Times New Roman" w:hAnsi="Times New Roman" w:eastAsia="仿宋"/>
          <w:color w:val="000000"/>
          <w:kern w:val="0"/>
          <w:sz w:val="28"/>
          <w:szCs w:val="28"/>
        </w:rPr>
        <w:t>3.教研室主任负责组织教研室成员集体讨论形成初稿。</w:t>
      </w:r>
    </w:p>
    <w:p w14:paraId="7445CF5C">
      <w:pPr>
        <w:shd w:val="clear" w:color="auto" w:fill="auto"/>
        <w:spacing w:line="240" w:lineRule="auto"/>
        <w:ind w:firstLine="560" w:firstLineChars="200"/>
        <w:rPr>
          <w:rFonts w:ascii="Times New Roman" w:hAnsi="Times New Roman" w:eastAsia="仿宋"/>
          <w:color w:val="000000"/>
          <w:kern w:val="0"/>
          <w:sz w:val="28"/>
          <w:szCs w:val="28"/>
        </w:rPr>
      </w:pPr>
      <w:r>
        <w:rPr>
          <w:rFonts w:ascii="Times New Roman" w:hAnsi="Times New Roman" w:eastAsia="仿宋"/>
          <w:color w:val="000000"/>
          <w:kern w:val="0"/>
          <w:sz w:val="28"/>
          <w:szCs w:val="28"/>
        </w:rPr>
        <w:t>4.各系部组织专业建设指导委员会（含企业专家）对专业人才培养方案进行初审。</w:t>
      </w:r>
    </w:p>
    <w:p w14:paraId="01D808CE">
      <w:pPr>
        <w:shd w:val="clear" w:color="auto" w:fill="auto"/>
        <w:spacing w:line="240" w:lineRule="auto"/>
        <w:ind w:firstLine="560" w:firstLineChars="200"/>
        <w:rPr>
          <w:rFonts w:ascii="Times New Roman" w:hAnsi="Times New Roman" w:eastAsia="仿宋"/>
          <w:color w:val="000000"/>
          <w:kern w:val="0"/>
          <w:sz w:val="28"/>
          <w:szCs w:val="28"/>
        </w:rPr>
      </w:pPr>
      <w:r>
        <w:rPr>
          <w:rFonts w:ascii="Times New Roman" w:hAnsi="Times New Roman" w:eastAsia="仿宋"/>
          <w:color w:val="000000"/>
          <w:kern w:val="0"/>
          <w:sz w:val="28"/>
          <w:szCs w:val="28"/>
        </w:rPr>
        <w:t>5.教务处组织校内专家组进行论证。</w:t>
      </w:r>
    </w:p>
    <w:p w14:paraId="6514D0F4">
      <w:pPr>
        <w:shd w:val="clear" w:color="auto" w:fill="auto"/>
        <w:spacing w:line="240" w:lineRule="auto"/>
        <w:ind w:firstLine="560" w:firstLineChars="200"/>
        <w:rPr>
          <w:rFonts w:ascii="Times New Roman" w:hAnsi="Times New Roman" w:eastAsia="仿宋"/>
          <w:color w:val="000000"/>
          <w:sz w:val="28"/>
          <w:szCs w:val="28"/>
          <w:shd w:val="clear" w:color="auto" w:fill="FFFFFF"/>
        </w:rPr>
      </w:pPr>
      <w:r>
        <w:rPr>
          <w:rFonts w:ascii="Times New Roman" w:hAnsi="Times New Roman" w:eastAsia="仿宋"/>
          <w:color w:val="000000"/>
          <w:kern w:val="0"/>
          <w:sz w:val="28"/>
          <w:szCs w:val="28"/>
        </w:rPr>
        <w:t>6.</w:t>
      </w:r>
      <w:r>
        <w:rPr>
          <w:rFonts w:ascii="Times New Roman" w:hAnsi="Times New Roman" w:eastAsia="仿宋"/>
          <w:color w:val="000000"/>
          <w:sz w:val="28"/>
          <w:szCs w:val="28"/>
          <w:shd w:val="clear" w:color="auto" w:fill="FFFFFF"/>
        </w:rPr>
        <w:t>学院党组织会议审定。</w:t>
      </w:r>
    </w:p>
    <w:p w14:paraId="18300228">
      <w:pPr>
        <w:shd w:val="clear" w:color="auto" w:fill="auto"/>
        <w:spacing w:line="240" w:lineRule="auto"/>
        <w:ind w:firstLine="560" w:firstLineChars="200"/>
        <w:rPr>
          <w:rFonts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7.报上级教育行政部门备案。</w:t>
      </w:r>
    </w:p>
    <w:p w14:paraId="35C67AB9">
      <w:pPr>
        <w:shd w:val="clear" w:color="auto" w:fill="auto"/>
        <w:spacing w:line="240" w:lineRule="auto"/>
        <w:ind w:firstLine="560" w:firstLineChars="200"/>
        <w:rPr>
          <w:rFonts w:hint="eastAsia"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8.通过学校网站等向社会公开，接受全社会监督。</w:t>
      </w:r>
    </w:p>
    <w:p w14:paraId="56232E38">
      <w:pPr>
        <w:pStyle w:val="5"/>
        <w:shd w:val="clear" w:color="auto" w:fill="auto"/>
        <w:spacing w:line="240" w:lineRule="auto"/>
        <w:ind w:firstLine="560" w:firstLineChars="200"/>
        <w:rPr>
          <w:rFonts w:hint="eastAsia" w:eastAsia="仿宋"/>
          <w:color w:val="000000"/>
          <w:sz w:val="28"/>
          <w:szCs w:val="28"/>
          <w:shd w:val="clear" w:color="auto" w:fill="FFFFFF"/>
          <w:lang w:val="en-US" w:eastAsia="zh-CN"/>
        </w:rPr>
      </w:pPr>
    </w:p>
    <w:p w14:paraId="134CC5BA">
      <w:pPr>
        <w:pStyle w:val="5"/>
        <w:shd w:val="clear" w:color="auto" w:fill="auto"/>
        <w:spacing w:line="240" w:lineRule="auto"/>
        <w:ind w:firstLine="560" w:firstLineChars="200"/>
        <w:rPr>
          <w:rFonts w:hint="eastAsia" w:eastAsia="仿宋"/>
          <w:color w:val="000000"/>
          <w:sz w:val="28"/>
          <w:szCs w:val="28"/>
          <w:shd w:val="clear" w:color="auto" w:fill="FFFFFF"/>
          <w:lang w:val="en-US" w:eastAsia="zh-CN"/>
        </w:rPr>
      </w:pPr>
    </w:p>
    <w:p w14:paraId="678CA1E0">
      <w:pPr>
        <w:pStyle w:val="5"/>
        <w:shd w:val="clear" w:color="auto" w:fill="auto"/>
        <w:spacing w:line="240" w:lineRule="auto"/>
        <w:ind w:firstLine="560" w:firstLineChars="200"/>
        <w:rPr>
          <w:rFonts w:hint="default"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高速铁路客运服务</w:t>
      </w:r>
      <w:r>
        <w:rPr>
          <w:rFonts w:hint="eastAsia" w:eastAsia="仿宋"/>
          <w:color w:val="000000"/>
          <w:sz w:val="28"/>
          <w:szCs w:val="28"/>
          <w:shd w:val="clear" w:color="auto" w:fill="FFFFFF"/>
        </w:rPr>
        <w:t>专业人才培养方案制定人：</w:t>
      </w:r>
      <w:r>
        <w:rPr>
          <w:rFonts w:hint="eastAsia" w:eastAsia="仿宋"/>
          <w:color w:val="000000"/>
          <w:sz w:val="28"/>
          <w:szCs w:val="28"/>
          <w:shd w:val="clear" w:color="auto" w:fill="FFFFFF"/>
          <w:lang w:val="en-US" w:eastAsia="zh-CN"/>
        </w:rPr>
        <w:t>刘腾凤、张也轩</w:t>
      </w:r>
    </w:p>
    <w:p w14:paraId="43A07C85">
      <w:pPr>
        <w:pStyle w:val="5"/>
        <w:shd w:val="clear" w:color="auto" w:fill="auto"/>
        <w:spacing w:line="240" w:lineRule="auto"/>
        <w:ind w:firstLine="560" w:firstLineChars="200"/>
        <w:rPr>
          <w:rFonts w:hint="default"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高速铁路客运服务</w:t>
      </w:r>
      <w:r>
        <w:rPr>
          <w:rFonts w:hint="eastAsia" w:eastAsia="仿宋"/>
          <w:color w:val="000000"/>
          <w:sz w:val="28"/>
          <w:szCs w:val="28"/>
          <w:shd w:val="clear" w:color="auto" w:fill="FFFFFF"/>
        </w:rPr>
        <w:t>专业人才培养方案审核人</w:t>
      </w:r>
      <w:r>
        <w:rPr>
          <w:rFonts w:hint="eastAsia" w:eastAsia="仿宋"/>
          <w:color w:val="000000"/>
          <w:sz w:val="28"/>
          <w:szCs w:val="28"/>
          <w:shd w:val="clear" w:color="auto" w:fill="FFFFFF"/>
          <w:lang w:eastAsia="zh-CN"/>
        </w:rPr>
        <w:t>：</w:t>
      </w:r>
      <w:r>
        <w:rPr>
          <w:rFonts w:hint="eastAsia" w:eastAsia="仿宋"/>
          <w:color w:val="000000"/>
          <w:sz w:val="28"/>
          <w:szCs w:val="28"/>
          <w:shd w:val="clear" w:color="auto" w:fill="FFFFFF"/>
          <w:lang w:val="en-US" w:eastAsia="zh-CN"/>
        </w:rPr>
        <w:t>甄桂美、张欣欣</w:t>
      </w:r>
    </w:p>
    <w:p w14:paraId="08362F55">
      <w:pPr>
        <w:pStyle w:val="5"/>
        <w:shd w:val="clear" w:color="auto" w:fill="auto"/>
        <w:spacing w:line="240" w:lineRule="auto"/>
        <w:ind w:firstLine="560" w:firstLineChars="200"/>
        <w:rPr>
          <w:rFonts w:hint="default" w:eastAsia="仿宋" w:cs="Times New Roman"/>
          <w:color w:val="000000"/>
          <w:sz w:val="28"/>
          <w:szCs w:val="28"/>
          <w:shd w:val="clear" w:color="auto" w:fill="FFFFFF"/>
          <w:lang w:val="en-US" w:eastAsia="zh-CN"/>
        </w:rPr>
        <w:sectPr>
          <w:footnotePr>
            <w:pos w:val="beneathText"/>
          </w:footnotePr>
          <w:type w:val="continuous"/>
          <w:pgSz w:w="11906" w:h="16838"/>
          <w:pgMar w:top="1701" w:right="1588" w:bottom="1417" w:left="1474" w:header="720" w:footer="992" w:gutter="0"/>
          <w:pgNumType w:fmt="decimal"/>
          <w:cols w:space="720" w:num="1"/>
          <w:docGrid w:linePitch="312" w:charSpace="0"/>
        </w:sectPr>
      </w:pPr>
      <w:r>
        <w:rPr>
          <w:rFonts w:hint="eastAsia" w:eastAsia="仿宋"/>
          <w:color w:val="000000"/>
          <w:sz w:val="28"/>
          <w:szCs w:val="28"/>
          <w:shd w:val="clear" w:color="auto" w:fill="FFFFFF"/>
          <w:lang w:val="en-US" w:eastAsia="zh-CN"/>
        </w:rPr>
        <w:t>高速铁路客运服务</w:t>
      </w:r>
      <w:r>
        <w:rPr>
          <w:rFonts w:hint="eastAsia" w:eastAsia="仿宋"/>
          <w:color w:val="000000"/>
          <w:sz w:val="28"/>
          <w:szCs w:val="28"/>
          <w:shd w:val="clear" w:color="auto" w:fill="FFFFFF"/>
        </w:rPr>
        <w:t>专业</w:t>
      </w:r>
      <w:r>
        <w:rPr>
          <w:rFonts w:hint="default" w:ascii="Times New Roman" w:hAnsi="Times New Roman" w:eastAsia="仿宋" w:cs="Times New Roman"/>
          <w:color w:val="auto"/>
          <w:sz w:val="28"/>
          <w:szCs w:val="28"/>
          <w:highlight w:val="none"/>
          <w:lang w:val="en-US" w:eastAsia="zh-CN"/>
        </w:rPr>
        <w:t>人才培养方案</w:t>
      </w:r>
      <w:r>
        <w:rPr>
          <w:rFonts w:hint="eastAsia" w:eastAsia="仿宋"/>
          <w:color w:val="000000"/>
          <w:sz w:val="28"/>
          <w:szCs w:val="28"/>
          <w:shd w:val="clear" w:color="auto" w:fill="FFFFFF"/>
          <w:lang w:val="en-US" w:eastAsia="zh-CN"/>
        </w:rPr>
        <w:t>企业</w:t>
      </w:r>
      <w:r>
        <w:rPr>
          <w:rFonts w:hint="eastAsia" w:ascii="Times New Roman" w:hAnsi="Times New Roman" w:eastAsia="仿宋" w:cs="Times New Roman"/>
          <w:color w:val="auto"/>
          <w:sz w:val="28"/>
          <w:szCs w:val="28"/>
          <w:highlight w:val="none"/>
          <w:lang w:val="en-US" w:eastAsia="zh-CN"/>
        </w:rPr>
        <w:t>专家</w:t>
      </w:r>
      <w:r>
        <w:rPr>
          <w:rFonts w:hint="eastAsia" w:eastAsia="仿宋"/>
          <w:color w:val="000000"/>
          <w:sz w:val="28"/>
          <w:szCs w:val="28"/>
          <w:shd w:val="clear" w:color="auto" w:fill="FFFFFF"/>
          <w:lang w:val="en-US" w:eastAsia="zh-CN"/>
        </w:rPr>
        <w:t>：周江浩（</w:t>
      </w:r>
      <w:r>
        <w:rPr>
          <w:rFonts w:hint="eastAsia" w:eastAsia="仿宋" w:cs="Times New Roman"/>
          <w:color w:val="000000"/>
          <w:sz w:val="28"/>
          <w:szCs w:val="28"/>
          <w:shd w:val="clear" w:color="auto" w:fill="FFFFFF"/>
          <w:lang w:val="en-US" w:eastAsia="zh-CN"/>
        </w:rPr>
        <w:t>河北省门华教育有限公司</w:t>
      </w:r>
    </w:p>
    <w:p w14:paraId="62B6EBA9">
      <w:pPr>
        <w:spacing w:line="240" w:lineRule="auto"/>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val="en-US" w:eastAsia="zh-CN"/>
        </w:rPr>
        <w:t>大数据与会计</w:t>
      </w:r>
      <w:r>
        <w:rPr>
          <w:rFonts w:hint="eastAsia" w:ascii="黑体" w:hAnsi="黑体" w:eastAsia="黑体" w:cs="黑体"/>
          <w:b/>
          <w:bCs/>
          <w:color w:val="000000"/>
          <w:kern w:val="0"/>
          <w:sz w:val="36"/>
          <w:szCs w:val="36"/>
        </w:rPr>
        <w:t>专业人才培养方案</w:t>
      </w:r>
    </w:p>
    <w:p w14:paraId="2CBAB48F">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left"/>
        <w:textAlignment w:val="auto"/>
        <w:rPr>
          <w:rFonts w:hint="eastAsia" w:ascii="黑体" w:hAnsi="黑体" w:eastAsia="黑体" w:cs="黑体"/>
          <w:sz w:val="28"/>
          <w:szCs w:val="28"/>
          <w:lang w:val="en-US" w:eastAsia="zh-CN"/>
        </w:rPr>
      </w:pPr>
    </w:p>
    <w:p w14:paraId="4546B754">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 xml:space="preserve">概述 </w:t>
      </w:r>
    </w:p>
    <w:p w14:paraId="41DA9662">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适应科技发展、技术进步对行业生产、建设、管理、服务等领城带来的新变化，顺应会计、审计、税务服务行业（或领域）数字化、网络化、智能化发展的新趋势，对接新产业、新业态、新模式下财务会计、管理会计、财务大数据分析等岗位（群）的新要求，不断满足会计领域高质量发展对高素质技能人才的需求，推动职业教育专业升级，提高人才培养质量，遵循推进现代职业教育高质量发展的总体要求及相关标准编制要求，制订本人才培养方案。</w:t>
      </w:r>
    </w:p>
    <w:p w14:paraId="1DEBE370">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Times New Roman" w:hAnsi="Times New Roman" w:eastAsia="黑体" w:cs="Times New Roman"/>
          <w:color w:val="000000"/>
          <w:kern w:val="0"/>
          <w:sz w:val="28"/>
          <w:szCs w:val="28"/>
          <w:lang w:val="en-US" w:eastAsia="zh-CN"/>
        </w:rPr>
      </w:pPr>
      <w:r>
        <w:rPr>
          <w:rFonts w:hint="eastAsia" w:ascii="Times New Roman" w:hAnsi="Times New Roman" w:eastAsia="黑体" w:cs="Times New Roman"/>
          <w:color w:val="000000"/>
          <w:kern w:val="0"/>
          <w:sz w:val="28"/>
          <w:szCs w:val="28"/>
          <w:lang w:val="en-US" w:eastAsia="zh-CN"/>
        </w:rPr>
        <w:t>二、专业名称（专业代码）</w:t>
      </w:r>
    </w:p>
    <w:p w14:paraId="477488F4">
      <w:pPr>
        <w:keepNext w:val="0"/>
        <w:keepLines w:val="0"/>
        <w:pageBreakBefore w:val="0"/>
        <w:widowControl w:val="0"/>
        <w:kinsoku/>
        <w:wordWrap/>
        <w:overflowPunct w:val="0"/>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大数据与会计（530302）</w:t>
      </w:r>
    </w:p>
    <w:p w14:paraId="32F6B55A">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Times New Roman" w:hAnsi="Times New Roman" w:eastAsia="黑体" w:cs="Times New Roman"/>
          <w:color w:val="000000"/>
          <w:kern w:val="0"/>
          <w:sz w:val="28"/>
          <w:szCs w:val="28"/>
          <w:lang w:val="en-US" w:eastAsia="zh-CN"/>
        </w:rPr>
      </w:pPr>
      <w:r>
        <w:rPr>
          <w:rFonts w:hint="eastAsia" w:ascii="Times New Roman" w:hAnsi="Times New Roman" w:eastAsia="黑体" w:cs="Times New Roman"/>
          <w:color w:val="000000"/>
          <w:kern w:val="0"/>
          <w:sz w:val="28"/>
          <w:szCs w:val="28"/>
          <w:lang w:val="en-US" w:eastAsia="zh-CN"/>
        </w:rPr>
        <w:t xml:space="preserve">三、入学要求 </w:t>
      </w:r>
    </w:p>
    <w:p w14:paraId="23CCB7EB">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普通高级中学毕业、中等职业学校毕业或具备同等学力。</w:t>
      </w:r>
    </w:p>
    <w:p w14:paraId="1ADCDDE7">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Times New Roman" w:hAnsi="Times New Roman" w:eastAsia="黑体" w:cs="Times New Roman"/>
          <w:color w:val="000000"/>
          <w:kern w:val="0"/>
          <w:sz w:val="28"/>
          <w:szCs w:val="28"/>
          <w:lang w:val="en-US" w:eastAsia="zh-CN"/>
        </w:rPr>
      </w:pPr>
      <w:r>
        <w:rPr>
          <w:rFonts w:hint="eastAsia" w:ascii="Times New Roman" w:hAnsi="Times New Roman" w:eastAsia="黑体" w:cs="Times New Roman"/>
          <w:color w:val="000000"/>
          <w:kern w:val="0"/>
          <w:sz w:val="28"/>
          <w:szCs w:val="28"/>
          <w:lang w:val="en-US" w:eastAsia="zh-CN"/>
        </w:rPr>
        <w:t xml:space="preserve">四、基本修业年限 </w:t>
      </w:r>
    </w:p>
    <w:p w14:paraId="69C1B2D0">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三年。</w:t>
      </w:r>
    </w:p>
    <w:p w14:paraId="47EAE92F">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Times New Roman" w:hAnsi="Times New Roman" w:eastAsia="黑体" w:cs="Times New Roman"/>
          <w:color w:val="000000"/>
          <w:kern w:val="0"/>
          <w:sz w:val="28"/>
          <w:szCs w:val="28"/>
          <w:lang w:val="en-US" w:eastAsia="zh-CN"/>
        </w:rPr>
      </w:pPr>
      <w:r>
        <w:rPr>
          <w:rFonts w:hint="eastAsia" w:ascii="Times New Roman" w:hAnsi="Times New Roman" w:eastAsia="黑体" w:cs="Times New Roman"/>
          <w:color w:val="000000"/>
          <w:kern w:val="0"/>
          <w:sz w:val="28"/>
          <w:szCs w:val="28"/>
          <w:lang w:val="en-US" w:eastAsia="zh-CN"/>
        </w:rPr>
        <w:t>五、职业面向</w:t>
      </w:r>
    </w:p>
    <w:p w14:paraId="70D119F7">
      <w:pPr>
        <w:keepNext w:val="0"/>
        <w:keepLines w:val="0"/>
        <w:pageBreakBefore w:val="0"/>
        <w:widowControl w:val="0"/>
        <w:kinsoku/>
        <w:wordWrap/>
        <w:topLinePunct w:val="0"/>
        <w:autoSpaceDE/>
        <w:autoSpaceDN/>
        <w:bidi w:val="0"/>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表1  本专业职业面向 </w:t>
      </w:r>
    </w:p>
    <w:tbl>
      <w:tblPr>
        <w:tblStyle w:val="12"/>
        <w:tblW w:w="898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526"/>
        <w:gridCol w:w="1569"/>
        <w:gridCol w:w="2194"/>
        <w:gridCol w:w="2221"/>
      </w:tblGrid>
      <w:tr w14:paraId="050D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2" w:type="dxa"/>
            <w:noWrap w:val="0"/>
            <w:vAlign w:val="center"/>
          </w:tcPr>
          <w:p w14:paraId="6A9EEE30">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所属专业大类</w:t>
            </w:r>
          </w:p>
          <w:p w14:paraId="31406068">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（代码）</w:t>
            </w:r>
          </w:p>
        </w:tc>
        <w:tc>
          <w:tcPr>
            <w:tcW w:w="1526" w:type="dxa"/>
            <w:noWrap w:val="0"/>
            <w:vAlign w:val="center"/>
          </w:tcPr>
          <w:p w14:paraId="5F454181">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所属</w:t>
            </w:r>
          </w:p>
          <w:p w14:paraId="355FDE8D">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专业类</w:t>
            </w:r>
          </w:p>
          <w:p w14:paraId="29BE26FA">
            <w:pPr>
              <w:spacing w:line="240" w:lineRule="auto"/>
              <w:jc w:val="center"/>
              <w:rPr>
                <w:rFonts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lang w:eastAsia="zh-CN"/>
              </w:rPr>
              <w:t>（</w:t>
            </w:r>
            <w:r>
              <w:rPr>
                <w:rFonts w:ascii="Times New Roman" w:hAnsi="Times New Roman" w:eastAsia="仿宋" w:cs="Times New Roman"/>
                <w:b/>
                <w:bCs/>
                <w:color w:val="000000"/>
                <w:kern w:val="0"/>
                <w:sz w:val="24"/>
                <w:szCs w:val="24"/>
              </w:rPr>
              <w:t>代码</w:t>
            </w:r>
            <w:r>
              <w:rPr>
                <w:rFonts w:hint="eastAsia" w:ascii="Times New Roman" w:hAnsi="Times New Roman" w:eastAsia="仿宋" w:cs="Times New Roman"/>
                <w:b/>
                <w:bCs/>
                <w:color w:val="000000"/>
                <w:kern w:val="0"/>
                <w:sz w:val="24"/>
                <w:szCs w:val="24"/>
                <w:lang w:eastAsia="zh-CN"/>
              </w:rPr>
              <w:t>）</w:t>
            </w:r>
          </w:p>
        </w:tc>
        <w:tc>
          <w:tcPr>
            <w:tcW w:w="1569" w:type="dxa"/>
            <w:noWrap w:val="0"/>
            <w:vAlign w:val="center"/>
          </w:tcPr>
          <w:p w14:paraId="2AAB2A32">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对应行业</w:t>
            </w:r>
          </w:p>
          <w:p w14:paraId="7C185276">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（代码）</w:t>
            </w:r>
          </w:p>
        </w:tc>
        <w:tc>
          <w:tcPr>
            <w:tcW w:w="2194" w:type="dxa"/>
            <w:noWrap w:val="0"/>
            <w:vAlign w:val="center"/>
          </w:tcPr>
          <w:p w14:paraId="478FCA2C">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主要职业类别</w:t>
            </w:r>
          </w:p>
          <w:p w14:paraId="57951825">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（代码）</w:t>
            </w:r>
          </w:p>
        </w:tc>
        <w:tc>
          <w:tcPr>
            <w:tcW w:w="2221" w:type="dxa"/>
            <w:noWrap w:val="0"/>
            <w:vAlign w:val="center"/>
          </w:tcPr>
          <w:p w14:paraId="1DC63DB1">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主要岗位群或</w:t>
            </w:r>
          </w:p>
          <w:p w14:paraId="3FE93A33">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技术领域举例</w:t>
            </w:r>
          </w:p>
        </w:tc>
      </w:tr>
      <w:tr w14:paraId="685C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72" w:type="dxa"/>
            <w:noWrap w:val="0"/>
            <w:vAlign w:val="center"/>
          </w:tcPr>
          <w:p w14:paraId="7B9CA7B8">
            <w:pPr>
              <w:spacing w:line="240" w:lineRule="auto"/>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财经商贸大类（53）</w:t>
            </w:r>
          </w:p>
        </w:tc>
        <w:tc>
          <w:tcPr>
            <w:tcW w:w="1526" w:type="dxa"/>
            <w:noWrap w:val="0"/>
            <w:vAlign w:val="center"/>
          </w:tcPr>
          <w:p w14:paraId="7138767C">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财务会计类（03）</w:t>
            </w:r>
          </w:p>
        </w:tc>
        <w:tc>
          <w:tcPr>
            <w:tcW w:w="1569" w:type="dxa"/>
            <w:noWrap w:val="0"/>
            <w:vAlign w:val="center"/>
          </w:tcPr>
          <w:p w14:paraId="2BEBD6DA">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会计、审计及税务服务（7241）</w:t>
            </w:r>
          </w:p>
        </w:tc>
        <w:tc>
          <w:tcPr>
            <w:tcW w:w="2194" w:type="dxa"/>
            <w:noWrap w:val="0"/>
            <w:vAlign w:val="center"/>
          </w:tcPr>
          <w:p w14:paraId="756BB33A">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会计专业人员（2-06-03）</w:t>
            </w:r>
          </w:p>
          <w:p w14:paraId="2D54BA43">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审计专业人员（2-06-04）</w:t>
            </w:r>
          </w:p>
          <w:p w14:paraId="4C30467B">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税务专业人员（2-06-05）</w:t>
            </w:r>
          </w:p>
        </w:tc>
        <w:tc>
          <w:tcPr>
            <w:tcW w:w="2221" w:type="dxa"/>
            <w:noWrap w:val="0"/>
            <w:vAlign w:val="center"/>
          </w:tcPr>
          <w:p w14:paraId="5A9B7EA3">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企业会计核算</w:t>
            </w:r>
          </w:p>
          <w:p w14:paraId="4C9154BA">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注册会计师事务所助理</w:t>
            </w:r>
          </w:p>
          <w:p w14:paraId="1539D49E">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企业财务大数据分析</w:t>
            </w:r>
          </w:p>
          <w:p w14:paraId="73C42C6F">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企业会计信息管理</w:t>
            </w:r>
          </w:p>
          <w:p w14:paraId="3DEC8F6F">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企业税务管理</w:t>
            </w:r>
          </w:p>
        </w:tc>
      </w:tr>
    </w:tbl>
    <w:p w14:paraId="46488B0F">
      <w:pPr>
        <w:spacing w:line="240" w:lineRule="auto"/>
        <w:ind w:firstLine="560" w:firstLineChars="200"/>
        <w:jc w:val="center"/>
        <w:rPr>
          <w:rFonts w:hint="eastAsia" w:ascii="仿宋" w:hAnsi="仿宋" w:eastAsia="仿宋" w:cs="仿宋"/>
          <w:color w:val="000000"/>
          <w:kern w:val="0"/>
          <w:sz w:val="28"/>
          <w:szCs w:val="28"/>
        </w:rPr>
      </w:pPr>
    </w:p>
    <w:p w14:paraId="3996C0BF">
      <w:pPr>
        <w:spacing w:line="240" w:lineRule="auto"/>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表2  本专业职业技能等级证书一览表</w:t>
      </w:r>
    </w:p>
    <w:tbl>
      <w:tblPr>
        <w:tblStyle w:val="12"/>
        <w:tblW w:w="9000"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89"/>
        <w:gridCol w:w="1052"/>
        <w:gridCol w:w="3759"/>
        <w:gridCol w:w="776"/>
      </w:tblGrid>
      <w:tr w14:paraId="3523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4" w:type="dxa"/>
            <w:noWrap w:val="0"/>
            <w:vAlign w:val="center"/>
          </w:tcPr>
          <w:p w14:paraId="4BFBEBBD">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序号</w:t>
            </w:r>
          </w:p>
        </w:tc>
        <w:tc>
          <w:tcPr>
            <w:tcW w:w="2689" w:type="dxa"/>
            <w:noWrap w:val="0"/>
            <w:vAlign w:val="center"/>
          </w:tcPr>
          <w:p w14:paraId="1393EAB9">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证书名称</w:t>
            </w:r>
          </w:p>
        </w:tc>
        <w:tc>
          <w:tcPr>
            <w:tcW w:w="1052" w:type="dxa"/>
            <w:noWrap w:val="0"/>
            <w:vAlign w:val="center"/>
          </w:tcPr>
          <w:p w14:paraId="2712D3D4">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等级</w:t>
            </w:r>
          </w:p>
        </w:tc>
        <w:tc>
          <w:tcPr>
            <w:tcW w:w="3759" w:type="dxa"/>
            <w:noWrap w:val="0"/>
            <w:vAlign w:val="center"/>
          </w:tcPr>
          <w:p w14:paraId="1C6DD345">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证书颁证单位</w:t>
            </w:r>
          </w:p>
        </w:tc>
        <w:tc>
          <w:tcPr>
            <w:tcW w:w="776" w:type="dxa"/>
            <w:noWrap w:val="0"/>
            <w:vAlign w:val="center"/>
          </w:tcPr>
          <w:p w14:paraId="390B27F4">
            <w:pPr>
              <w:spacing w:line="240" w:lineRule="auto"/>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备注</w:t>
            </w:r>
          </w:p>
        </w:tc>
      </w:tr>
      <w:tr w14:paraId="19E5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4" w:type="dxa"/>
            <w:noWrap w:val="0"/>
            <w:vAlign w:val="center"/>
          </w:tcPr>
          <w:p w14:paraId="5A4384F7">
            <w:pPr>
              <w:keepNext w:val="0"/>
              <w:keepLines w:val="0"/>
              <w:suppressLineNumbers w:val="0"/>
              <w:spacing w:before="0" w:beforeAutospacing="0" w:after="0" w:afterAutospacing="0" w:line="240" w:lineRule="auto"/>
              <w:ind w:left="0" w:leftChars="0" w:right="0" w:rightChars="0"/>
              <w:jc w:val="center"/>
              <w:rPr>
                <w:rFonts w:eastAsia="仿宋"/>
                <w:color w:val="000000"/>
                <w:kern w:val="0"/>
                <w:sz w:val="24"/>
                <w:szCs w:val="24"/>
                <w:lang w:val="en-US" w:eastAsia="zh-CN" w:bidi="ar-SA"/>
              </w:rPr>
            </w:pPr>
            <w:r>
              <w:rPr>
                <w:rFonts w:hint="eastAsia" w:ascii="Times New Roman" w:hAnsi="Times New Roman" w:eastAsia="仿宋" w:cs="Times New Roman"/>
                <w:kern w:val="0"/>
              </w:rPr>
              <w:t>1</w:t>
            </w:r>
          </w:p>
        </w:tc>
        <w:tc>
          <w:tcPr>
            <w:tcW w:w="2689" w:type="dxa"/>
            <w:noWrap w:val="0"/>
            <w:vAlign w:val="center"/>
          </w:tcPr>
          <w:p w14:paraId="6F65D742">
            <w:pPr>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会计专业技术资格</w:t>
            </w:r>
          </w:p>
        </w:tc>
        <w:tc>
          <w:tcPr>
            <w:tcW w:w="1052" w:type="dxa"/>
            <w:noWrap w:val="0"/>
            <w:vAlign w:val="center"/>
          </w:tcPr>
          <w:p w14:paraId="16391942">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初级</w:t>
            </w:r>
          </w:p>
        </w:tc>
        <w:tc>
          <w:tcPr>
            <w:tcW w:w="3759" w:type="dxa"/>
            <w:noWrap w:val="0"/>
            <w:vAlign w:val="center"/>
          </w:tcPr>
          <w:p w14:paraId="2645F720">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中华人民共和国人力资源</w:t>
            </w:r>
          </w:p>
          <w:p w14:paraId="54B25724">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和社会保障部</w:t>
            </w:r>
          </w:p>
        </w:tc>
        <w:tc>
          <w:tcPr>
            <w:tcW w:w="776" w:type="dxa"/>
            <w:noWrap w:val="0"/>
            <w:vAlign w:val="center"/>
          </w:tcPr>
          <w:p w14:paraId="17A57EFF">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选考</w:t>
            </w:r>
          </w:p>
        </w:tc>
      </w:tr>
      <w:tr w14:paraId="71A2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24" w:type="dxa"/>
            <w:noWrap w:val="0"/>
            <w:vAlign w:val="center"/>
          </w:tcPr>
          <w:p w14:paraId="348D9D5A">
            <w:pPr>
              <w:keepNext w:val="0"/>
              <w:keepLines w:val="0"/>
              <w:suppressLineNumbers w:val="0"/>
              <w:spacing w:before="0" w:beforeAutospacing="0" w:after="0" w:afterAutospacing="0" w:line="240" w:lineRule="auto"/>
              <w:ind w:left="0" w:leftChars="0" w:right="0" w:rightChars="0"/>
              <w:jc w:val="center"/>
              <w:rPr>
                <w:rFonts w:eastAsia="仿宋"/>
                <w:color w:val="000000"/>
                <w:kern w:val="0"/>
                <w:sz w:val="24"/>
                <w:szCs w:val="24"/>
                <w:lang w:val="en-US" w:eastAsia="zh-CN" w:bidi="ar-SA"/>
              </w:rPr>
            </w:pPr>
            <w:r>
              <w:rPr>
                <w:rFonts w:hint="eastAsia" w:ascii="Times New Roman" w:hAnsi="Times New Roman" w:eastAsia="仿宋" w:cs="Times New Roman"/>
                <w:kern w:val="0"/>
              </w:rPr>
              <w:t>2</w:t>
            </w:r>
          </w:p>
        </w:tc>
        <w:tc>
          <w:tcPr>
            <w:tcW w:w="2689" w:type="dxa"/>
            <w:noWrap w:val="0"/>
            <w:vAlign w:val="center"/>
          </w:tcPr>
          <w:p w14:paraId="666B05EA">
            <w:pPr>
              <w:spacing w:line="240" w:lineRule="auto"/>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审计专业技术资格</w:t>
            </w:r>
          </w:p>
        </w:tc>
        <w:tc>
          <w:tcPr>
            <w:tcW w:w="1052" w:type="dxa"/>
            <w:noWrap w:val="0"/>
            <w:vAlign w:val="center"/>
          </w:tcPr>
          <w:p w14:paraId="0DEAF54D">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初级</w:t>
            </w:r>
          </w:p>
        </w:tc>
        <w:tc>
          <w:tcPr>
            <w:tcW w:w="3759" w:type="dxa"/>
            <w:noWrap w:val="0"/>
            <w:vAlign w:val="center"/>
          </w:tcPr>
          <w:p w14:paraId="34C5B0B7">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中华人民共和国人力资源</w:t>
            </w:r>
          </w:p>
          <w:p w14:paraId="6ABC079B">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和社会保障部</w:t>
            </w:r>
          </w:p>
        </w:tc>
        <w:tc>
          <w:tcPr>
            <w:tcW w:w="776" w:type="dxa"/>
            <w:noWrap w:val="0"/>
            <w:vAlign w:val="center"/>
          </w:tcPr>
          <w:p w14:paraId="53096B42">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选考</w:t>
            </w:r>
          </w:p>
        </w:tc>
      </w:tr>
      <w:tr w14:paraId="22D7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24" w:type="dxa"/>
            <w:noWrap w:val="0"/>
            <w:vAlign w:val="center"/>
          </w:tcPr>
          <w:p w14:paraId="6C369E42">
            <w:pPr>
              <w:keepNext w:val="0"/>
              <w:keepLines w:val="0"/>
              <w:suppressLineNumbers w:val="0"/>
              <w:spacing w:before="0" w:beforeAutospacing="0" w:after="0" w:afterAutospacing="0" w:line="240" w:lineRule="auto"/>
              <w:ind w:left="0" w:leftChars="0" w:right="0" w:rightChars="0"/>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bidi="ar-SA"/>
              </w:rPr>
              <w:t>3</w:t>
            </w:r>
          </w:p>
        </w:tc>
        <w:tc>
          <w:tcPr>
            <w:tcW w:w="2689" w:type="dxa"/>
            <w:noWrap w:val="0"/>
            <w:vAlign w:val="center"/>
          </w:tcPr>
          <w:p w14:paraId="21DF41D7">
            <w:pPr>
              <w:spacing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统计专业技术资格</w:t>
            </w:r>
          </w:p>
        </w:tc>
        <w:tc>
          <w:tcPr>
            <w:tcW w:w="1052" w:type="dxa"/>
            <w:noWrap w:val="0"/>
            <w:vAlign w:val="center"/>
          </w:tcPr>
          <w:p w14:paraId="0259D94C">
            <w:pPr>
              <w:spacing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初级</w:t>
            </w:r>
          </w:p>
        </w:tc>
        <w:tc>
          <w:tcPr>
            <w:tcW w:w="3759" w:type="dxa"/>
            <w:noWrap w:val="0"/>
            <w:vAlign w:val="center"/>
          </w:tcPr>
          <w:p w14:paraId="71122EC0">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中华人民共和国人力资源</w:t>
            </w:r>
          </w:p>
          <w:p w14:paraId="716E1B64">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和社会保障部</w:t>
            </w:r>
          </w:p>
        </w:tc>
        <w:tc>
          <w:tcPr>
            <w:tcW w:w="776" w:type="dxa"/>
            <w:noWrap w:val="0"/>
            <w:vAlign w:val="center"/>
          </w:tcPr>
          <w:p w14:paraId="5AD3C63F">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选考</w:t>
            </w:r>
          </w:p>
        </w:tc>
      </w:tr>
      <w:tr w14:paraId="2A9D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24" w:type="dxa"/>
            <w:noWrap w:val="0"/>
            <w:vAlign w:val="center"/>
          </w:tcPr>
          <w:p w14:paraId="4EA70AB1">
            <w:pPr>
              <w:keepNext w:val="0"/>
              <w:keepLines w:val="0"/>
              <w:suppressLineNumbers w:val="0"/>
              <w:spacing w:before="0" w:beforeAutospacing="0" w:after="0" w:afterAutospacing="0" w:line="240" w:lineRule="auto"/>
              <w:ind w:left="0" w:leftChars="0" w:right="0" w:rightChars="0"/>
              <w:jc w:val="center"/>
              <w:rPr>
                <w:rFonts w:hint="default" w:eastAsia="宋体"/>
                <w:spacing w:val="2"/>
                <w:kern w:val="2"/>
                <w:sz w:val="21"/>
                <w:szCs w:val="21"/>
                <w:lang w:val="en-US" w:eastAsia="zh-CN" w:bidi="ar-SA"/>
              </w:rPr>
            </w:pPr>
            <w:r>
              <w:rPr>
                <w:rFonts w:hint="eastAsia" w:ascii="Times New Roman" w:hAnsi="Times New Roman" w:eastAsia="仿宋" w:cs="Times New Roman"/>
                <w:kern w:val="0"/>
                <w:lang w:val="en-US" w:eastAsia="zh-CN"/>
              </w:rPr>
              <w:t>4</w:t>
            </w:r>
          </w:p>
        </w:tc>
        <w:tc>
          <w:tcPr>
            <w:tcW w:w="2689" w:type="dxa"/>
            <w:noWrap w:val="0"/>
            <w:vAlign w:val="center"/>
          </w:tcPr>
          <w:p w14:paraId="01C46FF8">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经济专业技术资格</w:t>
            </w:r>
          </w:p>
        </w:tc>
        <w:tc>
          <w:tcPr>
            <w:tcW w:w="1052" w:type="dxa"/>
            <w:noWrap w:val="0"/>
            <w:vAlign w:val="center"/>
          </w:tcPr>
          <w:p w14:paraId="1F6F8022">
            <w:pPr>
              <w:spacing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初级</w:t>
            </w:r>
          </w:p>
        </w:tc>
        <w:tc>
          <w:tcPr>
            <w:tcW w:w="3759" w:type="dxa"/>
            <w:noWrap w:val="0"/>
            <w:vAlign w:val="center"/>
          </w:tcPr>
          <w:p w14:paraId="02F4ECD2">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中华人民共和国人力资源</w:t>
            </w:r>
          </w:p>
          <w:p w14:paraId="787ACB45">
            <w:pPr>
              <w:spacing w:line="240" w:lineRule="auto"/>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和社会保障部</w:t>
            </w:r>
          </w:p>
        </w:tc>
        <w:tc>
          <w:tcPr>
            <w:tcW w:w="776" w:type="dxa"/>
            <w:noWrap w:val="0"/>
            <w:vAlign w:val="center"/>
          </w:tcPr>
          <w:p w14:paraId="742FDE7E">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选考</w:t>
            </w:r>
          </w:p>
        </w:tc>
      </w:tr>
      <w:tr w14:paraId="5AAF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24" w:type="dxa"/>
            <w:noWrap w:val="0"/>
            <w:vAlign w:val="center"/>
          </w:tcPr>
          <w:p w14:paraId="4770450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kern w:val="0"/>
                <w:lang w:val="en-US" w:eastAsia="zh-CN"/>
              </w:rPr>
            </w:pPr>
            <w:r>
              <w:rPr>
                <w:rFonts w:hint="eastAsia" w:ascii="Times New Roman" w:hAnsi="Times New Roman" w:eastAsia="仿宋" w:cs="Times New Roman"/>
                <w:kern w:val="0"/>
                <w:lang w:val="en-US" w:eastAsia="zh-CN"/>
              </w:rPr>
              <w:t>5</w:t>
            </w:r>
          </w:p>
        </w:tc>
        <w:tc>
          <w:tcPr>
            <w:tcW w:w="2689" w:type="dxa"/>
            <w:noWrap w:val="0"/>
            <w:vAlign w:val="center"/>
          </w:tcPr>
          <w:p w14:paraId="159EEADA">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企业人力资源管理师</w:t>
            </w:r>
          </w:p>
        </w:tc>
        <w:tc>
          <w:tcPr>
            <w:tcW w:w="1052" w:type="dxa"/>
            <w:noWrap w:val="0"/>
            <w:vAlign w:val="center"/>
          </w:tcPr>
          <w:p w14:paraId="014F06FD">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三级</w:t>
            </w:r>
          </w:p>
        </w:tc>
        <w:tc>
          <w:tcPr>
            <w:tcW w:w="3759" w:type="dxa"/>
            <w:noWrap w:val="0"/>
            <w:vAlign w:val="center"/>
          </w:tcPr>
          <w:p w14:paraId="49B8F5F0">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社会培训评价组织</w:t>
            </w:r>
          </w:p>
        </w:tc>
        <w:tc>
          <w:tcPr>
            <w:tcW w:w="776" w:type="dxa"/>
            <w:noWrap w:val="0"/>
            <w:vAlign w:val="center"/>
          </w:tcPr>
          <w:p w14:paraId="72AD2103">
            <w:pPr>
              <w:spacing w:line="24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rPr>
              <w:t>选考</w:t>
            </w:r>
          </w:p>
        </w:tc>
      </w:tr>
    </w:tbl>
    <w:p w14:paraId="109B4FC4">
      <w:pPr>
        <w:pStyle w:val="5"/>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黑体" w:hAnsi="黑体" w:eastAsia="黑体" w:cs="黑体"/>
          <w:lang w:val="en-US" w:eastAsia="zh-CN"/>
        </w:rPr>
      </w:pPr>
    </w:p>
    <w:p w14:paraId="04E79970">
      <w:pPr>
        <w:pStyle w:val="5"/>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六、培养目标</w:t>
      </w:r>
    </w:p>
    <w:p w14:paraId="4A417E56">
      <w:pPr>
        <w:pStyle w:val="5"/>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rPr>
      </w:pPr>
      <w:r>
        <w:rPr>
          <w:rFonts w:hint="eastAsia" w:ascii="仿宋" w:hAnsi="仿宋" w:eastAsia="仿宋" w:cs="仿宋"/>
        </w:rPr>
        <w:t>本专业培养能够践行社会主义核心价值观，传承技能文明，德智体美劳全面发展，具有一定的科学文化水平， 良好的人文素养、科学素养、数字素养、职业道德、创新意识， 爱岗敬业的职业精神和精益求精的工匠精神，较强的就业创业能力和可持续发展的能力，掌握本 专业知识和技术技能，具备职业综合素质和行动能力，面向会计、审计及税务服务行业的会计类岗位（群），能够从事财税审计服务工作的高技能人才。</w:t>
      </w:r>
    </w:p>
    <w:p w14:paraId="287CDF3F">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Times New Roman" w:hAnsi="Times New Roman" w:eastAsia="黑体" w:cs="Times New Roman"/>
          <w:color w:val="000000"/>
          <w:kern w:val="0"/>
          <w:sz w:val="28"/>
          <w:szCs w:val="28"/>
          <w:lang w:val="en-US" w:eastAsia="zh-CN"/>
        </w:rPr>
      </w:pPr>
    </w:p>
    <w:p w14:paraId="15DAB67B">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Times New Roman" w:hAnsi="Times New Roman" w:eastAsia="黑体" w:cs="Times New Roman"/>
          <w:color w:val="000000"/>
          <w:kern w:val="0"/>
          <w:sz w:val="28"/>
          <w:szCs w:val="28"/>
          <w:lang w:val="en-US" w:eastAsia="zh-CN"/>
        </w:rPr>
      </w:pPr>
      <w:r>
        <w:rPr>
          <w:rFonts w:hint="eastAsia" w:ascii="Times New Roman" w:hAnsi="Times New Roman" w:eastAsia="黑体" w:cs="Times New Roman"/>
          <w:color w:val="000000"/>
          <w:kern w:val="0"/>
          <w:sz w:val="28"/>
          <w:szCs w:val="28"/>
          <w:lang w:val="en-US" w:eastAsia="zh-CN"/>
        </w:rPr>
        <w:t>七、培养规格</w:t>
      </w:r>
    </w:p>
    <w:p w14:paraId="21FAA328">
      <w:pPr>
        <w:keepNext w:val="0"/>
        <w:keepLines w:val="0"/>
        <w:pageBreakBefore w:val="0"/>
        <w:widowControl w:val="0"/>
        <w:kinsoku/>
        <w:wordWrap/>
        <w:overflowPunct/>
        <w:topLinePunct w:val="0"/>
        <w:bidi w:val="0"/>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本专业学生应在系统学习专业知识并完成有关实习实训基础上，全面提升知识、能力、 素质，掌握并实际运用岗位（群） 需要的专业核心技术技能，实现德智体美劳全面发展，总 体上须达到以下要求：</w:t>
      </w:r>
    </w:p>
    <w:p w14:paraId="60CF815B">
      <w:pPr>
        <w:keepNext w:val="0"/>
        <w:keepLines w:val="0"/>
        <w:pageBreakBefore w:val="0"/>
        <w:widowControl w:val="0"/>
        <w:kinsoku/>
        <w:wordWrap/>
        <w:overflowPunct/>
        <w:topLinePunct w:val="0"/>
        <w:bidi w:val="0"/>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）坚定拥护中国共产党领导和中国特色社会主义制度，以习近平新时代中国特色社会主义思想为指导，践行社会主义核心价值观，具有坚定的理想信念、深厚的爱国情感和中华民族自豪感；</w:t>
      </w:r>
    </w:p>
    <w:p w14:paraId="4EB7969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157229E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）掌握支撑本专业学习和可持续发展必备的语文、数学、外语（英语等）、信息技术等文化基础知识，具有良好的人文素养与科学素养，具备职业生涯规划能力；</w:t>
      </w:r>
    </w:p>
    <w:p w14:paraId="2C88C5B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rPr>
        <w:t>）具有良好的语言表达能力、文字表达能力、沟通合作能力， 具有较强的集体意识和 团队合作意识，学习 1 门外语并结合本专业加以运用；</w:t>
      </w:r>
    </w:p>
    <w:p w14:paraId="181B7D3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（五）</w:t>
      </w:r>
      <w:r>
        <w:rPr>
          <w:rFonts w:hint="eastAsia" w:ascii="仿宋" w:hAnsi="仿宋" w:eastAsia="仿宋" w:cs="仿宋"/>
          <w:kern w:val="0"/>
          <w:sz w:val="28"/>
          <w:szCs w:val="28"/>
        </w:rPr>
        <w:t>掌握经济、统计、财政金融、市场营销、企业管理等基础知识；</w:t>
      </w:r>
    </w:p>
    <w:p w14:paraId="49B1D60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（六）</w:t>
      </w:r>
      <w:r>
        <w:rPr>
          <w:rFonts w:hint="eastAsia" w:ascii="仿宋" w:hAnsi="仿宋" w:eastAsia="仿宋" w:cs="仿宋"/>
          <w:kern w:val="0"/>
          <w:sz w:val="28"/>
          <w:szCs w:val="28"/>
        </w:rPr>
        <w:t>掌握会计核算、成本计算、成本管理、税费申报与管理、管理会计、财务分析、企业内部控制等理论知识；</w:t>
      </w:r>
    </w:p>
    <w:p w14:paraId="2DB15A7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（七）</w:t>
      </w:r>
      <w:r>
        <w:rPr>
          <w:rFonts w:hint="eastAsia" w:ascii="仿宋" w:hAnsi="仿宋" w:eastAsia="仿宋" w:cs="仿宋"/>
          <w:kern w:val="0"/>
          <w:sz w:val="28"/>
          <w:szCs w:val="28"/>
        </w:rPr>
        <w:t>掌握大数据技术、数据库技术等基础知识；</w:t>
      </w:r>
    </w:p>
    <w:p w14:paraId="3BCAC7B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（八）</w:t>
      </w:r>
      <w:r>
        <w:rPr>
          <w:rFonts w:hint="eastAsia" w:ascii="仿宋" w:hAnsi="仿宋" w:eastAsia="仿宋" w:cs="仿宋"/>
          <w:kern w:val="0"/>
          <w:sz w:val="28"/>
          <w:szCs w:val="28"/>
        </w:rPr>
        <w:t>掌握社会审计与内部审计等基础知识；</w:t>
      </w:r>
    </w:p>
    <w:p w14:paraId="4229570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（九）</w:t>
      </w:r>
      <w:r>
        <w:rPr>
          <w:rFonts w:hint="eastAsia" w:ascii="仿宋" w:hAnsi="仿宋" w:eastAsia="仿宋" w:cs="仿宋"/>
          <w:kern w:val="0"/>
          <w:sz w:val="28"/>
          <w:szCs w:val="28"/>
        </w:rPr>
        <w:t>掌握出纳岗位工作技能，具有选择合理结算方式，完成资金收付结算的能力；</w:t>
      </w:r>
    </w:p>
    <w:p w14:paraId="4A7466E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（十）</w:t>
      </w:r>
      <w:r>
        <w:rPr>
          <w:rFonts w:hint="eastAsia" w:ascii="仿宋" w:hAnsi="仿宋" w:eastAsia="仿宋" w:cs="仿宋"/>
          <w:kern w:val="0"/>
          <w:sz w:val="28"/>
          <w:szCs w:val="28"/>
        </w:rPr>
        <w:t>掌握企业会计核算技能，具有对会计要素进行确认、计量，熟练审核与编制会计凭证、登记账簿以及编制财务报告的能力；</w:t>
      </w:r>
    </w:p>
    <w:p w14:paraId="6D8BE9E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（十一）</w:t>
      </w:r>
      <w:r>
        <w:rPr>
          <w:rFonts w:hint="eastAsia" w:ascii="仿宋" w:hAnsi="仿宋" w:eastAsia="仿宋" w:cs="仿宋"/>
          <w:kern w:val="0"/>
          <w:sz w:val="28"/>
          <w:szCs w:val="28"/>
        </w:rPr>
        <w:t>掌握产品成本核算、成本控制和成本管理的技能；</w:t>
      </w:r>
    </w:p>
    <w:p w14:paraId="337E5EF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（十二）</w:t>
      </w:r>
      <w:r>
        <w:rPr>
          <w:rFonts w:hint="eastAsia" w:ascii="仿宋" w:hAnsi="仿宋" w:eastAsia="仿宋" w:cs="仿宋"/>
          <w:kern w:val="0"/>
          <w:sz w:val="28"/>
          <w:szCs w:val="28"/>
        </w:rPr>
        <w:t>具有熟练应用智慧税控系统进行各种税费计算与申报的能力，以及基本的纳税筹划和纳税风险控制的能力</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掌握运用云财务智能会计平台、财务共享服务平台、业务财务一体化信息系统以及财务机器人进行业务财务处理的技能；</w:t>
      </w:r>
    </w:p>
    <w:p w14:paraId="1A4293D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（十三）具有运用ERP系统进行业务财务流程、内容和制度一体化设计的基本能力；具有运用管理会计的基本方法和工具进行资金管理、成本管理、营运管理、绩效管理的基本能力；</w:t>
      </w:r>
    </w:p>
    <w:p w14:paraId="0E7342C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四）具有撰写财务与成本分析报告的能力，能应用大数据技术进行业务财务数据收集、清洗、整理、挖掘和可视化输出；具有运用内部控制方法和技术，识别企业风险、实施内部会计控制及内部控制审计的能力；具有收集整理审计证据和有关审计信息，编制审计工作底稿，协助审计人员编制审计报告的审计工作能力；</w:t>
      </w:r>
    </w:p>
    <w:p w14:paraId="0D7C2C7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（十五）掌握信息技术基础知识，具有适应本领域数字化和智能化发展需求的数字技能；</w:t>
      </w:r>
    </w:p>
    <w:p w14:paraId="5A2FE28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（十六）具有探究学习、终身学习和可持续发展的能力，具有整合知识和综合运用知识分析 问题和解决问题的能力；</w:t>
      </w:r>
    </w:p>
    <w:p w14:paraId="5E544A9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（十七）掌握身体运动的基本知识和至少 1 项体育运动技能， 达到国家大学生体质健康测试 合格标准，养成良好的运动习惯、卫生习惯和行为习惯； 具备一定的心理调适能力；</w:t>
      </w:r>
    </w:p>
    <w:p w14:paraId="6E44D39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（十八）掌握必备的美育知识，具有一定的文化修养、审美能力，形成至少 1 项艺术特长或爱好；</w:t>
      </w:r>
    </w:p>
    <w:p w14:paraId="0031EA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（十九）树立正确的劳动观，尊重劳动，热爱劳动，具备与本专业职业发展相适应的劳动素养，弘扬劳模精神、劳动精神、工匠精神，弘扬劳动光荣、技能宝贵、创造伟大的时代风尚。</w:t>
      </w:r>
    </w:p>
    <w:p w14:paraId="3978F60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cs="Times New Roman"/>
          <w:color w:val="000000"/>
          <w:kern w:val="0"/>
          <w:sz w:val="28"/>
          <w:szCs w:val="28"/>
          <w:lang w:val="en-US" w:eastAsia="zh-CN"/>
        </w:rPr>
      </w:pPr>
    </w:p>
    <w:p w14:paraId="09294B3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cs="Times New Roman"/>
          <w:color w:val="000000"/>
          <w:kern w:val="0"/>
          <w:sz w:val="28"/>
          <w:szCs w:val="28"/>
          <w:lang w:val="en-US" w:eastAsia="zh-CN"/>
        </w:rPr>
      </w:pPr>
      <w:r>
        <w:rPr>
          <w:rFonts w:hint="eastAsia" w:ascii="Times New Roman" w:hAnsi="Times New Roman" w:eastAsia="黑体" w:cs="Times New Roman"/>
          <w:color w:val="000000"/>
          <w:kern w:val="0"/>
          <w:sz w:val="28"/>
          <w:szCs w:val="28"/>
          <w:lang w:val="en-US" w:eastAsia="zh-CN"/>
        </w:rPr>
        <w:t>八、课程设置及要求</w:t>
      </w:r>
    </w:p>
    <w:p w14:paraId="0F88839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本专业课程主要包括公共基础课程和专业（技能）课程两部分。</w:t>
      </w:r>
    </w:p>
    <w:p w14:paraId="1C6A61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firstLine="562" w:firstLineChars="200"/>
        <w:textAlignment w:val="auto"/>
        <w:rPr>
          <w:rFonts w:hint="eastAsia" w:ascii="Times New Roman" w:hAnsi="Times New Roman" w:eastAsia="楷体" w:cs="Times New Roman"/>
          <w:b/>
          <w:bCs/>
          <w:color w:val="000000"/>
          <w:kern w:val="0"/>
          <w:sz w:val="28"/>
          <w:szCs w:val="28"/>
        </w:rPr>
      </w:pPr>
      <w:r>
        <w:rPr>
          <w:rFonts w:hint="eastAsia" w:ascii="Times New Roman" w:hAnsi="Times New Roman" w:eastAsia="楷体" w:cs="Times New Roman"/>
          <w:b/>
          <w:bCs/>
          <w:color w:val="000000"/>
          <w:kern w:val="0"/>
          <w:sz w:val="28"/>
          <w:szCs w:val="28"/>
          <w:lang w:eastAsia="zh-CN"/>
        </w:rPr>
        <w:t>（</w:t>
      </w:r>
      <w:r>
        <w:rPr>
          <w:rFonts w:hint="eastAsia" w:ascii="Times New Roman" w:hAnsi="Times New Roman" w:eastAsia="楷体" w:cs="Times New Roman"/>
          <w:b/>
          <w:bCs/>
          <w:color w:val="000000"/>
          <w:kern w:val="0"/>
          <w:sz w:val="28"/>
          <w:szCs w:val="28"/>
          <w:lang w:val="en-US" w:eastAsia="zh-CN"/>
        </w:rPr>
        <w:t>一</w:t>
      </w:r>
      <w:r>
        <w:rPr>
          <w:rFonts w:hint="eastAsia" w:ascii="Times New Roman" w:hAnsi="Times New Roman" w:eastAsia="楷体" w:cs="Times New Roman"/>
          <w:b/>
          <w:bCs/>
          <w:color w:val="000000"/>
          <w:kern w:val="0"/>
          <w:sz w:val="28"/>
          <w:szCs w:val="28"/>
          <w:lang w:eastAsia="zh-CN"/>
        </w:rPr>
        <w:t>）</w:t>
      </w:r>
      <w:r>
        <w:rPr>
          <w:rFonts w:ascii="Times New Roman" w:hAnsi="Times New Roman" w:eastAsia="楷体" w:cs="Times New Roman"/>
          <w:b/>
          <w:bCs/>
          <w:color w:val="000000"/>
          <w:kern w:val="0"/>
          <w:sz w:val="28"/>
          <w:szCs w:val="28"/>
        </w:rPr>
        <w:t>公共基础课程</w:t>
      </w:r>
    </w:p>
    <w:p w14:paraId="7D881F0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color w:val="000000"/>
          <w:kern w:val="0"/>
          <w:sz w:val="28"/>
          <w:szCs w:val="28"/>
          <w:lang w:val="en-US" w:eastAsia="zh-CN"/>
        </w:rPr>
      </w:pPr>
      <w:r>
        <w:rPr>
          <w:rFonts w:hint="eastAsia" w:ascii="Times New Roman" w:hAnsi="Times New Roman" w:eastAsia="仿宋" w:cs="Times New Roman"/>
          <w:color w:val="000000"/>
          <w:kern w:val="0"/>
          <w:sz w:val="28"/>
          <w:szCs w:val="28"/>
          <w:lang w:val="en-US" w:eastAsia="zh-CN"/>
        </w:rPr>
        <w:t>公共基础课包括公共必修课和公共选修课。</w:t>
      </w:r>
    </w:p>
    <w:p w14:paraId="280DB1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p>
    <w:p w14:paraId="756E74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表3  公共必修课程</w:t>
      </w:r>
    </w:p>
    <w:tbl>
      <w:tblPr>
        <w:tblStyle w:val="12"/>
        <w:tblW w:w="900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551"/>
        <w:gridCol w:w="6673"/>
      </w:tblGrid>
      <w:tr w14:paraId="7EAA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6" w:type="dxa"/>
            <w:noWrap w:val="0"/>
            <w:vAlign w:val="center"/>
          </w:tcPr>
          <w:p w14:paraId="2EBF89D3">
            <w:pPr>
              <w:spacing w:line="240" w:lineRule="auto"/>
              <w:jc w:val="center"/>
              <w:rPr>
                <w:rFonts w:eastAsia="仿宋"/>
                <w:b/>
                <w:bCs/>
                <w:color w:val="000000"/>
                <w:kern w:val="0"/>
                <w:sz w:val="24"/>
                <w:szCs w:val="24"/>
              </w:rPr>
            </w:pPr>
            <w:r>
              <w:rPr>
                <w:rFonts w:eastAsia="仿宋"/>
                <w:b/>
                <w:bCs/>
                <w:color w:val="000000"/>
                <w:kern w:val="0"/>
                <w:sz w:val="24"/>
                <w:szCs w:val="24"/>
              </w:rPr>
              <w:t>序号</w:t>
            </w:r>
          </w:p>
        </w:tc>
        <w:tc>
          <w:tcPr>
            <w:tcW w:w="1551" w:type="dxa"/>
            <w:noWrap w:val="0"/>
            <w:vAlign w:val="center"/>
          </w:tcPr>
          <w:p w14:paraId="7C846B22">
            <w:pPr>
              <w:spacing w:line="240" w:lineRule="auto"/>
              <w:jc w:val="center"/>
              <w:rPr>
                <w:rFonts w:eastAsia="仿宋"/>
                <w:b/>
                <w:bCs/>
                <w:color w:val="000000"/>
                <w:kern w:val="0"/>
                <w:sz w:val="24"/>
                <w:szCs w:val="24"/>
              </w:rPr>
            </w:pPr>
            <w:r>
              <w:rPr>
                <w:rFonts w:eastAsia="仿宋"/>
                <w:b/>
                <w:bCs/>
                <w:color w:val="000000"/>
                <w:kern w:val="0"/>
                <w:sz w:val="24"/>
                <w:szCs w:val="24"/>
              </w:rPr>
              <w:t>课程名称</w:t>
            </w:r>
          </w:p>
        </w:tc>
        <w:tc>
          <w:tcPr>
            <w:tcW w:w="6673" w:type="dxa"/>
            <w:noWrap w:val="0"/>
            <w:vAlign w:val="center"/>
          </w:tcPr>
          <w:p w14:paraId="6A89CB9E">
            <w:pPr>
              <w:spacing w:line="240" w:lineRule="auto"/>
              <w:jc w:val="center"/>
              <w:rPr>
                <w:rFonts w:eastAsia="仿宋"/>
                <w:b/>
                <w:bCs/>
                <w:color w:val="000000"/>
                <w:kern w:val="0"/>
                <w:sz w:val="24"/>
                <w:szCs w:val="24"/>
              </w:rPr>
            </w:pPr>
            <w:r>
              <w:rPr>
                <w:rFonts w:eastAsia="仿宋"/>
                <w:b/>
                <w:bCs/>
                <w:color w:val="000000"/>
                <w:kern w:val="0"/>
                <w:sz w:val="24"/>
                <w:szCs w:val="24"/>
              </w:rPr>
              <w:t>主要教学内容</w:t>
            </w:r>
          </w:p>
        </w:tc>
      </w:tr>
      <w:tr w14:paraId="5D2D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6" w:type="dxa"/>
            <w:noWrap w:val="0"/>
            <w:vAlign w:val="center"/>
          </w:tcPr>
          <w:p w14:paraId="5FE7F622">
            <w:pPr>
              <w:spacing w:line="240" w:lineRule="auto"/>
              <w:jc w:val="center"/>
              <w:rPr>
                <w:rFonts w:eastAsia="仿宋"/>
                <w:color w:val="000000"/>
                <w:sz w:val="24"/>
                <w:szCs w:val="24"/>
              </w:rPr>
            </w:pPr>
            <w:r>
              <w:rPr>
                <w:rFonts w:eastAsia="仿宋"/>
                <w:color w:val="000000"/>
                <w:kern w:val="0"/>
                <w:sz w:val="24"/>
                <w:szCs w:val="24"/>
              </w:rPr>
              <w:t>1</w:t>
            </w:r>
          </w:p>
        </w:tc>
        <w:tc>
          <w:tcPr>
            <w:tcW w:w="1551" w:type="dxa"/>
            <w:noWrap w:val="0"/>
            <w:vAlign w:val="center"/>
          </w:tcPr>
          <w:p w14:paraId="092EB434">
            <w:pPr>
              <w:spacing w:line="240" w:lineRule="auto"/>
              <w:jc w:val="center"/>
              <w:rPr>
                <w:rFonts w:eastAsia="仿宋"/>
                <w:color w:val="000000"/>
                <w:sz w:val="24"/>
                <w:szCs w:val="24"/>
              </w:rPr>
            </w:pPr>
            <w:r>
              <w:rPr>
                <w:rFonts w:eastAsia="仿宋"/>
                <w:color w:val="000000"/>
                <w:kern w:val="0"/>
                <w:sz w:val="24"/>
                <w:szCs w:val="24"/>
              </w:rPr>
              <w:t>思想道德与法治</w:t>
            </w:r>
          </w:p>
        </w:tc>
        <w:tc>
          <w:tcPr>
            <w:tcW w:w="6673" w:type="dxa"/>
            <w:noWrap w:val="0"/>
            <w:vAlign w:val="center"/>
          </w:tcPr>
          <w:p w14:paraId="5F0B6C96">
            <w:pPr>
              <w:spacing w:line="240" w:lineRule="auto"/>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以社会主义核心价值体系和社会主义核心价值观教育为主线，结合当代大学生的成长规律，帮助和指导大学生运用马克思主义的立场、观点和方法，解决有关人生、理想、道德、法律等方面的理论问题和实际问题，增强识别和抵制错误思想行为侵袭的能力，确立远大的生活目标，培养高尚的思想道德情操,增强社会主义法制观念和法律意识，成为合格的社会主义事业的建设者和接班人。</w:t>
            </w:r>
          </w:p>
        </w:tc>
      </w:tr>
      <w:tr w14:paraId="5CAA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776" w:type="dxa"/>
            <w:noWrap w:val="0"/>
            <w:vAlign w:val="center"/>
          </w:tcPr>
          <w:p w14:paraId="5FE7FCAC">
            <w:pPr>
              <w:spacing w:line="240" w:lineRule="auto"/>
              <w:jc w:val="center"/>
              <w:rPr>
                <w:rFonts w:eastAsia="仿宋"/>
                <w:color w:val="000000"/>
                <w:sz w:val="24"/>
                <w:szCs w:val="24"/>
              </w:rPr>
            </w:pPr>
            <w:r>
              <w:rPr>
                <w:rFonts w:eastAsia="仿宋"/>
                <w:color w:val="000000"/>
                <w:kern w:val="0"/>
                <w:sz w:val="24"/>
                <w:szCs w:val="24"/>
              </w:rPr>
              <w:t>2</w:t>
            </w:r>
          </w:p>
        </w:tc>
        <w:tc>
          <w:tcPr>
            <w:tcW w:w="1551" w:type="dxa"/>
            <w:noWrap w:val="0"/>
            <w:vAlign w:val="center"/>
          </w:tcPr>
          <w:p w14:paraId="17270532">
            <w:pPr>
              <w:spacing w:line="240" w:lineRule="auto"/>
              <w:jc w:val="center"/>
              <w:rPr>
                <w:rFonts w:eastAsia="仿宋"/>
                <w:color w:val="000000"/>
                <w:sz w:val="24"/>
                <w:szCs w:val="24"/>
              </w:rPr>
            </w:pPr>
            <w:r>
              <w:rPr>
                <w:rFonts w:eastAsia="仿宋"/>
                <w:color w:val="000000"/>
                <w:kern w:val="0"/>
                <w:sz w:val="24"/>
                <w:szCs w:val="24"/>
              </w:rPr>
              <w:t>毛泽东思想和中国特色社会主义理论体系概论</w:t>
            </w:r>
          </w:p>
        </w:tc>
        <w:tc>
          <w:tcPr>
            <w:tcW w:w="6673" w:type="dxa"/>
            <w:noWrap w:val="0"/>
            <w:vAlign w:val="center"/>
          </w:tcPr>
          <w:p w14:paraId="6596F489">
            <w:pPr>
              <w:spacing w:line="240" w:lineRule="auto"/>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实质，深刻理解它对中国革命、建设和改革，实现中华民族伟大复兴中国梦的重要性，不断增强道路自信、理论自信、制度自信，从而使大学生坚定在党的领导下走中国特色社会主义道路的理想信念。</w:t>
            </w:r>
          </w:p>
        </w:tc>
      </w:tr>
      <w:tr w14:paraId="23D8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76" w:type="dxa"/>
            <w:noWrap w:val="0"/>
            <w:vAlign w:val="center"/>
          </w:tcPr>
          <w:p w14:paraId="2F3FD5D8">
            <w:pPr>
              <w:spacing w:line="240" w:lineRule="auto"/>
              <w:jc w:val="center"/>
              <w:rPr>
                <w:rFonts w:eastAsia="仿宋"/>
                <w:color w:val="000000"/>
                <w:kern w:val="0"/>
                <w:sz w:val="24"/>
                <w:szCs w:val="24"/>
              </w:rPr>
            </w:pPr>
            <w:r>
              <w:rPr>
                <w:rFonts w:eastAsia="仿宋"/>
                <w:color w:val="000000"/>
                <w:kern w:val="0"/>
                <w:sz w:val="24"/>
                <w:szCs w:val="24"/>
              </w:rPr>
              <w:t>3</w:t>
            </w:r>
          </w:p>
        </w:tc>
        <w:tc>
          <w:tcPr>
            <w:tcW w:w="1551" w:type="dxa"/>
            <w:noWrap w:val="0"/>
            <w:vAlign w:val="center"/>
          </w:tcPr>
          <w:p w14:paraId="1588C831">
            <w:pPr>
              <w:spacing w:line="240" w:lineRule="auto"/>
              <w:jc w:val="center"/>
              <w:rPr>
                <w:rFonts w:eastAsia="仿宋"/>
                <w:color w:val="000000"/>
                <w:kern w:val="0"/>
                <w:sz w:val="24"/>
                <w:szCs w:val="24"/>
              </w:rPr>
            </w:pPr>
            <w:r>
              <w:rPr>
                <w:rFonts w:hint="eastAsia" w:eastAsia="仿宋"/>
                <w:color w:val="000000"/>
                <w:kern w:val="0"/>
                <w:sz w:val="24"/>
                <w:szCs w:val="24"/>
              </w:rPr>
              <w:t>习近平</w:t>
            </w:r>
            <w:r>
              <w:rPr>
                <w:rFonts w:hint="eastAsia" w:eastAsia="仿宋"/>
                <w:color w:val="000000"/>
                <w:kern w:val="0"/>
                <w:sz w:val="24"/>
                <w:szCs w:val="24"/>
                <w:lang w:val="en-US" w:eastAsia="zh-CN"/>
              </w:rPr>
              <w:t>新时代</w:t>
            </w:r>
            <w:r>
              <w:rPr>
                <w:rFonts w:hint="eastAsia" w:eastAsia="仿宋"/>
                <w:color w:val="000000"/>
                <w:kern w:val="0"/>
                <w:sz w:val="24"/>
                <w:szCs w:val="24"/>
              </w:rPr>
              <w:t>中国特色社会主义思想概论</w:t>
            </w:r>
          </w:p>
        </w:tc>
        <w:tc>
          <w:tcPr>
            <w:tcW w:w="6673" w:type="dxa"/>
            <w:noWrap w:val="0"/>
            <w:vAlign w:val="center"/>
          </w:tcPr>
          <w:p w14:paraId="2A9BE490">
            <w:pPr>
              <w:spacing w:line="240" w:lineRule="auto"/>
              <w:ind w:firstLine="482"/>
              <w:jc w:val="left"/>
              <w:rPr>
                <w:rFonts w:eastAsia="仿宋"/>
                <w:color w:val="000000"/>
                <w:kern w:val="0"/>
                <w:sz w:val="24"/>
                <w:szCs w:val="24"/>
              </w:rPr>
            </w:pPr>
            <w:r>
              <w:rPr>
                <w:rFonts w:hint="eastAsia" w:eastAsia="仿宋"/>
                <w:color w:val="000000"/>
                <w:kern w:val="0"/>
                <w:sz w:val="24"/>
                <w:szCs w:val="24"/>
              </w:rPr>
              <w:t>帮助大学生深入学习领会习近平新时代中国特色社会主义思想的核心要义、精神实质、丰富内涵、实践要求，进一步增强大学生的“四个意识”，坚定“四个自信”，做到“两个维护”。</w:t>
            </w:r>
          </w:p>
        </w:tc>
      </w:tr>
      <w:tr w14:paraId="7C11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776" w:type="dxa"/>
            <w:noWrap w:val="0"/>
            <w:vAlign w:val="center"/>
          </w:tcPr>
          <w:p w14:paraId="4B3872E0">
            <w:pPr>
              <w:spacing w:line="240" w:lineRule="auto"/>
              <w:jc w:val="center"/>
              <w:rPr>
                <w:rFonts w:eastAsia="仿宋"/>
                <w:color w:val="000000"/>
                <w:sz w:val="24"/>
                <w:szCs w:val="24"/>
              </w:rPr>
            </w:pPr>
            <w:r>
              <w:rPr>
                <w:rFonts w:eastAsia="仿宋"/>
                <w:color w:val="000000"/>
                <w:kern w:val="0"/>
                <w:sz w:val="24"/>
                <w:szCs w:val="24"/>
              </w:rPr>
              <w:t>4</w:t>
            </w:r>
          </w:p>
        </w:tc>
        <w:tc>
          <w:tcPr>
            <w:tcW w:w="1551" w:type="dxa"/>
            <w:noWrap w:val="0"/>
            <w:vAlign w:val="center"/>
          </w:tcPr>
          <w:p w14:paraId="3BA9321A">
            <w:pPr>
              <w:spacing w:line="240" w:lineRule="auto"/>
              <w:jc w:val="center"/>
              <w:rPr>
                <w:rFonts w:eastAsia="仿宋"/>
                <w:color w:val="000000"/>
                <w:sz w:val="24"/>
                <w:szCs w:val="24"/>
              </w:rPr>
            </w:pPr>
            <w:r>
              <w:rPr>
                <w:rFonts w:eastAsia="仿宋"/>
                <w:color w:val="000000"/>
                <w:kern w:val="0"/>
                <w:sz w:val="24"/>
                <w:szCs w:val="24"/>
              </w:rPr>
              <w:t>形势与政策</w:t>
            </w:r>
          </w:p>
        </w:tc>
        <w:tc>
          <w:tcPr>
            <w:tcW w:w="6673" w:type="dxa"/>
            <w:noWrap w:val="0"/>
            <w:vAlign w:val="center"/>
          </w:tcPr>
          <w:p w14:paraId="11825781">
            <w:pPr>
              <w:spacing w:line="240" w:lineRule="auto"/>
              <w:ind w:firstLine="482"/>
              <w:jc w:val="left"/>
              <w:rPr>
                <w:rFonts w:eastAsia="仿宋"/>
                <w:color w:val="000000"/>
                <w:sz w:val="24"/>
                <w:szCs w:val="24"/>
              </w:rPr>
            </w:pPr>
            <w:r>
              <w:rPr>
                <w:rFonts w:eastAsia="仿宋"/>
                <w:color w:val="000000"/>
                <w:kern w:val="0"/>
                <w:sz w:val="24"/>
                <w:szCs w:val="24"/>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6409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776" w:type="dxa"/>
            <w:noWrap w:val="0"/>
            <w:vAlign w:val="center"/>
          </w:tcPr>
          <w:p w14:paraId="216873F1">
            <w:pPr>
              <w:spacing w:line="240" w:lineRule="auto"/>
              <w:jc w:val="center"/>
              <w:rPr>
                <w:rFonts w:eastAsia="仿宋"/>
                <w:color w:val="000000"/>
                <w:sz w:val="24"/>
                <w:szCs w:val="24"/>
              </w:rPr>
            </w:pPr>
            <w:r>
              <w:rPr>
                <w:rFonts w:eastAsia="仿宋"/>
                <w:color w:val="000000"/>
                <w:kern w:val="0"/>
                <w:sz w:val="24"/>
                <w:szCs w:val="24"/>
              </w:rPr>
              <w:t>5</w:t>
            </w:r>
          </w:p>
        </w:tc>
        <w:tc>
          <w:tcPr>
            <w:tcW w:w="1551" w:type="dxa"/>
            <w:noWrap w:val="0"/>
            <w:vAlign w:val="center"/>
          </w:tcPr>
          <w:p w14:paraId="705703A0">
            <w:pPr>
              <w:spacing w:line="240" w:lineRule="auto"/>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中华民族</w:t>
            </w:r>
          </w:p>
          <w:p w14:paraId="4D4F3AE8">
            <w:pPr>
              <w:spacing w:line="240" w:lineRule="auto"/>
              <w:jc w:val="center"/>
              <w:rPr>
                <w:rFonts w:eastAsia="仿宋"/>
                <w:color w:val="000000"/>
                <w:sz w:val="24"/>
                <w:szCs w:val="24"/>
              </w:rPr>
            </w:pPr>
            <w:r>
              <w:rPr>
                <w:rFonts w:hint="eastAsia" w:ascii="Times New Roman" w:hAnsi="Times New Roman" w:eastAsia="仿宋" w:cs="Times New Roman"/>
                <w:color w:val="000000"/>
                <w:kern w:val="0"/>
                <w:sz w:val="24"/>
                <w:szCs w:val="24"/>
              </w:rPr>
              <w:t>共同体概论</w:t>
            </w:r>
          </w:p>
        </w:tc>
        <w:tc>
          <w:tcPr>
            <w:tcW w:w="6673" w:type="dxa"/>
            <w:noWrap w:val="0"/>
            <w:vAlign w:val="center"/>
          </w:tcPr>
          <w:p w14:paraId="432B47B4">
            <w:pPr>
              <w:pStyle w:val="11"/>
              <w:keepNext w:val="0"/>
              <w:keepLines w:val="0"/>
              <w:widowControl/>
              <w:suppressLineNumbers w:val="0"/>
              <w:ind w:firstLine="480" w:firstLineChars="200"/>
              <w:rPr>
                <w:rFonts w:eastAsia="仿宋"/>
                <w:color w:val="000000"/>
                <w:sz w:val="24"/>
                <w:szCs w:val="24"/>
              </w:rPr>
            </w:pPr>
            <w:r>
              <w:rPr>
                <w:rFonts w:hint="eastAsia" w:ascii="仿宋" w:hAnsi="仿宋" w:eastAsia="仿宋" w:cs="仿宋"/>
              </w:rPr>
              <w:t xml:space="preserve">以习近平新时代中国特色社会主义思想为指导，以铸牢中华民族共同体意识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 </w:t>
            </w:r>
          </w:p>
        </w:tc>
      </w:tr>
      <w:tr w14:paraId="7C25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776" w:type="dxa"/>
            <w:noWrap w:val="0"/>
            <w:vAlign w:val="center"/>
          </w:tcPr>
          <w:p w14:paraId="094CBE83">
            <w:pPr>
              <w:spacing w:line="240" w:lineRule="auto"/>
              <w:jc w:val="center"/>
              <w:rPr>
                <w:rFonts w:eastAsia="仿宋"/>
                <w:color w:val="000000"/>
                <w:sz w:val="24"/>
                <w:szCs w:val="24"/>
              </w:rPr>
            </w:pPr>
            <w:r>
              <w:rPr>
                <w:rFonts w:eastAsia="仿宋"/>
                <w:color w:val="000000"/>
                <w:kern w:val="0"/>
                <w:sz w:val="24"/>
                <w:szCs w:val="24"/>
              </w:rPr>
              <w:t>6</w:t>
            </w:r>
          </w:p>
        </w:tc>
        <w:tc>
          <w:tcPr>
            <w:tcW w:w="1551" w:type="dxa"/>
            <w:noWrap w:val="0"/>
            <w:vAlign w:val="center"/>
          </w:tcPr>
          <w:p w14:paraId="416B2BC0">
            <w:pPr>
              <w:spacing w:line="240" w:lineRule="auto"/>
              <w:jc w:val="center"/>
              <w:rPr>
                <w:rFonts w:eastAsia="仿宋"/>
                <w:color w:val="000000"/>
                <w:kern w:val="0"/>
                <w:sz w:val="24"/>
                <w:szCs w:val="24"/>
              </w:rPr>
            </w:pPr>
            <w:r>
              <w:rPr>
                <w:rFonts w:eastAsia="仿宋"/>
                <w:color w:val="000000"/>
                <w:kern w:val="0"/>
                <w:sz w:val="24"/>
                <w:szCs w:val="24"/>
              </w:rPr>
              <w:t>中华优秀</w:t>
            </w:r>
          </w:p>
          <w:p w14:paraId="07DFDDE8">
            <w:pPr>
              <w:spacing w:line="240" w:lineRule="auto"/>
              <w:jc w:val="center"/>
              <w:rPr>
                <w:rFonts w:eastAsia="仿宋"/>
                <w:color w:val="000000"/>
                <w:sz w:val="24"/>
                <w:szCs w:val="24"/>
              </w:rPr>
            </w:pPr>
            <w:r>
              <w:rPr>
                <w:rFonts w:eastAsia="仿宋"/>
                <w:color w:val="000000"/>
                <w:kern w:val="0"/>
                <w:sz w:val="24"/>
                <w:szCs w:val="24"/>
              </w:rPr>
              <w:t>传统文化</w:t>
            </w:r>
          </w:p>
        </w:tc>
        <w:tc>
          <w:tcPr>
            <w:tcW w:w="6673" w:type="dxa"/>
            <w:noWrap w:val="0"/>
            <w:vAlign w:val="center"/>
          </w:tcPr>
          <w:p w14:paraId="64760A46">
            <w:pPr>
              <w:spacing w:line="240" w:lineRule="auto"/>
              <w:ind w:firstLine="480" w:firstLineChars="200"/>
              <w:rPr>
                <w:rFonts w:eastAsia="仿宋"/>
                <w:color w:val="000000"/>
                <w:sz w:val="24"/>
                <w:szCs w:val="24"/>
              </w:rPr>
            </w:pPr>
            <w:r>
              <w:rPr>
                <w:rFonts w:eastAsia="仿宋"/>
                <w:color w:val="000000"/>
                <w:kern w:val="0"/>
                <w:sz w:val="24"/>
                <w:szCs w:val="24"/>
              </w:rPr>
              <w:t>以中国特色社会主义文化自信的坚实根基和显著优势。系统推进中华优秀传统文化教育，不断通过优化学校课程设置，增加优秀传统文化课程的模块，做到思政课程和课程思政都有机融入中华优秀传统文化教育元素，引导大学生树立科学的历史观和文化观，增强对中华优秀文化的深度认知了解，从而提升对中华文化的高度认同感，形成对中华文化自信的深厚情感基础和持久内在动力。</w:t>
            </w:r>
          </w:p>
        </w:tc>
      </w:tr>
      <w:tr w14:paraId="7CF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3EC24D3F">
            <w:pPr>
              <w:spacing w:line="240" w:lineRule="auto"/>
              <w:jc w:val="center"/>
              <w:rPr>
                <w:rFonts w:eastAsia="仿宋"/>
                <w:color w:val="000000"/>
                <w:sz w:val="24"/>
                <w:szCs w:val="24"/>
              </w:rPr>
            </w:pPr>
            <w:r>
              <w:rPr>
                <w:rFonts w:eastAsia="仿宋"/>
                <w:color w:val="000000"/>
                <w:kern w:val="0"/>
                <w:sz w:val="24"/>
                <w:szCs w:val="24"/>
              </w:rPr>
              <w:t>7</w:t>
            </w:r>
          </w:p>
        </w:tc>
        <w:tc>
          <w:tcPr>
            <w:tcW w:w="1551" w:type="dxa"/>
            <w:noWrap w:val="0"/>
            <w:vAlign w:val="center"/>
          </w:tcPr>
          <w:p w14:paraId="00973E67">
            <w:pPr>
              <w:spacing w:line="240" w:lineRule="auto"/>
              <w:jc w:val="center"/>
              <w:rPr>
                <w:rFonts w:eastAsia="仿宋"/>
                <w:color w:val="000000"/>
                <w:sz w:val="24"/>
                <w:szCs w:val="24"/>
              </w:rPr>
            </w:pPr>
            <w:r>
              <w:rPr>
                <w:rFonts w:eastAsia="仿宋"/>
                <w:color w:val="000000"/>
                <w:kern w:val="0"/>
                <w:sz w:val="24"/>
                <w:szCs w:val="24"/>
              </w:rPr>
              <w:t>体育</w:t>
            </w:r>
          </w:p>
        </w:tc>
        <w:tc>
          <w:tcPr>
            <w:tcW w:w="6673" w:type="dxa"/>
            <w:noWrap w:val="0"/>
            <w:vAlign w:val="center"/>
          </w:tcPr>
          <w:p w14:paraId="4C20ED10">
            <w:pPr>
              <w:spacing w:line="240" w:lineRule="auto"/>
              <w:ind w:firstLine="480"/>
              <w:jc w:val="left"/>
              <w:rPr>
                <w:rFonts w:eastAsia="仿宋"/>
                <w:color w:val="000000"/>
                <w:sz w:val="24"/>
                <w:szCs w:val="24"/>
              </w:rPr>
            </w:pPr>
            <w:r>
              <w:rPr>
                <w:rFonts w:eastAsia="仿宋"/>
                <w:color w:val="000000"/>
                <w:kern w:val="0"/>
                <w:sz w:val="24"/>
                <w:szCs w:val="24"/>
              </w:rPr>
              <w:t>以学生身体的运动参与为主要手段，以促进学生身体素质、增进学生健康为主要目的的一门人文素养类课程。该课程主要培养学生的运动技能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能和技能，学生的团队精神和协作意识逐步加强，学生初步形成终身参与体育运动的意识和能力。</w:t>
            </w:r>
          </w:p>
        </w:tc>
      </w:tr>
      <w:tr w14:paraId="35B3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76" w:type="dxa"/>
            <w:noWrap w:val="0"/>
            <w:vAlign w:val="center"/>
          </w:tcPr>
          <w:p w14:paraId="52705B92">
            <w:pPr>
              <w:spacing w:line="240" w:lineRule="auto"/>
              <w:jc w:val="center"/>
              <w:rPr>
                <w:rFonts w:eastAsia="仿宋"/>
                <w:color w:val="000000"/>
                <w:sz w:val="24"/>
                <w:szCs w:val="24"/>
              </w:rPr>
            </w:pPr>
            <w:r>
              <w:rPr>
                <w:rFonts w:eastAsia="仿宋"/>
                <w:color w:val="000000"/>
                <w:kern w:val="0"/>
                <w:sz w:val="24"/>
                <w:szCs w:val="24"/>
              </w:rPr>
              <w:t>8</w:t>
            </w:r>
          </w:p>
        </w:tc>
        <w:tc>
          <w:tcPr>
            <w:tcW w:w="1551" w:type="dxa"/>
            <w:noWrap w:val="0"/>
            <w:vAlign w:val="center"/>
          </w:tcPr>
          <w:p w14:paraId="56171311">
            <w:pPr>
              <w:spacing w:line="240" w:lineRule="auto"/>
              <w:jc w:val="center"/>
              <w:rPr>
                <w:rFonts w:eastAsia="仿宋"/>
                <w:color w:val="000000"/>
                <w:sz w:val="24"/>
                <w:szCs w:val="24"/>
              </w:rPr>
            </w:pPr>
            <w:r>
              <w:rPr>
                <w:rFonts w:eastAsia="仿宋"/>
                <w:color w:val="000000"/>
                <w:sz w:val="24"/>
                <w:szCs w:val="24"/>
              </w:rPr>
              <w:t>公共英语</w:t>
            </w:r>
          </w:p>
        </w:tc>
        <w:tc>
          <w:tcPr>
            <w:tcW w:w="6673" w:type="dxa"/>
            <w:noWrap w:val="0"/>
            <w:vAlign w:val="top"/>
          </w:tcPr>
          <w:p w14:paraId="6F08C633">
            <w:pPr>
              <w:spacing w:line="240" w:lineRule="auto"/>
              <w:ind w:firstLine="480"/>
              <w:jc w:val="left"/>
              <w:rPr>
                <w:rFonts w:eastAsia="仿宋"/>
                <w:color w:val="000000"/>
                <w:sz w:val="24"/>
                <w:szCs w:val="24"/>
              </w:rPr>
            </w:pPr>
            <w:r>
              <w:rPr>
                <w:rFonts w:eastAsia="仿宋"/>
                <w:color w:val="000000"/>
                <w:kern w:val="0"/>
                <w:sz w:val="24"/>
                <w:szCs w:val="24"/>
              </w:rPr>
              <w:t>公共英语是一门公共基础理论课程。本课程是培养学生英语语言综合应用能力、提升职业可持续发展能力的重要课程，也是实施素质教育和培养全面发展的人才的重要途径。该课程具有基础性地位和工具性作用。</w:t>
            </w:r>
          </w:p>
        </w:tc>
      </w:tr>
      <w:tr w14:paraId="5F6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67E994E7">
            <w:pPr>
              <w:spacing w:line="240" w:lineRule="auto"/>
              <w:jc w:val="center"/>
              <w:rPr>
                <w:rFonts w:eastAsia="仿宋"/>
                <w:color w:val="000000"/>
                <w:sz w:val="24"/>
                <w:szCs w:val="24"/>
              </w:rPr>
            </w:pPr>
            <w:r>
              <w:rPr>
                <w:rFonts w:eastAsia="仿宋"/>
                <w:color w:val="000000"/>
                <w:kern w:val="0"/>
                <w:sz w:val="24"/>
                <w:szCs w:val="24"/>
              </w:rPr>
              <w:t>9</w:t>
            </w:r>
          </w:p>
        </w:tc>
        <w:tc>
          <w:tcPr>
            <w:tcW w:w="1551" w:type="dxa"/>
            <w:noWrap w:val="0"/>
            <w:vAlign w:val="center"/>
          </w:tcPr>
          <w:p w14:paraId="316A2012">
            <w:pPr>
              <w:spacing w:line="240" w:lineRule="auto"/>
              <w:jc w:val="center"/>
              <w:rPr>
                <w:rFonts w:hint="eastAsia" w:eastAsia="仿宋"/>
                <w:color w:val="000000"/>
                <w:kern w:val="0"/>
                <w:sz w:val="24"/>
                <w:szCs w:val="24"/>
              </w:rPr>
            </w:pPr>
            <w:r>
              <w:rPr>
                <w:rFonts w:eastAsia="仿宋"/>
                <w:color w:val="000000"/>
                <w:kern w:val="0"/>
                <w:sz w:val="24"/>
                <w:szCs w:val="24"/>
              </w:rPr>
              <w:t>军事理论</w:t>
            </w:r>
          </w:p>
          <w:p w14:paraId="346A49B1">
            <w:pPr>
              <w:spacing w:line="240" w:lineRule="auto"/>
              <w:jc w:val="center"/>
              <w:rPr>
                <w:rFonts w:eastAsia="仿宋"/>
                <w:color w:val="000000"/>
                <w:sz w:val="24"/>
                <w:szCs w:val="24"/>
              </w:rPr>
            </w:pPr>
            <w:r>
              <w:rPr>
                <w:rFonts w:eastAsia="仿宋"/>
                <w:color w:val="000000"/>
                <w:kern w:val="0"/>
                <w:sz w:val="24"/>
                <w:szCs w:val="24"/>
              </w:rPr>
              <w:t>与军训</w:t>
            </w:r>
          </w:p>
        </w:tc>
        <w:tc>
          <w:tcPr>
            <w:tcW w:w="6673" w:type="dxa"/>
            <w:noWrap w:val="0"/>
            <w:vAlign w:val="center"/>
          </w:tcPr>
          <w:p w14:paraId="39F9E41A">
            <w:pPr>
              <w:spacing w:line="240" w:lineRule="auto"/>
              <w:ind w:firstLine="480" w:firstLineChars="200"/>
              <w:jc w:val="left"/>
              <w:rPr>
                <w:rFonts w:eastAsia="仿宋"/>
                <w:color w:val="000000"/>
                <w:sz w:val="24"/>
                <w:szCs w:val="24"/>
              </w:rPr>
            </w:pPr>
            <w:r>
              <w:rPr>
                <w:rFonts w:eastAsia="仿宋"/>
                <w:color w:val="000000"/>
                <w:kern w:val="0"/>
                <w:sz w:val="24"/>
                <w:szCs w:val="24"/>
              </w:rPr>
              <w:t>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能等内容，增强学生的国防观念和国家安全意识，强化爱国主义、集体主义观念。</w:t>
            </w:r>
          </w:p>
        </w:tc>
      </w:tr>
      <w:tr w14:paraId="20F4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061BA8CE">
            <w:pPr>
              <w:spacing w:line="240" w:lineRule="auto"/>
              <w:jc w:val="center"/>
              <w:rPr>
                <w:rFonts w:eastAsia="仿宋"/>
                <w:color w:val="000000"/>
                <w:sz w:val="24"/>
                <w:szCs w:val="24"/>
              </w:rPr>
            </w:pPr>
            <w:r>
              <w:rPr>
                <w:rFonts w:eastAsia="仿宋"/>
                <w:color w:val="000000"/>
                <w:kern w:val="0"/>
                <w:sz w:val="24"/>
                <w:szCs w:val="24"/>
              </w:rPr>
              <w:t>10</w:t>
            </w:r>
          </w:p>
        </w:tc>
        <w:tc>
          <w:tcPr>
            <w:tcW w:w="1551" w:type="dxa"/>
            <w:noWrap w:val="0"/>
            <w:vAlign w:val="center"/>
          </w:tcPr>
          <w:p w14:paraId="0FDB0E8F">
            <w:pPr>
              <w:spacing w:line="240" w:lineRule="auto"/>
              <w:jc w:val="center"/>
              <w:rPr>
                <w:rFonts w:eastAsia="仿宋"/>
                <w:color w:val="000000"/>
                <w:sz w:val="24"/>
                <w:szCs w:val="24"/>
              </w:rPr>
            </w:pPr>
            <w:r>
              <w:rPr>
                <w:rFonts w:eastAsia="仿宋"/>
                <w:color w:val="000000"/>
                <w:kern w:val="0"/>
                <w:sz w:val="24"/>
                <w:szCs w:val="24"/>
              </w:rPr>
              <w:t>大学生职业发展与就业指导</w:t>
            </w:r>
          </w:p>
        </w:tc>
        <w:tc>
          <w:tcPr>
            <w:tcW w:w="6673" w:type="dxa"/>
            <w:noWrap w:val="0"/>
            <w:vAlign w:val="center"/>
          </w:tcPr>
          <w:p w14:paraId="49BCA99E">
            <w:pPr>
              <w:spacing w:line="240" w:lineRule="auto"/>
              <w:ind w:firstLine="480" w:firstLineChars="200"/>
              <w:jc w:val="left"/>
              <w:rPr>
                <w:rFonts w:eastAsia="仿宋"/>
                <w:color w:val="000000"/>
                <w:sz w:val="24"/>
                <w:szCs w:val="24"/>
              </w:rPr>
            </w:pPr>
            <w:r>
              <w:rPr>
                <w:rFonts w:eastAsia="仿宋"/>
                <w:color w:val="000000"/>
                <w:kern w:val="0"/>
                <w:sz w:val="24"/>
                <w:szCs w:val="24"/>
              </w:rPr>
              <w:t>对高职生创业观念进行科学指导，培养他们的创业意识，帮助他们正确认识企业在社会中的作用和自我雇用，了解创办和经营企业的基本知识和实践技能，掌握国家对大学生创业相关扶持政策，从而提升他们的创业能力和就业能力。</w:t>
            </w:r>
          </w:p>
          <w:p w14:paraId="199AE4C1">
            <w:pPr>
              <w:spacing w:line="240" w:lineRule="auto"/>
              <w:ind w:firstLine="480" w:firstLineChars="200"/>
              <w:jc w:val="left"/>
              <w:rPr>
                <w:rFonts w:eastAsia="仿宋"/>
                <w:color w:val="000000"/>
                <w:sz w:val="24"/>
                <w:szCs w:val="24"/>
              </w:rPr>
            </w:pPr>
            <w:r>
              <w:rPr>
                <w:rFonts w:eastAsia="仿宋"/>
                <w:color w:val="000000"/>
                <w:kern w:val="0"/>
                <w:sz w:val="24"/>
                <w:szCs w:val="24"/>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3F27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55D8A05D">
            <w:pPr>
              <w:spacing w:line="240" w:lineRule="auto"/>
              <w:jc w:val="center"/>
              <w:rPr>
                <w:rFonts w:eastAsia="仿宋"/>
                <w:color w:val="000000"/>
                <w:sz w:val="24"/>
                <w:szCs w:val="24"/>
              </w:rPr>
            </w:pPr>
            <w:r>
              <w:rPr>
                <w:rFonts w:eastAsia="仿宋"/>
                <w:color w:val="000000"/>
                <w:kern w:val="0"/>
                <w:sz w:val="24"/>
                <w:szCs w:val="24"/>
              </w:rPr>
              <w:t>11</w:t>
            </w:r>
          </w:p>
        </w:tc>
        <w:tc>
          <w:tcPr>
            <w:tcW w:w="1551" w:type="dxa"/>
            <w:noWrap w:val="0"/>
            <w:vAlign w:val="center"/>
          </w:tcPr>
          <w:p w14:paraId="4373E6E8">
            <w:pPr>
              <w:spacing w:line="240" w:lineRule="auto"/>
              <w:jc w:val="center"/>
              <w:rPr>
                <w:rFonts w:hint="eastAsia" w:eastAsia="仿宋"/>
                <w:color w:val="000000"/>
                <w:kern w:val="0"/>
                <w:sz w:val="24"/>
                <w:szCs w:val="24"/>
              </w:rPr>
            </w:pPr>
            <w:r>
              <w:rPr>
                <w:rFonts w:eastAsia="仿宋"/>
                <w:color w:val="000000"/>
                <w:kern w:val="0"/>
                <w:sz w:val="24"/>
                <w:szCs w:val="24"/>
              </w:rPr>
              <w:t>心理健康</w:t>
            </w:r>
          </w:p>
          <w:p w14:paraId="24ED2483">
            <w:pPr>
              <w:spacing w:line="240" w:lineRule="auto"/>
              <w:jc w:val="center"/>
              <w:rPr>
                <w:rFonts w:eastAsia="仿宋"/>
                <w:color w:val="000000"/>
                <w:sz w:val="24"/>
                <w:szCs w:val="24"/>
              </w:rPr>
            </w:pPr>
            <w:r>
              <w:rPr>
                <w:rFonts w:eastAsia="仿宋"/>
                <w:color w:val="000000"/>
                <w:kern w:val="0"/>
                <w:sz w:val="24"/>
                <w:szCs w:val="24"/>
              </w:rPr>
              <w:t>教育</w:t>
            </w:r>
          </w:p>
        </w:tc>
        <w:tc>
          <w:tcPr>
            <w:tcW w:w="6673" w:type="dxa"/>
            <w:noWrap w:val="0"/>
            <w:vAlign w:val="center"/>
          </w:tcPr>
          <w:p w14:paraId="3151DF44">
            <w:pPr>
              <w:spacing w:line="240" w:lineRule="auto"/>
              <w:ind w:firstLine="482"/>
              <w:rPr>
                <w:rFonts w:eastAsia="仿宋"/>
                <w:color w:val="000000"/>
                <w:sz w:val="24"/>
                <w:szCs w:val="24"/>
              </w:rPr>
            </w:pPr>
            <w:r>
              <w:rPr>
                <w:rFonts w:eastAsia="仿宋"/>
                <w:color w:val="000000"/>
                <w:sz w:val="24"/>
                <w:szCs w:val="24"/>
              </w:rPr>
              <w:t>以普及心理卫生，心理健康和心理自我保健的基础知识为主，并通过互动式教学的方法和团体辅导的技术，针对大学生的心理特点、帮助学生澄清思维中一些固化的不合理认知，增强学生的自我保健意识，矫正异常行为、培养学生的健康习惯，预防和消除学生中常见的心理障碍，提高学生应付挫折的能力，增强学生的心理调适能力。</w:t>
            </w:r>
          </w:p>
        </w:tc>
      </w:tr>
      <w:tr w14:paraId="7056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76" w:type="dxa"/>
            <w:noWrap w:val="0"/>
            <w:vAlign w:val="center"/>
          </w:tcPr>
          <w:p w14:paraId="2CC7AE62">
            <w:pPr>
              <w:spacing w:line="240" w:lineRule="auto"/>
              <w:jc w:val="center"/>
              <w:rPr>
                <w:rFonts w:eastAsia="仿宋"/>
                <w:color w:val="000000"/>
                <w:kern w:val="0"/>
                <w:sz w:val="24"/>
                <w:szCs w:val="24"/>
              </w:rPr>
            </w:pPr>
            <w:r>
              <w:rPr>
                <w:rFonts w:eastAsia="仿宋"/>
                <w:color w:val="000000"/>
                <w:kern w:val="0"/>
                <w:sz w:val="24"/>
                <w:szCs w:val="24"/>
              </w:rPr>
              <w:t>12</w:t>
            </w:r>
          </w:p>
        </w:tc>
        <w:tc>
          <w:tcPr>
            <w:tcW w:w="1551" w:type="dxa"/>
            <w:noWrap w:val="0"/>
            <w:vAlign w:val="center"/>
          </w:tcPr>
          <w:p w14:paraId="63DA4D98">
            <w:pPr>
              <w:spacing w:line="240" w:lineRule="auto"/>
              <w:jc w:val="center"/>
              <w:rPr>
                <w:rFonts w:ascii="Calibri" w:hAnsi="Calibri" w:eastAsia="仿宋"/>
                <w:color w:val="000000"/>
                <w:kern w:val="0"/>
                <w:sz w:val="24"/>
                <w:szCs w:val="24"/>
              </w:rPr>
            </w:pPr>
            <w:r>
              <w:rPr>
                <w:rFonts w:ascii="Calibri" w:hAnsi="Calibri" w:eastAsia="仿宋"/>
                <w:color w:val="000000"/>
                <w:kern w:val="0"/>
                <w:sz w:val="24"/>
                <w:szCs w:val="24"/>
              </w:rPr>
              <w:t>劳动教育</w:t>
            </w:r>
          </w:p>
        </w:tc>
        <w:tc>
          <w:tcPr>
            <w:tcW w:w="6673" w:type="dxa"/>
            <w:noWrap w:val="0"/>
            <w:vAlign w:val="center"/>
          </w:tcPr>
          <w:p w14:paraId="6F057A62">
            <w:pPr>
              <w:spacing w:line="240" w:lineRule="auto"/>
              <w:ind w:firstLine="480"/>
              <w:rPr>
                <w:rFonts w:eastAsia="仿宋"/>
                <w:color w:val="000000"/>
                <w:sz w:val="24"/>
                <w:szCs w:val="24"/>
              </w:rPr>
            </w:pPr>
            <w:r>
              <w:rPr>
                <w:rFonts w:eastAsia="仿宋"/>
                <w:color w:val="000000"/>
                <w:kern w:val="0"/>
                <w:sz w:val="24"/>
                <w:szCs w:val="24"/>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即是“立德”的重要内容。</w:t>
            </w:r>
          </w:p>
        </w:tc>
      </w:tr>
      <w:tr w14:paraId="45FD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776" w:type="dxa"/>
            <w:noWrap w:val="0"/>
            <w:vAlign w:val="center"/>
          </w:tcPr>
          <w:p w14:paraId="044063E6">
            <w:pPr>
              <w:spacing w:line="240" w:lineRule="auto"/>
              <w:jc w:val="center"/>
              <w:rPr>
                <w:rFonts w:eastAsia="仿宋"/>
                <w:color w:val="000000"/>
                <w:kern w:val="0"/>
                <w:sz w:val="24"/>
                <w:szCs w:val="24"/>
              </w:rPr>
            </w:pPr>
            <w:r>
              <w:rPr>
                <w:rFonts w:eastAsia="仿宋"/>
                <w:color w:val="000000"/>
                <w:kern w:val="0"/>
                <w:sz w:val="24"/>
                <w:szCs w:val="24"/>
              </w:rPr>
              <w:t>13</w:t>
            </w:r>
          </w:p>
        </w:tc>
        <w:tc>
          <w:tcPr>
            <w:tcW w:w="1551" w:type="dxa"/>
            <w:noWrap w:val="0"/>
            <w:vAlign w:val="center"/>
          </w:tcPr>
          <w:p w14:paraId="5E4F9ADA">
            <w:pPr>
              <w:spacing w:line="240" w:lineRule="auto"/>
              <w:jc w:val="center"/>
              <w:rPr>
                <w:rFonts w:ascii="Calibri" w:hAnsi="Calibri" w:eastAsia="仿宋"/>
                <w:color w:val="000000"/>
                <w:kern w:val="0"/>
                <w:sz w:val="24"/>
                <w:szCs w:val="24"/>
              </w:rPr>
            </w:pPr>
            <w:r>
              <w:rPr>
                <w:rFonts w:ascii="Calibri" w:hAnsi="Calibri" w:eastAsia="仿宋"/>
                <w:color w:val="000000"/>
                <w:kern w:val="0"/>
                <w:sz w:val="24"/>
                <w:szCs w:val="24"/>
              </w:rPr>
              <w:t>信息技术</w:t>
            </w:r>
          </w:p>
        </w:tc>
        <w:tc>
          <w:tcPr>
            <w:tcW w:w="6673" w:type="dxa"/>
            <w:noWrap w:val="0"/>
            <w:vAlign w:val="center"/>
          </w:tcPr>
          <w:p w14:paraId="50D670BB">
            <w:pPr>
              <w:spacing w:line="240" w:lineRule="auto"/>
              <w:ind w:firstLine="480" w:firstLineChars="200"/>
              <w:rPr>
                <w:rFonts w:eastAsia="仿宋"/>
                <w:color w:val="000000"/>
                <w:kern w:val="0"/>
                <w:sz w:val="24"/>
                <w:szCs w:val="24"/>
              </w:rPr>
            </w:pPr>
            <w:r>
              <w:rPr>
                <w:rFonts w:eastAsia="仿宋"/>
                <w:color w:val="000000"/>
                <w:kern w:val="0"/>
                <w:sz w:val="24"/>
                <w:szCs w:val="24"/>
              </w:rPr>
              <w:t>信息技术课程通过丰富的教学内容和多样化的教学形式，帮助学生认识信息技术对人类生产、生活的重要作用，了解现代社会信息技术发展趋势，理解信息社会特征并遵循信息社会规范；使学生掌握常用的工具软件和信息化办公技术，具备支撑专业学习的能力，能在日常生活、学习和工作中综合运用信息技术解决问题；使学生拥有团队意识和职业精神，具备独立思考和主动探究能力，为学生职业能力的持续发展奠定基础。</w:t>
            </w:r>
          </w:p>
        </w:tc>
      </w:tr>
      <w:tr w14:paraId="7F1A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76" w:type="dxa"/>
            <w:noWrap w:val="0"/>
            <w:vAlign w:val="center"/>
          </w:tcPr>
          <w:p w14:paraId="44BB0B0B">
            <w:pPr>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14</w:t>
            </w:r>
          </w:p>
        </w:tc>
        <w:tc>
          <w:tcPr>
            <w:tcW w:w="1551" w:type="dxa"/>
            <w:noWrap w:val="0"/>
            <w:vAlign w:val="center"/>
          </w:tcPr>
          <w:p w14:paraId="08C76A99">
            <w:pPr>
              <w:spacing w:line="240" w:lineRule="auto"/>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人工智能</w:t>
            </w:r>
          </w:p>
          <w:p w14:paraId="615ECDD8">
            <w:pPr>
              <w:spacing w:line="240" w:lineRule="auto"/>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概论</w:t>
            </w:r>
          </w:p>
        </w:tc>
        <w:tc>
          <w:tcPr>
            <w:tcW w:w="6673" w:type="dxa"/>
            <w:noWrap w:val="0"/>
            <w:vAlign w:val="center"/>
          </w:tcPr>
          <w:p w14:paraId="3098803B">
            <w:pPr>
              <w:pStyle w:val="11"/>
              <w:keepNext w:val="0"/>
              <w:keepLines w:val="0"/>
              <w:widowControl/>
              <w:suppressLineNumbers w:val="0"/>
              <w:spacing w:line="240" w:lineRule="auto"/>
              <w:ind w:firstLine="480" w:firstLineChars="200"/>
              <w:rPr>
                <w:rFonts w:hint="eastAsia" w:eastAsia="宋体"/>
                <w:color w:val="000000"/>
                <w:kern w:val="0"/>
                <w:sz w:val="24"/>
                <w:szCs w:val="24"/>
                <w:lang w:eastAsia="zh-CN"/>
              </w:rPr>
            </w:pPr>
            <w:r>
              <w:rPr>
                <w:rFonts w:ascii="Times New Roman" w:hAnsi="Times New Roman" w:eastAsia="仿宋" w:cs="Times New Roman"/>
                <w:color w:val="000000"/>
                <w:kern w:val="0"/>
                <w:sz w:val="24"/>
                <w:szCs w:val="24"/>
                <w:lang w:val="en-US" w:eastAsia="zh-CN" w:bidi="ar-SA"/>
              </w:rPr>
              <w:t xml:space="preserve">涵盖人工智能历史及概论、应用及生态、伦理道德机器学习等基础知识，重点聚焦 AI 应用生态，包括AI办公、写作、图像生成、视频制作、设计辅助、编程开发及模型训练等七大类工具的现状与实际应用 </w:t>
            </w:r>
            <w:r>
              <w:rPr>
                <w:rFonts w:hint="eastAsia" w:ascii="Times New Roman" w:hAnsi="Times New Roman" w:eastAsia="仿宋" w:cs="Times New Roman"/>
                <w:color w:val="000000"/>
                <w:kern w:val="0"/>
                <w:sz w:val="24"/>
                <w:szCs w:val="24"/>
                <w:lang w:val="en-US" w:eastAsia="zh-CN" w:bidi="ar-SA"/>
              </w:rPr>
              <w:t>。</w:t>
            </w:r>
          </w:p>
        </w:tc>
      </w:tr>
      <w:tr w14:paraId="6D5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776" w:type="dxa"/>
            <w:noWrap w:val="0"/>
            <w:vAlign w:val="center"/>
          </w:tcPr>
          <w:p w14:paraId="2AEB9A9F">
            <w:pPr>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15</w:t>
            </w:r>
          </w:p>
        </w:tc>
        <w:tc>
          <w:tcPr>
            <w:tcW w:w="1551" w:type="dxa"/>
            <w:noWrap w:val="0"/>
            <w:vAlign w:val="center"/>
          </w:tcPr>
          <w:p w14:paraId="42F99494">
            <w:pPr>
              <w:spacing w:line="240" w:lineRule="auto"/>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国家安全</w:t>
            </w:r>
          </w:p>
          <w:p w14:paraId="59A094A4">
            <w:pPr>
              <w:spacing w:line="240" w:lineRule="auto"/>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教育</w:t>
            </w:r>
          </w:p>
        </w:tc>
        <w:tc>
          <w:tcPr>
            <w:tcW w:w="6673" w:type="dxa"/>
            <w:noWrap w:val="0"/>
            <w:vAlign w:val="center"/>
          </w:tcPr>
          <w:p w14:paraId="2F5C7009">
            <w:pPr>
              <w:spacing w:line="240" w:lineRule="auto"/>
              <w:ind w:firstLine="480" w:firstLineChars="200"/>
              <w:rPr>
                <w:rFonts w:eastAsia="仿宋"/>
                <w:color w:val="000000"/>
                <w:kern w:val="0"/>
                <w:sz w:val="24"/>
                <w:szCs w:val="24"/>
              </w:rPr>
            </w:pPr>
            <w:r>
              <w:rPr>
                <w:rFonts w:hint="default" w:ascii="Times New Roman" w:hAnsi="Times New Roman" w:eastAsia="仿宋" w:cs="Times New Roman"/>
                <w:color w:val="000000"/>
                <w:kern w:val="0"/>
                <w:sz w:val="24"/>
                <w:szCs w:val="24"/>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bl>
    <w:p w14:paraId="36BE09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仿宋"/>
          <w:color w:val="000000"/>
          <w:kern w:val="0"/>
          <w:sz w:val="28"/>
          <w:szCs w:val="28"/>
        </w:rPr>
      </w:pPr>
    </w:p>
    <w:p w14:paraId="0A3AEE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表4  公共</w:t>
      </w:r>
      <w:r>
        <w:rPr>
          <w:rFonts w:hint="eastAsia" w:ascii="Times New Roman" w:hAnsi="Times New Roman" w:eastAsia="仿宋"/>
          <w:color w:val="000000"/>
          <w:kern w:val="0"/>
          <w:sz w:val="28"/>
          <w:szCs w:val="28"/>
        </w:rPr>
        <w:t>选修</w:t>
      </w:r>
      <w:r>
        <w:rPr>
          <w:rFonts w:ascii="Times New Roman" w:hAnsi="Times New Roman" w:eastAsia="仿宋"/>
          <w:color w:val="000000"/>
          <w:kern w:val="0"/>
          <w:sz w:val="28"/>
          <w:szCs w:val="28"/>
        </w:rPr>
        <w:t>课程</w:t>
      </w:r>
    </w:p>
    <w:tbl>
      <w:tblPr>
        <w:tblStyle w:val="12"/>
        <w:tblW w:w="9017"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34"/>
        <w:gridCol w:w="6690"/>
      </w:tblGrid>
      <w:tr w14:paraId="5AF9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3" w:type="dxa"/>
            <w:noWrap w:val="0"/>
            <w:vAlign w:val="center"/>
          </w:tcPr>
          <w:p w14:paraId="72D441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1534" w:type="dxa"/>
            <w:noWrap w:val="0"/>
            <w:vAlign w:val="center"/>
          </w:tcPr>
          <w:p w14:paraId="002C89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课程名称</w:t>
            </w:r>
          </w:p>
        </w:tc>
        <w:tc>
          <w:tcPr>
            <w:tcW w:w="6690" w:type="dxa"/>
            <w:noWrap w:val="0"/>
            <w:vAlign w:val="center"/>
          </w:tcPr>
          <w:p w14:paraId="50B1E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主要教学内容</w:t>
            </w:r>
          </w:p>
        </w:tc>
      </w:tr>
      <w:tr w14:paraId="015A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93" w:type="dxa"/>
            <w:noWrap w:val="0"/>
            <w:vAlign w:val="center"/>
          </w:tcPr>
          <w:p w14:paraId="13DCF1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1</w:t>
            </w:r>
          </w:p>
        </w:tc>
        <w:tc>
          <w:tcPr>
            <w:tcW w:w="1534" w:type="dxa"/>
            <w:noWrap w:val="0"/>
            <w:vAlign w:val="center"/>
          </w:tcPr>
          <w:p w14:paraId="127F7F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rPr>
            </w:pPr>
            <w:r>
              <w:rPr>
                <w:rFonts w:hint="eastAsia" w:eastAsia="仿宋"/>
                <w:color w:val="000000"/>
                <w:kern w:val="0"/>
                <w:sz w:val="24"/>
                <w:szCs w:val="24"/>
              </w:rPr>
              <w:t>创新创业</w:t>
            </w:r>
          </w:p>
          <w:p w14:paraId="00F26531">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eastAsia="仿宋"/>
                <w:color w:val="000000"/>
                <w:kern w:val="0"/>
                <w:sz w:val="24"/>
                <w:szCs w:val="24"/>
              </w:rPr>
            </w:pPr>
            <w:r>
              <w:rPr>
                <w:rFonts w:hint="eastAsia" w:eastAsia="仿宋"/>
                <w:color w:val="000000"/>
                <w:kern w:val="0"/>
                <w:sz w:val="24"/>
                <w:szCs w:val="24"/>
              </w:rPr>
              <w:t>教育</w:t>
            </w:r>
          </w:p>
        </w:tc>
        <w:tc>
          <w:tcPr>
            <w:tcW w:w="6690" w:type="dxa"/>
            <w:noWrap w:val="0"/>
            <w:vAlign w:val="center"/>
          </w:tcPr>
          <w:p w14:paraId="4832C18F">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Fonts w:eastAsia="仿宋"/>
                <w:color w:val="000000"/>
                <w:sz w:val="24"/>
                <w:szCs w:val="24"/>
              </w:rPr>
            </w:pPr>
            <w:r>
              <w:rPr>
                <w:rFonts w:eastAsia="仿宋"/>
                <w:color w:val="000000"/>
                <w:kern w:val="0"/>
                <w:sz w:val="24"/>
                <w:szCs w:val="24"/>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19B1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93" w:type="dxa"/>
            <w:noWrap w:val="0"/>
            <w:vAlign w:val="center"/>
          </w:tcPr>
          <w:p w14:paraId="2134AA0E">
            <w:pPr>
              <w:spacing w:line="240" w:lineRule="auto"/>
              <w:jc w:val="center"/>
              <w:rPr>
                <w:rFonts w:eastAsia="仿宋"/>
                <w:color w:val="000000"/>
                <w:sz w:val="24"/>
                <w:szCs w:val="24"/>
              </w:rPr>
            </w:pPr>
            <w:r>
              <w:rPr>
                <w:rFonts w:eastAsia="仿宋"/>
                <w:color w:val="000000"/>
                <w:kern w:val="0"/>
                <w:sz w:val="24"/>
                <w:szCs w:val="24"/>
              </w:rPr>
              <w:t>2</w:t>
            </w:r>
          </w:p>
        </w:tc>
        <w:tc>
          <w:tcPr>
            <w:tcW w:w="1534" w:type="dxa"/>
            <w:noWrap w:val="0"/>
            <w:vAlign w:val="center"/>
          </w:tcPr>
          <w:p w14:paraId="7E964B1E">
            <w:pPr>
              <w:spacing w:line="240" w:lineRule="auto"/>
              <w:jc w:val="center"/>
              <w:rPr>
                <w:rFonts w:ascii="Calibri" w:hAnsi="Calibri" w:eastAsia="仿宋"/>
                <w:color w:val="000000"/>
                <w:kern w:val="0"/>
                <w:sz w:val="24"/>
                <w:szCs w:val="24"/>
              </w:rPr>
            </w:pPr>
            <w:r>
              <w:rPr>
                <w:rFonts w:ascii="Calibri" w:hAnsi="Calibri" w:eastAsia="仿宋"/>
                <w:color w:val="000000"/>
                <w:kern w:val="0"/>
                <w:sz w:val="24"/>
                <w:szCs w:val="24"/>
              </w:rPr>
              <w:t>美育</w:t>
            </w:r>
          </w:p>
        </w:tc>
        <w:tc>
          <w:tcPr>
            <w:tcW w:w="6690" w:type="dxa"/>
            <w:noWrap w:val="0"/>
            <w:vAlign w:val="center"/>
          </w:tcPr>
          <w:p w14:paraId="21E14EEB">
            <w:pPr>
              <w:spacing w:line="240" w:lineRule="auto"/>
              <w:ind w:firstLine="480"/>
              <w:rPr>
                <w:rFonts w:eastAsia="仿宋"/>
                <w:color w:val="000000"/>
                <w:sz w:val="24"/>
                <w:szCs w:val="24"/>
              </w:rPr>
            </w:pPr>
            <w:r>
              <w:rPr>
                <w:rFonts w:eastAsia="仿宋"/>
                <w:color w:val="000000"/>
                <w:kern w:val="0"/>
                <w:sz w:val="24"/>
                <w:szCs w:val="24"/>
              </w:rPr>
              <w:t>通过培养学生认识美、体验美、感受美、欣赏美和创造美的能力，从而使学生具有美的理想、美的情操、美的品格和美的素养。</w:t>
            </w:r>
          </w:p>
        </w:tc>
      </w:tr>
      <w:tr w14:paraId="2F21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93" w:type="dxa"/>
            <w:noWrap w:val="0"/>
            <w:vAlign w:val="center"/>
          </w:tcPr>
          <w:p w14:paraId="13D8CCA2">
            <w:pPr>
              <w:spacing w:line="240" w:lineRule="auto"/>
              <w:jc w:val="center"/>
              <w:rPr>
                <w:rFonts w:eastAsia="仿宋"/>
                <w:color w:val="000000"/>
                <w:kern w:val="0"/>
                <w:sz w:val="24"/>
                <w:szCs w:val="24"/>
              </w:rPr>
            </w:pPr>
            <w:r>
              <w:rPr>
                <w:rFonts w:eastAsia="仿宋"/>
                <w:color w:val="000000"/>
                <w:kern w:val="0"/>
                <w:sz w:val="24"/>
                <w:szCs w:val="24"/>
              </w:rPr>
              <w:t>3</w:t>
            </w:r>
          </w:p>
        </w:tc>
        <w:tc>
          <w:tcPr>
            <w:tcW w:w="1534" w:type="dxa"/>
            <w:noWrap w:val="0"/>
            <w:vAlign w:val="center"/>
          </w:tcPr>
          <w:p w14:paraId="1D9BE2B8">
            <w:pPr>
              <w:spacing w:line="240" w:lineRule="auto"/>
              <w:jc w:val="center"/>
              <w:rPr>
                <w:rFonts w:eastAsia="仿宋"/>
                <w:color w:val="000000"/>
                <w:kern w:val="0"/>
                <w:sz w:val="24"/>
                <w:szCs w:val="24"/>
              </w:rPr>
            </w:pPr>
            <w:r>
              <w:rPr>
                <w:rFonts w:hint="eastAsia" w:eastAsia="仿宋"/>
                <w:color w:val="000000"/>
                <w:kern w:val="0"/>
                <w:sz w:val="24"/>
                <w:szCs w:val="24"/>
              </w:rPr>
              <w:t>职业素养</w:t>
            </w:r>
          </w:p>
        </w:tc>
        <w:tc>
          <w:tcPr>
            <w:tcW w:w="6690" w:type="dxa"/>
            <w:noWrap w:val="0"/>
            <w:vAlign w:val="center"/>
          </w:tcPr>
          <w:p w14:paraId="76A3AD8E">
            <w:pPr>
              <w:spacing w:line="240" w:lineRule="auto"/>
              <w:ind w:firstLine="482"/>
              <w:jc w:val="left"/>
              <w:rPr>
                <w:rFonts w:eastAsia="仿宋"/>
                <w:color w:val="000000"/>
                <w:kern w:val="0"/>
                <w:sz w:val="24"/>
                <w:szCs w:val="24"/>
              </w:rPr>
            </w:pPr>
            <w:r>
              <w:rPr>
                <w:rFonts w:eastAsia="仿宋"/>
                <w:color w:val="000000"/>
                <w:kern w:val="0"/>
                <w:sz w:val="24"/>
                <w:szCs w:val="24"/>
              </w:rPr>
              <w:t>职业素养课程是针对高等职业院校学生的特点，培养学生的社会适应性，教育学生树立终身学习理念，提高学习能力，学会交流沟通和团队协作，提高学生的实践能力、创造能力、就业能力和创业能力而开设的一门重要的公共基础课。本课程结合高职类学生在职业发展与就业过程中的能力培养要求，将课程内容整合为职业道德篇、职业态度篇、职业发展篇三大模块。每个教学单元中根据不同专业需求，选择不同典型案例帮助学生了解真实职场环境，满足学习者多元化的学习需求。</w:t>
            </w:r>
          </w:p>
        </w:tc>
      </w:tr>
      <w:tr w14:paraId="3E20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93" w:type="dxa"/>
            <w:noWrap w:val="0"/>
            <w:vAlign w:val="center"/>
          </w:tcPr>
          <w:p w14:paraId="79D4D5D0">
            <w:pPr>
              <w:spacing w:line="240" w:lineRule="auto"/>
              <w:jc w:val="center"/>
              <w:rPr>
                <w:rFonts w:eastAsia="仿宋"/>
                <w:color w:val="000000"/>
                <w:sz w:val="24"/>
                <w:szCs w:val="24"/>
              </w:rPr>
            </w:pPr>
            <w:r>
              <w:rPr>
                <w:rFonts w:eastAsia="仿宋"/>
                <w:color w:val="000000"/>
                <w:kern w:val="0"/>
                <w:sz w:val="24"/>
                <w:szCs w:val="24"/>
              </w:rPr>
              <w:t>4</w:t>
            </w:r>
          </w:p>
        </w:tc>
        <w:tc>
          <w:tcPr>
            <w:tcW w:w="1534" w:type="dxa"/>
            <w:noWrap w:val="0"/>
            <w:vAlign w:val="center"/>
          </w:tcPr>
          <w:p w14:paraId="74F35ED8">
            <w:pPr>
              <w:spacing w:line="240" w:lineRule="auto"/>
              <w:jc w:val="center"/>
              <w:rPr>
                <w:rFonts w:eastAsia="仿宋"/>
                <w:color w:val="000000"/>
                <w:sz w:val="24"/>
                <w:szCs w:val="24"/>
              </w:rPr>
            </w:pPr>
            <w:r>
              <w:rPr>
                <w:rFonts w:hint="eastAsia" w:eastAsia="仿宋"/>
                <w:color w:val="000000"/>
                <w:kern w:val="0"/>
                <w:sz w:val="24"/>
                <w:szCs w:val="24"/>
              </w:rPr>
              <w:t>思政课程</w:t>
            </w:r>
          </w:p>
        </w:tc>
        <w:tc>
          <w:tcPr>
            <w:tcW w:w="6690" w:type="dxa"/>
            <w:noWrap w:val="0"/>
            <w:vAlign w:val="center"/>
          </w:tcPr>
          <w:p w14:paraId="5FF19FCA">
            <w:pPr>
              <w:spacing w:line="240" w:lineRule="auto"/>
              <w:ind w:firstLine="480" w:firstLineChars="200"/>
              <w:rPr>
                <w:rFonts w:eastAsia="仿宋"/>
                <w:color w:val="000000"/>
                <w:kern w:val="0"/>
                <w:sz w:val="24"/>
                <w:szCs w:val="24"/>
              </w:rPr>
            </w:pPr>
            <w:r>
              <w:rPr>
                <w:rFonts w:eastAsia="仿宋"/>
                <w:color w:val="000000"/>
                <w:kern w:val="0"/>
                <w:sz w:val="24"/>
                <w:szCs w:val="24"/>
              </w:rPr>
              <w:t>包括思想政治教育的理论知识、价值理念以及精神追求等融入到各门课程中去，潜移默化地对学生的思想意识、行为举止产生影响。</w:t>
            </w:r>
          </w:p>
        </w:tc>
      </w:tr>
      <w:tr w14:paraId="116D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93" w:type="dxa"/>
            <w:noWrap w:val="0"/>
            <w:vAlign w:val="center"/>
          </w:tcPr>
          <w:p w14:paraId="316CB2ED">
            <w:pPr>
              <w:spacing w:line="240" w:lineRule="auto"/>
              <w:jc w:val="center"/>
              <w:rPr>
                <w:rFonts w:eastAsia="仿宋"/>
                <w:color w:val="000000"/>
                <w:sz w:val="24"/>
                <w:szCs w:val="24"/>
              </w:rPr>
            </w:pPr>
            <w:r>
              <w:rPr>
                <w:rFonts w:eastAsia="仿宋"/>
                <w:color w:val="000000"/>
                <w:kern w:val="0"/>
                <w:sz w:val="24"/>
                <w:szCs w:val="24"/>
              </w:rPr>
              <w:t>5</w:t>
            </w:r>
          </w:p>
        </w:tc>
        <w:tc>
          <w:tcPr>
            <w:tcW w:w="1534" w:type="dxa"/>
            <w:noWrap w:val="0"/>
            <w:vAlign w:val="center"/>
          </w:tcPr>
          <w:p w14:paraId="6C915602">
            <w:pPr>
              <w:spacing w:line="240" w:lineRule="auto"/>
              <w:jc w:val="center"/>
              <w:rPr>
                <w:rFonts w:hint="eastAsia" w:eastAsia="仿宋"/>
                <w:color w:val="000000"/>
                <w:kern w:val="0"/>
                <w:sz w:val="24"/>
                <w:szCs w:val="24"/>
              </w:rPr>
            </w:pPr>
            <w:r>
              <w:rPr>
                <w:rFonts w:hint="eastAsia" w:eastAsia="仿宋"/>
                <w:color w:val="000000"/>
                <w:kern w:val="0"/>
                <w:sz w:val="24"/>
                <w:szCs w:val="24"/>
              </w:rPr>
              <w:t>生态环境</w:t>
            </w:r>
          </w:p>
          <w:p w14:paraId="3CB88043">
            <w:pPr>
              <w:spacing w:line="240" w:lineRule="auto"/>
              <w:jc w:val="center"/>
              <w:rPr>
                <w:rFonts w:eastAsia="仿宋"/>
                <w:color w:val="000000"/>
                <w:sz w:val="24"/>
                <w:szCs w:val="24"/>
              </w:rPr>
            </w:pPr>
            <w:r>
              <w:rPr>
                <w:rFonts w:hint="eastAsia" w:eastAsia="仿宋"/>
                <w:color w:val="000000"/>
                <w:kern w:val="0"/>
                <w:sz w:val="24"/>
                <w:szCs w:val="24"/>
              </w:rPr>
              <w:t>教育</w:t>
            </w:r>
          </w:p>
        </w:tc>
        <w:tc>
          <w:tcPr>
            <w:tcW w:w="6690" w:type="dxa"/>
            <w:noWrap w:val="0"/>
            <w:vAlign w:val="center"/>
          </w:tcPr>
          <w:p w14:paraId="0DA70A82">
            <w:pPr>
              <w:spacing w:line="240" w:lineRule="auto"/>
              <w:ind w:firstLine="480" w:firstLineChars="200"/>
              <w:rPr>
                <w:rFonts w:eastAsia="仿宋"/>
                <w:color w:val="000000"/>
                <w:sz w:val="24"/>
                <w:szCs w:val="24"/>
              </w:rPr>
            </w:pPr>
            <w:r>
              <w:rPr>
                <w:rFonts w:hint="eastAsia" w:eastAsia="仿宋"/>
                <w:color w:val="000000"/>
                <w:sz w:val="24"/>
                <w:szCs w:val="24"/>
              </w:rPr>
              <w:t>教育</w:t>
            </w:r>
            <w:r>
              <w:rPr>
                <w:rFonts w:eastAsia="仿宋"/>
                <w:color w:val="000000"/>
                <w:sz w:val="24"/>
                <w:szCs w:val="24"/>
              </w:rPr>
              <w:t>当代大学生善待自然环境，发挥人类特有的自觉性和创造性，保持人与自然的动态平衡</w:t>
            </w:r>
            <w:r>
              <w:rPr>
                <w:rFonts w:hint="eastAsia" w:eastAsia="仿宋"/>
                <w:color w:val="000000"/>
                <w:sz w:val="24"/>
                <w:szCs w:val="24"/>
              </w:rPr>
              <w:t>，</w:t>
            </w:r>
            <w:r>
              <w:rPr>
                <w:rFonts w:eastAsia="仿宋"/>
                <w:color w:val="000000"/>
                <w:sz w:val="24"/>
                <w:szCs w:val="24"/>
              </w:rPr>
              <w:t>倡导健康的生活消费方式。要求大学生树立生态道德观，要有保护环境的责任感，增强生态、资源和环境等方面的基本意识。</w:t>
            </w:r>
          </w:p>
        </w:tc>
      </w:tr>
      <w:tr w14:paraId="195D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93" w:type="dxa"/>
            <w:noWrap w:val="0"/>
            <w:vAlign w:val="center"/>
          </w:tcPr>
          <w:p w14:paraId="757802DA">
            <w:pPr>
              <w:spacing w:line="240" w:lineRule="auto"/>
              <w:jc w:val="center"/>
              <w:rPr>
                <w:rFonts w:eastAsia="仿宋"/>
                <w:color w:val="000000"/>
                <w:kern w:val="0"/>
                <w:sz w:val="24"/>
                <w:szCs w:val="24"/>
              </w:rPr>
            </w:pPr>
            <w:r>
              <w:rPr>
                <w:rFonts w:eastAsia="仿宋"/>
                <w:color w:val="000000"/>
                <w:kern w:val="0"/>
                <w:sz w:val="24"/>
                <w:szCs w:val="24"/>
              </w:rPr>
              <w:t>6</w:t>
            </w:r>
          </w:p>
        </w:tc>
        <w:tc>
          <w:tcPr>
            <w:tcW w:w="1534" w:type="dxa"/>
            <w:noWrap w:val="0"/>
            <w:vAlign w:val="center"/>
          </w:tcPr>
          <w:p w14:paraId="101363C5">
            <w:pPr>
              <w:spacing w:line="240" w:lineRule="auto"/>
              <w:jc w:val="center"/>
              <w:rPr>
                <w:rFonts w:hint="eastAsia" w:eastAsia="仿宋"/>
                <w:color w:val="000000"/>
                <w:kern w:val="0"/>
                <w:sz w:val="24"/>
                <w:szCs w:val="24"/>
              </w:rPr>
            </w:pPr>
            <w:r>
              <w:rPr>
                <w:rFonts w:hint="eastAsia" w:eastAsia="仿宋"/>
                <w:color w:val="000000"/>
                <w:kern w:val="0"/>
                <w:sz w:val="24"/>
                <w:szCs w:val="24"/>
              </w:rPr>
              <w:t>健康教育</w:t>
            </w:r>
          </w:p>
        </w:tc>
        <w:tc>
          <w:tcPr>
            <w:tcW w:w="6690" w:type="dxa"/>
            <w:noWrap w:val="0"/>
            <w:vAlign w:val="center"/>
          </w:tcPr>
          <w:p w14:paraId="31215527">
            <w:pPr>
              <w:spacing w:line="240" w:lineRule="auto"/>
              <w:ind w:firstLine="480" w:firstLineChars="200"/>
              <w:rPr>
                <w:rFonts w:eastAsia="仿宋"/>
                <w:color w:val="000000"/>
                <w:sz w:val="24"/>
                <w:szCs w:val="24"/>
              </w:rPr>
            </w:pPr>
            <w:r>
              <w:rPr>
                <w:rFonts w:hint="eastAsia" w:eastAsia="仿宋"/>
                <w:color w:val="000000"/>
                <w:sz w:val="24"/>
                <w:szCs w:val="24"/>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r w14:paraId="03B8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793" w:type="dxa"/>
            <w:noWrap w:val="0"/>
            <w:vAlign w:val="center"/>
          </w:tcPr>
          <w:p w14:paraId="5C2A7ECF">
            <w:pPr>
              <w:spacing w:line="240" w:lineRule="auto"/>
              <w:jc w:val="center"/>
              <w:rPr>
                <w:rFonts w:eastAsia="仿宋"/>
                <w:color w:val="000000"/>
                <w:kern w:val="0"/>
                <w:sz w:val="24"/>
                <w:szCs w:val="24"/>
              </w:rPr>
            </w:pPr>
            <w:r>
              <w:rPr>
                <w:rFonts w:eastAsia="仿宋"/>
                <w:color w:val="000000"/>
                <w:kern w:val="0"/>
                <w:sz w:val="24"/>
                <w:szCs w:val="24"/>
              </w:rPr>
              <w:t>7</w:t>
            </w:r>
          </w:p>
        </w:tc>
        <w:tc>
          <w:tcPr>
            <w:tcW w:w="1534" w:type="dxa"/>
            <w:noWrap w:val="0"/>
            <w:vAlign w:val="center"/>
          </w:tcPr>
          <w:p w14:paraId="4CFA925D">
            <w:pPr>
              <w:spacing w:line="240" w:lineRule="auto"/>
              <w:jc w:val="center"/>
              <w:rPr>
                <w:rFonts w:hint="eastAsia" w:eastAsia="仿宋"/>
                <w:color w:val="000000"/>
                <w:kern w:val="0"/>
                <w:sz w:val="24"/>
                <w:szCs w:val="24"/>
              </w:rPr>
            </w:pPr>
            <w:r>
              <w:rPr>
                <w:rFonts w:hint="eastAsia" w:eastAsia="仿宋"/>
                <w:color w:val="000000"/>
                <w:kern w:val="0"/>
                <w:sz w:val="24"/>
                <w:szCs w:val="24"/>
              </w:rPr>
              <w:t>大学语文</w:t>
            </w:r>
          </w:p>
        </w:tc>
        <w:tc>
          <w:tcPr>
            <w:tcW w:w="6690" w:type="dxa"/>
            <w:noWrap w:val="0"/>
            <w:vAlign w:val="center"/>
          </w:tcPr>
          <w:p w14:paraId="5B4F831D">
            <w:pPr>
              <w:spacing w:line="240" w:lineRule="auto"/>
              <w:ind w:firstLine="480" w:firstLineChars="200"/>
              <w:rPr>
                <w:rFonts w:eastAsia="仿宋"/>
                <w:color w:val="000000"/>
                <w:sz w:val="24"/>
                <w:szCs w:val="24"/>
              </w:rPr>
            </w:pPr>
            <w:r>
              <w:rPr>
                <w:rFonts w:hint="eastAsia" w:eastAsia="仿宋"/>
                <w:color w:val="000000"/>
                <w:sz w:val="24"/>
                <w:szCs w:val="24"/>
              </w:rPr>
              <w:t>《大学语文》课程是一门非中文专业通识选修课，本课程以培养学生具备中华传统文化基本素养为宗旨。通过对“思想”和“文学”两个领域的学习，领悟中国文化思想精髓，品味汉语文学神韵魅力。以“温故、知新、切问、近思”为基本教学方法，鼓励学生开放思考、反思传统、切中实际，提升学生文学鉴赏审美能力的同时，兼顾学生专升本考试需求，夯实学生基础，提升应试能力。</w:t>
            </w:r>
          </w:p>
        </w:tc>
      </w:tr>
      <w:tr w14:paraId="365C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93" w:type="dxa"/>
            <w:noWrap w:val="0"/>
            <w:vAlign w:val="center"/>
          </w:tcPr>
          <w:p w14:paraId="1BB9B6EE">
            <w:pPr>
              <w:spacing w:line="240" w:lineRule="auto"/>
              <w:jc w:val="center"/>
              <w:rPr>
                <w:rFonts w:eastAsia="仿宋"/>
                <w:color w:val="000000"/>
                <w:kern w:val="0"/>
                <w:sz w:val="24"/>
                <w:szCs w:val="24"/>
              </w:rPr>
            </w:pPr>
            <w:r>
              <w:rPr>
                <w:rFonts w:eastAsia="仿宋"/>
                <w:color w:val="000000"/>
                <w:kern w:val="0"/>
                <w:sz w:val="24"/>
                <w:szCs w:val="24"/>
              </w:rPr>
              <w:t>8</w:t>
            </w:r>
          </w:p>
        </w:tc>
        <w:tc>
          <w:tcPr>
            <w:tcW w:w="1534" w:type="dxa"/>
            <w:noWrap w:val="0"/>
            <w:vAlign w:val="center"/>
          </w:tcPr>
          <w:p w14:paraId="7FDC0FB8">
            <w:pPr>
              <w:spacing w:line="240" w:lineRule="auto"/>
              <w:jc w:val="center"/>
              <w:rPr>
                <w:rFonts w:hint="eastAsia" w:eastAsia="仿宋"/>
                <w:color w:val="000000"/>
                <w:kern w:val="0"/>
                <w:sz w:val="24"/>
                <w:szCs w:val="24"/>
              </w:rPr>
            </w:pPr>
            <w:r>
              <w:rPr>
                <w:rFonts w:hint="eastAsia" w:eastAsia="仿宋"/>
                <w:color w:val="000000"/>
                <w:kern w:val="0"/>
                <w:sz w:val="24"/>
                <w:szCs w:val="24"/>
              </w:rPr>
              <w:t>科学素养</w:t>
            </w:r>
          </w:p>
        </w:tc>
        <w:tc>
          <w:tcPr>
            <w:tcW w:w="6690" w:type="dxa"/>
            <w:noWrap w:val="0"/>
            <w:vAlign w:val="center"/>
          </w:tcPr>
          <w:p w14:paraId="0D34CA24">
            <w:pPr>
              <w:spacing w:line="240" w:lineRule="auto"/>
              <w:ind w:firstLine="480" w:firstLineChars="200"/>
              <w:rPr>
                <w:rFonts w:eastAsia="仿宋"/>
                <w:color w:val="000000"/>
                <w:sz w:val="24"/>
                <w:szCs w:val="24"/>
              </w:rPr>
            </w:pPr>
            <w:r>
              <w:rPr>
                <w:rFonts w:hint="eastAsia" w:eastAsia="仿宋"/>
                <w:color w:val="000000"/>
                <w:sz w:val="24"/>
                <w:szCs w:val="24"/>
              </w:rPr>
              <w:t>教育学生能理解科学观念，了解科学研究过程和方法，能运用科学解释身边的事情，建立与评价有证据基础的论证，并恰当地运用结论来引领自己的行为。</w:t>
            </w:r>
          </w:p>
        </w:tc>
      </w:tr>
      <w:tr w14:paraId="323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93" w:type="dxa"/>
            <w:noWrap w:val="0"/>
            <w:vAlign w:val="center"/>
          </w:tcPr>
          <w:p w14:paraId="144C7C2B">
            <w:pPr>
              <w:spacing w:line="240" w:lineRule="auto"/>
              <w:jc w:val="center"/>
              <w:rPr>
                <w:rFonts w:hint="eastAsia" w:eastAsia="仿宋"/>
                <w:color w:val="000000"/>
                <w:kern w:val="0"/>
                <w:sz w:val="24"/>
                <w:szCs w:val="24"/>
                <w:lang w:eastAsia="zh-CN"/>
              </w:rPr>
            </w:pPr>
            <w:r>
              <w:rPr>
                <w:rFonts w:hint="eastAsia" w:eastAsia="仿宋"/>
                <w:color w:val="000000"/>
                <w:kern w:val="0"/>
                <w:sz w:val="24"/>
                <w:szCs w:val="24"/>
                <w:lang w:val="en-US" w:eastAsia="zh-CN"/>
              </w:rPr>
              <w:t>9</w:t>
            </w:r>
          </w:p>
        </w:tc>
        <w:tc>
          <w:tcPr>
            <w:tcW w:w="1534" w:type="dxa"/>
            <w:noWrap w:val="0"/>
            <w:vAlign w:val="center"/>
          </w:tcPr>
          <w:p w14:paraId="158EB993">
            <w:pPr>
              <w:spacing w:line="240" w:lineRule="auto"/>
              <w:jc w:val="center"/>
              <w:rPr>
                <w:rFonts w:hint="eastAsia" w:eastAsia="仿宋"/>
                <w:color w:val="000000"/>
                <w:kern w:val="0"/>
                <w:sz w:val="24"/>
                <w:szCs w:val="24"/>
              </w:rPr>
            </w:pPr>
            <w:r>
              <w:rPr>
                <w:rFonts w:hint="eastAsia" w:eastAsia="仿宋"/>
                <w:color w:val="000000"/>
                <w:kern w:val="0"/>
                <w:sz w:val="24"/>
                <w:szCs w:val="24"/>
              </w:rPr>
              <w:t>高等数学</w:t>
            </w:r>
          </w:p>
        </w:tc>
        <w:tc>
          <w:tcPr>
            <w:tcW w:w="6690" w:type="dxa"/>
            <w:noWrap w:val="0"/>
            <w:vAlign w:val="center"/>
          </w:tcPr>
          <w:p w14:paraId="51E17B1E">
            <w:pPr>
              <w:spacing w:line="240" w:lineRule="auto"/>
              <w:ind w:firstLine="480" w:firstLineChars="200"/>
              <w:rPr>
                <w:rFonts w:eastAsia="仿宋"/>
                <w:color w:val="000000"/>
                <w:sz w:val="24"/>
                <w:szCs w:val="24"/>
              </w:rPr>
            </w:pPr>
            <w:r>
              <w:rPr>
                <w:rFonts w:hint="eastAsia" w:eastAsia="仿宋"/>
                <w:color w:val="000000"/>
                <w:sz w:val="24"/>
                <w:szCs w:val="24"/>
              </w:rPr>
              <w:t>《高等数学》课程是高职高专一门重要的公共基础课程，主要讲授函数、极限、连续和一元函数微积分学的基本知识。通过本课程的学习，使学生初步掌握必须、够用的数学基础知识和数学方法，培养学生良好的逻辑思维能力、分析解决问题能力和自学能力。本课程在各专业的课程体系中居于基础服务性的地位，主要为后续的各专业课程教学提供必要的准备。</w:t>
            </w:r>
          </w:p>
        </w:tc>
      </w:tr>
    </w:tbl>
    <w:p w14:paraId="0CC2E193">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楷体" w:cs="Times New Roman"/>
          <w:b/>
          <w:bCs/>
          <w:color w:val="000000"/>
          <w:kern w:val="0"/>
          <w:sz w:val="28"/>
          <w:szCs w:val="28"/>
        </w:rPr>
      </w:pPr>
      <w:r>
        <w:rPr>
          <w:rFonts w:ascii="Times New Roman" w:hAnsi="Times New Roman" w:eastAsia="楷体" w:cs="Times New Roman"/>
          <w:b/>
          <w:bCs/>
          <w:color w:val="000000"/>
          <w:kern w:val="0"/>
          <w:sz w:val="28"/>
          <w:szCs w:val="28"/>
        </w:rPr>
        <w:t>（二）专业（技能）课程</w:t>
      </w:r>
    </w:p>
    <w:p w14:paraId="611752E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专业课程包括专业基础课程、专业核心课程、专业拓展课程，并涵盖有关实践性教学环节。</w:t>
      </w:r>
    </w:p>
    <w:p w14:paraId="7738B03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专业基础课程</w:t>
      </w:r>
    </w:p>
    <w:p w14:paraId="5C5C82C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hint="eastAsia" w:ascii="仿宋" w:hAnsi="仿宋" w:eastAsia="仿宋" w:cs="仿宋"/>
          <w:color w:val="000000"/>
          <w:kern w:val="0"/>
          <w:sz w:val="28"/>
          <w:szCs w:val="28"/>
        </w:rPr>
        <w:t>主要包括：</w:t>
      </w:r>
      <w:bookmarkStart w:id="0" w:name="OLE_LINK2"/>
      <w:r>
        <w:rPr>
          <w:rFonts w:hint="eastAsia" w:ascii="仿宋" w:hAnsi="仿宋" w:eastAsia="仿宋" w:cs="仿宋"/>
          <w:color w:val="000000"/>
          <w:kern w:val="0"/>
          <w:sz w:val="28"/>
          <w:szCs w:val="28"/>
        </w:rPr>
        <w:t>经济学原理</w:t>
      </w:r>
      <w:bookmarkEnd w:id="0"/>
      <w:r>
        <w:rPr>
          <w:rFonts w:hint="eastAsia" w:ascii="仿宋" w:hAnsi="仿宋" w:eastAsia="仿宋" w:cs="仿宋"/>
          <w:color w:val="000000"/>
          <w:kern w:val="0"/>
          <w:sz w:val="28"/>
          <w:szCs w:val="28"/>
        </w:rPr>
        <w:t>、</w:t>
      </w:r>
      <w:bookmarkStart w:id="1" w:name="OLE_LINK3"/>
      <w:r>
        <w:rPr>
          <w:rFonts w:hint="eastAsia" w:ascii="仿宋" w:hAnsi="仿宋" w:eastAsia="仿宋" w:cs="仿宋"/>
          <w:color w:val="000000"/>
          <w:kern w:val="0"/>
          <w:sz w:val="28"/>
          <w:szCs w:val="28"/>
        </w:rPr>
        <w:t>经济法基础</w:t>
      </w:r>
      <w:bookmarkEnd w:id="1"/>
      <w:r>
        <w:rPr>
          <w:rFonts w:hint="eastAsia" w:ascii="仿宋" w:hAnsi="仿宋" w:eastAsia="仿宋" w:cs="仿宋"/>
          <w:color w:val="000000"/>
          <w:kern w:val="0"/>
          <w:sz w:val="28"/>
          <w:szCs w:val="28"/>
        </w:rPr>
        <w:t>、</w:t>
      </w:r>
      <w:bookmarkStart w:id="2" w:name="OLE_LINK5"/>
      <w:r>
        <w:rPr>
          <w:rFonts w:hint="eastAsia" w:ascii="仿宋" w:hAnsi="仿宋" w:eastAsia="仿宋" w:cs="仿宋"/>
          <w:color w:val="000000"/>
          <w:kern w:val="0"/>
          <w:sz w:val="28"/>
          <w:szCs w:val="28"/>
        </w:rPr>
        <w:t>统计基础</w:t>
      </w:r>
      <w:bookmarkEnd w:id="2"/>
      <w:r>
        <w:rPr>
          <w:rFonts w:hint="eastAsia" w:ascii="仿宋" w:hAnsi="仿宋" w:eastAsia="仿宋" w:cs="仿宋"/>
          <w:color w:val="000000"/>
          <w:kern w:val="0"/>
          <w:sz w:val="28"/>
          <w:szCs w:val="28"/>
        </w:rPr>
        <w:t>、</w:t>
      </w:r>
      <w:bookmarkStart w:id="3" w:name="OLE_LINK6"/>
      <w:r>
        <w:rPr>
          <w:rFonts w:hint="eastAsia" w:ascii="仿宋" w:hAnsi="仿宋" w:eastAsia="仿宋" w:cs="仿宋"/>
          <w:color w:val="000000"/>
          <w:kern w:val="0"/>
          <w:sz w:val="28"/>
          <w:szCs w:val="28"/>
        </w:rPr>
        <w:t>会计基础</w:t>
      </w:r>
      <w:bookmarkEnd w:id="3"/>
      <w:r>
        <w:rPr>
          <w:rFonts w:hint="eastAsia" w:ascii="仿宋" w:hAnsi="仿宋" w:eastAsia="仿宋" w:cs="仿宋"/>
          <w:color w:val="000000"/>
          <w:kern w:val="0"/>
          <w:sz w:val="28"/>
          <w:szCs w:val="28"/>
        </w:rPr>
        <w:t>、</w:t>
      </w:r>
      <w:bookmarkStart w:id="4" w:name="OLE_LINK7"/>
      <w:r>
        <w:rPr>
          <w:rFonts w:hint="eastAsia" w:ascii="仿宋" w:hAnsi="仿宋" w:eastAsia="仿宋" w:cs="仿宋"/>
          <w:color w:val="000000"/>
          <w:kern w:val="0"/>
          <w:sz w:val="28"/>
          <w:szCs w:val="28"/>
        </w:rPr>
        <w:t>出纳业务操作</w:t>
      </w:r>
      <w:bookmarkEnd w:id="4"/>
      <w:r>
        <w:rPr>
          <w:rFonts w:hint="eastAsia" w:ascii="仿宋" w:hAnsi="仿宋" w:eastAsia="仿宋" w:cs="仿宋"/>
          <w:color w:val="000000"/>
          <w:kern w:val="0"/>
          <w:sz w:val="28"/>
          <w:szCs w:val="28"/>
        </w:rPr>
        <w:t>、企业管理基础、</w:t>
      </w:r>
      <w:bookmarkStart w:id="5" w:name="OLE_LINK8"/>
      <w:r>
        <w:rPr>
          <w:rFonts w:hint="eastAsia" w:ascii="仿宋" w:hAnsi="仿宋" w:eastAsia="仿宋" w:cs="仿宋"/>
          <w:color w:val="000000"/>
          <w:kern w:val="0"/>
          <w:sz w:val="28"/>
          <w:szCs w:val="28"/>
        </w:rPr>
        <w:t>大数据技术应用基础</w:t>
      </w:r>
      <w:bookmarkEnd w:id="5"/>
      <w:r>
        <w:rPr>
          <w:rFonts w:hint="eastAsia" w:ascii="仿宋" w:hAnsi="仿宋" w:eastAsia="仿宋" w:cs="仿宋"/>
          <w:color w:val="000000"/>
          <w:kern w:val="0"/>
          <w:sz w:val="28"/>
          <w:szCs w:val="28"/>
        </w:rPr>
        <w:t>、</w:t>
      </w:r>
      <w:bookmarkStart w:id="6" w:name="OLE_LINK9"/>
      <w:r>
        <w:rPr>
          <w:rFonts w:hint="eastAsia" w:ascii="仿宋" w:hAnsi="仿宋" w:eastAsia="仿宋" w:cs="仿宋"/>
          <w:color w:val="000000"/>
          <w:kern w:val="0"/>
          <w:sz w:val="28"/>
          <w:szCs w:val="28"/>
        </w:rPr>
        <w:t>财务机器人应用与开发</w:t>
      </w:r>
      <w:bookmarkEnd w:id="6"/>
      <w:r>
        <w:rPr>
          <w:rFonts w:hint="eastAsia" w:ascii="仿宋" w:hAnsi="仿宋" w:eastAsia="仿宋" w:cs="仿宋"/>
          <w:color w:val="000000"/>
          <w:kern w:val="0"/>
          <w:sz w:val="28"/>
          <w:szCs w:val="28"/>
        </w:rPr>
        <w:t>等</w:t>
      </w:r>
      <w:r>
        <w:rPr>
          <w:rFonts w:hint="eastAsia" w:ascii="仿宋" w:hAnsi="仿宋" w:eastAsia="仿宋" w:cs="仿宋"/>
          <w:color w:val="000000"/>
          <w:kern w:val="0"/>
          <w:sz w:val="28"/>
          <w:szCs w:val="28"/>
          <w:lang w:val="en-US" w:eastAsia="zh-CN"/>
        </w:rPr>
        <w:t>8门课程</w:t>
      </w:r>
      <w:r>
        <w:rPr>
          <w:rFonts w:hint="eastAsia" w:ascii="仿宋" w:hAnsi="仿宋" w:eastAsia="仿宋" w:cs="仿宋"/>
          <w:color w:val="000000"/>
          <w:kern w:val="0"/>
          <w:sz w:val="28"/>
          <w:szCs w:val="28"/>
        </w:rPr>
        <w:t>。</w:t>
      </w:r>
    </w:p>
    <w:p w14:paraId="0559DC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p>
    <w:p w14:paraId="03E56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表5  专业基础课程</w:t>
      </w:r>
    </w:p>
    <w:tbl>
      <w:tblPr>
        <w:tblStyle w:val="12"/>
        <w:tblW w:w="9017"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08"/>
        <w:gridCol w:w="3275"/>
        <w:gridCol w:w="3224"/>
      </w:tblGrid>
      <w:tr w14:paraId="06FD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10" w:type="dxa"/>
            <w:noWrap w:val="0"/>
            <w:vAlign w:val="center"/>
          </w:tcPr>
          <w:p w14:paraId="0687FF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bookmarkStart w:id="7" w:name="OLE_LINK11"/>
            <w:r>
              <w:rPr>
                <w:rFonts w:eastAsia="仿宋"/>
                <w:b/>
                <w:bCs/>
                <w:color w:val="000000"/>
                <w:kern w:val="0"/>
                <w:sz w:val="24"/>
                <w:szCs w:val="24"/>
              </w:rPr>
              <w:t>序号</w:t>
            </w:r>
          </w:p>
        </w:tc>
        <w:tc>
          <w:tcPr>
            <w:tcW w:w="1708" w:type="dxa"/>
            <w:noWrap w:val="0"/>
            <w:vAlign w:val="center"/>
          </w:tcPr>
          <w:p w14:paraId="6F76A4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课程</w:t>
            </w:r>
            <w:r>
              <w:rPr>
                <w:rFonts w:hint="eastAsia" w:eastAsia="仿宋"/>
                <w:b/>
                <w:bCs/>
                <w:color w:val="000000"/>
                <w:kern w:val="0"/>
                <w:sz w:val="24"/>
                <w:szCs w:val="24"/>
                <w:lang w:val="en-US" w:eastAsia="zh-CN"/>
              </w:rPr>
              <w:t>涉及的主要领域</w:t>
            </w:r>
          </w:p>
        </w:tc>
        <w:tc>
          <w:tcPr>
            <w:tcW w:w="3275" w:type="dxa"/>
            <w:noWrap w:val="0"/>
            <w:vAlign w:val="center"/>
          </w:tcPr>
          <w:p w14:paraId="191AA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3224" w:type="dxa"/>
            <w:noWrap w:val="0"/>
            <w:vAlign w:val="center"/>
          </w:tcPr>
          <w:p w14:paraId="4C735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3463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0" w:type="dxa"/>
            <w:noWrap w:val="0"/>
            <w:vAlign w:val="center"/>
          </w:tcPr>
          <w:p w14:paraId="6ABD49A2">
            <w:pPr>
              <w:spacing w:line="240" w:lineRule="auto"/>
              <w:jc w:val="center"/>
              <w:rPr>
                <w:rFonts w:eastAsia="仿宋"/>
                <w:color w:val="000000"/>
                <w:kern w:val="0"/>
                <w:sz w:val="24"/>
                <w:szCs w:val="24"/>
              </w:rPr>
            </w:pPr>
            <w:r>
              <w:rPr>
                <w:rFonts w:eastAsia="仿宋"/>
                <w:color w:val="000000"/>
                <w:kern w:val="0"/>
                <w:sz w:val="24"/>
                <w:szCs w:val="24"/>
              </w:rPr>
              <w:t>1</w:t>
            </w:r>
          </w:p>
        </w:tc>
        <w:tc>
          <w:tcPr>
            <w:tcW w:w="1708" w:type="dxa"/>
            <w:noWrap w:val="0"/>
            <w:vAlign w:val="center"/>
          </w:tcPr>
          <w:p w14:paraId="71868FBB">
            <w:pPr>
              <w:widowControl/>
              <w:spacing w:line="240" w:lineRule="auto"/>
              <w:jc w:val="left"/>
              <w:rPr>
                <w:rFonts w:hint="default" w:ascii="Times New Roman" w:hAnsi="Times New Roman" w:eastAsia="仿宋" w:cs="Times New Roman"/>
                <w:color w:val="000000"/>
                <w:sz w:val="24"/>
                <w:szCs w:val="24"/>
                <w:lang w:val="en-US" w:eastAsia="en-US"/>
              </w:rPr>
            </w:pPr>
            <w:bookmarkStart w:id="8" w:name="OLE_LINK17"/>
            <w:r>
              <w:rPr>
                <w:rFonts w:hint="eastAsia" w:ascii="Times New Roman" w:hAnsi="Times New Roman" w:eastAsia="仿宋" w:cs="Times New Roman"/>
                <w:color w:val="000000"/>
                <w:sz w:val="24"/>
                <w:szCs w:val="24"/>
                <w:lang w:eastAsia="zh-Hans"/>
              </w:rPr>
              <w:t>经济学原理</w:t>
            </w:r>
            <w:bookmarkEnd w:id="8"/>
          </w:p>
        </w:tc>
        <w:tc>
          <w:tcPr>
            <w:tcW w:w="3275" w:type="dxa"/>
            <w:noWrap w:val="0"/>
            <w:vAlign w:val="top"/>
          </w:tcPr>
          <w:p w14:paraId="66039FE3">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71397AA0">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65E181A0">
            <w:pPr>
              <w:widowControl/>
              <w:spacing w:line="240" w:lineRule="auto"/>
              <w:jc w:val="left"/>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①经济数据收集与分析 </w:t>
            </w:r>
          </w:p>
          <w:p w14:paraId="64F63CBC">
            <w:pPr>
              <w:widowControl/>
              <w:spacing w:line="240" w:lineRule="auto"/>
              <w:jc w:val="left"/>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②市场研究与预测 </w:t>
            </w:r>
          </w:p>
          <w:p w14:paraId="58532C4F">
            <w:pPr>
              <w:widowControl/>
              <w:spacing w:line="240" w:lineRule="auto"/>
              <w:jc w:val="left"/>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③政策评估与建议 </w:t>
            </w:r>
          </w:p>
          <w:p w14:paraId="7C3F42F4">
            <w:pPr>
              <w:widowControl/>
              <w:spacing w:line="240" w:lineRule="auto"/>
              <w:jc w:val="left"/>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④企业决策支持 </w:t>
            </w:r>
          </w:p>
          <w:p w14:paraId="66EBFEB9">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 xml:space="preserve">⑤经济模型构建与应用 </w:t>
            </w:r>
          </w:p>
        </w:tc>
        <w:tc>
          <w:tcPr>
            <w:tcW w:w="3224" w:type="dxa"/>
            <w:noWrap w:val="0"/>
            <w:vAlign w:val="center"/>
          </w:tcPr>
          <w:p w14:paraId="16879A7B">
            <w:pPr>
              <w:widowControl/>
              <w:spacing w:line="240" w:lineRule="auto"/>
              <w:ind w:firstLine="480"/>
              <w:jc w:val="left"/>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eastAsia="zh-Hans"/>
              </w:rPr>
              <w:t>通过课程学习</w:t>
            </w:r>
            <w:r>
              <w:rPr>
                <w:rFonts w:hint="eastAsia" w:ascii="Times New Roman" w:hAnsi="Times New Roman" w:eastAsia="仿宋" w:cs="Times New Roman"/>
                <w:color w:val="000000"/>
                <w:sz w:val="24"/>
                <w:szCs w:val="24"/>
              </w:rPr>
              <w:t>理解现代经济学的基本思想、概念与分析方法，逐步建立起经济学思维方式，更透彻地理解自身经济行为，理解现实世界经济的运行，理解政府的经济政策及其对经济的调控效果，能够做到解释经济现象、分析和解决经济问题，实现理论联系实际、指导实践的目标，进而指导学习者树立正确的价值观、做出更加理性的个人决策。</w:t>
            </w:r>
          </w:p>
        </w:tc>
      </w:tr>
      <w:tr w14:paraId="4059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0" w:type="dxa"/>
            <w:noWrap w:val="0"/>
            <w:vAlign w:val="center"/>
          </w:tcPr>
          <w:p w14:paraId="2CD1F91F">
            <w:pPr>
              <w:spacing w:line="240" w:lineRule="auto"/>
              <w:jc w:val="center"/>
              <w:rPr>
                <w:rFonts w:eastAsia="仿宋"/>
                <w:color w:val="000000"/>
                <w:kern w:val="0"/>
                <w:sz w:val="24"/>
                <w:szCs w:val="24"/>
              </w:rPr>
            </w:pPr>
            <w:r>
              <w:rPr>
                <w:rFonts w:eastAsia="仿宋"/>
                <w:color w:val="000000"/>
                <w:kern w:val="0"/>
                <w:sz w:val="24"/>
                <w:szCs w:val="24"/>
              </w:rPr>
              <w:t>2</w:t>
            </w:r>
          </w:p>
        </w:tc>
        <w:tc>
          <w:tcPr>
            <w:tcW w:w="1708" w:type="dxa"/>
            <w:noWrap w:val="0"/>
            <w:vAlign w:val="center"/>
          </w:tcPr>
          <w:p w14:paraId="54926897">
            <w:pPr>
              <w:widowControl/>
              <w:spacing w:line="240" w:lineRule="auto"/>
              <w:jc w:val="center"/>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统计基础</w:t>
            </w:r>
          </w:p>
        </w:tc>
        <w:tc>
          <w:tcPr>
            <w:tcW w:w="3275" w:type="dxa"/>
            <w:noWrap w:val="0"/>
            <w:vAlign w:val="top"/>
          </w:tcPr>
          <w:p w14:paraId="4DEB5001">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011FDC88">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3C5BCD2D">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212A069F">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4A2E4EDE">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7270196D">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①</w:t>
            </w:r>
            <w:r>
              <w:rPr>
                <w:rFonts w:hint="eastAsia" w:ascii="Times New Roman" w:hAnsi="Times New Roman" w:eastAsia="仿宋" w:cs="Times New Roman"/>
                <w:color w:val="000000"/>
                <w:sz w:val="24"/>
                <w:szCs w:val="24"/>
                <w:lang w:val="en-US" w:eastAsia="en-US"/>
              </w:rPr>
              <w:t>数据收集与整理</w:t>
            </w:r>
          </w:p>
          <w:p w14:paraId="48BB82D3">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②</w:t>
            </w:r>
            <w:r>
              <w:rPr>
                <w:rFonts w:hint="eastAsia" w:ascii="Times New Roman" w:hAnsi="Times New Roman" w:eastAsia="仿宋" w:cs="Times New Roman"/>
                <w:color w:val="000000"/>
                <w:sz w:val="24"/>
                <w:szCs w:val="24"/>
                <w:lang w:val="en-US" w:eastAsia="en-US"/>
              </w:rPr>
              <w:t xml:space="preserve">描述性统计分析 </w:t>
            </w:r>
          </w:p>
          <w:p w14:paraId="61710390">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③</w:t>
            </w:r>
            <w:r>
              <w:rPr>
                <w:rFonts w:hint="eastAsia" w:ascii="Times New Roman" w:hAnsi="Times New Roman" w:eastAsia="仿宋" w:cs="Times New Roman"/>
                <w:color w:val="000000"/>
                <w:sz w:val="24"/>
                <w:szCs w:val="24"/>
                <w:lang w:val="en-US" w:eastAsia="en-US"/>
              </w:rPr>
              <w:t xml:space="preserve">推断性统计应用 </w:t>
            </w:r>
          </w:p>
          <w:p w14:paraId="543177A7">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④</w:t>
            </w:r>
            <w:r>
              <w:rPr>
                <w:rFonts w:hint="eastAsia" w:ascii="Times New Roman" w:hAnsi="Times New Roman" w:eastAsia="仿宋" w:cs="Times New Roman"/>
                <w:color w:val="000000"/>
                <w:sz w:val="24"/>
                <w:szCs w:val="24"/>
                <w:lang w:val="en-US" w:eastAsia="en-US"/>
              </w:rPr>
              <w:t>统计报告与决策支持</w:t>
            </w:r>
          </w:p>
          <w:p w14:paraId="2F9FA6DA">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⑤</w:t>
            </w:r>
            <w:r>
              <w:rPr>
                <w:rFonts w:hint="eastAsia" w:ascii="Times New Roman" w:hAnsi="Times New Roman" w:eastAsia="仿宋" w:cs="Times New Roman"/>
                <w:color w:val="000000"/>
                <w:sz w:val="24"/>
                <w:szCs w:val="24"/>
                <w:lang w:val="en-US" w:eastAsia="en-US"/>
              </w:rPr>
              <w:t>统计软件与工具应用</w:t>
            </w:r>
          </w:p>
        </w:tc>
        <w:tc>
          <w:tcPr>
            <w:tcW w:w="3224" w:type="dxa"/>
            <w:noWrap w:val="0"/>
            <w:vAlign w:val="center"/>
          </w:tcPr>
          <w:p w14:paraId="068896E4">
            <w:pPr>
              <w:widowControl/>
              <w:spacing w:line="240" w:lineRule="auto"/>
              <w:ind w:firstLine="480"/>
              <w:jc w:val="left"/>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通过本课程学习,理解统计工作的工作过程的内容和工作方法,能够根据企业管理的实际要求, 合理地选择统计调查的方式方法，运用合适的统计整理方法对统计数据进行整理，运用有效的分析方法对数据进行分析，为企业决策提供准确的数据依据。帮助学生养成良好的沟通能力与团队协作精神,形成安全文明的工作习惯、良好的职业道德、较强的质量意识和创新精神。课程内容为：统计学基础理论、统计调查、统计整理、统计指标、抽样推断、相关和回归分析、统计指数、时间数列。</w:t>
            </w:r>
          </w:p>
        </w:tc>
      </w:tr>
      <w:tr w14:paraId="456B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0" w:type="dxa"/>
            <w:noWrap w:val="0"/>
            <w:vAlign w:val="center"/>
          </w:tcPr>
          <w:p w14:paraId="2E4B573C">
            <w:pPr>
              <w:spacing w:line="240" w:lineRule="auto"/>
              <w:jc w:val="center"/>
              <w:rPr>
                <w:rFonts w:eastAsia="仿宋"/>
                <w:color w:val="000000"/>
                <w:kern w:val="0"/>
                <w:sz w:val="24"/>
                <w:szCs w:val="24"/>
              </w:rPr>
            </w:pPr>
            <w:r>
              <w:rPr>
                <w:rFonts w:eastAsia="仿宋"/>
                <w:color w:val="000000"/>
                <w:kern w:val="0"/>
                <w:sz w:val="24"/>
                <w:szCs w:val="24"/>
              </w:rPr>
              <w:t>3</w:t>
            </w:r>
          </w:p>
        </w:tc>
        <w:tc>
          <w:tcPr>
            <w:tcW w:w="1708" w:type="dxa"/>
            <w:noWrap w:val="0"/>
            <w:vAlign w:val="center"/>
          </w:tcPr>
          <w:p w14:paraId="3FE0EEEA">
            <w:pPr>
              <w:widowControl/>
              <w:spacing w:line="240" w:lineRule="auto"/>
              <w:jc w:val="left"/>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经济法基础</w:t>
            </w:r>
          </w:p>
        </w:tc>
        <w:tc>
          <w:tcPr>
            <w:tcW w:w="3275" w:type="dxa"/>
            <w:noWrap w:val="0"/>
            <w:vAlign w:val="top"/>
          </w:tcPr>
          <w:p w14:paraId="108AF98D">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25B0507B">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2788C2CF">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5461FBFC">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2F203BCE">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①</w:t>
            </w:r>
            <w:r>
              <w:rPr>
                <w:rFonts w:hint="eastAsia" w:ascii="Times New Roman" w:hAnsi="Times New Roman" w:eastAsia="仿宋" w:cs="Times New Roman"/>
                <w:color w:val="000000"/>
                <w:sz w:val="24"/>
                <w:szCs w:val="24"/>
                <w:lang w:val="en-US" w:eastAsia="en-US"/>
              </w:rPr>
              <w:t>法规检索与解读</w:t>
            </w:r>
          </w:p>
          <w:p w14:paraId="6D90F15E">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②</w:t>
            </w:r>
            <w:r>
              <w:rPr>
                <w:rFonts w:hint="eastAsia" w:ascii="Times New Roman" w:hAnsi="Times New Roman" w:eastAsia="仿宋" w:cs="Times New Roman"/>
                <w:color w:val="000000"/>
                <w:sz w:val="24"/>
                <w:szCs w:val="24"/>
                <w:lang w:val="en-US" w:eastAsia="en-US"/>
              </w:rPr>
              <w:t>合同审核与起草</w:t>
            </w:r>
          </w:p>
          <w:p w14:paraId="0DB31A4C">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③</w:t>
            </w:r>
            <w:r>
              <w:rPr>
                <w:rFonts w:hint="eastAsia" w:ascii="Times New Roman" w:hAnsi="Times New Roman" w:eastAsia="仿宋" w:cs="Times New Roman"/>
                <w:color w:val="000000"/>
                <w:sz w:val="24"/>
                <w:szCs w:val="24"/>
                <w:lang w:val="en-US" w:eastAsia="en-US"/>
              </w:rPr>
              <w:t>企业合规管理</w:t>
            </w:r>
          </w:p>
          <w:p w14:paraId="026E20F1">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④</w:t>
            </w:r>
            <w:r>
              <w:rPr>
                <w:rFonts w:hint="eastAsia" w:ascii="Times New Roman" w:hAnsi="Times New Roman" w:eastAsia="仿宋" w:cs="Times New Roman"/>
                <w:color w:val="000000"/>
                <w:sz w:val="24"/>
                <w:szCs w:val="24"/>
                <w:lang w:val="en-US" w:eastAsia="en-US"/>
              </w:rPr>
              <w:t>法律事务处理</w:t>
            </w:r>
          </w:p>
          <w:p w14:paraId="3E85AC49">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⑤</w:t>
            </w:r>
            <w:r>
              <w:rPr>
                <w:rFonts w:hint="eastAsia" w:ascii="Times New Roman" w:hAnsi="Times New Roman" w:eastAsia="仿宋" w:cs="Times New Roman"/>
                <w:color w:val="000000"/>
                <w:sz w:val="24"/>
                <w:szCs w:val="24"/>
                <w:lang w:val="en-US" w:eastAsia="en-US"/>
              </w:rPr>
              <w:t>法律培训与咨询</w:t>
            </w:r>
          </w:p>
        </w:tc>
        <w:tc>
          <w:tcPr>
            <w:tcW w:w="3224" w:type="dxa"/>
            <w:noWrap w:val="0"/>
            <w:vAlign w:val="center"/>
          </w:tcPr>
          <w:p w14:paraId="15A70F4F">
            <w:pPr>
              <w:widowControl/>
              <w:spacing w:line="240" w:lineRule="auto"/>
              <w:ind w:firstLine="480"/>
              <w:jc w:val="left"/>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本课程为课证融通课程，通过经济法基础的学习，融合</w:t>
            </w:r>
            <w:r>
              <w:rPr>
                <w:rFonts w:hint="eastAsia" w:ascii="Times New Roman" w:hAnsi="Times New Roman" w:eastAsia="仿宋" w:cs="Times New Roman"/>
                <w:color w:val="000000"/>
                <w:sz w:val="24"/>
                <w:szCs w:val="24"/>
                <w:lang w:val="en-US" w:eastAsia="zh-CN"/>
              </w:rPr>
              <w:t>初级会计专业技术资格</w:t>
            </w:r>
            <w:r>
              <w:rPr>
                <w:rFonts w:hint="eastAsia" w:ascii="Times New Roman" w:hAnsi="Times New Roman" w:eastAsia="仿宋" w:cs="Times New Roman"/>
                <w:color w:val="000000"/>
                <w:sz w:val="24"/>
                <w:szCs w:val="24"/>
              </w:rPr>
              <w:t>证书</w:t>
            </w:r>
            <w:r>
              <w:rPr>
                <w:rFonts w:hint="eastAsia" w:ascii="Times New Roman" w:hAnsi="Times New Roman" w:eastAsia="仿宋" w:cs="Times New Roman"/>
                <w:color w:val="000000"/>
                <w:sz w:val="24"/>
                <w:szCs w:val="24"/>
                <w:lang w:val="en-US" w:eastAsia="zh-CN"/>
              </w:rPr>
              <w:t>考核内容</w:t>
            </w:r>
            <w:r>
              <w:rPr>
                <w:rFonts w:hint="eastAsia" w:ascii="Times New Roman" w:hAnsi="Times New Roman" w:eastAsia="仿宋" w:cs="Times New Roman"/>
                <w:color w:val="000000"/>
                <w:sz w:val="24"/>
                <w:szCs w:val="24"/>
              </w:rPr>
              <w:t>，使学生掌握经济法的概念与特征；经济法的原则、地位和作用；经济法律关系的概念；公司法律制度、合同法律制度、知识产权法律制度（商标法、专利法）等法律知识要点，具备一定的分析和运用经济法律进行解决实际问题的能力。通过学习可以通过相关专业的职业能力考试。</w:t>
            </w:r>
          </w:p>
        </w:tc>
      </w:tr>
      <w:tr w14:paraId="23CC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0" w:type="dxa"/>
            <w:noWrap w:val="0"/>
            <w:vAlign w:val="center"/>
          </w:tcPr>
          <w:p w14:paraId="536D95F7">
            <w:pPr>
              <w:spacing w:line="240" w:lineRule="auto"/>
              <w:jc w:val="center"/>
              <w:rPr>
                <w:rFonts w:eastAsia="仿宋"/>
                <w:color w:val="000000"/>
                <w:kern w:val="0"/>
                <w:sz w:val="24"/>
                <w:szCs w:val="24"/>
              </w:rPr>
            </w:pPr>
            <w:r>
              <w:rPr>
                <w:rFonts w:eastAsia="仿宋"/>
                <w:color w:val="000000"/>
                <w:kern w:val="0"/>
                <w:sz w:val="24"/>
                <w:szCs w:val="24"/>
              </w:rPr>
              <w:t>4</w:t>
            </w:r>
          </w:p>
        </w:tc>
        <w:tc>
          <w:tcPr>
            <w:tcW w:w="1708" w:type="dxa"/>
            <w:noWrap w:val="0"/>
            <w:vAlign w:val="center"/>
          </w:tcPr>
          <w:p w14:paraId="2D2778D4">
            <w:pPr>
              <w:widowControl/>
              <w:spacing w:line="240" w:lineRule="auto"/>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出纳业务</w:t>
            </w:r>
          </w:p>
          <w:p w14:paraId="3443A1BF">
            <w:pPr>
              <w:widowControl/>
              <w:spacing w:line="240" w:lineRule="auto"/>
              <w:jc w:val="center"/>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操作</w:t>
            </w:r>
          </w:p>
        </w:tc>
        <w:tc>
          <w:tcPr>
            <w:tcW w:w="3275" w:type="dxa"/>
            <w:noWrap w:val="0"/>
            <w:vAlign w:val="top"/>
          </w:tcPr>
          <w:p w14:paraId="2E9D6343">
            <w:pPr>
              <w:widowControl/>
              <w:spacing w:line="240" w:lineRule="auto"/>
              <w:jc w:val="left"/>
              <w:rPr>
                <w:rFonts w:hint="eastAsia" w:ascii="Times New Roman" w:hAnsi="Times New Roman" w:eastAsia="仿宋" w:cs="Times New Roman"/>
                <w:color w:val="000000"/>
                <w:sz w:val="24"/>
                <w:szCs w:val="24"/>
                <w:lang w:val="en-US" w:eastAsia="zh-CN"/>
              </w:rPr>
            </w:pPr>
          </w:p>
          <w:p w14:paraId="0D484E8A">
            <w:pPr>
              <w:widowControl/>
              <w:spacing w:line="240" w:lineRule="auto"/>
              <w:jc w:val="left"/>
              <w:rPr>
                <w:rFonts w:hint="eastAsia" w:ascii="Times New Roman" w:hAnsi="Times New Roman" w:eastAsia="仿宋" w:cs="Times New Roman"/>
                <w:color w:val="000000"/>
                <w:sz w:val="24"/>
                <w:szCs w:val="24"/>
                <w:lang w:val="en-US" w:eastAsia="zh-CN"/>
              </w:rPr>
            </w:pPr>
          </w:p>
          <w:p w14:paraId="7AD1584F">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①</w:t>
            </w:r>
            <w:r>
              <w:rPr>
                <w:rFonts w:hint="eastAsia" w:ascii="Times New Roman" w:hAnsi="Times New Roman" w:eastAsia="仿宋" w:cs="Times New Roman"/>
                <w:color w:val="000000"/>
                <w:sz w:val="24"/>
                <w:szCs w:val="24"/>
                <w:lang w:val="en-US" w:eastAsia="en-US"/>
              </w:rPr>
              <w:t>现金管理：负责现金的收取、支付及保管。</w:t>
            </w:r>
          </w:p>
          <w:p w14:paraId="36FC1A18">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②</w:t>
            </w:r>
            <w:r>
              <w:rPr>
                <w:rFonts w:hint="eastAsia" w:ascii="Times New Roman" w:hAnsi="Times New Roman" w:eastAsia="仿宋" w:cs="Times New Roman"/>
                <w:color w:val="000000"/>
                <w:sz w:val="24"/>
                <w:szCs w:val="24"/>
                <w:lang w:val="en-US" w:eastAsia="en-US"/>
              </w:rPr>
              <w:t>银行事务处理：办理银行账户的开立、变更及撤销手续；负责银行存款的存取、转账等业务操作；及时获取并核对银行对账单，发现差异及时处理。</w:t>
            </w:r>
          </w:p>
          <w:p w14:paraId="19A40A19">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③</w:t>
            </w:r>
            <w:r>
              <w:rPr>
                <w:rFonts w:hint="eastAsia" w:ascii="Times New Roman" w:hAnsi="Times New Roman" w:eastAsia="仿宋" w:cs="Times New Roman"/>
                <w:color w:val="000000"/>
                <w:sz w:val="24"/>
                <w:szCs w:val="24"/>
                <w:lang w:val="en-US" w:eastAsia="en-US"/>
              </w:rPr>
              <w:t>票据管理：负责支票、汇票等金融票据的购买、签发、接收及保管工作；审核票据的真实性、合法性及有效性。</w:t>
            </w:r>
          </w:p>
          <w:p w14:paraId="6B60F3ED">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④日记账登记</w:t>
            </w:r>
            <w:r>
              <w:rPr>
                <w:rFonts w:hint="eastAsia" w:ascii="Times New Roman" w:hAnsi="Times New Roman" w:eastAsia="仿宋" w:cs="Times New Roman"/>
                <w:color w:val="000000"/>
                <w:sz w:val="24"/>
                <w:szCs w:val="24"/>
                <w:lang w:val="en-US" w:eastAsia="en-US"/>
              </w:rPr>
              <w:t>：定期编制现金日记账、银行存款日记账等报表，确保数据的准确性。</w:t>
            </w:r>
          </w:p>
        </w:tc>
        <w:tc>
          <w:tcPr>
            <w:tcW w:w="3224" w:type="dxa"/>
            <w:noWrap w:val="0"/>
            <w:vAlign w:val="center"/>
          </w:tcPr>
          <w:p w14:paraId="79C00EE2">
            <w:pPr>
              <w:widowControl/>
              <w:spacing w:line="240" w:lineRule="auto"/>
              <w:ind w:firstLine="480" w:firstLineChars="200"/>
              <w:jc w:val="left"/>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通过本课程的学习使学生掌握</w:t>
            </w:r>
            <w:r>
              <w:rPr>
                <w:rFonts w:hint="eastAsia" w:ascii="Times New Roman" w:hAnsi="Times New Roman" w:eastAsia="仿宋" w:cs="Times New Roman"/>
                <w:color w:val="000000"/>
                <w:sz w:val="24"/>
                <w:szCs w:val="24"/>
              </w:rPr>
              <w:t>管理库存现金、银行存款，即办理银行存款和现金领取，办理票据的收支；负责各类票据的管理，例如：支票、发票、收据。签发，收取各类票据，保管好存根，确保每笔业务有据可依，有据可查；登记现金日记账、银行日记账，保管好财务章；负责报销费用、员工借款等工作；员工工资的发放；保管出纳的资料。</w:t>
            </w:r>
          </w:p>
          <w:p w14:paraId="0C1CCD5D">
            <w:pPr>
              <w:widowControl/>
              <w:spacing w:line="240" w:lineRule="auto"/>
              <w:ind w:firstLine="480" w:firstLineChars="200"/>
              <w:jc w:val="left"/>
              <w:rPr>
                <w:rFonts w:hint="default" w:ascii="Times New Roman" w:hAnsi="Times New Roman" w:eastAsia="仿宋" w:cs="Times New Roman"/>
                <w:color w:val="000000"/>
                <w:sz w:val="24"/>
                <w:szCs w:val="24"/>
                <w:lang w:val="en-US" w:eastAsia="en-US"/>
              </w:rPr>
            </w:pPr>
            <w:bookmarkStart w:id="9" w:name="OLE_LINK23"/>
            <w:r>
              <w:rPr>
                <w:rFonts w:hint="eastAsia" w:ascii="Times New Roman" w:hAnsi="Times New Roman" w:eastAsia="仿宋" w:cs="Times New Roman"/>
                <w:color w:val="000000"/>
                <w:sz w:val="24"/>
                <w:szCs w:val="24"/>
                <w:lang w:val="en-US" w:eastAsia="zh-CN"/>
              </w:rPr>
              <w:t>本课程实施的最后4学时带领学生到实习基地通辽市汇丰财税服务有限公司实操库存现金的盘点、银行存款的核对和登账业务。</w:t>
            </w:r>
            <w:bookmarkEnd w:id="9"/>
            <w:r>
              <w:rPr>
                <w:rFonts w:hint="eastAsia" w:ascii="Times New Roman" w:hAnsi="Times New Roman" w:eastAsia="仿宋" w:cs="Times New Roman"/>
                <w:color w:val="000000"/>
                <w:sz w:val="24"/>
                <w:szCs w:val="24"/>
                <w:lang w:val="en-US" w:eastAsia="zh-CN"/>
              </w:rPr>
              <w:t>本课程采用项目化教学方法</w:t>
            </w:r>
          </w:p>
        </w:tc>
      </w:tr>
      <w:tr w14:paraId="1FA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noWrap w:val="0"/>
            <w:vAlign w:val="center"/>
          </w:tcPr>
          <w:p w14:paraId="5C0DE928">
            <w:pPr>
              <w:spacing w:line="240" w:lineRule="auto"/>
              <w:jc w:val="center"/>
              <w:rPr>
                <w:rFonts w:eastAsia="仿宋"/>
                <w:color w:val="000000"/>
                <w:kern w:val="0"/>
                <w:sz w:val="24"/>
                <w:szCs w:val="24"/>
              </w:rPr>
            </w:pPr>
            <w:r>
              <w:rPr>
                <w:rFonts w:eastAsia="仿宋"/>
                <w:color w:val="000000"/>
                <w:kern w:val="0"/>
                <w:sz w:val="24"/>
                <w:szCs w:val="24"/>
              </w:rPr>
              <w:t>5</w:t>
            </w:r>
          </w:p>
        </w:tc>
        <w:tc>
          <w:tcPr>
            <w:tcW w:w="1708" w:type="dxa"/>
            <w:noWrap w:val="0"/>
            <w:vAlign w:val="center"/>
          </w:tcPr>
          <w:p w14:paraId="77FB083C">
            <w:pPr>
              <w:widowControl/>
              <w:spacing w:line="240" w:lineRule="auto"/>
              <w:jc w:val="center"/>
              <w:rPr>
                <w:rFonts w:hint="eastAsia" w:ascii="Times New Roman" w:hAnsi="Times New Roman" w:eastAsia="仿宋" w:cs="Times New Roman"/>
                <w:color w:val="000000"/>
                <w:sz w:val="24"/>
                <w:szCs w:val="24"/>
              </w:rPr>
            </w:pPr>
            <w:bookmarkStart w:id="10" w:name="OLE_LINK18"/>
            <w:r>
              <w:rPr>
                <w:rFonts w:hint="eastAsia" w:ascii="Times New Roman" w:hAnsi="Times New Roman" w:eastAsia="仿宋" w:cs="Times New Roman"/>
                <w:color w:val="000000"/>
                <w:sz w:val="24"/>
                <w:szCs w:val="24"/>
              </w:rPr>
              <w:t>企业管理</w:t>
            </w:r>
          </w:p>
          <w:p w14:paraId="06A53ACA">
            <w:pPr>
              <w:widowControl/>
              <w:spacing w:line="240" w:lineRule="auto"/>
              <w:jc w:val="center"/>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基础</w:t>
            </w:r>
            <w:bookmarkEnd w:id="10"/>
          </w:p>
        </w:tc>
        <w:tc>
          <w:tcPr>
            <w:tcW w:w="3275" w:type="dxa"/>
            <w:noWrap w:val="0"/>
            <w:vAlign w:val="top"/>
          </w:tcPr>
          <w:p w14:paraId="60EA472E">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①</w:t>
            </w:r>
            <w:r>
              <w:rPr>
                <w:rFonts w:hint="eastAsia" w:ascii="Times New Roman" w:hAnsi="Times New Roman" w:eastAsia="仿宋" w:cs="Times New Roman"/>
                <w:color w:val="000000"/>
                <w:sz w:val="24"/>
                <w:szCs w:val="24"/>
                <w:lang w:val="en-US" w:eastAsia="en-US"/>
              </w:rPr>
              <w:t>制定战略规划：分析市场环境、竞争对手情况以及自身优势，制定企业长远发展目标和战略方向。</w:t>
            </w:r>
          </w:p>
          <w:p w14:paraId="41713A14">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②</w:t>
            </w:r>
            <w:r>
              <w:rPr>
                <w:rFonts w:hint="eastAsia" w:ascii="Times New Roman" w:hAnsi="Times New Roman" w:eastAsia="仿宋" w:cs="Times New Roman"/>
                <w:color w:val="000000"/>
                <w:sz w:val="24"/>
                <w:szCs w:val="24"/>
                <w:lang w:val="en-US" w:eastAsia="en-US"/>
              </w:rPr>
              <w:t>组织架构设计：根据企业发展需要，合理设置内部机构，明确各部门职责权限，构建高效的组织结构。同时，还包括人力资源配置，如招聘、培训、绩效评估等。</w:t>
            </w:r>
          </w:p>
          <w:p w14:paraId="4944F530">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③</w:t>
            </w:r>
            <w:r>
              <w:rPr>
                <w:rFonts w:hint="eastAsia" w:ascii="Times New Roman" w:hAnsi="Times New Roman" w:eastAsia="仿宋" w:cs="Times New Roman"/>
                <w:color w:val="000000"/>
                <w:sz w:val="24"/>
                <w:szCs w:val="24"/>
                <w:lang w:val="en-US" w:eastAsia="en-US"/>
              </w:rPr>
              <w:t>生产运营管理：优化生产流程，提高生产效率和产品质量。涉及生产计划制定、物料采购、库存管理、质量控制等方面。</w:t>
            </w:r>
          </w:p>
          <w:p w14:paraId="4BAB26A8">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④</w:t>
            </w:r>
            <w:r>
              <w:rPr>
                <w:rFonts w:hint="eastAsia" w:ascii="Times New Roman" w:hAnsi="Times New Roman" w:eastAsia="仿宋" w:cs="Times New Roman"/>
                <w:color w:val="000000"/>
                <w:sz w:val="24"/>
                <w:szCs w:val="24"/>
                <w:lang w:val="en-US" w:eastAsia="en-US"/>
              </w:rPr>
              <w:t>市场营销：通过市场调研确定目标客户群体，制定有效的营销策略，促进产品销售。包括品牌建设、广告宣传、销售渠道管理等。</w:t>
            </w:r>
          </w:p>
          <w:p w14:paraId="57141730">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⑤</w:t>
            </w:r>
            <w:r>
              <w:rPr>
                <w:rFonts w:hint="eastAsia" w:ascii="Times New Roman" w:hAnsi="Times New Roman" w:eastAsia="仿宋" w:cs="Times New Roman"/>
                <w:color w:val="000000"/>
                <w:sz w:val="24"/>
                <w:szCs w:val="24"/>
                <w:lang w:val="en-US" w:eastAsia="en-US"/>
              </w:rPr>
              <w:t>客户服务：建立和完善客户服务系统，提升客户满意度和忠诚度。涉及售后服务、客户关系维护等工作。</w:t>
            </w:r>
          </w:p>
        </w:tc>
        <w:tc>
          <w:tcPr>
            <w:tcW w:w="3224" w:type="dxa"/>
            <w:noWrap w:val="0"/>
            <w:vAlign w:val="center"/>
          </w:tcPr>
          <w:p w14:paraId="58C1205B">
            <w:pPr>
              <w:widowControl/>
              <w:spacing w:line="240" w:lineRule="auto"/>
              <w:ind w:firstLine="480"/>
              <w:jc w:val="left"/>
              <w:rPr>
                <w:rFonts w:hint="default" w:ascii="Times New Roman" w:hAnsi="Times New Roman" w:eastAsia="仿宋" w:cs="Times New Roman"/>
                <w:color w:val="000000"/>
                <w:sz w:val="24"/>
                <w:szCs w:val="24"/>
                <w:lang w:val="en-US" w:eastAsia="en-US"/>
              </w:rPr>
            </w:pPr>
            <w:r>
              <w:rPr>
                <w:rFonts w:hint="default" w:ascii="Times New Roman" w:hAnsi="Times New Roman" w:eastAsia="仿宋" w:cs="Times New Roman"/>
                <w:color w:val="000000"/>
                <w:sz w:val="24"/>
                <w:szCs w:val="24"/>
              </w:rPr>
              <w:t>课程的主要任务是学习制造类企业的基本知识、技术管理、物料与运输管理、设备与工装管理、生产管理等内容。在此基础上，通过观看各种图片、动画、视频等优质教学资源，使学习者的理论知识和专业技能得到提高，方法能力和社会能力得到提升。</w:t>
            </w:r>
          </w:p>
        </w:tc>
      </w:tr>
      <w:tr w14:paraId="0DDC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0" w:type="dxa"/>
            <w:noWrap w:val="0"/>
            <w:vAlign w:val="center"/>
          </w:tcPr>
          <w:p w14:paraId="51762893">
            <w:pPr>
              <w:spacing w:line="240" w:lineRule="auto"/>
              <w:jc w:val="center"/>
              <w:rPr>
                <w:rFonts w:eastAsia="仿宋"/>
                <w:color w:val="000000"/>
                <w:kern w:val="0"/>
                <w:sz w:val="24"/>
                <w:szCs w:val="24"/>
              </w:rPr>
            </w:pPr>
            <w:r>
              <w:rPr>
                <w:rFonts w:eastAsia="仿宋"/>
                <w:color w:val="000000"/>
                <w:kern w:val="0"/>
                <w:sz w:val="24"/>
                <w:szCs w:val="24"/>
              </w:rPr>
              <w:t>6</w:t>
            </w:r>
          </w:p>
        </w:tc>
        <w:tc>
          <w:tcPr>
            <w:tcW w:w="1708" w:type="dxa"/>
            <w:noWrap w:val="0"/>
            <w:vAlign w:val="center"/>
          </w:tcPr>
          <w:p w14:paraId="4179F793">
            <w:pPr>
              <w:widowControl/>
              <w:spacing w:line="240" w:lineRule="auto"/>
              <w:jc w:val="center"/>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会计基础</w:t>
            </w:r>
          </w:p>
        </w:tc>
        <w:tc>
          <w:tcPr>
            <w:tcW w:w="3275" w:type="dxa"/>
            <w:noWrap w:val="0"/>
            <w:vAlign w:val="top"/>
          </w:tcPr>
          <w:p w14:paraId="035342E7">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5E82B11B">
            <w:pPr>
              <w:widowControl/>
              <w:spacing w:line="240" w:lineRule="auto"/>
              <w:ind w:firstLine="480" w:firstLineChars="200"/>
              <w:jc w:val="left"/>
              <w:rPr>
                <w:rFonts w:hint="eastAsia" w:ascii="Times New Roman" w:hAnsi="Times New Roman" w:eastAsia="仿宋" w:cs="Times New Roman"/>
                <w:color w:val="000000"/>
                <w:sz w:val="24"/>
                <w:szCs w:val="24"/>
                <w:lang w:val="en-US" w:eastAsia="zh-CN"/>
              </w:rPr>
            </w:pPr>
          </w:p>
          <w:p w14:paraId="524DCD87">
            <w:pPr>
              <w:widowControl/>
              <w:spacing w:line="240" w:lineRule="auto"/>
              <w:jc w:val="left"/>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①会计要素的认识</w:t>
            </w:r>
          </w:p>
          <w:p w14:paraId="4338EA3F">
            <w:pPr>
              <w:widowControl/>
              <w:spacing w:line="240" w:lineRule="auto"/>
              <w:jc w:val="left"/>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②会计核算</w:t>
            </w:r>
          </w:p>
          <w:p w14:paraId="212F3ED4">
            <w:pPr>
              <w:widowControl/>
              <w:spacing w:line="240" w:lineRule="auto"/>
              <w:jc w:val="left"/>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③账簿登记</w:t>
            </w:r>
          </w:p>
          <w:p w14:paraId="321A8B04">
            <w:pPr>
              <w:widowControl/>
              <w:spacing w:line="240" w:lineRule="auto"/>
              <w:jc w:val="left"/>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④财务报表编制</w:t>
            </w:r>
          </w:p>
        </w:tc>
        <w:tc>
          <w:tcPr>
            <w:tcW w:w="3224" w:type="dxa"/>
            <w:noWrap w:val="0"/>
            <w:vAlign w:val="center"/>
          </w:tcPr>
          <w:p w14:paraId="59C5CC29">
            <w:pPr>
              <w:widowControl/>
              <w:spacing w:line="240" w:lineRule="auto"/>
              <w:ind w:firstLine="480" w:firstLineChars="200"/>
              <w:jc w:val="left"/>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通过会计基础的学习，使学生掌握并运用会计基础的相关知识， 掌握处理会计基本业务的能力。通过仿真模拟操作，让学生切实体会账务处理流程，从而使学生对企业的整个会计业务流程得到全真认识，使学生掌握分析和运用会计信息进行相关决策与评价的方法，提高学生解决经生活中实际问题的综合能力。通过学习可以通过相关专业的职业能力考试。</w:t>
            </w:r>
            <w:bookmarkStart w:id="11" w:name="OLE_LINK32"/>
          </w:p>
          <w:p w14:paraId="08F09A5B">
            <w:pPr>
              <w:widowControl/>
              <w:spacing w:line="240" w:lineRule="auto"/>
              <w:ind w:firstLine="480" w:firstLineChars="200"/>
              <w:jc w:val="left"/>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本课程实施的第2周6学时带领学生到实习基地通辽市汇丰财税服务有限公司认知会计工作内容、会计工作流程。</w:t>
            </w:r>
            <w:bookmarkEnd w:id="11"/>
          </w:p>
        </w:tc>
      </w:tr>
      <w:tr w14:paraId="59EA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0" w:type="dxa"/>
            <w:noWrap w:val="0"/>
            <w:vAlign w:val="center"/>
          </w:tcPr>
          <w:p w14:paraId="387394EA">
            <w:pPr>
              <w:spacing w:line="240" w:lineRule="auto"/>
              <w:jc w:val="center"/>
              <w:rPr>
                <w:rFonts w:eastAsia="仿宋"/>
                <w:color w:val="000000"/>
                <w:kern w:val="0"/>
                <w:sz w:val="24"/>
                <w:szCs w:val="24"/>
              </w:rPr>
            </w:pPr>
            <w:r>
              <w:rPr>
                <w:rFonts w:eastAsia="仿宋"/>
                <w:color w:val="000000"/>
                <w:kern w:val="0"/>
                <w:sz w:val="24"/>
                <w:szCs w:val="24"/>
              </w:rPr>
              <w:t>7</w:t>
            </w:r>
          </w:p>
        </w:tc>
        <w:tc>
          <w:tcPr>
            <w:tcW w:w="1708" w:type="dxa"/>
            <w:noWrap w:val="0"/>
            <w:vAlign w:val="center"/>
          </w:tcPr>
          <w:p w14:paraId="4A655611">
            <w:pPr>
              <w:widowControl/>
              <w:spacing w:line="240" w:lineRule="auto"/>
              <w:jc w:val="center"/>
              <w:rPr>
                <w:rFonts w:hint="default" w:ascii="Times New Roman" w:hAnsi="Times New Roman" w:eastAsia="仿宋" w:cs="Times New Roman"/>
                <w:color w:val="000000"/>
                <w:sz w:val="24"/>
                <w:szCs w:val="24"/>
                <w:lang w:val="en-US" w:eastAsia="en-US"/>
              </w:rPr>
            </w:pPr>
            <w:bookmarkStart w:id="12" w:name="OLE_LINK19"/>
            <w:r>
              <w:rPr>
                <w:rFonts w:hint="default" w:ascii="Times New Roman" w:hAnsi="Times New Roman" w:eastAsia="仿宋" w:cs="Times New Roman"/>
                <w:color w:val="000000"/>
                <w:sz w:val="24"/>
                <w:szCs w:val="24"/>
              </w:rPr>
              <w:t>大数据技术应用基础</w:t>
            </w:r>
            <w:bookmarkEnd w:id="12"/>
          </w:p>
        </w:tc>
        <w:tc>
          <w:tcPr>
            <w:tcW w:w="3275" w:type="dxa"/>
            <w:noWrap w:val="0"/>
            <w:vAlign w:val="top"/>
          </w:tcPr>
          <w:p w14:paraId="19AC7FA6">
            <w:pPr>
              <w:widowControl/>
              <w:spacing w:line="240" w:lineRule="auto"/>
              <w:jc w:val="left"/>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①</w:t>
            </w:r>
            <w:r>
              <w:rPr>
                <w:rFonts w:hint="eastAsia" w:ascii="Times New Roman" w:hAnsi="Times New Roman" w:eastAsia="仿宋" w:cs="Times New Roman"/>
                <w:color w:val="000000"/>
                <w:sz w:val="24"/>
                <w:szCs w:val="24"/>
              </w:rPr>
              <w:t>数据采集</w:t>
            </w:r>
          </w:p>
          <w:p w14:paraId="14779EC0">
            <w:pPr>
              <w:widowControl/>
              <w:spacing w:line="240" w:lineRule="auto"/>
              <w:jc w:val="left"/>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②</w:t>
            </w:r>
            <w:r>
              <w:rPr>
                <w:rFonts w:hint="eastAsia" w:ascii="Times New Roman" w:hAnsi="Times New Roman" w:eastAsia="仿宋" w:cs="Times New Roman"/>
                <w:color w:val="000000"/>
                <w:sz w:val="24"/>
                <w:szCs w:val="24"/>
              </w:rPr>
              <w:t>数据预处理</w:t>
            </w:r>
          </w:p>
          <w:p w14:paraId="74DD7387">
            <w:pPr>
              <w:widowControl/>
              <w:spacing w:line="240" w:lineRule="auto"/>
              <w:jc w:val="left"/>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③</w:t>
            </w:r>
            <w:r>
              <w:rPr>
                <w:rFonts w:hint="eastAsia" w:ascii="Times New Roman" w:hAnsi="Times New Roman" w:eastAsia="仿宋" w:cs="Times New Roman"/>
                <w:color w:val="000000"/>
                <w:sz w:val="24"/>
                <w:szCs w:val="24"/>
              </w:rPr>
              <w:t>数据分析</w:t>
            </w:r>
          </w:p>
          <w:p w14:paraId="7453521D">
            <w:pPr>
              <w:widowControl/>
              <w:spacing w:line="240" w:lineRule="auto"/>
              <w:jc w:val="left"/>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④</w:t>
            </w:r>
            <w:r>
              <w:rPr>
                <w:rFonts w:hint="eastAsia" w:ascii="Times New Roman" w:hAnsi="Times New Roman" w:eastAsia="仿宋" w:cs="Times New Roman"/>
                <w:color w:val="000000"/>
                <w:sz w:val="24"/>
                <w:szCs w:val="24"/>
              </w:rPr>
              <w:t>数据可视化</w:t>
            </w:r>
          </w:p>
          <w:p w14:paraId="67213EF1">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⑤</w:t>
            </w:r>
            <w:r>
              <w:rPr>
                <w:rFonts w:hint="eastAsia" w:ascii="Times New Roman" w:hAnsi="Times New Roman" w:eastAsia="仿宋" w:cs="Times New Roman"/>
                <w:color w:val="000000"/>
                <w:sz w:val="24"/>
                <w:szCs w:val="24"/>
              </w:rPr>
              <w:t>业务应用</w:t>
            </w:r>
          </w:p>
        </w:tc>
        <w:tc>
          <w:tcPr>
            <w:tcW w:w="3224" w:type="dxa"/>
            <w:noWrap w:val="0"/>
            <w:vAlign w:val="center"/>
          </w:tcPr>
          <w:p w14:paraId="2F9AD074">
            <w:pPr>
              <w:widowControl/>
              <w:spacing w:line="240" w:lineRule="auto"/>
              <w:ind w:firstLine="480"/>
              <w:jc w:val="left"/>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rPr>
              <w:t>课程介绍大数据的基础知识、数据分析的基本流程和大数据在财务分析中应用情况。</w:t>
            </w:r>
          </w:p>
        </w:tc>
      </w:tr>
      <w:tr w14:paraId="4B1C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0" w:type="dxa"/>
            <w:noWrap w:val="0"/>
            <w:vAlign w:val="center"/>
          </w:tcPr>
          <w:p w14:paraId="6A8C4341">
            <w:pPr>
              <w:spacing w:line="240" w:lineRule="auto"/>
              <w:jc w:val="center"/>
              <w:rPr>
                <w:rFonts w:eastAsia="仿宋"/>
                <w:color w:val="000000"/>
                <w:kern w:val="0"/>
                <w:sz w:val="24"/>
                <w:szCs w:val="24"/>
              </w:rPr>
            </w:pPr>
            <w:r>
              <w:rPr>
                <w:rFonts w:eastAsia="仿宋"/>
                <w:color w:val="000000"/>
                <w:kern w:val="0"/>
                <w:sz w:val="24"/>
                <w:szCs w:val="24"/>
              </w:rPr>
              <w:t>8</w:t>
            </w:r>
          </w:p>
        </w:tc>
        <w:tc>
          <w:tcPr>
            <w:tcW w:w="1708" w:type="dxa"/>
            <w:noWrap w:val="0"/>
            <w:vAlign w:val="center"/>
          </w:tcPr>
          <w:p w14:paraId="40A08991">
            <w:pPr>
              <w:widowControl/>
              <w:spacing w:line="240" w:lineRule="auto"/>
              <w:jc w:val="center"/>
              <w:rPr>
                <w:rFonts w:hint="default" w:ascii="Times New Roman" w:hAnsi="Times New Roman" w:eastAsia="仿宋" w:cs="Times New Roman"/>
                <w:color w:val="000000"/>
                <w:sz w:val="24"/>
                <w:szCs w:val="24"/>
                <w:lang w:val="en-US" w:eastAsia="en-US"/>
              </w:rPr>
            </w:pPr>
            <w:bookmarkStart w:id="13" w:name="OLE_LINK20"/>
            <w:r>
              <w:rPr>
                <w:rFonts w:hint="eastAsia" w:ascii="Times New Roman" w:hAnsi="Times New Roman" w:eastAsia="仿宋" w:cs="Times New Roman"/>
                <w:color w:val="000000"/>
                <w:sz w:val="24"/>
                <w:szCs w:val="24"/>
              </w:rPr>
              <w:t>财务机器人应用与开发</w:t>
            </w:r>
            <w:bookmarkEnd w:id="13"/>
          </w:p>
        </w:tc>
        <w:tc>
          <w:tcPr>
            <w:tcW w:w="3275" w:type="dxa"/>
            <w:noWrap w:val="0"/>
            <w:vAlign w:val="top"/>
          </w:tcPr>
          <w:p w14:paraId="64B0D2D1">
            <w:pPr>
              <w:widowControl/>
              <w:spacing w:line="240" w:lineRule="auto"/>
              <w:jc w:val="left"/>
              <w:rPr>
                <w:rFonts w:hint="eastAsia" w:ascii="Times New Roman" w:hAnsi="Times New Roman" w:eastAsia="仿宋" w:cs="Times New Roman"/>
                <w:color w:val="000000"/>
                <w:sz w:val="24"/>
                <w:szCs w:val="24"/>
                <w:lang w:val="en-US" w:eastAsia="zh-CN"/>
              </w:rPr>
            </w:pPr>
          </w:p>
          <w:p w14:paraId="3E4282D4">
            <w:pPr>
              <w:widowControl/>
              <w:spacing w:line="240" w:lineRule="auto"/>
              <w:jc w:val="left"/>
              <w:rPr>
                <w:rFonts w:hint="eastAsia" w:ascii="Times New Roman" w:hAnsi="Times New Roman" w:eastAsia="仿宋" w:cs="Times New Roman"/>
                <w:color w:val="000000"/>
                <w:sz w:val="24"/>
                <w:szCs w:val="24"/>
                <w:lang w:val="en-US" w:eastAsia="zh-CN"/>
              </w:rPr>
            </w:pPr>
          </w:p>
          <w:p w14:paraId="59F30270">
            <w:pPr>
              <w:widowControl/>
              <w:spacing w:line="240" w:lineRule="auto"/>
              <w:jc w:val="left"/>
              <w:rPr>
                <w:rFonts w:hint="eastAsia" w:ascii="Times New Roman" w:hAnsi="Times New Roman" w:eastAsia="仿宋" w:cs="Times New Roman"/>
                <w:color w:val="000000"/>
                <w:sz w:val="24"/>
                <w:szCs w:val="24"/>
                <w:lang w:val="en-US" w:eastAsia="zh-CN"/>
              </w:rPr>
            </w:pPr>
          </w:p>
          <w:p w14:paraId="4C4662B5">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①</w:t>
            </w:r>
            <w:r>
              <w:rPr>
                <w:rFonts w:hint="eastAsia" w:ascii="Times New Roman" w:hAnsi="Times New Roman" w:eastAsia="仿宋" w:cs="Times New Roman"/>
                <w:color w:val="000000"/>
                <w:sz w:val="24"/>
                <w:szCs w:val="24"/>
                <w:lang w:val="en-US" w:eastAsia="en-US"/>
              </w:rPr>
              <w:t>需求分析</w:t>
            </w:r>
          </w:p>
          <w:p w14:paraId="0CACF50C">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②</w:t>
            </w:r>
            <w:r>
              <w:rPr>
                <w:rFonts w:hint="eastAsia" w:ascii="Times New Roman" w:hAnsi="Times New Roman" w:eastAsia="仿宋" w:cs="Times New Roman"/>
                <w:color w:val="000000"/>
                <w:sz w:val="24"/>
                <w:szCs w:val="24"/>
                <w:lang w:val="en-US" w:eastAsia="en-US"/>
              </w:rPr>
              <w:t>技术选型与方案设计</w:t>
            </w:r>
          </w:p>
          <w:p w14:paraId="445150E9">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③</w:t>
            </w:r>
            <w:r>
              <w:rPr>
                <w:rFonts w:hint="eastAsia" w:ascii="Times New Roman" w:hAnsi="Times New Roman" w:eastAsia="仿宋" w:cs="Times New Roman"/>
                <w:color w:val="000000"/>
                <w:sz w:val="24"/>
                <w:szCs w:val="24"/>
                <w:lang w:val="en-US" w:eastAsia="en-US"/>
              </w:rPr>
              <w:t>开发与测试</w:t>
            </w:r>
          </w:p>
          <w:p w14:paraId="2E8E63A5">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④</w:t>
            </w:r>
            <w:r>
              <w:rPr>
                <w:rFonts w:hint="eastAsia" w:ascii="Times New Roman" w:hAnsi="Times New Roman" w:eastAsia="仿宋" w:cs="Times New Roman"/>
                <w:color w:val="000000"/>
                <w:sz w:val="24"/>
                <w:szCs w:val="24"/>
                <w:lang w:val="en-US" w:eastAsia="en-US"/>
              </w:rPr>
              <w:t>部署与培训</w:t>
            </w:r>
          </w:p>
          <w:p w14:paraId="1293B8A2">
            <w:pPr>
              <w:widowControl/>
              <w:spacing w:line="240" w:lineRule="auto"/>
              <w:jc w:val="left"/>
              <w:rPr>
                <w:rFonts w:hint="eastAsia"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⑤</w:t>
            </w:r>
            <w:r>
              <w:rPr>
                <w:rFonts w:hint="eastAsia" w:ascii="Times New Roman" w:hAnsi="Times New Roman" w:eastAsia="仿宋" w:cs="Times New Roman"/>
                <w:color w:val="000000"/>
                <w:sz w:val="24"/>
                <w:szCs w:val="24"/>
                <w:lang w:val="en-US" w:eastAsia="en-US"/>
              </w:rPr>
              <w:t>维护与优化</w:t>
            </w:r>
          </w:p>
        </w:tc>
        <w:tc>
          <w:tcPr>
            <w:tcW w:w="3224" w:type="dxa"/>
            <w:noWrap w:val="0"/>
            <w:vAlign w:val="center"/>
          </w:tcPr>
          <w:p w14:paraId="2488341D">
            <w:pPr>
              <w:widowControl/>
              <w:spacing w:line="240" w:lineRule="auto"/>
              <w:ind w:firstLine="480"/>
              <w:jc w:val="left"/>
              <w:rPr>
                <w:rFonts w:hint="default" w:ascii="Times New Roman" w:hAnsi="Times New Roman" w:eastAsia="仿宋" w:cs="Times New Roman"/>
                <w:color w:val="000000"/>
                <w:sz w:val="24"/>
                <w:szCs w:val="24"/>
                <w:lang w:val="en-US" w:eastAsia="en-US"/>
              </w:rPr>
            </w:pPr>
            <w:r>
              <w:rPr>
                <w:rFonts w:hint="eastAsia" w:ascii="Times New Roman" w:hAnsi="Times New Roman" w:eastAsia="仿宋" w:cs="Times New Roman"/>
                <w:color w:val="000000"/>
                <w:sz w:val="24"/>
                <w:szCs w:val="24"/>
                <w:lang w:val="en-US" w:eastAsia="zh-CN"/>
              </w:rPr>
              <w:t>专业+课程，与信息技术系计算机应用技术专业共同开展授课</w:t>
            </w:r>
            <w:r>
              <w:rPr>
                <w:rFonts w:hint="default" w:ascii="Times New Roman" w:hAnsi="Times New Roman" w:eastAsia="仿宋" w:cs="Times New Roman"/>
                <w:color w:val="000000"/>
                <w:sz w:val="24"/>
                <w:szCs w:val="24"/>
                <w:lang w:eastAsia="zh-Hans"/>
              </w:rPr>
              <w:t>。</w:t>
            </w:r>
            <w:r>
              <w:rPr>
                <w:rFonts w:hint="eastAsia" w:ascii="Times New Roman" w:hAnsi="Times New Roman" w:eastAsia="仿宋" w:cs="Times New Roman"/>
                <w:color w:val="000000"/>
                <w:sz w:val="24"/>
                <w:szCs w:val="24"/>
                <w:lang w:val="en-US" w:eastAsia="zh-CN"/>
              </w:rPr>
              <w:t>其中大数据与会计专业教师负责讲授财务机器人</w:t>
            </w:r>
            <w:r>
              <w:rPr>
                <w:rFonts w:hint="eastAsia" w:ascii="Times New Roman" w:hAnsi="Times New Roman" w:eastAsia="仿宋" w:cs="Times New Roman"/>
                <w:color w:val="000000"/>
                <w:sz w:val="24"/>
                <w:szCs w:val="24"/>
              </w:rPr>
              <w:t>对财务工作的影响、应用价值、风险与控制等理论基础，以及财务机器人的应用架构与技术、需求规划、设计与开发、部署与运维等核心原理内容</w:t>
            </w:r>
            <w:r>
              <w:rPr>
                <w:rFonts w:hint="eastAsia" w:ascii="Times New Roman" w:hAnsi="Times New Roman" w:eastAsia="仿宋" w:cs="Times New Roman"/>
                <w:color w:val="000000"/>
                <w:sz w:val="24"/>
                <w:szCs w:val="24"/>
                <w:lang w:eastAsia="zh-CN"/>
              </w:rPr>
              <w:t>；</w:t>
            </w:r>
            <w:r>
              <w:rPr>
                <w:rFonts w:hint="eastAsia" w:ascii="Times New Roman" w:hAnsi="Times New Roman" w:eastAsia="仿宋" w:cs="Times New Roman"/>
                <w:color w:val="000000"/>
                <w:sz w:val="24"/>
                <w:szCs w:val="24"/>
                <w:lang w:val="en-US" w:eastAsia="zh-CN"/>
              </w:rPr>
              <w:t>计算机应用技术专业教师负责</w:t>
            </w:r>
            <w:r>
              <w:rPr>
                <w:rFonts w:hint="eastAsia" w:ascii="Times New Roman" w:hAnsi="Times New Roman" w:eastAsia="仿宋" w:cs="Times New Roman"/>
                <w:color w:val="000000"/>
                <w:sz w:val="24"/>
                <w:szCs w:val="24"/>
              </w:rPr>
              <w:t>介绍RPA财务机器人原理，其内容涵盖了财务机器人的概念、适用场景、功能与特点。</w:t>
            </w:r>
            <w:r>
              <w:rPr>
                <w:rFonts w:hint="eastAsia" w:ascii="Times New Roman" w:hAnsi="Times New Roman" w:eastAsia="仿宋" w:cs="Times New Roman"/>
                <w:color w:val="000000"/>
                <w:sz w:val="24"/>
                <w:szCs w:val="24"/>
                <w:lang w:val="en-US" w:eastAsia="zh-CN"/>
              </w:rPr>
              <w:t>本课程采用项目化教学方法。</w:t>
            </w:r>
          </w:p>
        </w:tc>
      </w:tr>
      <w:bookmarkEnd w:id="7"/>
    </w:tbl>
    <w:p w14:paraId="7C91ED3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2.专业核心课程</w:t>
      </w:r>
    </w:p>
    <w:p w14:paraId="6CC3FD4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主要包括：企业财务会计、智能化成本核算与管理、智慧化税费申报与管理、会计信息系统应用、企业内部控制、管理会计实务、大数据技术在财务中的应用、财务大数据分析等</w:t>
      </w:r>
      <w:r>
        <w:rPr>
          <w:rFonts w:hint="eastAsia" w:ascii="仿宋" w:hAnsi="仿宋" w:eastAsia="仿宋" w:cs="仿宋"/>
          <w:color w:val="000000"/>
          <w:kern w:val="0"/>
          <w:sz w:val="28"/>
          <w:szCs w:val="28"/>
          <w:lang w:val="en-US" w:eastAsia="zh-CN"/>
        </w:rPr>
        <w:t>8门课程</w:t>
      </w:r>
      <w:r>
        <w:rPr>
          <w:rFonts w:hint="eastAsia" w:ascii="仿宋" w:hAnsi="仿宋" w:eastAsia="仿宋" w:cs="仿宋"/>
          <w:color w:val="000000"/>
          <w:kern w:val="0"/>
          <w:sz w:val="28"/>
          <w:szCs w:val="28"/>
        </w:rPr>
        <w:t>。</w:t>
      </w:r>
    </w:p>
    <w:p w14:paraId="077B5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p w14:paraId="4DAEF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r>
        <w:rPr>
          <w:rFonts w:ascii="Times New Roman" w:hAnsi="Times New Roman" w:eastAsia="仿宋" w:cs="Times New Roman"/>
          <w:bCs/>
          <w:color w:val="000000"/>
          <w:kern w:val="0"/>
          <w:sz w:val="28"/>
          <w:szCs w:val="28"/>
        </w:rPr>
        <w:t>表6  专业核心课程</w:t>
      </w:r>
    </w:p>
    <w:tbl>
      <w:tblPr>
        <w:tblStyle w:val="12"/>
        <w:tblW w:w="901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655"/>
        <w:gridCol w:w="3363"/>
        <w:gridCol w:w="3190"/>
      </w:tblGrid>
      <w:tr w14:paraId="1186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9" w:type="dxa"/>
            <w:noWrap w:val="0"/>
            <w:vAlign w:val="center"/>
          </w:tcPr>
          <w:p w14:paraId="0603CA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仿宋"/>
                <w:b/>
                <w:bCs/>
                <w:color w:val="000000"/>
                <w:kern w:val="0"/>
                <w:sz w:val="24"/>
                <w:szCs w:val="24"/>
              </w:rPr>
            </w:pPr>
            <w:bookmarkStart w:id="14" w:name="OLE_LINK10"/>
            <w:r>
              <w:rPr>
                <w:rFonts w:eastAsia="仿宋"/>
                <w:b/>
                <w:bCs/>
                <w:color w:val="000000"/>
                <w:kern w:val="0"/>
                <w:sz w:val="24"/>
                <w:szCs w:val="24"/>
              </w:rPr>
              <w:t>序号</w:t>
            </w:r>
          </w:p>
        </w:tc>
        <w:tc>
          <w:tcPr>
            <w:tcW w:w="1655" w:type="dxa"/>
            <w:noWrap w:val="0"/>
            <w:vAlign w:val="center"/>
          </w:tcPr>
          <w:p w14:paraId="351E15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课程</w:t>
            </w:r>
            <w:r>
              <w:rPr>
                <w:rFonts w:hint="eastAsia" w:eastAsia="仿宋"/>
                <w:b/>
                <w:bCs/>
                <w:color w:val="000000"/>
                <w:kern w:val="0"/>
                <w:sz w:val="24"/>
                <w:szCs w:val="24"/>
                <w:lang w:val="en-US" w:eastAsia="zh-CN"/>
              </w:rPr>
              <w:t>涉及的主要领域</w:t>
            </w:r>
          </w:p>
        </w:tc>
        <w:tc>
          <w:tcPr>
            <w:tcW w:w="3363" w:type="dxa"/>
            <w:noWrap w:val="0"/>
            <w:vAlign w:val="center"/>
          </w:tcPr>
          <w:p w14:paraId="27D46C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3190" w:type="dxa"/>
            <w:noWrap w:val="0"/>
            <w:vAlign w:val="center"/>
          </w:tcPr>
          <w:p w14:paraId="023348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2A75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1" w:hRule="atLeast"/>
        </w:trPr>
        <w:tc>
          <w:tcPr>
            <w:tcW w:w="809" w:type="dxa"/>
            <w:noWrap w:val="0"/>
            <w:vAlign w:val="center"/>
          </w:tcPr>
          <w:p w14:paraId="69FF9874">
            <w:pPr>
              <w:spacing w:line="240" w:lineRule="auto"/>
              <w:jc w:val="center"/>
              <w:rPr>
                <w:rFonts w:eastAsia="仿宋"/>
                <w:color w:val="000000"/>
                <w:kern w:val="0"/>
                <w:sz w:val="24"/>
                <w:szCs w:val="24"/>
              </w:rPr>
            </w:pPr>
            <w:r>
              <w:rPr>
                <w:rFonts w:eastAsia="仿宋"/>
                <w:color w:val="000000"/>
                <w:kern w:val="0"/>
                <w:sz w:val="24"/>
                <w:szCs w:val="24"/>
              </w:rPr>
              <w:t>1</w:t>
            </w:r>
          </w:p>
        </w:tc>
        <w:tc>
          <w:tcPr>
            <w:tcW w:w="1655" w:type="dxa"/>
            <w:noWrap w:val="0"/>
            <w:vAlign w:val="center"/>
          </w:tcPr>
          <w:p w14:paraId="2974F894">
            <w:pPr>
              <w:pStyle w:val="36"/>
              <w:spacing w:before="58" w:line="240" w:lineRule="auto"/>
              <w:jc w:val="center"/>
              <w:rPr>
                <w:rFonts w:hint="eastAsia" w:ascii="仿宋" w:hAnsi="仿宋" w:eastAsia="仿宋" w:cs="仿宋"/>
                <w:spacing w:val="3"/>
                <w:sz w:val="24"/>
                <w:szCs w:val="24"/>
              </w:rPr>
            </w:pPr>
            <w:r>
              <w:rPr>
                <w:rFonts w:hint="eastAsia" w:ascii="仿宋" w:hAnsi="仿宋" w:eastAsia="仿宋" w:cs="仿宋"/>
                <w:spacing w:val="3"/>
                <w:sz w:val="24"/>
                <w:szCs w:val="24"/>
              </w:rPr>
              <w:t>企业财务</w:t>
            </w:r>
          </w:p>
          <w:p w14:paraId="6004C397">
            <w:pPr>
              <w:pStyle w:val="36"/>
              <w:spacing w:before="58" w:line="240" w:lineRule="auto"/>
              <w:jc w:val="center"/>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会计</w:t>
            </w:r>
          </w:p>
        </w:tc>
        <w:tc>
          <w:tcPr>
            <w:tcW w:w="3363" w:type="dxa"/>
            <w:noWrap w:val="0"/>
            <w:vAlign w:val="center"/>
          </w:tcPr>
          <w:p w14:paraId="292DC23F">
            <w:pPr>
              <w:pStyle w:val="36"/>
              <w:spacing w:before="59" w:line="240" w:lineRule="auto"/>
              <w:ind w:right="110"/>
              <w:jc w:val="both"/>
              <w:rPr>
                <w:rFonts w:hint="eastAsia" w:ascii="仿宋" w:hAnsi="仿宋" w:eastAsia="仿宋" w:cs="仿宋"/>
                <w:sz w:val="24"/>
                <w:szCs w:val="24"/>
              </w:rPr>
            </w:pPr>
            <w:r>
              <w:rPr>
                <w:rFonts w:hint="eastAsia" w:ascii="仿宋" w:hAnsi="仿宋" w:eastAsia="仿宋" w:cs="仿宋"/>
                <w:spacing w:val="17"/>
                <w:sz w:val="24"/>
                <w:szCs w:val="24"/>
              </w:rPr>
              <w:t>①准确进行会计六要素的确</w:t>
            </w:r>
            <w:r>
              <w:rPr>
                <w:rFonts w:hint="eastAsia" w:ascii="仿宋" w:hAnsi="仿宋" w:eastAsia="仿宋" w:cs="仿宋"/>
                <w:sz w:val="24"/>
                <w:szCs w:val="24"/>
              </w:rPr>
              <w:t xml:space="preserve"> </w:t>
            </w:r>
            <w:r>
              <w:rPr>
                <w:rFonts w:hint="eastAsia" w:ascii="仿宋" w:hAnsi="仿宋" w:eastAsia="仿宋" w:cs="仿宋"/>
                <w:spacing w:val="2"/>
                <w:sz w:val="24"/>
                <w:szCs w:val="24"/>
              </w:rPr>
              <w:t>认、计量、记录和报告。</w:t>
            </w:r>
          </w:p>
          <w:p w14:paraId="0054610F">
            <w:pPr>
              <w:pStyle w:val="36"/>
              <w:spacing w:before="99" w:line="240" w:lineRule="auto"/>
              <w:ind w:right="110" w:rightChars="0"/>
              <w:jc w:val="both"/>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②按照相关规定编制和对外报</w:t>
            </w:r>
            <w:r>
              <w:rPr>
                <w:rFonts w:hint="eastAsia" w:ascii="仿宋" w:hAnsi="仿宋" w:eastAsia="仿宋" w:cs="仿宋"/>
                <w:spacing w:val="11"/>
                <w:sz w:val="24"/>
                <w:szCs w:val="24"/>
              </w:rPr>
              <w:t xml:space="preserve"> </w:t>
            </w:r>
            <w:r>
              <w:rPr>
                <w:rFonts w:hint="eastAsia" w:ascii="仿宋" w:hAnsi="仿宋" w:eastAsia="仿宋" w:cs="仿宋"/>
                <w:spacing w:val="4"/>
                <w:sz w:val="24"/>
                <w:szCs w:val="24"/>
              </w:rPr>
              <w:t>送财务会计报告</w:t>
            </w:r>
          </w:p>
        </w:tc>
        <w:tc>
          <w:tcPr>
            <w:tcW w:w="3190" w:type="dxa"/>
            <w:noWrap w:val="0"/>
            <w:vAlign w:val="center"/>
          </w:tcPr>
          <w:p w14:paraId="594C9B0C">
            <w:pPr>
              <w:pStyle w:val="36"/>
              <w:spacing w:before="105" w:line="240" w:lineRule="auto"/>
              <w:ind w:firstLine="488" w:firstLineChars="200"/>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本课程的主要内容和要求：</w:t>
            </w:r>
          </w:p>
          <w:p w14:paraId="2CA4CEB4">
            <w:pPr>
              <w:pStyle w:val="36"/>
              <w:spacing w:before="105"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①财务会计概念框架。</w:t>
            </w:r>
          </w:p>
          <w:p w14:paraId="19D9BE31">
            <w:pPr>
              <w:pStyle w:val="36"/>
              <w:spacing w:before="101" w:line="240" w:lineRule="auto"/>
              <w:ind w:right="25"/>
              <w:jc w:val="left"/>
              <w:rPr>
                <w:rFonts w:hint="eastAsia" w:ascii="仿宋" w:hAnsi="仿宋" w:eastAsia="仿宋" w:cs="仿宋"/>
                <w:sz w:val="24"/>
                <w:szCs w:val="24"/>
              </w:rPr>
            </w:pPr>
            <w:r>
              <w:rPr>
                <w:rFonts w:hint="eastAsia" w:ascii="仿宋" w:hAnsi="仿宋" w:eastAsia="仿宋" w:cs="仿宋"/>
                <w:spacing w:val="-2"/>
                <w:sz w:val="24"/>
                <w:szCs w:val="24"/>
              </w:rPr>
              <w:t>②会计要素核算方法和账务处理程序运用。</w:t>
            </w:r>
          </w:p>
          <w:p w14:paraId="0C1632B9">
            <w:pPr>
              <w:pStyle w:val="36"/>
              <w:spacing w:before="100"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③财务会计报告编制。</w:t>
            </w:r>
          </w:p>
          <w:p w14:paraId="70390420">
            <w:pPr>
              <w:pStyle w:val="36"/>
              <w:spacing w:before="100" w:line="240" w:lineRule="auto"/>
              <w:jc w:val="left"/>
              <w:rPr>
                <w:rFonts w:hint="eastAsia" w:ascii="仿宋" w:hAnsi="仿宋" w:eastAsia="仿宋" w:cs="仿宋"/>
                <w:sz w:val="24"/>
                <w:szCs w:val="24"/>
              </w:rPr>
            </w:pPr>
            <w:r>
              <w:rPr>
                <w:rFonts w:hint="eastAsia" w:ascii="仿宋" w:hAnsi="仿宋" w:eastAsia="仿宋" w:cs="仿宋"/>
                <w:spacing w:val="4"/>
                <w:sz w:val="24"/>
                <w:szCs w:val="24"/>
              </w:rPr>
              <w:t>④会计制度设计原理及方法。</w:t>
            </w:r>
          </w:p>
          <w:p w14:paraId="1EF1D04F">
            <w:pPr>
              <w:pStyle w:val="36"/>
              <w:spacing w:before="100" w:line="240" w:lineRule="auto"/>
              <w:ind w:right="25"/>
              <w:jc w:val="left"/>
              <w:rPr>
                <w:rFonts w:hint="eastAsia" w:ascii="仿宋" w:hAnsi="仿宋" w:eastAsia="仿宋" w:cs="仿宋"/>
                <w:sz w:val="24"/>
                <w:szCs w:val="24"/>
              </w:rPr>
            </w:pPr>
            <w:r>
              <w:rPr>
                <w:rFonts w:hint="eastAsia" w:ascii="仿宋" w:hAnsi="仿宋" w:eastAsia="仿宋" w:cs="仿宋"/>
                <w:spacing w:val="-2"/>
                <w:sz w:val="24"/>
                <w:szCs w:val="24"/>
              </w:rPr>
              <w:t>⑤利用智能财会实训室开展虚拟仿真实训。</w:t>
            </w:r>
          </w:p>
          <w:p w14:paraId="0155F5C2">
            <w:pPr>
              <w:pStyle w:val="36"/>
              <w:spacing w:before="101" w:line="240" w:lineRule="auto"/>
              <w:ind w:right="109" w:rightChars="0"/>
              <w:jc w:val="left"/>
              <w:rPr>
                <w:rFonts w:hint="eastAsia" w:ascii="仿宋" w:hAnsi="仿宋" w:eastAsia="仿宋" w:cs="仿宋"/>
                <w:spacing w:val="4"/>
                <w:sz w:val="24"/>
                <w:szCs w:val="24"/>
                <w:lang w:eastAsia="zh-CN"/>
              </w:rPr>
            </w:pPr>
            <w:r>
              <w:rPr>
                <w:rFonts w:hint="eastAsia" w:ascii="仿宋" w:hAnsi="仿宋" w:eastAsia="仿宋" w:cs="仿宋"/>
                <w:spacing w:val="3"/>
                <w:sz w:val="24"/>
                <w:szCs w:val="24"/>
              </w:rPr>
              <w:t>⑥挖掘思政元素，融入课程思政内容</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发</w:t>
            </w:r>
            <w:r>
              <w:rPr>
                <w:rFonts w:hint="eastAsia" w:ascii="仿宋" w:hAnsi="仿宋" w:eastAsia="仿宋" w:cs="仿宋"/>
                <w:spacing w:val="4"/>
                <w:sz w:val="24"/>
                <w:szCs w:val="24"/>
              </w:rPr>
              <w:t>挥课程思政育人功能</w:t>
            </w:r>
            <w:r>
              <w:rPr>
                <w:rFonts w:hint="eastAsia" w:ascii="仿宋" w:hAnsi="仿宋" w:eastAsia="仿宋" w:cs="仿宋"/>
                <w:spacing w:val="4"/>
                <w:sz w:val="24"/>
                <w:szCs w:val="24"/>
                <w:lang w:eastAsia="zh-CN"/>
              </w:rPr>
              <w:t>。</w:t>
            </w:r>
          </w:p>
          <w:p w14:paraId="3DCEF82A">
            <w:pPr>
              <w:pStyle w:val="36"/>
              <w:spacing w:before="101" w:line="240" w:lineRule="auto"/>
              <w:ind w:right="109" w:rightChars="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本课程实施的过程中，利用20学时的时间，带领学生到实习基地内蒙古致远财务服务有限公司，在企业的智能账务处理软件上进行财务核算业务真账实操。</w:t>
            </w:r>
          </w:p>
          <w:p w14:paraId="28D01522">
            <w:pPr>
              <w:pStyle w:val="36"/>
              <w:spacing w:before="101" w:line="240" w:lineRule="auto"/>
              <w:ind w:right="109" w:rightChars="0"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本课程采用项目化教学方法</w:t>
            </w:r>
          </w:p>
        </w:tc>
      </w:tr>
      <w:tr w14:paraId="3ED6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9" w:type="dxa"/>
            <w:noWrap w:val="0"/>
            <w:vAlign w:val="center"/>
          </w:tcPr>
          <w:p w14:paraId="285350FD">
            <w:pPr>
              <w:spacing w:line="240" w:lineRule="auto"/>
              <w:jc w:val="center"/>
              <w:rPr>
                <w:rFonts w:eastAsia="仿宋"/>
                <w:color w:val="000000"/>
                <w:kern w:val="0"/>
                <w:sz w:val="24"/>
                <w:szCs w:val="24"/>
              </w:rPr>
            </w:pPr>
            <w:r>
              <w:rPr>
                <w:rFonts w:eastAsia="仿宋"/>
                <w:color w:val="000000"/>
                <w:kern w:val="0"/>
                <w:sz w:val="24"/>
                <w:szCs w:val="24"/>
              </w:rPr>
              <w:t>2</w:t>
            </w:r>
          </w:p>
        </w:tc>
        <w:tc>
          <w:tcPr>
            <w:tcW w:w="1655" w:type="dxa"/>
            <w:noWrap w:val="0"/>
            <w:vAlign w:val="center"/>
          </w:tcPr>
          <w:p w14:paraId="3D2D08A9">
            <w:pPr>
              <w:pStyle w:val="36"/>
              <w:spacing w:before="58" w:line="240" w:lineRule="auto"/>
              <w:jc w:val="center"/>
              <w:rPr>
                <w:rFonts w:hint="eastAsia" w:ascii="仿宋" w:hAnsi="仿宋" w:eastAsia="仿宋" w:cs="仿宋"/>
                <w:spacing w:val="3"/>
                <w:sz w:val="24"/>
                <w:szCs w:val="24"/>
              </w:rPr>
            </w:pPr>
            <w:r>
              <w:rPr>
                <w:rFonts w:hint="eastAsia" w:ascii="仿宋" w:hAnsi="仿宋" w:eastAsia="仿宋" w:cs="仿宋"/>
                <w:spacing w:val="3"/>
                <w:sz w:val="24"/>
                <w:szCs w:val="24"/>
              </w:rPr>
              <w:t>智能化成本</w:t>
            </w:r>
          </w:p>
          <w:p w14:paraId="5B295505">
            <w:pPr>
              <w:pStyle w:val="36"/>
              <w:spacing w:before="58" w:line="240" w:lineRule="auto"/>
              <w:jc w:val="center"/>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核</w:t>
            </w:r>
            <w:r>
              <w:rPr>
                <w:rFonts w:hint="eastAsia" w:ascii="仿宋" w:hAnsi="仿宋" w:eastAsia="仿宋" w:cs="仿宋"/>
                <w:spacing w:val="2"/>
                <w:sz w:val="24"/>
                <w:szCs w:val="24"/>
              </w:rPr>
              <w:t>算与管理</w:t>
            </w:r>
          </w:p>
        </w:tc>
        <w:tc>
          <w:tcPr>
            <w:tcW w:w="3363" w:type="dxa"/>
            <w:noWrap w:val="0"/>
            <w:vAlign w:val="center"/>
          </w:tcPr>
          <w:p w14:paraId="0CA5CA6D">
            <w:pPr>
              <w:pStyle w:val="36"/>
              <w:spacing w:before="58" w:line="240" w:lineRule="auto"/>
              <w:ind w:right="110" w:firstLine="532" w:firstLineChars="200"/>
              <w:jc w:val="both"/>
              <w:rPr>
                <w:rFonts w:hint="eastAsia" w:ascii="仿宋" w:hAnsi="仿宋" w:eastAsia="仿宋" w:cs="仿宋"/>
                <w:sz w:val="24"/>
                <w:szCs w:val="24"/>
              </w:rPr>
            </w:pPr>
            <w:r>
              <w:rPr>
                <w:rFonts w:hint="eastAsia" w:ascii="仿宋" w:hAnsi="仿宋" w:eastAsia="仿宋" w:cs="仿宋"/>
                <w:spacing w:val="13"/>
                <w:sz w:val="24"/>
                <w:szCs w:val="24"/>
              </w:rPr>
              <w:t>运用智能化成本核算系统完成</w:t>
            </w:r>
            <w:r>
              <w:rPr>
                <w:rFonts w:hint="eastAsia" w:ascii="仿宋" w:hAnsi="仿宋" w:eastAsia="仿宋" w:cs="仿宋"/>
                <w:sz w:val="24"/>
                <w:szCs w:val="24"/>
              </w:rPr>
              <w:t xml:space="preserve"> </w:t>
            </w:r>
            <w:r>
              <w:rPr>
                <w:rFonts w:hint="eastAsia" w:ascii="仿宋" w:hAnsi="仿宋" w:eastAsia="仿宋" w:cs="仿宋"/>
                <w:spacing w:val="-8"/>
                <w:sz w:val="24"/>
                <w:szCs w:val="24"/>
              </w:rPr>
              <w:t>以下工作：</w:t>
            </w:r>
          </w:p>
          <w:p w14:paraId="001D4A85">
            <w:pPr>
              <w:pStyle w:val="36"/>
              <w:spacing w:line="240" w:lineRule="auto"/>
              <w:jc w:val="both"/>
              <w:rPr>
                <w:rFonts w:hint="eastAsia" w:ascii="仿宋" w:hAnsi="仿宋" w:eastAsia="仿宋" w:cs="仿宋"/>
                <w:sz w:val="24"/>
                <w:szCs w:val="24"/>
              </w:rPr>
            </w:pPr>
            <w:r>
              <w:rPr>
                <w:rFonts w:hint="eastAsia" w:ascii="仿宋" w:hAnsi="仿宋" w:eastAsia="仿宋" w:cs="仿宋"/>
                <w:sz w:val="24"/>
                <w:szCs w:val="24"/>
              </w:rPr>
              <w:t>①审核企业成本支出。</w:t>
            </w:r>
          </w:p>
          <w:p w14:paraId="0BD95972">
            <w:pPr>
              <w:pStyle w:val="36"/>
              <w:spacing w:before="98" w:line="240" w:lineRule="auto"/>
              <w:ind w:right="110"/>
              <w:jc w:val="both"/>
              <w:rPr>
                <w:rFonts w:hint="eastAsia" w:ascii="仿宋" w:hAnsi="仿宋" w:eastAsia="仿宋" w:cs="仿宋"/>
                <w:sz w:val="24"/>
                <w:szCs w:val="24"/>
              </w:rPr>
            </w:pPr>
            <w:r>
              <w:rPr>
                <w:rFonts w:hint="eastAsia" w:ascii="仿宋" w:hAnsi="仿宋" w:eastAsia="仿宋" w:cs="仿宋"/>
                <w:spacing w:val="4"/>
                <w:sz w:val="24"/>
                <w:szCs w:val="24"/>
              </w:rPr>
              <w:t>②归集和分配材料费用、人工</w:t>
            </w:r>
            <w:r>
              <w:rPr>
                <w:rFonts w:hint="eastAsia" w:ascii="仿宋" w:hAnsi="仿宋" w:eastAsia="仿宋" w:cs="仿宋"/>
                <w:spacing w:val="-1"/>
                <w:sz w:val="24"/>
                <w:szCs w:val="24"/>
              </w:rPr>
              <w:t>费用、制造费用等，及时提供成本</w:t>
            </w:r>
            <w:r>
              <w:rPr>
                <w:rFonts w:hint="eastAsia" w:ascii="仿宋" w:hAnsi="仿宋" w:eastAsia="仿宋" w:cs="仿宋"/>
                <w:spacing w:val="-5"/>
                <w:sz w:val="24"/>
                <w:szCs w:val="24"/>
              </w:rPr>
              <w:t>信息。</w:t>
            </w:r>
          </w:p>
          <w:p w14:paraId="591DFEB7">
            <w:pPr>
              <w:pStyle w:val="36"/>
              <w:spacing w:before="98" w:line="240" w:lineRule="auto"/>
              <w:jc w:val="both"/>
              <w:rPr>
                <w:rFonts w:hint="eastAsia" w:ascii="仿宋" w:hAnsi="仿宋" w:eastAsia="仿宋" w:cs="仿宋"/>
                <w:sz w:val="24"/>
                <w:szCs w:val="24"/>
              </w:rPr>
            </w:pPr>
            <w:r>
              <w:rPr>
                <w:rFonts w:hint="eastAsia" w:ascii="仿宋" w:hAnsi="仿宋" w:eastAsia="仿宋" w:cs="仿宋"/>
                <w:spacing w:val="4"/>
                <w:sz w:val="24"/>
                <w:szCs w:val="24"/>
              </w:rPr>
              <w:t>③编制成本计划和成本报表。</w:t>
            </w:r>
          </w:p>
          <w:p w14:paraId="1301058F">
            <w:pPr>
              <w:pStyle w:val="36"/>
              <w:spacing w:before="99" w:line="240" w:lineRule="auto"/>
              <w:ind w:right="110" w:rightChars="0"/>
              <w:jc w:val="both"/>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④编制成本分析报表，对异常</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情况进行判断和提出改进建议</w:t>
            </w:r>
          </w:p>
        </w:tc>
        <w:tc>
          <w:tcPr>
            <w:tcW w:w="3190" w:type="dxa"/>
            <w:noWrap w:val="0"/>
            <w:vAlign w:val="center"/>
          </w:tcPr>
          <w:p w14:paraId="7C50A8B2">
            <w:pPr>
              <w:pStyle w:val="36"/>
              <w:spacing w:before="107" w:line="240" w:lineRule="auto"/>
              <w:jc w:val="left"/>
              <w:rPr>
                <w:rFonts w:hint="eastAsia" w:ascii="仿宋" w:hAnsi="仿宋" w:eastAsia="仿宋" w:cs="仿宋"/>
                <w:sz w:val="24"/>
                <w:szCs w:val="24"/>
              </w:rPr>
            </w:pPr>
            <w:r>
              <w:rPr>
                <w:rFonts w:hint="eastAsia" w:ascii="仿宋" w:hAnsi="仿宋" w:eastAsia="仿宋" w:cs="仿宋"/>
                <w:spacing w:val="4"/>
                <w:sz w:val="24"/>
                <w:szCs w:val="24"/>
              </w:rPr>
              <w:t>①智能化成本核算系统认知。</w:t>
            </w:r>
          </w:p>
          <w:p w14:paraId="130431B7">
            <w:pPr>
              <w:pStyle w:val="36"/>
              <w:spacing w:before="100"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②成本核算原则和程序。</w:t>
            </w:r>
          </w:p>
          <w:p w14:paraId="1DE96DA6">
            <w:pPr>
              <w:pStyle w:val="36"/>
              <w:spacing w:before="100"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③要素费用归集和分配。</w:t>
            </w:r>
          </w:p>
          <w:p w14:paraId="7DBEF729">
            <w:pPr>
              <w:pStyle w:val="36"/>
              <w:spacing w:before="100"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④产品成本计算方法。</w:t>
            </w:r>
          </w:p>
          <w:p w14:paraId="26A7D6D7">
            <w:pPr>
              <w:pStyle w:val="36"/>
              <w:spacing w:before="100" w:line="240" w:lineRule="auto"/>
              <w:jc w:val="left"/>
              <w:rPr>
                <w:rFonts w:hint="eastAsia" w:ascii="仿宋" w:hAnsi="仿宋" w:eastAsia="仿宋" w:cs="仿宋"/>
                <w:sz w:val="24"/>
                <w:szCs w:val="24"/>
              </w:rPr>
            </w:pPr>
            <w:r>
              <w:rPr>
                <w:rFonts w:hint="eastAsia" w:ascii="仿宋" w:hAnsi="仿宋" w:eastAsia="仿宋" w:cs="仿宋"/>
                <w:sz w:val="24"/>
                <w:szCs w:val="24"/>
              </w:rPr>
              <w:t>⑤成本报表编制。</w:t>
            </w:r>
          </w:p>
          <w:p w14:paraId="56E09A1A">
            <w:pPr>
              <w:pStyle w:val="36"/>
              <w:spacing w:before="100" w:line="240" w:lineRule="auto"/>
              <w:jc w:val="left"/>
              <w:rPr>
                <w:rFonts w:hint="eastAsia" w:ascii="仿宋" w:hAnsi="仿宋" w:eastAsia="仿宋" w:cs="仿宋"/>
                <w:sz w:val="24"/>
                <w:szCs w:val="24"/>
              </w:rPr>
            </w:pPr>
            <w:r>
              <w:rPr>
                <w:rFonts w:hint="eastAsia" w:ascii="仿宋" w:hAnsi="仿宋" w:eastAsia="仿宋" w:cs="仿宋"/>
                <w:sz w:val="24"/>
                <w:szCs w:val="24"/>
              </w:rPr>
              <w:t>⑥成本分析与控制。</w:t>
            </w:r>
          </w:p>
          <w:p w14:paraId="681348A8">
            <w:pPr>
              <w:pStyle w:val="36"/>
              <w:spacing w:before="100" w:line="240" w:lineRule="auto"/>
              <w:ind w:right="25"/>
              <w:jc w:val="left"/>
              <w:rPr>
                <w:rFonts w:hint="eastAsia" w:ascii="仿宋" w:hAnsi="仿宋" w:eastAsia="仿宋" w:cs="仿宋"/>
                <w:sz w:val="24"/>
                <w:szCs w:val="24"/>
              </w:rPr>
            </w:pPr>
            <w:r>
              <w:rPr>
                <w:rFonts w:hint="eastAsia" w:ascii="仿宋" w:hAnsi="仿宋" w:eastAsia="仿宋" w:cs="仿宋"/>
                <w:spacing w:val="-2"/>
                <w:sz w:val="24"/>
                <w:szCs w:val="24"/>
              </w:rPr>
              <w:t>⑦利用智能财会实训室开展虚拟仿真实训。</w:t>
            </w:r>
          </w:p>
          <w:p w14:paraId="07AA8318">
            <w:pPr>
              <w:pStyle w:val="36"/>
              <w:spacing w:before="101" w:line="240" w:lineRule="auto"/>
              <w:ind w:right="25"/>
              <w:jc w:val="left"/>
              <w:rPr>
                <w:rFonts w:hint="eastAsia" w:ascii="仿宋" w:hAnsi="仿宋" w:eastAsia="仿宋" w:cs="仿宋"/>
                <w:sz w:val="24"/>
                <w:szCs w:val="24"/>
              </w:rPr>
            </w:pPr>
            <w:r>
              <w:rPr>
                <w:rFonts w:hint="eastAsia" w:ascii="仿宋" w:hAnsi="仿宋" w:eastAsia="仿宋" w:cs="仿宋"/>
                <w:spacing w:val="-2"/>
                <w:sz w:val="24"/>
                <w:szCs w:val="24"/>
              </w:rPr>
              <w:t>⑧挖掘思政元素，发挥课程思政育人功能。</w:t>
            </w:r>
          </w:p>
          <w:p w14:paraId="5DF987DF">
            <w:pPr>
              <w:pStyle w:val="36"/>
              <w:spacing w:before="100" w:line="240" w:lineRule="auto"/>
              <w:ind w:right="55" w:rightChars="0"/>
              <w:jc w:val="left"/>
              <w:rPr>
                <w:rFonts w:hint="eastAsia" w:ascii="仿宋" w:hAnsi="仿宋" w:eastAsia="仿宋" w:cs="仿宋"/>
                <w:spacing w:val="5"/>
                <w:sz w:val="24"/>
                <w:szCs w:val="24"/>
                <w:lang w:eastAsia="zh-CN"/>
              </w:rPr>
            </w:pPr>
            <w:r>
              <w:rPr>
                <w:rFonts w:hint="eastAsia" w:ascii="仿宋" w:hAnsi="仿宋" w:eastAsia="仿宋" w:cs="仿宋"/>
                <w:spacing w:val="3"/>
                <w:sz w:val="24"/>
                <w:szCs w:val="24"/>
              </w:rPr>
              <w:t>⑨能熟练运用智能成本核算系统，准确高</w:t>
            </w:r>
            <w:r>
              <w:rPr>
                <w:rFonts w:hint="eastAsia" w:ascii="仿宋" w:hAnsi="仿宋" w:eastAsia="仿宋" w:cs="仿宋"/>
                <w:spacing w:val="1"/>
                <w:sz w:val="24"/>
                <w:szCs w:val="24"/>
              </w:rPr>
              <w:t xml:space="preserve"> 效计算产品成本，合理进行成本管理和控制，</w:t>
            </w:r>
            <w:r>
              <w:rPr>
                <w:rFonts w:hint="eastAsia" w:ascii="仿宋" w:hAnsi="仿宋" w:eastAsia="仿宋" w:cs="仿宋"/>
                <w:spacing w:val="5"/>
                <w:sz w:val="24"/>
                <w:szCs w:val="24"/>
              </w:rPr>
              <w:t>养成爱岗敬业、热情服务的职业道德</w:t>
            </w:r>
            <w:r>
              <w:rPr>
                <w:rFonts w:hint="eastAsia" w:ascii="仿宋" w:hAnsi="仿宋" w:eastAsia="仿宋" w:cs="仿宋"/>
                <w:spacing w:val="5"/>
                <w:sz w:val="24"/>
                <w:szCs w:val="24"/>
                <w:lang w:eastAsia="zh-CN"/>
              </w:rPr>
              <w:t>。</w:t>
            </w:r>
          </w:p>
          <w:p w14:paraId="5BA6D947">
            <w:pPr>
              <w:pStyle w:val="36"/>
              <w:spacing w:before="100" w:line="240" w:lineRule="auto"/>
              <w:ind w:left="115" w:leftChars="0" w:right="55" w:rightChars="0" w:firstLine="480" w:firstLineChars="200"/>
              <w:jc w:val="left"/>
              <w:rPr>
                <w:rFonts w:hint="eastAsia" w:ascii="仿宋" w:hAnsi="仿宋" w:eastAsia="仿宋" w:cs="仿宋"/>
                <w:spacing w:val="5"/>
                <w:sz w:val="24"/>
                <w:szCs w:val="24"/>
                <w:lang w:val="en-US" w:eastAsia="en-US"/>
              </w:rPr>
            </w:pPr>
            <w:r>
              <w:rPr>
                <w:rFonts w:hint="eastAsia" w:ascii="仿宋" w:hAnsi="仿宋" w:eastAsia="仿宋" w:cs="仿宋"/>
                <w:kern w:val="0"/>
                <w:sz w:val="24"/>
                <w:szCs w:val="24"/>
                <w:lang w:val="en-US" w:eastAsia="zh-CN"/>
              </w:rPr>
              <w:t>本课程采用项目化教学方法</w:t>
            </w:r>
          </w:p>
        </w:tc>
      </w:tr>
      <w:tr w14:paraId="37D6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9" w:type="dxa"/>
            <w:noWrap w:val="0"/>
            <w:vAlign w:val="center"/>
          </w:tcPr>
          <w:p w14:paraId="6D5DF4DB">
            <w:pPr>
              <w:spacing w:line="240" w:lineRule="auto"/>
              <w:jc w:val="center"/>
              <w:rPr>
                <w:rFonts w:eastAsia="仿宋"/>
                <w:color w:val="000000"/>
                <w:kern w:val="0"/>
                <w:sz w:val="24"/>
                <w:szCs w:val="24"/>
              </w:rPr>
            </w:pPr>
            <w:r>
              <w:rPr>
                <w:rFonts w:eastAsia="仿宋"/>
                <w:color w:val="000000"/>
                <w:kern w:val="0"/>
                <w:sz w:val="24"/>
                <w:szCs w:val="24"/>
              </w:rPr>
              <w:t>3</w:t>
            </w:r>
          </w:p>
        </w:tc>
        <w:tc>
          <w:tcPr>
            <w:tcW w:w="1655" w:type="dxa"/>
            <w:noWrap w:val="0"/>
            <w:vAlign w:val="center"/>
          </w:tcPr>
          <w:p w14:paraId="277875C9">
            <w:pPr>
              <w:pStyle w:val="36"/>
              <w:spacing w:before="58" w:line="240" w:lineRule="auto"/>
              <w:jc w:val="center"/>
              <w:rPr>
                <w:rFonts w:hint="eastAsia" w:ascii="仿宋" w:hAnsi="仿宋" w:eastAsia="仿宋" w:cs="仿宋"/>
                <w:sz w:val="24"/>
                <w:szCs w:val="24"/>
              </w:rPr>
            </w:pPr>
            <w:r>
              <w:rPr>
                <w:rFonts w:hint="eastAsia" w:ascii="仿宋" w:hAnsi="仿宋" w:eastAsia="仿宋" w:cs="仿宋"/>
                <w:spacing w:val="2"/>
                <w:sz w:val="24"/>
                <w:szCs w:val="24"/>
              </w:rPr>
              <w:t>智慧化税费</w:t>
            </w:r>
          </w:p>
          <w:p w14:paraId="0F366679">
            <w:pPr>
              <w:pStyle w:val="36"/>
              <w:spacing w:before="103" w:line="240" w:lineRule="auto"/>
              <w:jc w:val="center"/>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申报与管理</w:t>
            </w:r>
          </w:p>
        </w:tc>
        <w:tc>
          <w:tcPr>
            <w:tcW w:w="3363" w:type="dxa"/>
            <w:noWrap w:val="0"/>
            <w:vAlign w:val="center"/>
          </w:tcPr>
          <w:p w14:paraId="370020BC">
            <w:pPr>
              <w:pStyle w:val="36"/>
              <w:spacing w:before="73" w:line="240" w:lineRule="auto"/>
              <w:ind w:left="114" w:right="110" w:firstLine="532" w:firstLineChars="200"/>
              <w:jc w:val="both"/>
              <w:rPr>
                <w:rFonts w:hint="eastAsia" w:ascii="仿宋" w:hAnsi="仿宋" w:eastAsia="仿宋" w:cs="仿宋"/>
                <w:sz w:val="24"/>
                <w:szCs w:val="24"/>
              </w:rPr>
            </w:pPr>
            <w:r>
              <w:rPr>
                <w:rFonts w:hint="eastAsia" w:ascii="仿宋" w:hAnsi="仿宋" w:eastAsia="仿宋" w:cs="仿宋"/>
                <w:spacing w:val="13"/>
                <w:sz w:val="24"/>
                <w:szCs w:val="24"/>
              </w:rPr>
              <w:t>依托智慧税务管理平台完成以</w:t>
            </w:r>
            <w:r>
              <w:rPr>
                <w:rFonts w:hint="eastAsia" w:ascii="仿宋" w:hAnsi="仿宋" w:eastAsia="仿宋" w:cs="仿宋"/>
                <w:spacing w:val="-7"/>
                <w:sz w:val="24"/>
                <w:szCs w:val="24"/>
              </w:rPr>
              <w:t>下工作：</w:t>
            </w:r>
          </w:p>
          <w:p w14:paraId="00796227">
            <w:pPr>
              <w:pStyle w:val="36"/>
              <w:spacing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①办理税务登记、变更，发票</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申购等业务。</w:t>
            </w:r>
          </w:p>
          <w:p w14:paraId="1597ACDE">
            <w:pPr>
              <w:pStyle w:val="36"/>
              <w:spacing w:before="71" w:line="240" w:lineRule="auto"/>
              <w:ind w:right="110"/>
              <w:jc w:val="both"/>
              <w:rPr>
                <w:rFonts w:hint="eastAsia" w:ascii="仿宋" w:hAnsi="仿宋" w:eastAsia="仿宋" w:cs="仿宋"/>
                <w:spacing w:val="2"/>
                <w:sz w:val="24"/>
                <w:szCs w:val="24"/>
              </w:rPr>
            </w:pPr>
            <w:r>
              <w:rPr>
                <w:rFonts w:hint="eastAsia" w:ascii="仿宋" w:hAnsi="仿宋" w:eastAsia="仿宋" w:cs="仿宋"/>
                <w:spacing w:val="5"/>
                <w:sz w:val="24"/>
                <w:szCs w:val="24"/>
              </w:rPr>
              <w:t>②计算应缴纳的增值税等各种</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税费，准确计量各项税费。</w:t>
            </w:r>
          </w:p>
          <w:p w14:paraId="62D31FA3">
            <w:pPr>
              <w:pStyle w:val="36"/>
              <w:spacing w:before="71"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③准确填写增值税等纳税申报</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表，完成网上申报。</w:t>
            </w:r>
          </w:p>
          <w:p w14:paraId="591BB13F">
            <w:pPr>
              <w:pStyle w:val="36"/>
              <w:spacing w:before="105"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④按期履行纳税管理义务，接</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受纳税检查，利用法律手段维护纳</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税人权益，防范税务风险。</w:t>
            </w:r>
          </w:p>
          <w:p w14:paraId="61EC775E">
            <w:pPr>
              <w:pStyle w:val="36"/>
              <w:spacing w:before="106" w:line="240" w:lineRule="auto"/>
              <w:ind w:right="110"/>
              <w:jc w:val="both"/>
              <w:rPr>
                <w:rFonts w:hint="eastAsia" w:ascii="仿宋" w:hAnsi="仿宋" w:eastAsia="仿宋" w:cs="仿宋"/>
                <w:sz w:val="24"/>
                <w:szCs w:val="24"/>
              </w:rPr>
            </w:pPr>
            <w:r>
              <w:rPr>
                <w:rFonts w:hint="eastAsia" w:ascii="仿宋" w:hAnsi="仿宋" w:eastAsia="仿宋" w:cs="仿宋"/>
                <w:spacing w:val="2"/>
                <w:sz w:val="24"/>
                <w:szCs w:val="24"/>
              </w:rPr>
              <w:t>⑤按照国家政策，</w:t>
            </w:r>
            <w:r>
              <w:rPr>
                <w:rFonts w:hint="eastAsia" w:ascii="仿宋" w:hAnsi="仿宋" w:eastAsia="仿宋" w:cs="仿宋"/>
                <w:spacing w:val="-37"/>
                <w:sz w:val="24"/>
                <w:szCs w:val="24"/>
              </w:rPr>
              <w:t xml:space="preserve"> </w:t>
            </w:r>
            <w:r>
              <w:rPr>
                <w:rFonts w:hint="eastAsia" w:ascii="仿宋" w:hAnsi="仿宋" w:eastAsia="仿宋" w:cs="仿宋"/>
                <w:spacing w:val="2"/>
                <w:sz w:val="24"/>
                <w:szCs w:val="24"/>
              </w:rPr>
              <w:t>办理各项税</w:t>
            </w:r>
            <w:r>
              <w:rPr>
                <w:rFonts w:hint="eastAsia" w:ascii="仿宋" w:hAnsi="仿宋" w:eastAsia="仿宋" w:cs="仿宋"/>
                <w:sz w:val="24"/>
                <w:szCs w:val="24"/>
              </w:rPr>
              <w:t xml:space="preserve"> </w:t>
            </w:r>
            <w:r>
              <w:rPr>
                <w:rFonts w:hint="eastAsia" w:ascii="仿宋" w:hAnsi="仿宋" w:eastAsia="仿宋" w:cs="仿宋"/>
                <w:spacing w:val="-1"/>
                <w:sz w:val="24"/>
                <w:szCs w:val="24"/>
              </w:rPr>
              <w:t>费的减免、延期缴纳等优惠的申请</w:t>
            </w:r>
            <w:r>
              <w:rPr>
                <w:rFonts w:hint="eastAsia" w:ascii="仿宋" w:hAnsi="仿宋" w:eastAsia="仿宋" w:cs="仿宋"/>
                <w:spacing w:val="9"/>
                <w:sz w:val="24"/>
                <w:szCs w:val="24"/>
              </w:rPr>
              <w:t xml:space="preserve"> </w:t>
            </w:r>
            <w:r>
              <w:rPr>
                <w:rFonts w:hint="eastAsia" w:ascii="仿宋" w:hAnsi="仿宋" w:eastAsia="仿宋" w:cs="仿宋"/>
                <w:spacing w:val="-5"/>
                <w:sz w:val="24"/>
                <w:szCs w:val="24"/>
              </w:rPr>
              <w:t>手续。</w:t>
            </w:r>
          </w:p>
          <w:p w14:paraId="312B4FBC">
            <w:pPr>
              <w:pStyle w:val="36"/>
              <w:spacing w:before="105"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⑥根据网上申报系统产生的各</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种单据，确认各项税费。</w:t>
            </w:r>
          </w:p>
          <w:p w14:paraId="0F6E7B95">
            <w:pPr>
              <w:pStyle w:val="36"/>
              <w:spacing w:before="107" w:line="240" w:lineRule="auto"/>
              <w:ind w:right="110" w:rightChars="0"/>
              <w:jc w:val="both"/>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⑦定期编制各项税费申报、缴</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纳情况的报告</w:t>
            </w:r>
          </w:p>
        </w:tc>
        <w:tc>
          <w:tcPr>
            <w:tcW w:w="3190" w:type="dxa"/>
            <w:noWrap w:val="0"/>
            <w:vAlign w:val="center"/>
          </w:tcPr>
          <w:p w14:paraId="35BC09B8">
            <w:pPr>
              <w:pStyle w:val="36"/>
              <w:spacing w:before="74" w:line="240" w:lineRule="auto"/>
              <w:jc w:val="left"/>
              <w:rPr>
                <w:rFonts w:hint="eastAsia" w:ascii="仿宋" w:hAnsi="仿宋" w:eastAsia="仿宋" w:cs="仿宋"/>
                <w:sz w:val="24"/>
                <w:szCs w:val="24"/>
              </w:rPr>
            </w:pPr>
            <w:r>
              <w:rPr>
                <w:rFonts w:hint="eastAsia" w:ascii="仿宋" w:hAnsi="仿宋" w:eastAsia="仿宋" w:cs="仿宋"/>
                <w:spacing w:val="4"/>
                <w:sz w:val="24"/>
                <w:szCs w:val="24"/>
              </w:rPr>
              <w:t>①数字化时代下的税务管理。</w:t>
            </w:r>
          </w:p>
          <w:p w14:paraId="12CD00B8">
            <w:pPr>
              <w:pStyle w:val="36"/>
              <w:spacing w:before="108" w:line="240" w:lineRule="auto"/>
              <w:ind w:right="109"/>
              <w:jc w:val="left"/>
              <w:rPr>
                <w:rFonts w:hint="eastAsia" w:ascii="仿宋" w:hAnsi="仿宋" w:eastAsia="仿宋" w:cs="仿宋"/>
                <w:sz w:val="24"/>
                <w:szCs w:val="24"/>
              </w:rPr>
            </w:pPr>
            <w:r>
              <w:rPr>
                <w:rFonts w:hint="eastAsia" w:ascii="仿宋" w:hAnsi="仿宋" w:eastAsia="仿宋" w:cs="仿宋"/>
                <w:spacing w:val="3"/>
                <w:sz w:val="24"/>
                <w:szCs w:val="24"/>
              </w:rPr>
              <w:t>②增值税、消费税、个人所得税以及其他</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税费的计算、申报与筹划。</w:t>
            </w:r>
          </w:p>
          <w:p w14:paraId="562ACB60">
            <w:pPr>
              <w:pStyle w:val="36"/>
              <w:spacing w:before="105"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③各项税费的日常核算。</w:t>
            </w:r>
          </w:p>
          <w:p w14:paraId="31E081E3">
            <w:pPr>
              <w:pStyle w:val="36"/>
              <w:spacing w:before="58" w:line="240" w:lineRule="auto"/>
              <w:jc w:val="left"/>
              <w:rPr>
                <w:rFonts w:hint="eastAsia" w:ascii="仿宋" w:hAnsi="仿宋" w:eastAsia="仿宋" w:cs="仿宋"/>
                <w:spacing w:val="-6"/>
                <w:sz w:val="24"/>
                <w:szCs w:val="24"/>
              </w:rPr>
            </w:pPr>
            <w:r>
              <w:rPr>
                <w:rFonts w:hint="eastAsia" w:ascii="仿宋" w:hAnsi="仿宋" w:eastAsia="仿宋" w:cs="仿宋"/>
                <w:spacing w:val="3"/>
                <w:sz w:val="24"/>
                <w:szCs w:val="24"/>
              </w:rPr>
              <w:t>④企业所得税的预缴、年终汇算申报及核</w:t>
            </w:r>
            <w:r>
              <w:rPr>
                <w:rFonts w:hint="eastAsia" w:ascii="仿宋" w:hAnsi="仿宋" w:eastAsia="仿宋" w:cs="仿宋"/>
                <w:spacing w:val="1"/>
                <w:sz w:val="24"/>
                <w:szCs w:val="24"/>
              </w:rPr>
              <w:t xml:space="preserve"> </w:t>
            </w:r>
            <w:r>
              <w:rPr>
                <w:rFonts w:hint="eastAsia" w:ascii="仿宋" w:hAnsi="仿宋" w:eastAsia="仿宋" w:cs="仿宋"/>
                <w:spacing w:val="-6"/>
                <w:sz w:val="24"/>
                <w:szCs w:val="24"/>
              </w:rPr>
              <w:t>算等。</w:t>
            </w:r>
          </w:p>
          <w:p w14:paraId="5F56DA38">
            <w:pPr>
              <w:pStyle w:val="36"/>
              <w:spacing w:before="58" w:line="240" w:lineRule="auto"/>
              <w:jc w:val="left"/>
              <w:rPr>
                <w:rFonts w:hint="eastAsia" w:ascii="仿宋" w:hAnsi="仿宋" w:eastAsia="仿宋" w:cs="仿宋"/>
                <w:sz w:val="24"/>
                <w:szCs w:val="24"/>
              </w:rPr>
            </w:pPr>
            <w:r>
              <w:rPr>
                <w:rFonts w:hint="eastAsia" w:ascii="仿宋" w:hAnsi="仿宋" w:eastAsia="仿宋" w:cs="仿宋"/>
                <w:sz w:val="24"/>
                <w:szCs w:val="24"/>
              </w:rPr>
              <w:t>⑤税费报表的编制。</w:t>
            </w:r>
          </w:p>
          <w:p w14:paraId="4A0596BD">
            <w:pPr>
              <w:pStyle w:val="36"/>
              <w:spacing w:before="106"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⑥在智能财会实训室利用智慧税务管理</w:t>
            </w:r>
            <w:r>
              <w:rPr>
                <w:rFonts w:hint="eastAsia" w:ascii="仿宋" w:hAnsi="仿宋" w:eastAsia="仿宋" w:cs="仿宋"/>
                <w:sz w:val="24"/>
                <w:szCs w:val="24"/>
              </w:rPr>
              <w:t xml:space="preserve"> </w:t>
            </w:r>
            <w:r>
              <w:rPr>
                <w:rFonts w:hint="eastAsia" w:ascii="仿宋" w:hAnsi="仿宋" w:eastAsia="仿宋" w:cs="仿宋"/>
                <w:spacing w:val="2"/>
                <w:sz w:val="24"/>
                <w:szCs w:val="24"/>
              </w:rPr>
              <w:t>平台开展虚拟仿真实训。</w:t>
            </w:r>
          </w:p>
          <w:p w14:paraId="45720230">
            <w:pPr>
              <w:pStyle w:val="36"/>
              <w:spacing w:before="107"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⑦挖掘思政元素，发挥课程思政育人功</w:t>
            </w:r>
            <w:r>
              <w:rPr>
                <w:rFonts w:hint="eastAsia" w:ascii="仿宋" w:hAnsi="仿宋" w:eastAsia="仿宋" w:cs="仿宋"/>
                <w:spacing w:val="-9"/>
                <w:sz w:val="24"/>
                <w:szCs w:val="24"/>
              </w:rPr>
              <w:t>能。</w:t>
            </w:r>
          </w:p>
          <w:p w14:paraId="5461A8E3">
            <w:pPr>
              <w:pStyle w:val="36"/>
              <w:spacing w:before="108" w:line="240" w:lineRule="auto"/>
              <w:ind w:right="109" w:rightChars="0"/>
              <w:jc w:val="left"/>
              <w:rPr>
                <w:rFonts w:hint="eastAsia" w:ascii="仿宋" w:hAnsi="仿宋" w:eastAsia="仿宋" w:cs="仿宋"/>
                <w:spacing w:val="4"/>
                <w:sz w:val="24"/>
                <w:szCs w:val="24"/>
                <w:lang w:eastAsia="zh-CN"/>
              </w:rPr>
            </w:pPr>
            <w:r>
              <w:rPr>
                <w:rFonts w:hint="eastAsia" w:ascii="仿宋" w:hAnsi="仿宋" w:eastAsia="仿宋" w:cs="仿宋"/>
                <w:spacing w:val="11"/>
                <w:sz w:val="24"/>
                <w:szCs w:val="24"/>
              </w:rPr>
              <w:t>⑧能熟练运用智慧税务管理平台进行各</w:t>
            </w:r>
            <w:r>
              <w:rPr>
                <w:rFonts w:hint="eastAsia" w:ascii="仿宋" w:hAnsi="仿宋" w:eastAsia="仿宋" w:cs="仿宋"/>
                <w:sz w:val="24"/>
                <w:szCs w:val="24"/>
              </w:rPr>
              <w:t xml:space="preserve"> </w:t>
            </w:r>
            <w:r>
              <w:rPr>
                <w:rFonts w:hint="eastAsia" w:ascii="仿宋" w:hAnsi="仿宋" w:eastAsia="仿宋" w:cs="仿宋"/>
                <w:spacing w:val="8"/>
                <w:sz w:val="24"/>
                <w:szCs w:val="24"/>
              </w:rPr>
              <w:t>种税费的计算、申报与税务风险控制，培养</w:t>
            </w:r>
            <w:r>
              <w:rPr>
                <w:rFonts w:hint="eastAsia" w:ascii="仿宋" w:hAnsi="仿宋" w:eastAsia="仿宋" w:cs="仿宋"/>
                <w:spacing w:val="2"/>
                <w:sz w:val="24"/>
                <w:szCs w:val="24"/>
              </w:rPr>
              <w:t xml:space="preserve"> </w:t>
            </w:r>
            <w:r>
              <w:rPr>
                <w:rFonts w:hint="eastAsia" w:ascii="仿宋" w:hAnsi="仿宋" w:eastAsia="仿宋" w:cs="仿宋"/>
                <w:spacing w:val="8"/>
                <w:sz w:val="24"/>
                <w:szCs w:val="24"/>
              </w:rPr>
              <w:t>诚实守信、依法纳税、为国聚财的职业素养</w:t>
            </w:r>
            <w:r>
              <w:rPr>
                <w:rFonts w:hint="eastAsia" w:ascii="仿宋" w:hAnsi="仿宋" w:eastAsia="仿宋" w:cs="仿宋"/>
                <w:spacing w:val="2"/>
                <w:sz w:val="24"/>
                <w:szCs w:val="24"/>
              </w:rPr>
              <w:t xml:space="preserve"> </w:t>
            </w:r>
            <w:r>
              <w:rPr>
                <w:rFonts w:hint="eastAsia" w:ascii="仿宋" w:hAnsi="仿宋" w:eastAsia="仿宋" w:cs="仿宋"/>
                <w:spacing w:val="4"/>
                <w:sz w:val="24"/>
                <w:szCs w:val="24"/>
              </w:rPr>
              <w:t>和高尚的职业道德</w:t>
            </w:r>
            <w:r>
              <w:rPr>
                <w:rFonts w:hint="eastAsia" w:ascii="仿宋" w:hAnsi="仿宋" w:eastAsia="仿宋" w:cs="仿宋"/>
                <w:spacing w:val="4"/>
                <w:sz w:val="24"/>
                <w:szCs w:val="24"/>
                <w:lang w:eastAsia="zh-CN"/>
              </w:rPr>
              <w:t>。</w:t>
            </w:r>
          </w:p>
          <w:p w14:paraId="076F6368">
            <w:pPr>
              <w:pStyle w:val="36"/>
              <w:spacing w:before="108" w:line="240" w:lineRule="auto"/>
              <w:ind w:left="116" w:leftChars="0" w:right="109" w:rightChars="0" w:firstLine="480" w:firstLineChars="200"/>
              <w:jc w:val="left"/>
              <w:rPr>
                <w:rFonts w:hint="eastAsia" w:ascii="仿宋" w:hAnsi="仿宋" w:eastAsia="仿宋" w:cs="仿宋"/>
                <w:kern w:val="0"/>
                <w:sz w:val="24"/>
                <w:szCs w:val="24"/>
                <w:lang w:val="en-US" w:eastAsia="en-US"/>
              </w:rPr>
            </w:pPr>
            <w:r>
              <w:rPr>
                <w:rFonts w:hint="eastAsia" w:ascii="仿宋" w:hAnsi="仿宋" w:eastAsia="仿宋" w:cs="仿宋"/>
                <w:kern w:val="0"/>
                <w:sz w:val="24"/>
                <w:szCs w:val="24"/>
                <w:lang w:val="en-US" w:eastAsia="zh-CN"/>
              </w:rPr>
              <w:t>本课程实施过程中利用16学时带领学生到实习基地内蒙古致远财务服务有限公司，通过企业账务处理软件进入电子税局进行纳税申报的实操。本课程采用项目化教学方法</w:t>
            </w:r>
          </w:p>
        </w:tc>
      </w:tr>
      <w:tr w14:paraId="5E30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9" w:type="dxa"/>
            <w:noWrap w:val="0"/>
            <w:vAlign w:val="center"/>
          </w:tcPr>
          <w:p w14:paraId="7D7EE602">
            <w:pPr>
              <w:spacing w:line="240" w:lineRule="auto"/>
              <w:jc w:val="center"/>
              <w:rPr>
                <w:rFonts w:eastAsia="仿宋"/>
                <w:color w:val="000000"/>
                <w:kern w:val="0"/>
                <w:sz w:val="24"/>
                <w:szCs w:val="24"/>
              </w:rPr>
            </w:pPr>
            <w:r>
              <w:rPr>
                <w:rFonts w:eastAsia="仿宋"/>
                <w:color w:val="000000"/>
                <w:kern w:val="0"/>
                <w:sz w:val="24"/>
                <w:szCs w:val="24"/>
              </w:rPr>
              <w:t>4</w:t>
            </w:r>
          </w:p>
        </w:tc>
        <w:tc>
          <w:tcPr>
            <w:tcW w:w="1655" w:type="dxa"/>
            <w:noWrap w:val="0"/>
            <w:vAlign w:val="center"/>
          </w:tcPr>
          <w:p w14:paraId="57EC3111">
            <w:pPr>
              <w:pStyle w:val="36"/>
              <w:spacing w:before="58" w:line="240" w:lineRule="auto"/>
              <w:ind w:left="115"/>
              <w:jc w:val="center"/>
              <w:rPr>
                <w:rFonts w:hint="eastAsia" w:ascii="仿宋" w:hAnsi="仿宋" w:eastAsia="仿宋" w:cs="仿宋"/>
                <w:spacing w:val="3"/>
                <w:sz w:val="24"/>
                <w:szCs w:val="24"/>
              </w:rPr>
            </w:pPr>
            <w:r>
              <w:rPr>
                <w:rFonts w:hint="eastAsia" w:ascii="仿宋" w:hAnsi="仿宋" w:eastAsia="仿宋" w:cs="仿宋"/>
                <w:spacing w:val="3"/>
                <w:sz w:val="24"/>
                <w:szCs w:val="24"/>
              </w:rPr>
              <w:t>会计信息</w:t>
            </w:r>
          </w:p>
          <w:p w14:paraId="08D17CB5">
            <w:pPr>
              <w:pStyle w:val="36"/>
              <w:spacing w:before="58" w:line="240" w:lineRule="auto"/>
              <w:ind w:left="115"/>
              <w:jc w:val="center"/>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系统</w:t>
            </w:r>
            <w:r>
              <w:rPr>
                <w:rFonts w:hint="eastAsia" w:ascii="仿宋" w:hAnsi="仿宋" w:eastAsia="仿宋" w:cs="仿宋"/>
                <w:spacing w:val="-1"/>
                <w:sz w:val="24"/>
                <w:szCs w:val="24"/>
              </w:rPr>
              <w:t>应用</w:t>
            </w:r>
          </w:p>
        </w:tc>
        <w:tc>
          <w:tcPr>
            <w:tcW w:w="3363" w:type="dxa"/>
            <w:noWrap w:val="0"/>
            <w:vAlign w:val="center"/>
          </w:tcPr>
          <w:p w14:paraId="33F5CA16">
            <w:pPr>
              <w:pStyle w:val="36"/>
              <w:spacing w:before="71" w:line="240" w:lineRule="auto"/>
              <w:ind w:left="110" w:right="110" w:firstLine="488" w:firstLineChars="200"/>
              <w:jc w:val="both"/>
              <w:rPr>
                <w:rFonts w:hint="eastAsia" w:ascii="仿宋" w:hAnsi="仿宋" w:eastAsia="仿宋" w:cs="仿宋"/>
                <w:sz w:val="24"/>
                <w:szCs w:val="24"/>
              </w:rPr>
            </w:pPr>
            <w:r>
              <w:rPr>
                <w:rFonts w:hint="eastAsia" w:ascii="仿宋" w:hAnsi="仿宋" w:eastAsia="仿宋" w:cs="仿宋"/>
                <w:spacing w:val="2"/>
                <w:sz w:val="24"/>
                <w:szCs w:val="24"/>
              </w:rPr>
              <w:t>依托</w:t>
            </w:r>
            <w:r>
              <w:rPr>
                <w:rFonts w:hint="eastAsia" w:ascii="仿宋" w:hAnsi="仿宋" w:eastAsia="仿宋" w:cs="仿宋"/>
                <w:sz w:val="24"/>
                <w:szCs w:val="24"/>
              </w:rPr>
              <w:t>ERP</w:t>
            </w:r>
            <w:r>
              <w:rPr>
                <w:rFonts w:hint="eastAsia" w:ascii="仿宋" w:hAnsi="仿宋" w:eastAsia="仿宋" w:cs="仿宋"/>
                <w:spacing w:val="2"/>
                <w:sz w:val="24"/>
                <w:szCs w:val="24"/>
              </w:rPr>
              <w:t>业财一体信息系统完</w:t>
            </w:r>
            <w:r>
              <w:rPr>
                <w:rFonts w:hint="eastAsia" w:ascii="仿宋" w:hAnsi="仿宋" w:eastAsia="仿宋" w:cs="仿宋"/>
                <w:spacing w:val="-3"/>
                <w:sz w:val="24"/>
                <w:szCs w:val="24"/>
              </w:rPr>
              <w:t>成以下工作：</w:t>
            </w:r>
          </w:p>
          <w:p w14:paraId="2C8C4C3C">
            <w:pPr>
              <w:pStyle w:val="36"/>
              <w:spacing w:line="240" w:lineRule="auto"/>
              <w:ind w:right="150"/>
              <w:jc w:val="both"/>
              <w:rPr>
                <w:rFonts w:hint="eastAsia" w:ascii="仿宋" w:hAnsi="仿宋" w:eastAsia="仿宋" w:cs="仿宋"/>
                <w:sz w:val="24"/>
                <w:szCs w:val="24"/>
              </w:rPr>
            </w:pPr>
            <w:r>
              <w:rPr>
                <w:rFonts w:hint="eastAsia" w:ascii="仿宋" w:hAnsi="仿宋" w:eastAsia="仿宋" w:cs="仿宋"/>
                <w:spacing w:val="2"/>
                <w:sz w:val="24"/>
                <w:szCs w:val="24"/>
              </w:rPr>
              <w:t>①设置业务流程及流程参数，</w:t>
            </w:r>
            <w:r>
              <w:rPr>
                <w:rFonts w:hint="eastAsia" w:ascii="仿宋" w:hAnsi="仿宋" w:eastAsia="仿宋" w:cs="仿宋"/>
                <w:spacing w:val="12"/>
                <w:sz w:val="24"/>
                <w:szCs w:val="24"/>
              </w:rPr>
              <w:t xml:space="preserve"> </w:t>
            </w:r>
            <w:r>
              <w:rPr>
                <w:rFonts w:hint="eastAsia" w:ascii="仿宋" w:hAnsi="仿宋" w:eastAsia="仿宋" w:cs="仿宋"/>
                <w:spacing w:val="3"/>
                <w:sz w:val="24"/>
                <w:szCs w:val="24"/>
              </w:rPr>
              <w:t>配置流程权限。</w:t>
            </w:r>
          </w:p>
          <w:p w14:paraId="51772E67">
            <w:pPr>
              <w:pStyle w:val="36"/>
              <w:spacing w:before="107" w:line="240" w:lineRule="auto"/>
              <w:ind w:right="120"/>
              <w:jc w:val="both"/>
              <w:rPr>
                <w:rFonts w:hint="eastAsia" w:ascii="仿宋" w:hAnsi="仿宋" w:eastAsia="仿宋" w:cs="仿宋"/>
                <w:sz w:val="24"/>
                <w:szCs w:val="24"/>
              </w:rPr>
            </w:pPr>
            <w:r>
              <w:rPr>
                <w:rFonts w:hint="eastAsia" w:ascii="仿宋" w:hAnsi="仿宋" w:eastAsia="仿宋" w:cs="仿宋"/>
                <w:spacing w:val="5"/>
                <w:sz w:val="24"/>
                <w:szCs w:val="24"/>
              </w:rPr>
              <w:t>②维护及稽核财务、业务期初</w:t>
            </w:r>
            <w:r>
              <w:rPr>
                <w:rFonts w:hint="eastAsia" w:ascii="仿宋" w:hAnsi="仿宋" w:eastAsia="仿宋" w:cs="仿宋"/>
                <w:spacing w:val="1"/>
                <w:sz w:val="24"/>
                <w:szCs w:val="24"/>
              </w:rPr>
              <w:t xml:space="preserve"> </w:t>
            </w:r>
            <w:r>
              <w:rPr>
                <w:rFonts w:hint="eastAsia" w:ascii="仿宋" w:hAnsi="仿宋" w:eastAsia="仿宋" w:cs="仿宋"/>
                <w:spacing w:val="-6"/>
                <w:sz w:val="24"/>
                <w:szCs w:val="24"/>
              </w:rPr>
              <w:t>数据。</w:t>
            </w:r>
          </w:p>
          <w:p w14:paraId="109047FC">
            <w:pPr>
              <w:pStyle w:val="36"/>
              <w:spacing w:before="106" w:line="240" w:lineRule="auto"/>
              <w:ind w:right="121"/>
              <w:jc w:val="both"/>
              <w:rPr>
                <w:rFonts w:hint="eastAsia" w:ascii="仿宋" w:hAnsi="仿宋" w:eastAsia="仿宋" w:cs="仿宋"/>
                <w:sz w:val="24"/>
                <w:szCs w:val="24"/>
              </w:rPr>
            </w:pPr>
            <w:r>
              <w:rPr>
                <w:rFonts w:hint="eastAsia" w:ascii="仿宋" w:hAnsi="仿宋" w:eastAsia="仿宋" w:cs="仿宋"/>
                <w:spacing w:val="5"/>
                <w:sz w:val="24"/>
                <w:szCs w:val="24"/>
              </w:rPr>
              <w:t>③总账、应收应付、固定资产</w:t>
            </w:r>
            <w:r>
              <w:rPr>
                <w:rFonts w:hint="eastAsia" w:ascii="仿宋" w:hAnsi="仿宋" w:eastAsia="仿宋" w:cs="仿宋"/>
                <w:sz w:val="24"/>
                <w:szCs w:val="24"/>
              </w:rPr>
              <w:t xml:space="preserve"> </w:t>
            </w:r>
            <w:r>
              <w:rPr>
                <w:rFonts w:hint="eastAsia" w:ascii="仿宋" w:hAnsi="仿宋" w:eastAsia="仿宋" w:cs="仿宋"/>
                <w:spacing w:val="-1"/>
                <w:sz w:val="24"/>
                <w:szCs w:val="24"/>
              </w:rPr>
              <w:t>等业务处理。</w:t>
            </w:r>
          </w:p>
          <w:p w14:paraId="115E3F49">
            <w:pPr>
              <w:pStyle w:val="36"/>
              <w:spacing w:before="105"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④合同、采购、销售等业务处</w:t>
            </w:r>
            <w:r>
              <w:rPr>
                <w:rFonts w:hint="eastAsia" w:ascii="仿宋" w:hAnsi="仿宋" w:eastAsia="仿宋" w:cs="仿宋"/>
                <w:spacing w:val="11"/>
                <w:sz w:val="24"/>
                <w:szCs w:val="24"/>
              </w:rPr>
              <w:t xml:space="preserve"> </w:t>
            </w:r>
            <w:r>
              <w:rPr>
                <w:rFonts w:hint="eastAsia" w:ascii="仿宋" w:hAnsi="仿宋" w:eastAsia="仿宋" w:cs="仿宋"/>
                <w:spacing w:val="-8"/>
                <w:sz w:val="24"/>
                <w:szCs w:val="24"/>
              </w:rPr>
              <w:t>理。</w:t>
            </w:r>
          </w:p>
          <w:p w14:paraId="218E0B7E">
            <w:pPr>
              <w:pStyle w:val="36"/>
              <w:spacing w:before="96" w:line="240" w:lineRule="auto"/>
              <w:jc w:val="both"/>
              <w:rPr>
                <w:rFonts w:hint="eastAsia" w:ascii="仿宋" w:hAnsi="仿宋" w:eastAsia="仿宋" w:cs="仿宋"/>
                <w:sz w:val="24"/>
                <w:szCs w:val="24"/>
              </w:rPr>
            </w:pPr>
            <w:r>
              <w:rPr>
                <w:rFonts w:hint="eastAsia" w:ascii="仿宋" w:hAnsi="仿宋" w:eastAsia="仿宋" w:cs="仿宋"/>
                <w:spacing w:val="2"/>
                <w:sz w:val="24"/>
                <w:szCs w:val="24"/>
              </w:rPr>
              <w:t>⑤增值税等税费处理。</w:t>
            </w:r>
          </w:p>
          <w:p w14:paraId="736501CE">
            <w:pPr>
              <w:pStyle w:val="36"/>
              <w:spacing w:before="107" w:line="240" w:lineRule="auto"/>
              <w:ind w:right="110" w:rightChars="0"/>
              <w:jc w:val="both"/>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⑥期末业务、账务处理、财务</w:t>
            </w:r>
            <w:r>
              <w:rPr>
                <w:rFonts w:hint="eastAsia" w:ascii="仿宋" w:hAnsi="仿宋" w:eastAsia="仿宋" w:cs="仿宋"/>
                <w:spacing w:val="11"/>
                <w:sz w:val="24"/>
                <w:szCs w:val="24"/>
              </w:rPr>
              <w:t xml:space="preserve"> </w:t>
            </w:r>
            <w:r>
              <w:rPr>
                <w:rFonts w:hint="eastAsia" w:ascii="仿宋" w:hAnsi="仿宋" w:eastAsia="仿宋" w:cs="仿宋"/>
                <w:spacing w:val="4"/>
                <w:sz w:val="24"/>
                <w:szCs w:val="24"/>
              </w:rPr>
              <w:t>报表编制及分析</w:t>
            </w:r>
          </w:p>
        </w:tc>
        <w:tc>
          <w:tcPr>
            <w:tcW w:w="3190" w:type="dxa"/>
            <w:noWrap w:val="0"/>
            <w:vAlign w:val="center"/>
          </w:tcPr>
          <w:p w14:paraId="50721645">
            <w:pPr>
              <w:pStyle w:val="36"/>
              <w:spacing w:before="107"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①初始化设置与设计。</w:t>
            </w:r>
          </w:p>
          <w:p w14:paraId="00D145A6">
            <w:pPr>
              <w:pStyle w:val="36"/>
              <w:spacing w:before="107" w:line="240" w:lineRule="auto"/>
              <w:jc w:val="left"/>
              <w:rPr>
                <w:rFonts w:hint="eastAsia" w:ascii="仿宋" w:hAnsi="仿宋" w:eastAsia="仿宋" w:cs="仿宋"/>
                <w:sz w:val="24"/>
                <w:szCs w:val="24"/>
              </w:rPr>
            </w:pPr>
            <w:r>
              <w:rPr>
                <w:rFonts w:hint="eastAsia" w:ascii="仿宋" w:hAnsi="仿宋" w:eastAsia="仿宋" w:cs="仿宋"/>
                <w:sz w:val="24"/>
                <w:szCs w:val="24"/>
              </w:rPr>
              <w:t>②期初数据维护。</w:t>
            </w:r>
          </w:p>
          <w:p w14:paraId="74BA9986">
            <w:pPr>
              <w:pStyle w:val="36"/>
              <w:spacing w:before="108" w:line="240" w:lineRule="auto"/>
              <w:jc w:val="left"/>
              <w:rPr>
                <w:rFonts w:hint="eastAsia" w:ascii="仿宋" w:hAnsi="仿宋" w:eastAsia="仿宋" w:cs="仿宋"/>
                <w:sz w:val="24"/>
                <w:szCs w:val="24"/>
              </w:rPr>
            </w:pPr>
            <w:r>
              <w:rPr>
                <w:rFonts w:hint="eastAsia" w:ascii="仿宋" w:hAnsi="仿宋" w:eastAsia="仿宋" w:cs="仿宋"/>
                <w:sz w:val="24"/>
                <w:szCs w:val="24"/>
              </w:rPr>
              <w:t>③业务流程实施。</w:t>
            </w:r>
          </w:p>
          <w:p w14:paraId="7839633E">
            <w:pPr>
              <w:pStyle w:val="36"/>
              <w:spacing w:before="109"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④财务处理。</w:t>
            </w:r>
          </w:p>
          <w:p w14:paraId="7C3ED59D">
            <w:pPr>
              <w:pStyle w:val="36"/>
              <w:spacing w:before="108"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⑤业务处理。</w:t>
            </w:r>
          </w:p>
          <w:p w14:paraId="74E2DE74">
            <w:pPr>
              <w:pStyle w:val="36"/>
              <w:spacing w:before="109" w:line="240" w:lineRule="auto"/>
              <w:jc w:val="left"/>
              <w:rPr>
                <w:rFonts w:hint="eastAsia" w:ascii="仿宋" w:hAnsi="仿宋" w:eastAsia="仿宋" w:cs="仿宋"/>
                <w:sz w:val="24"/>
                <w:szCs w:val="24"/>
              </w:rPr>
            </w:pPr>
            <w:r>
              <w:rPr>
                <w:rFonts w:hint="eastAsia" w:ascii="仿宋" w:hAnsi="仿宋" w:eastAsia="仿宋" w:cs="仿宋"/>
                <w:sz w:val="24"/>
                <w:szCs w:val="24"/>
              </w:rPr>
              <w:t>⑥税务业务管理。</w:t>
            </w:r>
          </w:p>
          <w:p w14:paraId="6388061A">
            <w:pPr>
              <w:pStyle w:val="36"/>
              <w:spacing w:before="108" w:line="240" w:lineRule="auto"/>
              <w:jc w:val="left"/>
              <w:rPr>
                <w:rFonts w:hint="eastAsia" w:ascii="仿宋" w:hAnsi="仿宋" w:eastAsia="仿宋" w:cs="仿宋"/>
                <w:sz w:val="24"/>
                <w:szCs w:val="24"/>
              </w:rPr>
            </w:pPr>
            <w:r>
              <w:rPr>
                <w:rFonts w:hint="eastAsia" w:ascii="仿宋" w:hAnsi="仿宋" w:eastAsia="仿宋" w:cs="仿宋"/>
                <w:sz w:val="24"/>
                <w:szCs w:val="24"/>
              </w:rPr>
              <w:t>⑦期末财务账务处理。</w:t>
            </w:r>
          </w:p>
          <w:p w14:paraId="2E579C66">
            <w:pPr>
              <w:pStyle w:val="36"/>
              <w:spacing w:before="107"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⑧挖掘思政元素，发挥课程思政育人功</w:t>
            </w:r>
            <w:r>
              <w:rPr>
                <w:rFonts w:hint="eastAsia" w:ascii="仿宋" w:hAnsi="仿宋" w:eastAsia="仿宋" w:cs="仿宋"/>
                <w:spacing w:val="-9"/>
                <w:sz w:val="24"/>
                <w:szCs w:val="24"/>
              </w:rPr>
              <w:t>能。</w:t>
            </w:r>
          </w:p>
          <w:p w14:paraId="1A30863E">
            <w:pPr>
              <w:pStyle w:val="36"/>
              <w:spacing w:before="104" w:line="240" w:lineRule="auto"/>
              <w:ind w:right="107" w:rightChars="0"/>
              <w:jc w:val="left"/>
              <w:rPr>
                <w:rFonts w:hint="eastAsia" w:ascii="仿宋" w:hAnsi="仿宋" w:eastAsia="仿宋" w:cs="仿宋"/>
                <w:spacing w:val="5"/>
                <w:sz w:val="24"/>
                <w:szCs w:val="24"/>
                <w:lang w:eastAsia="zh-CN"/>
              </w:rPr>
            </w:pPr>
            <w:r>
              <w:rPr>
                <w:rFonts w:hint="eastAsia" w:ascii="仿宋" w:hAnsi="仿宋" w:eastAsia="仿宋" w:cs="仿宋"/>
                <w:spacing w:val="11"/>
                <w:sz w:val="24"/>
                <w:szCs w:val="24"/>
              </w:rPr>
              <w:t>⑨能熟练应用会计信息系统进行初始化</w:t>
            </w:r>
            <w:r>
              <w:rPr>
                <w:rFonts w:hint="eastAsia" w:ascii="仿宋" w:hAnsi="仿宋" w:eastAsia="仿宋" w:cs="仿宋"/>
                <w:sz w:val="24"/>
                <w:szCs w:val="24"/>
              </w:rPr>
              <w:t xml:space="preserve"> </w:t>
            </w:r>
            <w:r>
              <w:rPr>
                <w:rFonts w:hint="eastAsia" w:ascii="仿宋" w:hAnsi="仿宋" w:eastAsia="仿宋" w:cs="仿宋"/>
                <w:spacing w:val="8"/>
                <w:sz w:val="24"/>
                <w:szCs w:val="24"/>
              </w:rPr>
              <w:t>设计、财务业务和税务处理，严格执行国家</w:t>
            </w:r>
            <w:r>
              <w:rPr>
                <w:rFonts w:hint="eastAsia" w:ascii="仿宋" w:hAnsi="仿宋" w:eastAsia="仿宋" w:cs="仿宋"/>
                <w:spacing w:val="2"/>
                <w:sz w:val="24"/>
                <w:szCs w:val="24"/>
              </w:rPr>
              <w:t xml:space="preserve"> </w:t>
            </w:r>
            <w:r>
              <w:rPr>
                <w:rFonts w:hint="eastAsia" w:ascii="仿宋" w:hAnsi="仿宋" w:eastAsia="仿宋" w:cs="仿宋"/>
                <w:spacing w:val="5"/>
                <w:sz w:val="24"/>
                <w:szCs w:val="24"/>
              </w:rPr>
              <w:t>会计信息化处理规定，坚持准则、提高技能</w:t>
            </w:r>
            <w:r>
              <w:rPr>
                <w:rFonts w:hint="eastAsia" w:ascii="仿宋" w:hAnsi="仿宋" w:eastAsia="仿宋" w:cs="仿宋"/>
                <w:spacing w:val="5"/>
                <w:sz w:val="24"/>
                <w:szCs w:val="24"/>
                <w:lang w:eastAsia="zh-CN"/>
              </w:rPr>
              <w:t>。</w:t>
            </w:r>
          </w:p>
          <w:p w14:paraId="21B91EF2">
            <w:pPr>
              <w:pStyle w:val="36"/>
              <w:spacing w:before="104" w:line="240" w:lineRule="auto"/>
              <w:ind w:right="107" w:rightChars="0"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rPr>
              <w:t>本课程采用项目化教学方法</w:t>
            </w:r>
          </w:p>
        </w:tc>
      </w:tr>
      <w:tr w14:paraId="067B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9" w:type="dxa"/>
            <w:noWrap w:val="0"/>
            <w:vAlign w:val="center"/>
          </w:tcPr>
          <w:p w14:paraId="3071A658">
            <w:pPr>
              <w:spacing w:line="240" w:lineRule="auto"/>
              <w:jc w:val="center"/>
              <w:rPr>
                <w:rFonts w:eastAsia="仿宋"/>
                <w:color w:val="000000"/>
                <w:kern w:val="0"/>
                <w:sz w:val="24"/>
                <w:szCs w:val="24"/>
              </w:rPr>
            </w:pPr>
            <w:r>
              <w:rPr>
                <w:rFonts w:eastAsia="仿宋"/>
                <w:color w:val="000000"/>
                <w:kern w:val="0"/>
                <w:sz w:val="24"/>
                <w:szCs w:val="24"/>
              </w:rPr>
              <w:t>5</w:t>
            </w:r>
          </w:p>
        </w:tc>
        <w:tc>
          <w:tcPr>
            <w:tcW w:w="1655" w:type="dxa"/>
            <w:noWrap w:val="0"/>
            <w:vAlign w:val="center"/>
          </w:tcPr>
          <w:p w14:paraId="2142CC38">
            <w:pPr>
              <w:pStyle w:val="36"/>
              <w:spacing w:before="59" w:line="240" w:lineRule="auto"/>
              <w:jc w:val="center"/>
              <w:rPr>
                <w:rFonts w:hint="eastAsia" w:ascii="仿宋" w:hAnsi="仿宋" w:eastAsia="仿宋" w:cs="仿宋"/>
                <w:spacing w:val="3"/>
                <w:sz w:val="24"/>
                <w:szCs w:val="24"/>
              </w:rPr>
            </w:pPr>
            <w:r>
              <w:rPr>
                <w:rFonts w:hint="eastAsia" w:ascii="仿宋" w:hAnsi="仿宋" w:eastAsia="仿宋" w:cs="仿宋"/>
                <w:spacing w:val="3"/>
                <w:sz w:val="24"/>
                <w:szCs w:val="24"/>
              </w:rPr>
              <w:t>企业内部</w:t>
            </w:r>
          </w:p>
          <w:p w14:paraId="3C027328">
            <w:pPr>
              <w:pStyle w:val="36"/>
              <w:spacing w:before="59" w:line="240" w:lineRule="auto"/>
              <w:jc w:val="center"/>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控制</w:t>
            </w:r>
          </w:p>
        </w:tc>
        <w:tc>
          <w:tcPr>
            <w:tcW w:w="3363" w:type="dxa"/>
            <w:noWrap w:val="0"/>
            <w:vAlign w:val="center"/>
          </w:tcPr>
          <w:p w14:paraId="4BFE0FA6">
            <w:pPr>
              <w:pStyle w:val="36"/>
              <w:numPr>
                <w:ilvl w:val="0"/>
                <w:numId w:val="0"/>
              </w:numPr>
              <w:spacing w:before="73" w:line="240" w:lineRule="auto"/>
              <w:ind w:right="110" w:rightChars="0"/>
              <w:jc w:val="both"/>
              <w:rPr>
                <w:rFonts w:hint="eastAsia" w:ascii="仿宋" w:hAnsi="仿宋" w:eastAsia="仿宋" w:cs="仿宋"/>
                <w:spacing w:val="-5"/>
                <w:sz w:val="24"/>
                <w:szCs w:val="24"/>
              </w:rPr>
            </w:pPr>
            <w:r>
              <w:rPr>
                <w:rFonts w:hint="eastAsia" w:ascii="仿宋" w:hAnsi="仿宋" w:eastAsia="仿宋" w:cs="仿宋"/>
                <w:spacing w:val="2"/>
                <w:sz w:val="24"/>
                <w:szCs w:val="24"/>
              </w:rPr>
              <w:t>①</w:t>
            </w:r>
            <w:r>
              <w:rPr>
                <w:rFonts w:hint="eastAsia" w:ascii="仿宋" w:hAnsi="仿宋" w:eastAsia="仿宋" w:cs="仿宋"/>
                <w:spacing w:val="5"/>
                <w:sz w:val="24"/>
                <w:szCs w:val="24"/>
              </w:rPr>
              <w:t>熟悉企业内部控制规范</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了</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解经营和业务内容，评估业务财务</w:t>
            </w:r>
            <w:r>
              <w:rPr>
                <w:rFonts w:hint="eastAsia" w:ascii="仿宋" w:hAnsi="仿宋" w:eastAsia="仿宋" w:cs="仿宋"/>
                <w:spacing w:val="10"/>
                <w:sz w:val="24"/>
                <w:szCs w:val="24"/>
              </w:rPr>
              <w:t xml:space="preserve"> </w:t>
            </w:r>
            <w:r>
              <w:rPr>
                <w:rFonts w:hint="eastAsia" w:ascii="仿宋" w:hAnsi="仿宋" w:eastAsia="仿宋" w:cs="仿宋"/>
                <w:spacing w:val="-5"/>
                <w:sz w:val="24"/>
                <w:szCs w:val="24"/>
              </w:rPr>
              <w:t>风险。</w:t>
            </w:r>
          </w:p>
          <w:p w14:paraId="5ABFD711">
            <w:pPr>
              <w:pStyle w:val="36"/>
              <w:numPr>
                <w:ilvl w:val="0"/>
                <w:numId w:val="0"/>
              </w:numPr>
              <w:spacing w:before="73" w:line="240" w:lineRule="auto"/>
              <w:ind w:right="110" w:rightChars="0"/>
              <w:jc w:val="both"/>
              <w:rPr>
                <w:rFonts w:hint="eastAsia" w:ascii="仿宋" w:hAnsi="仿宋" w:eastAsia="仿宋" w:cs="仿宋"/>
                <w:sz w:val="24"/>
                <w:szCs w:val="24"/>
              </w:rPr>
            </w:pPr>
            <w:r>
              <w:rPr>
                <w:rFonts w:hint="eastAsia" w:ascii="仿宋" w:hAnsi="仿宋" w:eastAsia="仿宋" w:cs="仿宋"/>
                <w:spacing w:val="13"/>
                <w:sz w:val="24"/>
                <w:szCs w:val="24"/>
              </w:rPr>
              <w:t>②合理运用企业内部控制手</w:t>
            </w:r>
            <w:r>
              <w:rPr>
                <w:rFonts w:hint="eastAsia" w:ascii="仿宋" w:hAnsi="仿宋" w:eastAsia="仿宋" w:cs="仿宋"/>
                <w:sz w:val="24"/>
                <w:szCs w:val="24"/>
              </w:rPr>
              <w:t xml:space="preserve"> </w:t>
            </w:r>
            <w:r>
              <w:rPr>
                <w:rFonts w:hint="eastAsia" w:ascii="仿宋" w:hAnsi="仿宋" w:eastAsia="仿宋" w:cs="仿宋"/>
                <w:spacing w:val="-1"/>
                <w:sz w:val="24"/>
                <w:szCs w:val="24"/>
              </w:rPr>
              <w:t>段、方法和措施设计业务活动流程</w:t>
            </w:r>
            <w:r>
              <w:rPr>
                <w:rFonts w:hint="eastAsia" w:ascii="仿宋" w:hAnsi="仿宋" w:eastAsia="仿宋" w:cs="仿宋"/>
                <w:spacing w:val="8"/>
                <w:sz w:val="24"/>
                <w:szCs w:val="24"/>
              </w:rPr>
              <w:t xml:space="preserve"> </w:t>
            </w:r>
            <w:r>
              <w:rPr>
                <w:rFonts w:hint="eastAsia" w:ascii="仿宋" w:hAnsi="仿宋" w:eastAsia="仿宋" w:cs="仿宋"/>
                <w:spacing w:val="-3"/>
                <w:sz w:val="24"/>
                <w:szCs w:val="24"/>
              </w:rPr>
              <w:t>和表单。</w:t>
            </w:r>
          </w:p>
          <w:p w14:paraId="2FAF6CA5">
            <w:pPr>
              <w:pStyle w:val="36"/>
              <w:numPr>
                <w:ilvl w:val="0"/>
                <w:numId w:val="0"/>
              </w:numPr>
              <w:spacing w:before="73" w:line="240" w:lineRule="auto"/>
              <w:ind w:right="110" w:rightChars="0"/>
              <w:jc w:val="both"/>
              <w:rPr>
                <w:rFonts w:hint="eastAsia" w:ascii="仿宋" w:hAnsi="仿宋" w:eastAsia="仿宋" w:cs="仿宋"/>
                <w:sz w:val="24"/>
                <w:szCs w:val="24"/>
              </w:rPr>
            </w:pPr>
            <w:r>
              <w:rPr>
                <w:rFonts w:hint="eastAsia" w:ascii="仿宋" w:hAnsi="仿宋" w:eastAsia="仿宋" w:cs="仿宋"/>
                <w:spacing w:val="5"/>
                <w:sz w:val="24"/>
                <w:szCs w:val="24"/>
              </w:rPr>
              <w:t>③制订企业内部控制制度，规</w:t>
            </w:r>
            <w:r>
              <w:rPr>
                <w:rFonts w:hint="eastAsia" w:ascii="仿宋" w:hAnsi="仿宋" w:eastAsia="仿宋" w:cs="仿宋"/>
                <w:spacing w:val="11"/>
                <w:sz w:val="24"/>
                <w:szCs w:val="24"/>
              </w:rPr>
              <w:t xml:space="preserve"> </w:t>
            </w:r>
            <w:r>
              <w:rPr>
                <w:rFonts w:hint="eastAsia" w:ascii="仿宋" w:hAnsi="仿宋" w:eastAsia="仿宋" w:cs="仿宋"/>
                <w:sz w:val="24"/>
                <w:szCs w:val="24"/>
              </w:rPr>
              <w:t>范业务流程，</w:t>
            </w:r>
            <w:r>
              <w:rPr>
                <w:rFonts w:hint="eastAsia" w:ascii="仿宋" w:hAnsi="仿宋" w:eastAsia="仿宋" w:cs="仿宋"/>
                <w:spacing w:val="-36"/>
                <w:sz w:val="24"/>
                <w:szCs w:val="24"/>
              </w:rPr>
              <w:t xml:space="preserve"> </w:t>
            </w:r>
            <w:r>
              <w:rPr>
                <w:rFonts w:hint="eastAsia" w:ascii="仿宋" w:hAnsi="仿宋" w:eastAsia="仿宋" w:cs="仿宋"/>
                <w:sz w:val="24"/>
                <w:szCs w:val="24"/>
              </w:rPr>
              <w:t>防范财务风险。</w:t>
            </w:r>
          </w:p>
          <w:p w14:paraId="0A032C9A">
            <w:pPr>
              <w:pStyle w:val="36"/>
              <w:spacing w:before="105" w:line="240" w:lineRule="auto"/>
              <w:jc w:val="both"/>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④评价企业内部控制实施效果</w:t>
            </w:r>
          </w:p>
        </w:tc>
        <w:tc>
          <w:tcPr>
            <w:tcW w:w="3190" w:type="dxa"/>
            <w:noWrap w:val="0"/>
            <w:vAlign w:val="center"/>
          </w:tcPr>
          <w:p w14:paraId="142F3A66">
            <w:pPr>
              <w:pStyle w:val="36"/>
              <w:spacing w:before="233" w:line="240" w:lineRule="auto"/>
              <w:jc w:val="left"/>
              <w:rPr>
                <w:rFonts w:hint="eastAsia" w:ascii="仿宋" w:hAnsi="仿宋" w:eastAsia="仿宋" w:cs="仿宋"/>
                <w:sz w:val="24"/>
                <w:szCs w:val="24"/>
              </w:rPr>
            </w:pPr>
            <w:r>
              <w:rPr>
                <w:rFonts w:hint="eastAsia" w:ascii="仿宋" w:hAnsi="仿宋" w:eastAsia="仿宋" w:cs="仿宋"/>
                <w:spacing w:val="2"/>
                <w:sz w:val="24"/>
                <w:szCs w:val="24"/>
              </w:rPr>
              <w:t>①企业内部控制基本规范。</w:t>
            </w:r>
          </w:p>
          <w:p w14:paraId="450095A7">
            <w:pPr>
              <w:pStyle w:val="36"/>
              <w:spacing w:before="108"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②企业内部控制应用指引主要内容。</w:t>
            </w:r>
          </w:p>
          <w:p w14:paraId="58C355AA">
            <w:pPr>
              <w:pStyle w:val="36"/>
              <w:spacing w:before="108" w:line="240" w:lineRule="auto"/>
              <w:jc w:val="left"/>
              <w:rPr>
                <w:rFonts w:hint="eastAsia" w:ascii="仿宋" w:hAnsi="仿宋" w:eastAsia="仿宋" w:cs="仿宋"/>
                <w:sz w:val="24"/>
                <w:szCs w:val="24"/>
              </w:rPr>
            </w:pPr>
            <w:r>
              <w:rPr>
                <w:rFonts w:hint="eastAsia" w:ascii="仿宋" w:hAnsi="仿宋" w:eastAsia="仿宋" w:cs="仿宋"/>
                <w:spacing w:val="1"/>
                <w:sz w:val="24"/>
                <w:szCs w:val="24"/>
              </w:rPr>
              <w:t>③小企业内部控制规范。</w:t>
            </w:r>
          </w:p>
          <w:p w14:paraId="052818A2">
            <w:pPr>
              <w:pStyle w:val="36"/>
              <w:spacing w:before="107"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④企业内部控制评价指引。</w:t>
            </w:r>
          </w:p>
          <w:p w14:paraId="2A669642">
            <w:pPr>
              <w:pStyle w:val="36"/>
              <w:spacing w:before="108"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⑤利用企业内部控制虚拟实训平台开展</w:t>
            </w:r>
            <w:r>
              <w:rPr>
                <w:rFonts w:hint="eastAsia" w:ascii="仿宋" w:hAnsi="仿宋" w:eastAsia="仿宋" w:cs="仿宋"/>
                <w:sz w:val="24"/>
                <w:szCs w:val="24"/>
              </w:rPr>
              <w:t xml:space="preserve"> </w:t>
            </w:r>
            <w:r>
              <w:rPr>
                <w:rFonts w:hint="eastAsia" w:ascii="仿宋" w:hAnsi="仿宋" w:eastAsia="仿宋" w:cs="仿宋"/>
                <w:spacing w:val="2"/>
                <w:sz w:val="24"/>
                <w:szCs w:val="24"/>
              </w:rPr>
              <w:t>课程实训，提升教学效果。</w:t>
            </w:r>
          </w:p>
          <w:p w14:paraId="18522D94">
            <w:pPr>
              <w:pStyle w:val="36"/>
              <w:spacing w:before="105" w:line="240" w:lineRule="auto"/>
              <w:ind w:right="109" w:rightChars="0"/>
              <w:jc w:val="left"/>
              <w:rPr>
                <w:rFonts w:hint="eastAsia" w:ascii="仿宋" w:hAnsi="仿宋" w:eastAsia="仿宋" w:cs="仿宋"/>
                <w:spacing w:val="-9"/>
                <w:sz w:val="24"/>
                <w:szCs w:val="24"/>
              </w:rPr>
            </w:pPr>
            <w:r>
              <w:rPr>
                <w:rFonts w:hint="eastAsia" w:ascii="仿宋" w:hAnsi="仿宋" w:eastAsia="仿宋" w:cs="仿宋"/>
                <w:spacing w:val="12"/>
                <w:sz w:val="24"/>
                <w:szCs w:val="24"/>
              </w:rPr>
              <w:t>⑥挖掘思政元素，发挥课程思政育人功</w:t>
            </w:r>
            <w:r>
              <w:rPr>
                <w:rFonts w:hint="eastAsia" w:ascii="仿宋" w:hAnsi="仿宋" w:eastAsia="仿宋" w:cs="仿宋"/>
                <w:sz w:val="24"/>
                <w:szCs w:val="24"/>
              </w:rPr>
              <w:t xml:space="preserve"> </w:t>
            </w:r>
            <w:r>
              <w:rPr>
                <w:rFonts w:hint="eastAsia" w:ascii="仿宋" w:hAnsi="仿宋" w:eastAsia="仿宋" w:cs="仿宋"/>
                <w:spacing w:val="-9"/>
                <w:sz w:val="24"/>
                <w:szCs w:val="24"/>
              </w:rPr>
              <w:t>能。</w:t>
            </w:r>
          </w:p>
          <w:p w14:paraId="665CBA4E">
            <w:pPr>
              <w:pStyle w:val="36"/>
              <w:spacing w:before="105" w:line="240" w:lineRule="auto"/>
              <w:ind w:right="109" w:rightChars="0"/>
              <w:jc w:val="left"/>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⑦培养风险意识和内部控制的思维，了解</w:t>
            </w:r>
            <w:r>
              <w:rPr>
                <w:rFonts w:hint="eastAsia" w:ascii="仿宋" w:hAnsi="仿宋" w:eastAsia="仿宋" w:cs="仿宋"/>
                <w:spacing w:val="1"/>
                <w:sz w:val="24"/>
                <w:szCs w:val="24"/>
              </w:rPr>
              <w:t xml:space="preserve"> </w:t>
            </w:r>
            <w:r>
              <w:rPr>
                <w:rFonts w:hint="eastAsia" w:ascii="仿宋" w:hAnsi="仿宋" w:eastAsia="仿宋" w:cs="仿宋"/>
                <w:spacing w:val="8"/>
                <w:sz w:val="24"/>
                <w:szCs w:val="24"/>
              </w:rPr>
              <w:t>企业内部控制环境，掌握企业主要业务的规</w:t>
            </w:r>
            <w:r>
              <w:rPr>
                <w:rFonts w:hint="eastAsia" w:ascii="仿宋" w:hAnsi="仿宋" w:eastAsia="仿宋" w:cs="仿宋"/>
                <w:spacing w:val="1"/>
                <w:sz w:val="24"/>
                <w:szCs w:val="24"/>
              </w:rPr>
              <w:t xml:space="preserve"> </w:t>
            </w:r>
            <w:r>
              <w:rPr>
                <w:rFonts w:hint="eastAsia" w:ascii="仿宋" w:hAnsi="仿宋" w:eastAsia="仿宋" w:cs="仿宋"/>
                <w:spacing w:val="7"/>
                <w:sz w:val="24"/>
                <w:szCs w:val="24"/>
              </w:rPr>
              <w:t>范流程和制度，掌握内部控制的基本方法，</w:t>
            </w:r>
            <w:r>
              <w:rPr>
                <w:rFonts w:hint="eastAsia" w:ascii="仿宋" w:hAnsi="仿宋" w:eastAsia="仿宋" w:cs="仿宋"/>
                <w:spacing w:val="5"/>
                <w:sz w:val="24"/>
                <w:szCs w:val="24"/>
              </w:rPr>
              <w:t>培养参与管理、强化服务的意识</w:t>
            </w:r>
          </w:p>
        </w:tc>
      </w:tr>
      <w:tr w14:paraId="7A51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9" w:type="dxa"/>
            <w:noWrap w:val="0"/>
            <w:vAlign w:val="center"/>
          </w:tcPr>
          <w:p w14:paraId="7516A184">
            <w:pPr>
              <w:spacing w:line="240" w:lineRule="auto"/>
              <w:jc w:val="center"/>
              <w:rPr>
                <w:rFonts w:eastAsia="仿宋"/>
                <w:color w:val="000000"/>
                <w:kern w:val="0"/>
                <w:sz w:val="24"/>
                <w:szCs w:val="24"/>
              </w:rPr>
            </w:pPr>
            <w:r>
              <w:rPr>
                <w:rFonts w:eastAsia="仿宋"/>
                <w:color w:val="000000"/>
                <w:kern w:val="0"/>
                <w:sz w:val="24"/>
                <w:szCs w:val="24"/>
              </w:rPr>
              <w:t>6</w:t>
            </w:r>
          </w:p>
        </w:tc>
        <w:tc>
          <w:tcPr>
            <w:tcW w:w="1655" w:type="dxa"/>
            <w:noWrap w:val="0"/>
            <w:vAlign w:val="center"/>
          </w:tcPr>
          <w:p w14:paraId="5CF773D2">
            <w:pPr>
              <w:pStyle w:val="36"/>
              <w:spacing w:before="58" w:line="240" w:lineRule="auto"/>
              <w:jc w:val="center"/>
              <w:rPr>
                <w:rFonts w:hint="eastAsia" w:ascii="仿宋" w:hAnsi="仿宋" w:eastAsia="仿宋" w:cs="仿宋"/>
                <w:spacing w:val="3"/>
                <w:sz w:val="24"/>
                <w:szCs w:val="24"/>
              </w:rPr>
            </w:pPr>
            <w:r>
              <w:rPr>
                <w:rFonts w:hint="eastAsia" w:ascii="仿宋" w:hAnsi="仿宋" w:eastAsia="仿宋" w:cs="仿宋"/>
                <w:spacing w:val="3"/>
                <w:sz w:val="24"/>
                <w:szCs w:val="24"/>
              </w:rPr>
              <w:t>管理会计</w:t>
            </w:r>
          </w:p>
          <w:p w14:paraId="335100CC">
            <w:pPr>
              <w:pStyle w:val="36"/>
              <w:spacing w:before="58" w:line="240" w:lineRule="auto"/>
              <w:jc w:val="center"/>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实务</w:t>
            </w:r>
          </w:p>
        </w:tc>
        <w:tc>
          <w:tcPr>
            <w:tcW w:w="3363" w:type="dxa"/>
            <w:noWrap w:val="0"/>
            <w:vAlign w:val="center"/>
          </w:tcPr>
          <w:p w14:paraId="5101810F">
            <w:pPr>
              <w:pStyle w:val="36"/>
              <w:spacing w:before="59" w:line="240" w:lineRule="auto"/>
              <w:jc w:val="both"/>
              <w:rPr>
                <w:rFonts w:hint="eastAsia" w:ascii="仿宋" w:hAnsi="仿宋" w:eastAsia="仿宋" w:cs="仿宋"/>
                <w:sz w:val="24"/>
                <w:szCs w:val="24"/>
              </w:rPr>
            </w:pPr>
            <w:r>
              <w:rPr>
                <w:rFonts w:hint="eastAsia" w:ascii="仿宋" w:hAnsi="仿宋" w:eastAsia="仿宋" w:cs="仿宋"/>
                <w:sz w:val="24"/>
                <w:szCs w:val="24"/>
              </w:rPr>
              <w:t>①企业战略的制定。</w:t>
            </w:r>
          </w:p>
          <w:p w14:paraId="347B13FA">
            <w:pPr>
              <w:pStyle w:val="36"/>
              <w:spacing w:before="108" w:line="240" w:lineRule="auto"/>
              <w:jc w:val="both"/>
              <w:rPr>
                <w:rFonts w:hint="eastAsia" w:ascii="仿宋" w:hAnsi="仿宋" w:eastAsia="仿宋" w:cs="仿宋"/>
                <w:sz w:val="24"/>
                <w:szCs w:val="24"/>
              </w:rPr>
            </w:pPr>
            <w:r>
              <w:rPr>
                <w:rFonts w:hint="eastAsia" w:ascii="仿宋" w:hAnsi="仿宋" w:eastAsia="仿宋" w:cs="仿宋"/>
                <w:sz w:val="24"/>
                <w:szCs w:val="24"/>
              </w:rPr>
              <w:t>②企业投资项目决策。</w:t>
            </w:r>
          </w:p>
          <w:p w14:paraId="5375B90C">
            <w:pPr>
              <w:pStyle w:val="36"/>
              <w:spacing w:before="108" w:line="240" w:lineRule="auto"/>
              <w:jc w:val="both"/>
              <w:rPr>
                <w:rFonts w:hint="eastAsia" w:ascii="仿宋" w:hAnsi="仿宋" w:eastAsia="仿宋" w:cs="仿宋"/>
                <w:sz w:val="24"/>
                <w:szCs w:val="24"/>
              </w:rPr>
            </w:pPr>
            <w:r>
              <w:rPr>
                <w:rFonts w:hint="eastAsia" w:ascii="仿宋" w:hAnsi="仿宋" w:eastAsia="仿宋" w:cs="仿宋"/>
                <w:sz w:val="24"/>
                <w:szCs w:val="24"/>
              </w:rPr>
              <w:t>③企业筹资方案决策。</w:t>
            </w:r>
          </w:p>
          <w:p w14:paraId="5E565389">
            <w:pPr>
              <w:pStyle w:val="36"/>
              <w:spacing w:before="107" w:line="240" w:lineRule="auto"/>
              <w:jc w:val="both"/>
              <w:rPr>
                <w:rFonts w:hint="eastAsia" w:ascii="仿宋" w:hAnsi="仿宋" w:eastAsia="仿宋" w:cs="仿宋"/>
                <w:sz w:val="24"/>
                <w:szCs w:val="24"/>
              </w:rPr>
            </w:pPr>
            <w:r>
              <w:rPr>
                <w:rFonts w:hint="eastAsia" w:ascii="仿宋" w:hAnsi="仿宋" w:eastAsia="仿宋" w:cs="仿宋"/>
                <w:spacing w:val="3"/>
                <w:sz w:val="24"/>
                <w:szCs w:val="24"/>
              </w:rPr>
              <w:t>④企业预算的编制及审核。</w:t>
            </w:r>
          </w:p>
          <w:p w14:paraId="796D9A69">
            <w:pPr>
              <w:pStyle w:val="36"/>
              <w:spacing w:before="109" w:line="240" w:lineRule="auto"/>
              <w:jc w:val="both"/>
              <w:rPr>
                <w:rFonts w:hint="eastAsia" w:ascii="仿宋" w:hAnsi="仿宋" w:eastAsia="仿宋" w:cs="仿宋"/>
                <w:sz w:val="24"/>
                <w:szCs w:val="24"/>
              </w:rPr>
            </w:pPr>
            <w:r>
              <w:rPr>
                <w:rFonts w:hint="eastAsia" w:ascii="仿宋" w:hAnsi="仿宋" w:eastAsia="仿宋" w:cs="仿宋"/>
                <w:sz w:val="24"/>
                <w:szCs w:val="24"/>
              </w:rPr>
              <w:t>⑤企业营运管理决策。</w:t>
            </w:r>
          </w:p>
          <w:p w14:paraId="386B1D98">
            <w:pPr>
              <w:pStyle w:val="36"/>
              <w:spacing w:before="109" w:line="240" w:lineRule="auto"/>
              <w:jc w:val="both"/>
              <w:rPr>
                <w:rFonts w:hint="eastAsia" w:ascii="仿宋" w:hAnsi="仿宋" w:eastAsia="仿宋" w:cs="仿宋"/>
                <w:sz w:val="24"/>
                <w:szCs w:val="24"/>
              </w:rPr>
            </w:pPr>
            <w:r>
              <w:rPr>
                <w:rFonts w:hint="eastAsia" w:ascii="仿宋" w:hAnsi="仿宋" w:eastAsia="仿宋" w:cs="仿宋"/>
                <w:sz w:val="24"/>
                <w:szCs w:val="24"/>
              </w:rPr>
              <w:t>⑥企业成本管理。</w:t>
            </w:r>
          </w:p>
          <w:p w14:paraId="2B884505">
            <w:pPr>
              <w:pStyle w:val="36"/>
              <w:spacing w:before="107" w:line="240" w:lineRule="auto"/>
              <w:jc w:val="both"/>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⑦企业绩效管理</w:t>
            </w:r>
          </w:p>
        </w:tc>
        <w:tc>
          <w:tcPr>
            <w:tcW w:w="3190" w:type="dxa"/>
            <w:noWrap w:val="0"/>
            <w:vAlign w:val="center"/>
          </w:tcPr>
          <w:p w14:paraId="4E3A319B">
            <w:pPr>
              <w:pStyle w:val="36"/>
              <w:spacing w:before="72" w:line="240" w:lineRule="auto"/>
              <w:jc w:val="left"/>
              <w:rPr>
                <w:rFonts w:hint="eastAsia" w:ascii="仿宋" w:hAnsi="仿宋" w:eastAsia="仿宋" w:cs="仿宋"/>
                <w:sz w:val="24"/>
                <w:szCs w:val="24"/>
              </w:rPr>
            </w:pPr>
            <w:r>
              <w:rPr>
                <w:rFonts w:hint="eastAsia" w:ascii="仿宋" w:hAnsi="仿宋" w:eastAsia="仿宋" w:cs="仿宋"/>
                <w:spacing w:val="-1"/>
                <w:sz w:val="24"/>
                <w:szCs w:val="24"/>
              </w:rPr>
              <w:t>①管理会计概述。</w:t>
            </w:r>
          </w:p>
          <w:p w14:paraId="622BAF79">
            <w:pPr>
              <w:pStyle w:val="36"/>
              <w:spacing w:before="107" w:line="240" w:lineRule="auto"/>
              <w:jc w:val="left"/>
              <w:rPr>
                <w:rFonts w:hint="eastAsia" w:ascii="仿宋" w:hAnsi="仿宋" w:eastAsia="仿宋" w:cs="仿宋"/>
                <w:sz w:val="24"/>
                <w:szCs w:val="24"/>
              </w:rPr>
            </w:pPr>
            <w:r>
              <w:rPr>
                <w:rFonts w:hint="eastAsia" w:ascii="仿宋" w:hAnsi="仿宋" w:eastAsia="仿宋" w:cs="仿宋"/>
                <w:spacing w:val="-4"/>
                <w:sz w:val="24"/>
                <w:szCs w:val="24"/>
              </w:rPr>
              <w:t>②战略管理。</w:t>
            </w:r>
          </w:p>
          <w:p w14:paraId="7C87CF33">
            <w:pPr>
              <w:pStyle w:val="36"/>
              <w:spacing w:before="108" w:line="240" w:lineRule="auto"/>
              <w:jc w:val="left"/>
              <w:rPr>
                <w:rFonts w:hint="eastAsia" w:ascii="仿宋" w:hAnsi="仿宋" w:eastAsia="仿宋" w:cs="仿宋"/>
                <w:sz w:val="24"/>
                <w:szCs w:val="24"/>
              </w:rPr>
            </w:pPr>
            <w:r>
              <w:rPr>
                <w:rFonts w:hint="eastAsia" w:ascii="仿宋" w:hAnsi="仿宋" w:eastAsia="仿宋" w:cs="仿宋"/>
                <w:spacing w:val="1"/>
                <w:sz w:val="24"/>
                <w:szCs w:val="24"/>
              </w:rPr>
              <w:t>③投融资管理。</w:t>
            </w:r>
          </w:p>
          <w:p w14:paraId="4862DA6C">
            <w:pPr>
              <w:pStyle w:val="36"/>
              <w:spacing w:before="109"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④预算管理。</w:t>
            </w:r>
          </w:p>
          <w:p w14:paraId="33BE97B9">
            <w:pPr>
              <w:pStyle w:val="36"/>
              <w:spacing w:before="107"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⑤成本管理。</w:t>
            </w:r>
          </w:p>
          <w:p w14:paraId="2B1531A2">
            <w:pPr>
              <w:pStyle w:val="36"/>
              <w:spacing w:before="109"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⑥营运管理。</w:t>
            </w:r>
          </w:p>
          <w:p w14:paraId="149BE72A">
            <w:pPr>
              <w:pStyle w:val="36"/>
              <w:spacing w:before="109"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⑦绩效管理。</w:t>
            </w:r>
          </w:p>
          <w:p w14:paraId="4A5EE45E">
            <w:pPr>
              <w:pStyle w:val="36"/>
              <w:spacing w:before="107"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⑧利用数字化管理会计实训系统开展虚</w:t>
            </w:r>
            <w:r>
              <w:rPr>
                <w:rFonts w:hint="eastAsia" w:ascii="仿宋" w:hAnsi="仿宋" w:eastAsia="仿宋" w:cs="仿宋"/>
                <w:sz w:val="24"/>
                <w:szCs w:val="24"/>
              </w:rPr>
              <w:t xml:space="preserve"> </w:t>
            </w:r>
            <w:r>
              <w:rPr>
                <w:rFonts w:hint="eastAsia" w:ascii="仿宋" w:hAnsi="仿宋" w:eastAsia="仿宋" w:cs="仿宋"/>
                <w:spacing w:val="-1"/>
                <w:sz w:val="24"/>
                <w:szCs w:val="24"/>
              </w:rPr>
              <w:t>拟仿真实训。</w:t>
            </w:r>
          </w:p>
          <w:p w14:paraId="5D2DB1F5">
            <w:pPr>
              <w:pStyle w:val="36"/>
              <w:spacing w:before="107"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⑨挖掘思政元素，发挥课程思政育人功</w:t>
            </w:r>
            <w:r>
              <w:rPr>
                <w:rFonts w:hint="eastAsia" w:ascii="仿宋" w:hAnsi="仿宋" w:eastAsia="仿宋" w:cs="仿宋"/>
                <w:spacing w:val="-9"/>
                <w:sz w:val="24"/>
                <w:szCs w:val="24"/>
              </w:rPr>
              <w:t>能。</w:t>
            </w:r>
          </w:p>
          <w:p w14:paraId="1ACF4C94">
            <w:pPr>
              <w:pStyle w:val="36"/>
              <w:spacing w:before="105" w:line="240" w:lineRule="auto"/>
              <w:ind w:right="108" w:rightChars="0"/>
              <w:jc w:val="left"/>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⑩能运用管理会计的基本工具和方法，开</w:t>
            </w:r>
            <w:r>
              <w:rPr>
                <w:rFonts w:hint="eastAsia" w:ascii="仿宋" w:hAnsi="仿宋" w:eastAsia="仿宋" w:cs="仿宋"/>
                <w:spacing w:val="8"/>
                <w:sz w:val="24"/>
                <w:szCs w:val="24"/>
              </w:rPr>
              <w:t>展预算管理、投融资管理、营运管理、成本管理和绩效管理，培养战略思维和基本的管</w:t>
            </w:r>
            <w:r>
              <w:rPr>
                <w:rFonts w:hint="eastAsia" w:ascii="仿宋" w:hAnsi="仿宋" w:eastAsia="仿宋" w:cs="仿宋"/>
                <w:spacing w:val="1"/>
                <w:sz w:val="24"/>
                <w:szCs w:val="24"/>
              </w:rPr>
              <w:t>理能力</w:t>
            </w:r>
          </w:p>
        </w:tc>
      </w:tr>
      <w:tr w14:paraId="76B5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9" w:type="dxa"/>
            <w:noWrap w:val="0"/>
            <w:vAlign w:val="center"/>
          </w:tcPr>
          <w:p w14:paraId="34F2EFD8">
            <w:pPr>
              <w:spacing w:line="240" w:lineRule="auto"/>
              <w:jc w:val="center"/>
              <w:rPr>
                <w:rFonts w:eastAsia="仿宋"/>
                <w:color w:val="000000"/>
                <w:kern w:val="0"/>
                <w:sz w:val="24"/>
                <w:szCs w:val="24"/>
              </w:rPr>
            </w:pPr>
            <w:r>
              <w:rPr>
                <w:rFonts w:eastAsia="仿宋"/>
                <w:color w:val="000000"/>
                <w:kern w:val="0"/>
                <w:sz w:val="24"/>
                <w:szCs w:val="24"/>
              </w:rPr>
              <w:t>7</w:t>
            </w:r>
          </w:p>
        </w:tc>
        <w:tc>
          <w:tcPr>
            <w:tcW w:w="1655" w:type="dxa"/>
            <w:noWrap w:val="0"/>
            <w:vAlign w:val="center"/>
          </w:tcPr>
          <w:p w14:paraId="1AB41D04">
            <w:pPr>
              <w:pStyle w:val="36"/>
              <w:spacing w:before="58" w:line="240" w:lineRule="auto"/>
              <w:jc w:val="center"/>
              <w:rPr>
                <w:rFonts w:hint="eastAsia" w:ascii="仿宋" w:hAnsi="仿宋" w:eastAsia="仿宋" w:cs="仿宋"/>
                <w:kern w:val="2"/>
                <w:sz w:val="24"/>
                <w:szCs w:val="24"/>
                <w:lang w:val="en-US" w:eastAsia="en-US" w:bidi="ar-SA"/>
              </w:rPr>
            </w:pPr>
            <w:r>
              <w:rPr>
                <w:rFonts w:hint="eastAsia" w:ascii="仿宋" w:hAnsi="仿宋" w:eastAsia="仿宋" w:cs="仿宋"/>
                <w:spacing w:val="3"/>
                <w:sz w:val="24"/>
                <w:szCs w:val="24"/>
              </w:rPr>
              <w:t>大数据技术在财务中的应用</w:t>
            </w:r>
          </w:p>
        </w:tc>
        <w:tc>
          <w:tcPr>
            <w:tcW w:w="3363" w:type="dxa"/>
            <w:noWrap w:val="0"/>
            <w:vAlign w:val="center"/>
          </w:tcPr>
          <w:p w14:paraId="1E3245DF">
            <w:pPr>
              <w:pStyle w:val="36"/>
              <w:spacing w:before="59" w:line="240" w:lineRule="auto"/>
              <w:ind w:right="111"/>
              <w:jc w:val="both"/>
              <w:rPr>
                <w:rFonts w:hint="eastAsia" w:ascii="仿宋" w:hAnsi="仿宋" w:eastAsia="仿宋" w:cs="仿宋"/>
                <w:sz w:val="24"/>
                <w:szCs w:val="24"/>
              </w:rPr>
            </w:pPr>
            <w:r>
              <w:rPr>
                <w:rFonts w:hint="eastAsia" w:ascii="仿宋" w:hAnsi="仿宋" w:eastAsia="仿宋" w:cs="仿宋"/>
                <w:spacing w:val="2"/>
                <w:sz w:val="24"/>
                <w:szCs w:val="24"/>
              </w:rPr>
              <w:t>①对财务业务数据进行清洗，</w:t>
            </w:r>
            <w:r>
              <w:rPr>
                <w:rFonts w:hint="eastAsia" w:ascii="仿宋" w:hAnsi="仿宋" w:eastAsia="仿宋" w:cs="仿宋"/>
                <w:spacing w:val="12"/>
                <w:sz w:val="24"/>
                <w:szCs w:val="24"/>
              </w:rPr>
              <w:t xml:space="preserve"> </w:t>
            </w:r>
            <w:r>
              <w:rPr>
                <w:rFonts w:hint="eastAsia" w:ascii="仿宋" w:hAnsi="仿宋" w:eastAsia="仿宋" w:cs="仿宋"/>
                <w:spacing w:val="4"/>
                <w:sz w:val="24"/>
                <w:szCs w:val="24"/>
              </w:rPr>
              <w:t>并用</w:t>
            </w:r>
            <w:r>
              <w:rPr>
                <w:rFonts w:hint="eastAsia" w:ascii="仿宋" w:hAnsi="仿宋" w:eastAsia="仿宋" w:cs="仿宋"/>
                <w:spacing w:val="-10"/>
                <w:sz w:val="24"/>
                <w:szCs w:val="24"/>
              </w:rPr>
              <w:t xml:space="preserve"> </w:t>
            </w:r>
            <w:r>
              <w:rPr>
                <w:rFonts w:hint="eastAsia" w:ascii="仿宋" w:hAnsi="仿宋" w:eastAsia="仿宋" w:cs="仿宋"/>
                <w:sz w:val="24"/>
                <w:szCs w:val="24"/>
              </w:rPr>
              <w:t>Python</w:t>
            </w:r>
            <w:r>
              <w:rPr>
                <w:rFonts w:hint="eastAsia" w:ascii="仿宋" w:hAnsi="仿宋" w:eastAsia="仿宋" w:cs="仿宋"/>
                <w:spacing w:val="4"/>
                <w:sz w:val="24"/>
                <w:szCs w:val="24"/>
              </w:rPr>
              <w:t>等大数据技术简单实</w:t>
            </w:r>
            <w:r>
              <w:rPr>
                <w:rFonts w:hint="eastAsia" w:ascii="仿宋" w:hAnsi="仿宋" w:eastAsia="仿宋" w:cs="仿宋"/>
                <w:sz w:val="24"/>
                <w:szCs w:val="24"/>
              </w:rPr>
              <w:t xml:space="preserve"> </w:t>
            </w:r>
            <w:r>
              <w:rPr>
                <w:rFonts w:hint="eastAsia" w:ascii="仿宋" w:hAnsi="仿宋" w:eastAsia="仿宋" w:cs="仿宋"/>
                <w:spacing w:val="-8"/>
                <w:sz w:val="24"/>
                <w:szCs w:val="24"/>
              </w:rPr>
              <w:t>现。</w:t>
            </w:r>
          </w:p>
          <w:p w14:paraId="41EF112D">
            <w:pPr>
              <w:pStyle w:val="36"/>
              <w:spacing w:before="105"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②对财务业务数据进行转换与</w:t>
            </w:r>
            <w:r>
              <w:rPr>
                <w:rFonts w:hint="eastAsia" w:ascii="仿宋" w:hAnsi="仿宋" w:eastAsia="仿宋" w:cs="仿宋"/>
                <w:spacing w:val="11"/>
                <w:sz w:val="24"/>
                <w:szCs w:val="24"/>
              </w:rPr>
              <w:t xml:space="preserve"> </w:t>
            </w:r>
            <w:r>
              <w:rPr>
                <w:rFonts w:hint="eastAsia" w:ascii="仿宋" w:hAnsi="仿宋" w:eastAsia="仿宋" w:cs="仿宋"/>
                <w:spacing w:val="4"/>
                <w:sz w:val="24"/>
                <w:szCs w:val="24"/>
              </w:rPr>
              <w:t>描述，并用</w:t>
            </w:r>
            <w:r>
              <w:rPr>
                <w:rFonts w:hint="eastAsia" w:ascii="仿宋" w:hAnsi="仿宋" w:eastAsia="仿宋" w:cs="仿宋"/>
                <w:spacing w:val="-9"/>
                <w:sz w:val="24"/>
                <w:szCs w:val="24"/>
              </w:rPr>
              <w:t xml:space="preserve"> </w:t>
            </w:r>
            <w:r>
              <w:rPr>
                <w:rFonts w:hint="eastAsia" w:ascii="仿宋" w:hAnsi="仿宋" w:eastAsia="仿宋" w:cs="仿宋"/>
                <w:sz w:val="24"/>
                <w:szCs w:val="24"/>
              </w:rPr>
              <w:t>Python</w:t>
            </w:r>
            <w:r>
              <w:rPr>
                <w:rFonts w:hint="eastAsia" w:ascii="仿宋" w:hAnsi="仿宋" w:eastAsia="仿宋" w:cs="仿宋"/>
                <w:spacing w:val="34"/>
                <w:sz w:val="24"/>
                <w:szCs w:val="24"/>
              </w:rPr>
              <w:t xml:space="preserve"> </w:t>
            </w:r>
            <w:r>
              <w:rPr>
                <w:rFonts w:hint="eastAsia" w:ascii="仿宋" w:hAnsi="仿宋" w:eastAsia="仿宋" w:cs="仿宋"/>
                <w:spacing w:val="4"/>
                <w:sz w:val="24"/>
                <w:szCs w:val="24"/>
              </w:rPr>
              <w:t>等技术简单实</w:t>
            </w:r>
            <w:r>
              <w:rPr>
                <w:rFonts w:hint="eastAsia" w:ascii="仿宋" w:hAnsi="仿宋" w:eastAsia="仿宋" w:cs="仿宋"/>
                <w:sz w:val="24"/>
                <w:szCs w:val="24"/>
              </w:rPr>
              <w:t xml:space="preserve"> </w:t>
            </w:r>
            <w:r>
              <w:rPr>
                <w:rFonts w:hint="eastAsia" w:ascii="仿宋" w:hAnsi="仿宋" w:eastAsia="仿宋" w:cs="仿宋"/>
                <w:spacing w:val="-8"/>
                <w:sz w:val="24"/>
                <w:szCs w:val="24"/>
              </w:rPr>
              <w:t>现。</w:t>
            </w:r>
          </w:p>
          <w:p w14:paraId="09B53DFF">
            <w:pPr>
              <w:pStyle w:val="36"/>
              <w:spacing w:before="106" w:line="240" w:lineRule="auto"/>
              <w:ind w:right="150"/>
              <w:jc w:val="both"/>
              <w:rPr>
                <w:rFonts w:hint="eastAsia" w:ascii="仿宋" w:hAnsi="仿宋" w:eastAsia="仿宋" w:cs="仿宋"/>
                <w:sz w:val="24"/>
                <w:szCs w:val="24"/>
              </w:rPr>
            </w:pPr>
            <w:r>
              <w:rPr>
                <w:rFonts w:hint="eastAsia" w:ascii="仿宋" w:hAnsi="仿宋" w:eastAsia="仿宋" w:cs="仿宋"/>
                <w:spacing w:val="2"/>
                <w:sz w:val="24"/>
                <w:szCs w:val="24"/>
              </w:rPr>
              <w:t>③对财务业务数据进行降维，</w:t>
            </w:r>
            <w:r>
              <w:rPr>
                <w:rFonts w:hint="eastAsia" w:ascii="仿宋" w:hAnsi="仿宋" w:eastAsia="仿宋" w:cs="仿宋"/>
                <w:spacing w:val="12"/>
                <w:sz w:val="24"/>
                <w:szCs w:val="24"/>
              </w:rPr>
              <w:t xml:space="preserve"> </w:t>
            </w:r>
            <w:r>
              <w:rPr>
                <w:rFonts w:hint="eastAsia" w:ascii="仿宋" w:hAnsi="仿宋" w:eastAsia="仿宋" w:cs="仿宋"/>
                <w:spacing w:val="3"/>
                <w:sz w:val="24"/>
                <w:szCs w:val="24"/>
              </w:rPr>
              <w:t>并用</w:t>
            </w:r>
            <w:r>
              <w:rPr>
                <w:rFonts w:hint="eastAsia" w:ascii="仿宋" w:hAnsi="仿宋" w:eastAsia="仿宋" w:cs="仿宋"/>
                <w:spacing w:val="-31"/>
                <w:sz w:val="24"/>
                <w:szCs w:val="24"/>
              </w:rPr>
              <w:t xml:space="preserve"> </w:t>
            </w:r>
            <w:r>
              <w:rPr>
                <w:rFonts w:hint="eastAsia" w:ascii="仿宋" w:hAnsi="仿宋" w:eastAsia="仿宋" w:cs="仿宋"/>
                <w:sz w:val="24"/>
                <w:szCs w:val="24"/>
              </w:rPr>
              <w:t>Python</w:t>
            </w:r>
            <w:r>
              <w:rPr>
                <w:rFonts w:hint="eastAsia" w:ascii="仿宋" w:hAnsi="仿宋" w:eastAsia="仿宋" w:cs="仿宋"/>
                <w:spacing w:val="14"/>
                <w:sz w:val="24"/>
                <w:szCs w:val="24"/>
              </w:rPr>
              <w:t xml:space="preserve"> </w:t>
            </w:r>
            <w:r>
              <w:rPr>
                <w:rFonts w:hint="eastAsia" w:ascii="仿宋" w:hAnsi="仿宋" w:eastAsia="仿宋" w:cs="仿宋"/>
                <w:spacing w:val="3"/>
                <w:sz w:val="24"/>
                <w:szCs w:val="24"/>
              </w:rPr>
              <w:t>等技术简单实现。</w:t>
            </w:r>
          </w:p>
          <w:p w14:paraId="0F76BBFB">
            <w:pPr>
              <w:pStyle w:val="36"/>
              <w:spacing w:before="113" w:line="240" w:lineRule="auto"/>
              <w:ind w:right="110" w:rightChars="0"/>
              <w:jc w:val="both"/>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④根据挖掘目标和数据形式建</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 xml:space="preserve">立模型，并用 </w:t>
            </w:r>
            <w:r>
              <w:rPr>
                <w:rFonts w:hint="eastAsia" w:ascii="仿宋" w:hAnsi="仿宋" w:eastAsia="仿宋" w:cs="仿宋"/>
                <w:sz w:val="24"/>
                <w:szCs w:val="24"/>
              </w:rPr>
              <w:t>Python</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等技术实现</w:t>
            </w:r>
            <w:r>
              <w:rPr>
                <w:rFonts w:hint="eastAsia" w:ascii="仿宋" w:hAnsi="仿宋" w:eastAsia="仿宋" w:cs="仿宋"/>
                <w:sz w:val="24"/>
                <w:szCs w:val="24"/>
              </w:rPr>
              <w:t xml:space="preserve"> </w:t>
            </w:r>
            <w:r>
              <w:rPr>
                <w:rFonts w:hint="eastAsia" w:ascii="仿宋" w:hAnsi="仿宋" w:eastAsia="仿宋" w:cs="仿宋"/>
                <w:spacing w:val="3"/>
                <w:sz w:val="24"/>
                <w:szCs w:val="24"/>
              </w:rPr>
              <w:t>数据可视化</w:t>
            </w:r>
          </w:p>
        </w:tc>
        <w:tc>
          <w:tcPr>
            <w:tcW w:w="3190" w:type="dxa"/>
            <w:noWrap w:val="0"/>
            <w:vAlign w:val="center"/>
          </w:tcPr>
          <w:p w14:paraId="59658DCA">
            <w:pPr>
              <w:pStyle w:val="36"/>
              <w:spacing w:before="73" w:line="240" w:lineRule="auto"/>
              <w:jc w:val="left"/>
              <w:rPr>
                <w:rFonts w:hint="eastAsia" w:ascii="仿宋" w:hAnsi="仿宋" w:eastAsia="仿宋" w:cs="仿宋"/>
                <w:sz w:val="24"/>
                <w:szCs w:val="24"/>
              </w:rPr>
            </w:pPr>
            <w:r>
              <w:rPr>
                <w:rFonts w:hint="eastAsia" w:ascii="仿宋" w:hAnsi="仿宋" w:eastAsia="仿宋" w:cs="仿宋"/>
                <w:sz w:val="24"/>
                <w:szCs w:val="24"/>
              </w:rPr>
              <w:t>①大数据技术概述。</w:t>
            </w:r>
          </w:p>
          <w:p w14:paraId="4FEA57BA">
            <w:pPr>
              <w:pStyle w:val="36"/>
              <w:spacing w:before="108"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②数据挖掘。</w:t>
            </w:r>
          </w:p>
          <w:p w14:paraId="7BA7DC59">
            <w:pPr>
              <w:pStyle w:val="36"/>
              <w:spacing w:before="107"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③认识数据。</w:t>
            </w:r>
          </w:p>
          <w:p w14:paraId="1FFF50A6">
            <w:pPr>
              <w:pStyle w:val="36"/>
              <w:spacing w:before="108" w:line="240" w:lineRule="auto"/>
              <w:jc w:val="left"/>
              <w:rPr>
                <w:rFonts w:hint="eastAsia" w:ascii="仿宋" w:hAnsi="仿宋" w:eastAsia="仿宋" w:cs="仿宋"/>
                <w:sz w:val="24"/>
                <w:szCs w:val="24"/>
              </w:rPr>
            </w:pPr>
            <w:r>
              <w:rPr>
                <w:rFonts w:hint="eastAsia" w:ascii="仿宋" w:hAnsi="仿宋" w:eastAsia="仿宋" w:cs="仿宋"/>
                <w:spacing w:val="1"/>
                <w:sz w:val="24"/>
                <w:szCs w:val="24"/>
              </w:rPr>
              <w:t>④数据预处理。</w:t>
            </w:r>
          </w:p>
          <w:p w14:paraId="00AE924C">
            <w:pPr>
              <w:pStyle w:val="36"/>
              <w:spacing w:before="108" w:line="240" w:lineRule="auto"/>
              <w:ind w:right="109"/>
              <w:jc w:val="left"/>
              <w:rPr>
                <w:rFonts w:hint="eastAsia" w:ascii="仿宋" w:hAnsi="仿宋" w:eastAsia="仿宋" w:cs="仿宋"/>
                <w:sz w:val="24"/>
                <w:szCs w:val="24"/>
              </w:rPr>
            </w:pPr>
            <w:r>
              <w:rPr>
                <w:rFonts w:hint="eastAsia" w:ascii="仿宋" w:hAnsi="仿宋" w:eastAsia="仿宋" w:cs="仿宋"/>
                <w:spacing w:val="3"/>
                <w:sz w:val="24"/>
                <w:szCs w:val="24"/>
              </w:rPr>
              <w:t>⑤数据算法（分类、聚类、回归、时间序</w:t>
            </w:r>
            <w:r>
              <w:rPr>
                <w:rFonts w:hint="eastAsia" w:ascii="仿宋" w:hAnsi="仿宋" w:eastAsia="仿宋" w:cs="仿宋"/>
                <w:spacing w:val="1"/>
                <w:sz w:val="24"/>
                <w:szCs w:val="24"/>
              </w:rPr>
              <w:t xml:space="preserve"> 列分析与预测）。</w:t>
            </w:r>
          </w:p>
          <w:p w14:paraId="73A3217C">
            <w:pPr>
              <w:pStyle w:val="36"/>
              <w:spacing w:before="106"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⑥文本挖掘。</w:t>
            </w:r>
          </w:p>
          <w:p w14:paraId="54D820A2">
            <w:pPr>
              <w:pStyle w:val="36"/>
              <w:spacing w:before="109"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⑦利用财务大数据实训室开展虚拟仿真</w:t>
            </w:r>
            <w:r>
              <w:rPr>
                <w:rFonts w:hint="eastAsia" w:ascii="仿宋" w:hAnsi="仿宋" w:eastAsia="仿宋" w:cs="仿宋"/>
                <w:sz w:val="24"/>
                <w:szCs w:val="24"/>
              </w:rPr>
              <w:t xml:space="preserve"> </w:t>
            </w:r>
            <w:r>
              <w:rPr>
                <w:rFonts w:hint="eastAsia" w:ascii="仿宋" w:hAnsi="仿宋" w:eastAsia="仿宋" w:cs="仿宋"/>
                <w:spacing w:val="-6"/>
                <w:sz w:val="24"/>
                <w:szCs w:val="24"/>
              </w:rPr>
              <w:t>实训。</w:t>
            </w:r>
          </w:p>
          <w:p w14:paraId="1D030C24">
            <w:pPr>
              <w:pStyle w:val="36"/>
              <w:spacing w:before="105"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⑧挖掘思政元素，发挥课程思政育人功</w:t>
            </w:r>
            <w:r>
              <w:rPr>
                <w:rFonts w:hint="eastAsia" w:ascii="仿宋" w:hAnsi="仿宋" w:eastAsia="仿宋" w:cs="仿宋"/>
                <w:sz w:val="24"/>
                <w:szCs w:val="24"/>
              </w:rPr>
              <w:t xml:space="preserve"> </w:t>
            </w:r>
            <w:r>
              <w:rPr>
                <w:rFonts w:hint="eastAsia" w:ascii="仿宋" w:hAnsi="仿宋" w:eastAsia="仿宋" w:cs="仿宋"/>
                <w:spacing w:val="-9"/>
                <w:sz w:val="24"/>
                <w:szCs w:val="24"/>
              </w:rPr>
              <w:t>能。</w:t>
            </w:r>
          </w:p>
          <w:p w14:paraId="3FEF0F1F">
            <w:pPr>
              <w:pStyle w:val="36"/>
              <w:spacing w:before="104" w:line="240" w:lineRule="auto"/>
              <w:ind w:right="108" w:rightChars="0"/>
              <w:jc w:val="left"/>
              <w:rPr>
                <w:rFonts w:hint="eastAsia" w:ascii="仿宋" w:hAnsi="仿宋" w:eastAsia="仿宋" w:cs="仿宋"/>
                <w:kern w:val="2"/>
                <w:sz w:val="24"/>
                <w:szCs w:val="24"/>
                <w:lang w:val="en-US" w:eastAsia="en-US" w:bidi="ar-SA"/>
              </w:rPr>
            </w:pPr>
            <w:r>
              <w:rPr>
                <w:rFonts w:hint="eastAsia" w:ascii="仿宋" w:hAnsi="仿宋" w:eastAsia="仿宋" w:cs="仿宋"/>
                <w:spacing w:val="11"/>
                <w:sz w:val="24"/>
                <w:szCs w:val="24"/>
              </w:rPr>
              <w:t>⑨能熟练应用大数据技术进行财务业务</w:t>
            </w:r>
            <w:r>
              <w:rPr>
                <w:rFonts w:hint="eastAsia" w:ascii="仿宋" w:hAnsi="仿宋" w:eastAsia="仿宋" w:cs="仿宋"/>
                <w:sz w:val="24"/>
                <w:szCs w:val="24"/>
              </w:rPr>
              <w:t xml:space="preserve"> </w:t>
            </w:r>
            <w:r>
              <w:rPr>
                <w:rFonts w:hint="eastAsia" w:ascii="仿宋" w:hAnsi="仿宋" w:eastAsia="仿宋" w:cs="仿宋"/>
                <w:spacing w:val="8"/>
                <w:sz w:val="24"/>
                <w:szCs w:val="24"/>
              </w:rPr>
              <w:t>数据的收集、整理、清洗、挖掘、可视化呈</w:t>
            </w:r>
            <w:r>
              <w:rPr>
                <w:rFonts w:hint="eastAsia" w:ascii="仿宋" w:hAnsi="仿宋" w:eastAsia="仿宋" w:cs="仿宋"/>
                <w:spacing w:val="5"/>
                <w:sz w:val="24"/>
                <w:szCs w:val="24"/>
              </w:rPr>
              <w:t>现，培养良好的数据思维和数据素养</w:t>
            </w:r>
          </w:p>
        </w:tc>
      </w:tr>
      <w:tr w14:paraId="4618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9" w:type="dxa"/>
            <w:noWrap w:val="0"/>
            <w:vAlign w:val="center"/>
          </w:tcPr>
          <w:p w14:paraId="356244E5">
            <w:pPr>
              <w:spacing w:line="240" w:lineRule="auto"/>
              <w:jc w:val="center"/>
              <w:rPr>
                <w:rFonts w:eastAsia="仿宋"/>
                <w:color w:val="000000"/>
                <w:kern w:val="0"/>
                <w:sz w:val="24"/>
                <w:szCs w:val="24"/>
              </w:rPr>
            </w:pPr>
            <w:r>
              <w:rPr>
                <w:rFonts w:eastAsia="仿宋"/>
                <w:color w:val="000000"/>
                <w:kern w:val="0"/>
                <w:sz w:val="24"/>
                <w:szCs w:val="24"/>
              </w:rPr>
              <w:t>8</w:t>
            </w:r>
          </w:p>
        </w:tc>
        <w:tc>
          <w:tcPr>
            <w:tcW w:w="1655" w:type="dxa"/>
            <w:noWrap w:val="0"/>
            <w:vAlign w:val="center"/>
          </w:tcPr>
          <w:p w14:paraId="6C096D56">
            <w:pPr>
              <w:pStyle w:val="36"/>
              <w:spacing w:before="59" w:line="240" w:lineRule="auto"/>
              <w:jc w:val="center"/>
              <w:rPr>
                <w:rFonts w:hint="eastAsia" w:ascii="仿宋" w:hAnsi="仿宋" w:eastAsia="仿宋" w:cs="仿宋"/>
                <w:spacing w:val="-1"/>
                <w:sz w:val="24"/>
                <w:szCs w:val="24"/>
              </w:rPr>
            </w:pPr>
          </w:p>
          <w:p w14:paraId="61D66828">
            <w:pPr>
              <w:pStyle w:val="36"/>
              <w:spacing w:before="59" w:line="240" w:lineRule="auto"/>
              <w:jc w:val="center"/>
              <w:rPr>
                <w:rFonts w:hint="eastAsia" w:ascii="仿宋" w:hAnsi="仿宋" w:eastAsia="仿宋" w:cs="仿宋"/>
                <w:spacing w:val="2"/>
                <w:sz w:val="24"/>
                <w:szCs w:val="24"/>
              </w:rPr>
            </w:pPr>
            <w:r>
              <w:rPr>
                <w:rFonts w:hint="eastAsia" w:ascii="仿宋" w:hAnsi="仿宋" w:eastAsia="仿宋" w:cs="仿宋"/>
                <w:spacing w:val="-1"/>
                <w:sz w:val="24"/>
                <w:szCs w:val="24"/>
              </w:rPr>
              <w:t>财务</w:t>
            </w:r>
            <w:r>
              <w:rPr>
                <w:rFonts w:hint="eastAsia" w:ascii="仿宋" w:hAnsi="仿宋" w:eastAsia="仿宋" w:cs="仿宋"/>
                <w:spacing w:val="2"/>
                <w:sz w:val="24"/>
                <w:szCs w:val="24"/>
              </w:rPr>
              <w:t>大数据</w:t>
            </w:r>
          </w:p>
          <w:p w14:paraId="434547BE">
            <w:pPr>
              <w:pStyle w:val="36"/>
              <w:spacing w:before="59" w:line="240" w:lineRule="auto"/>
              <w:jc w:val="center"/>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分析</w:t>
            </w:r>
          </w:p>
        </w:tc>
        <w:tc>
          <w:tcPr>
            <w:tcW w:w="3363" w:type="dxa"/>
            <w:noWrap w:val="0"/>
            <w:vAlign w:val="center"/>
          </w:tcPr>
          <w:p w14:paraId="7606343D">
            <w:pPr>
              <w:pStyle w:val="36"/>
              <w:spacing w:before="238"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①投资者角度财务分析及报告</w:t>
            </w:r>
            <w:r>
              <w:rPr>
                <w:rFonts w:hint="eastAsia" w:ascii="仿宋" w:hAnsi="仿宋" w:eastAsia="仿宋" w:cs="仿宋"/>
                <w:spacing w:val="10"/>
                <w:sz w:val="24"/>
                <w:szCs w:val="24"/>
              </w:rPr>
              <w:t xml:space="preserve"> </w:t>
            </w:r>
            <w:r>
              <w:rPr>
                <w:rFonts w:hint="eastAsia" w:ascii="仿宋" w:hAnsi="仿宋" w:eastAsia="仿宋" w:cs="仿宋"/>
                <w:spacing w:val="-5"/>
                <w:sz w:val="24"/>
                <w:szCs w:val="24"/>
              </w:rPr>
              <w:t>撰写。</w:t>
            </w:r>
          </w:p>
          <w:p w14:paraId="7094577E">
            <w:pPr>
              <w:pStyle w:val="36"/>
              <w:spacing w:before="105" w:line="240" w:lineRule="auto"/>
              <w:ind w:right="110"/>
              <w:jc w:val="both"/>
              <w:rPr>
                <w:rFonts w:hint="eastAsia" w:ascii="仿宋" w:hAnsi="仿宋" w:eastAsia="仿宋" w:cs="仿宋"/>
                <w:sz w:val="24"/>
                <w:szCs w:val="24"/>
              </w:rPr>
            </w:pPr>
            <w:r>
              <w:rPr>
                <w:rFonts w:hint="eastAsia" w:ascii="仿宋" w:hAnsi="仿宋" w:eastAsia="仿宋" w:cs="仿宋"/>
                <w:spacing w:val="5"/>
                <w:sz w:val="24"/>
                <w:szCs w:val="24"/>
              </w:rPr>
              <w:t>② 经营者角度财务分析及报告</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撰写。</w:t>
            </w:r>
          </w:p>
          <w:p w14:paraId="688BBF34">
            <w:pPr>
              <w:pStyle w:val="36"/>
              <w:spacing w:before="104" w:line="240" w:lineRule="auto"/>
              <w:ind w:right="110"/>
              <w:jc w:val="both"/>
              <w:rPr>
                <w:rFonts w:hint="eastAsia" w:ascii="仿宋" w:hAnsi="仿宋" w:eastAsia="仿宋" w:cs="仿宋"/>
                <w:sz w:val="24"/>
                <w:szCs w:val="24"/>
              </w:rPr>
            </w:pPr>
            <w:r>
              <w:rPr>
                <w:rFonts w:hint="eastAsia" w:ascii="仿宋" w:hAnsi="仿宋" w:eastAsia="仿宋" w:cs="仿宋"/>
                <w:spacing w:val="17"/>
                <w:sz w:val="24"/>
                <w:szCs w:val="24"/>
              </w:rPr>
              <w:t>③资金分析与预测及报告撰</w:t>
            </w:r>
            <w:r>
              <w:rPr>
                <w:rFonts w:hint="eastAsia" w:ascii="仿宋" w:hAnsi="仿宋" w:eastAsia="仿宋" w:cs="仿宋"/>
                <w:sz w:val="24"/>
                <w:szCs w:val="24"/>
              </w:rPr>
              <w:t xml:space="preserve"> </w:t>
            </w:r>
            <w:r>
              <w:rPr>
                <w:rFonts w:hint="eastAsia" w:ascii="仿宋" w:hAnsi="仿宋" w:eastAsia="仿宋" w:cs="仿宋"/>
                <w:spacing w:val="-8"/>
                <w:sz w:val="24"/>
                <w:szCs w:val="24"/>
              </w:rPr>
              <w:t>写。</w:t>
            </w:r>
          </w:p>
          <w:p w14:paraId="798C828F">
            <w:pPr>
              <w:pStyle w:val="36"/>
              <w:spacing w:before="104" w:line="240" w:lineRule="auto"/>
              <w:ind w:right="110"/>
              <w:jc w:val="both"/>
              <w:rPr>
                <w:rFonts w:hint="eastAsia" w:ascii="仿宋" w:hAnsi="仿宋" w:eastAsia="仿宋" w:cs="仿宋"/>
                <w:sz w:val="24"/>
                <w:szCs w:val="24"/>
              </w:rPr>
            </w:pPr>
            <w:r>
              <w:rPr>
                <w:rFonts w:hint="eastAsia" w:ascii="仿宋" w:hAnsi="仿宋" w:eastAsia="仿宋" w:cs="仿宋"/>
                <w:spacing w:val="17"/>
                <w:sz w:val="24"/>
                <w:szCs w:val="24"/>
              </w:rPr>
              <w:t>④销售分析与预测及报告撰</w:t>
            </w:r>
            <w:r>
              <w:rPr>
                <w:rFonts w:hint="eastAsia" w:ascii="仿宋" w:hAnsi="仿宋" w:eastAsia="仿宋" w:cs="仿宋"/>
                <w:sz w:val="24"/>
                <w:szCs w:val="24"/>
              </w:rPr>
              <w:t xml:space="preserve"> </w:t>
            </w:r>
            <w:r>
              <w:rPr>
                <w:rFonts w:hint="eastAsia" w:ascii="仿宋" w:hAnsi="仿宋" w:eastAsia="仿宋" w:cs="仿宋"/>
                <w:spacing w:val="-8"/>
                <w:sz w:val="24"/>
                <w:szCs w:val="24"/>
              </w:rPr>
              <w:t>写。</w:t>
            </w:r>
          </w:p>
          <w:p w14:paraId="407E69F3">
            <w:pPr>
              <w:pStyle w:val="36"/>
              <w:spacing w:before="103" w:line="240" w:lineRule="auto"/>
              <w:ind w:right="110"/>
              <w:jc w:val="both"/>
              <w:rPr>
                <w:rFonts w:hint="eastAsia" w:ascii="仿宋" w:hAnsi="仿宋" w:eastAsia="仿宋" w:cs="仿宋"/>
                <w:sz w:val="24"/>
                <w:szCs w:val="24"/>
              </w:rPr>
            </w:pPr>
            <w:r>
              <w:rPr>
                <w:rFonts w:hint="eastAsia" w:ascii="仿宋" w:hAnsi="仿宋" w:eastAsia="仿宋" w:cs="仿宋"/>
                <w:spacing w:val="16"/>
                <w:sz w:val="24"/>
                <w:szCs w:val="24"/>
              </w:rPr>
              <w:t>⑤费用分析与预测及报告撰</w:t>
            </w:r>
            <w:r>
              <w:rPr>
                <w:rFonts w:hint="eastAsia" w:ascii="仿宋" w:hAnsi="仿宋" w:eastAsia="仿宋" w:cs="仿宋"/>
                <w:sz w:val="24"/>
                <w:szCs w:val="24"/>
              </w:rPr>
              <w:t xml:space="preserve"> </w:t>
            </w:r>
            <w:r>
              <w:rPr>
                <w:rFonts w:hint="eastAsia" w:ascii="仿宋" w:hAnsi="仿宋" w:eastAsia="仿宋" w:cs="仿宋"/>
                <w:spacing w:val="-8"/>
                <w:sz w:val="24"/>
                <w:szCs w:val="24"/>
              </w:rPr>
              <w:t>写。</w:t>
            </w:r>
          </w:p>
          <w:p w14:paraId="3098C090">
            <w:pPr>
              <w:pStyle w:val="36"/>
              <w:spacing w:before="104" w:line="240" w:lineRule="auto"/>
              <w:ind w:right="110" w:rightChars="0"/>
              <w:jc w:val="both"/>
              <w:rPr>
                <w:rFonts w:hint="eastAsia" w:ascii="仿宋" w:hAnsi="仿宋" w:eastAsia="仿宋" w:cs="仿宋"/>
                <w:kern w:val="2"/>
                <w:sz w:val="24"/>
                <w:szCs w:val="24"/>
                <w:lang w:val="en-US" w:eastAsia="en-US" w:bidi="ar-SA"/>
              </w:rPr>
            </w:pPr>
            <w:r>
              <w:rPr>
                <w:rFonts w:hint="eastAsia" w:ascii="仿宋" w:hAnsi="仿宋" w:eastAsia="仿宋" w:cs="仿宋"/>
                <w:spacing w:val="5"/>
                <w:sz w:val="24"/>
                <w:szCs w:val="24"/>
              </w:rPr>
              <w:t>⑥其他财务数据的分析及报告</w:t>
            </w:r>
            <w:r>
              <w:rPr>
                <w:rFonts w:hint="eastAsia" w:ascii="仿宋" w:hAnsi="仿宋" w:eastAsia="仿宋" w:cs="仿宋"/>
                <w:spacing w:val="-1"/>
                <w:sz w:val="24"/>
                <w:szCs w:val="24"/>
              </w:rPr>
              <w:t>撰写</w:t>
            </w:r>
          </w:p>
        </w:tc>
        <w:tc>
          <w:tcPr>
            <w:tcW w:w="3190" w:type="dxa"/>
            <w:noWrap w:val="0"/>
            <w:vAlign w:val="center"/>
          </w:tcPr>
          <w:p w14:paraId="0D87AE58">
            <w:pPr>
              <w:pStyle w:val="36"/>
              <w:spacing w:before="78" w:line="240" w:lineRule="auto"/>
              <w:jc w:val="left"/>
              <w:rPr>
                <w:rFonts w:hint="eastAsia" w:ascii="仿宋" w:hAnsi="仿宋" w:eastAsia="仿宋" w:cs="仿宋"/>
                <w:sz w:val="24"/>
                <w:szCs w:val="24"/>
              </w:rPr>
            </w:pPr>
            <w:r>
              <w:rPr>
                <w:rFonts w:hint="eastAsia" w:ascii="仿宋" w:hAnsi="仿宋" w:eastAsia="仿宋" w:cs="仿宋"/>
                <w:spacing w:val="4"/>
                <w:sz w:val="24"/>
                <w:szCs w:val="24"/>
              </w:rPr>
              <w:t>① 财务大数据分析基础知识。</w:t>
            </w:r>
          </w:p>
          <w:p w14:paraId="28AE7342">
            <w:pPr>
              <w:pStyle w:val="36"/>
              <w:spacing w:before="107" w:line="240" w:lineRule="auto"/>
              <w:ind w:right="92"/>
              <w:jc w:val="left"/>
              <w:rPr>
                <w:rFonts w:hint="eastAsia" w:ascii="仿宋" w:hAnsi="仿宋" w:eastAsia="仿宋" w:cs="仿宋"/>
                <w:sz w:val="24"/>
                <w:szCs w:val="24"/>
              </w:rPr>
            </w:pPr>
            <w:r>
              <w:rPr>
                <w:rFonts w:hint="eastAsia" w:ascii="仿宋" w:hAnsi="仿宋" w:eastAsia="仿宋" w:cs="仿宋"/>
                <w:spacing w:val="4"/>
                <w:sz w:val="24"/>
                <w:szCs w:val="24"/>
              </w:rPr>
              <w:t>② 企业投资、采购、生产、资金、销售、</w:t>
            </w:r>
            <w:r>
              <w:rPr>
                <w:rFonts w:hint="eastAsia" w:ascii="仿宋" w:hAnsi="仿宋" w:eastAsia="仿宋" w:cs="仿宋"/>
                <w:sz w:val="24"/>
                <w:szCs w:val="24"/>
              </w:rPr>
              <w:t xml:space="preserve"> </w:t>
            </w:r>
            <w:r>
              <w:rPr>
                <w:rFonts w:hint="eastAsia" w:ascii="仿宋" w:hAnsi="仿宋" w:eastAsia="仿宋" w:cs="仿宋"/>
                <w:spacing w:val="3"/>
                <w:sz w:val="24"/>
                <w:szCs w:val="24"/>
              </w:rPr>
              <w:t>费用、利润等多维度可视化呈现及分析。</w:t>
            </w:r>
          </w:p>
          <w:p w14:paraId="6606FBD1">
            <w:pPr>
              <w:pStyle w:val="36"/>
              <w:spacing w:before="106" w:line="240" w:lineRule="auto"/>
              <w:jc w:val="left"/>
              <w:rPr>
                <w:rFonts w:hint="eastAsia" w:ascii="仿宋" w:hAnsi="仿宋" w:eastAsia="仿宋" w:cs="仿宋"/>
                <w:sz w:val="24"/>
                <w:szCs w:val="24"/>
              </w:rPr>
            </w:pPr>
            <w:r>
              <w:rPr>
                <w:rFonts w:hint="eastAsia" w:ascii="仿宋" w:hAnsi="仿宋" w:eastAsia="仿宋" w:cs="仿宋"/>
                <w:spacing w:val="3"/>
                <w:sz w:val="24"/>
                <w:szCs w:val="24"/>
              </w:rPr>
              <w:t>③分部分析及总体分析报告撰写。</w:t>
            </w:r>
          </w:p>
          <w:p w14:paraId="4273263B">
            <w:pPr>
              <w:pStyle w:val="36"/>
              <w:spacing w:before="108"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④</w:t>
            </w:r>
            <w:r>
              <w:rPr>
                <w:rFonts w:hint="eastAsia" w:ascii="仿宋" w:hAnsi="仿宋" w:eastAsia="仿宋" w:cs="仿宋"/>
                <w:spacing w:val="34"/>
                <w:sz w:val="24"/>
                <w:szCs w:val="24"/>
              </w:rPr>
              <w:t xml:space="preserve"> </w:t>
            </w:r>
            <w:r>
              <w:rPr>
                <w:rFonts w:hint="eastAsia" w:ascii="仿宋" w:hAnsi="仿宋" w:eastAsia="仿宋" w:cs="仿宋"/>
                <w:spacing w:val="12"/>
                <w:sz w:val="24"/>
                <w:szCs w:val="24"/>
              </w:rPr>
              <w:t>利用财务大数据实训室开展虚拟仿真</w:t>
            </w:r>
            <w:r>
              <w:rPr>
                <w:rFonts w:hint="eastAsia" w:ascii="仿宋" w:hAnsi="仿宋" w:eastAsia="仿宋" w:cs="仿宋"/>
                <w:spacing w:val="-6"/>
                <w:sz w:val="24"/>
                <w:szCs w:val="24"/>
              </w:rPr>
              <w:t>实训。</w:t>
            </w:r>
          </w:p>
          <w:p w14:paraId="20A821FB">
            <w:pPr>
              <w:pStyle w:val="36"/>
              <w:spacing w:before="105" w:line="240" w:lineRule="auto"/>
              <w:ind w:right="109"/>
              <w:jc w:val="left"/>
              <w:rPr>
                <w:rFonts w:hint="eastAsia" w:ascii="仿宋" w:hAnsi="仿宋" w:eastAsia="仿宋" w:cs="仿宋"/>
                <w:sz w:val="24"/>
                <w:szCs w:val="24"/>
              </w:rPr>
            </w:pPr>
            <w:r>
              <w:rPr>
                <w:rFonts w:hint="eastAsia" w:ascii="仿宋" w:hAnsi="仿宋" w:eastAsia="仿宋" w:cs="仿宋"/>
                <w:spacing w:val="12"/>
                <w:sz w:val="24"/>
                <w:szCs w:val="24"/>
              </w:rPr>
              <w:t>⑤</w:t>
            </w:r>
            <w:r>
              <w:rPr>
                <w:rFonts w:hint="eastAsia" w:ascii="仿宋" w:hAnsi="仿宋" w:eastAsia="仿宋" w:cs="仿宋"/>
                <w:spacing w:val="34"/>
                <w:sz w:val="24"/>
                <w:szCs w:val="24"/>
              </w:rPr>
              <w:t xml:space="preserve"> </w:t>
            </w:r>
            <w:r>
              <w:rPr>
                <w:rFonts w:hint="eastAsia" w:ascii="仿宋" w:hAnsi="仿宋" w:eastAsia="仿宋" w:cs="仿宋"/>
                <w:spacing w:val="12"/>
                <w:sz w:val="24"/>
                <w:szCs w:val="24"/>
              </w:rPr>
              <w:t>挖掘思政元素，发挥课程思政育人功</w:t>
            </w:r>
            <w:r>
              <w:rPr>
                <w:rFonts w:hint="eastAsia" w:ascii="仿宋" w:hAnsi="仿宋" w:eastAsia="仿宋" w:cs="仿宋"/>
                <w:spacing w:val="-9"/>
                <w:sz w:val="24"/>
                <w:szCs w:val="24"/>
              </w:rPr>
              <w:t>能。</w:t>
            </w:r>
          </w:p>
          <w:p w14:paraId="0A99876B">
            <w:pPr>
              <w:pStyle w:val="36"/>
              <w:spacing w:before="103" w:line="240" w:lineRule="auto"/>
              <w:ind w:right="107" w:rightChars="0"/>
              <w:jc w:val="left"/>
              <w:rPr>
                <w:rFonts w:hint="eastAsia" w:ascii="仿宋" w:hAnsi="仿宋" w:eastAsia="仿宋" w:cs="仿宋"/>
                <w:kern w:val="2"/>
                <w:sz w:val="24"/>
                <w:szCs w:val="24"/>
                <w:lang w:val="en-US" w:eastAsia="zh-CN" w:bidi="ar-SA"/>
              </w:rPr>
            </w:pPr>
            <w:r>
              <w:rPr>
                <w:rFonts w:hint="eastAsia" w:ascii="仿宋" w:hAnsi="仿宋" w:eastAsia="仿宋" w:cs="仿宋"/>
                <w:spacing w:val="3"/>
                <w:sz w:val="24"/>
                <w:szCs w:val="24"/>
              </w:rPr>
              <w:t>⑥ 能根据各种可视化数据呈现，进行财务</w:t>
            </w:r>
            <w:r>
              <w:rPr>
                <w:rFonts w:hint="eastAsia" w:ascii="仿宋" w:hAnsi="仿宋" w:eastAsia="仿宋" w:cs="仿宋"/>
                <w:spacing w:val="1"/>
                <w:sz w:val="24"/>
                <w:szCs w:val="24"/>
              </w:rPr>
              <w:t xml:space="preserve"> </w:t>
            </w:r>
            <w:r>
              <w:rPr>
                <w:rFonts w:hint="eastAsia" w:ascii="仿宋" w:hAnsi="仿宋" w:eastAsia="仿宋" w:cs="仿宋"/>
                <w:spacing w:val="8"/>
                <w:sz w:val="24"/>
                <w:szCs w:val="24"/>
              </w:rPr>
              <w:t>业务数据的横向、纵向比较，结合企业管理</w:t>
            </w:r>
            <w:r>
              <w:rPr>
                <w:rFonts w:hint="eastAsia" w:ascii="仿宋" w:hAnsi="仿宋" w:eastAsia="仿宋" w:cs="仿宋"/>
                <w:spacing w:val="2"/>
                <w:sz w:val="24"/>
                <w:szCs w:val="24"/>
              </w:rPr>
              <w:t xml:space="preserve"> </w:t>
            </w:r>
            <w:r>
              <w:rPr>
                <w:rFonts w:hint="eastAsia" w:ascii="仿宋" w:hAnsi="仿宋" w:eastAsia="仿宋" w:cs="仿宋"/>
                <w:spacing w:val="8"/>
                <w:sz w:val="24"/>
                <w:szCs w:val="24"/>
              </w:rPr>
              <w:t>知识，进</w:t>
            </w:r>
            <w:r>
              <w:rPr>
                <w:rFonts w:hint="eastAsia" w:ascii="仿宋" w:hAnsi="仿宋" w:eastAsia="仿宋" w:cs="仿宋"/>
                <w:b w:val="0"/>
                <w:bCs w:val="0"/>
                <w:spacing w:val="8"/>
                <w:sz w:val="24"/>
                <w:szCs w:val="24"/>
              </w:rPr>
              <w:t>行多维度分析，撰写分部分析报告</w:t>
            </w:r>
            <w:r>
              <w:rPr>
                <w:rFonts w:hint="eastAsia" w:ascii="仿宋" w:hAnsi="仿宋" w:eastAsia="仿宋" w:cs="仿宋"/>
                <w:b w:val="0"/>
                <w:bCs w:val="0"/>
                <w:spacing w:val="2"/>
                <w:sz w:val="24"/>
                <w:szCs w:val="24"/>
              </w:rPr>
              <w:t xml:space="preserve"> </w:t>
            </w:r>
            <w:r>
              <w:rPr>
                <w:rFonts w:hint="eastAsia" w:ascii="仿宋" w:hAnsi="仿宋" w:eastAsia="仿宋" w:cs="仿宋"/>
                <w:b w:val="0"/>
                <w:bCs w:val="0"/>
                <w:spacing w:val="8"/>
                <w:sz w:val="24"/>
                <w:szCs w:val="24"/>
              </w:rPr>
              <w:t>和总体分析报告，培养良好的数据思维和管</w:t>
            </w:r>
            <w:r>
              <w:rPr>
                <w:rFonts w:hint="eastAsia" w:ascii="仿宋" w:hAnsi="仿宋" w:eastAsia="仿宋" w:cs="仿宋"/>
                <w:b w:val="0"/>
                <w:bCs w:val="0"/>
                <w:spacing w:val="3"/>
                <w:sz w:val="24"/>
                <w:szCs w:val="24"/>
              </w:rPr>
              <w:t>理服务意识</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kern w:val="0"/>
                <w:sz w:val="24"/>
                <w:szCs w:val="24"/>
                <w:lang w:val="en-US" w:eastAsia="zh-CN"/>
              </w:rPr>
              <w:t>本课程采用项目化教学方法</w:t>
            </w:r>
          </w:p>
        </w:tc>
      </w:tr>
      <w:bookmarkEnd w:id="14"/>
    </w:tbl>
    <w:p w14:paraId="60467C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3.</w:t>
      </w:r>
      <w:r>
        <w:rPr>
          <w:rFonts w:ascii="Times New Roman" w:hAnsi="Times New Roman" w:eastAsia="仿宋"/>
          <w:color w:val="000000"/>
          <w:kern w:val="0"/>
          <w:sz w:val="28"/>
          <w:szCs w:val="28"/>
        </w:rPr>
        <w:t>专业拓展课程</w:t>
      </w:r>
    </w:p>
    <w:p w14:paraId="16D5AA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000000"/>
          <w:kern w:val="0"/>
          <w:sz w:val="28"/>
          <w:szCs w:val="28"/>
          <w:lang w:val="en-US" w:eastAsia="zh-CN"/>
        </w:rPr>
      </w:pPr>
      <w:r>
        <w:rPr>
          <w:rFonts w:hint="eastAsia" w:ascii="Times New Roman" w:hAnsi="Times New Roman" w:eastAsia="仿宋" w:cs="Times New Roman"/>
          <w:color w:val="000000"/>
          <w:kern w:val="0"/>
          <w:sz w:val="28"/>
          <w:szCs w:val="28"/>
          <w:lang w:val="en-US" w:eastAsia="zh-CN"/>
        </w:rPr>
        <w:t>主要包括：</w:t>
      </w:r>
      <w:bookmarkStart w:id="15" w:name="OLE_LINK13"/>
      <w:r>
        <w:rPr>
          <w:rFonts w:hint="eastAsia" w:ascii="Times New Roman" w:hAnsi="Times New Roman" w:eastAsia="仿宋" w:cs="Times New Roman"/>
          <w:color w:val="000000"/>
          <w:kern w:val="0"/>
          <w:sz w:val="28"/>
          <w:szCs w:val="28"/>
          <w:lang w:val="en-US" w:eastAsia="zh-CN"/>
        </w:rPr>
        <w:t xml:space="preserve"> </w:t>
      </w:r>
      <w:bookmarkStart w:id="16" w:name="OLE_LINK15"/>
      <w:r>
        <w:rPr>
          <w:rFonts w:hint="eastAsia" w:ascii="Times New Roman" w:hAnsi="Times New Roman" w:eastAsia="仿宋" w:cs="Times New Roman"/>
          <w:color w:val="000000"/>
          <w:kern w:val="0"/>
          <w:sz w:val="28"/>
          <w:szCs w:val="28"/>
          <w:lang w:val="en-US" w:eastAsia="zh-CN"/>
        </w:rPr>
        <w:t>Excel 在会计中的应用</w:t>
      </w:r>
      <w:bookmarkEnd w:id="15"/>
      <w:bookmarkEnd w:id="16"/>
      <w:r>
        <w:rPr>
          <w:rFonts w:hint="eastAsia" w:ascii="Times New Roman" w:hAnsi="Times New Roman" w:eastAsia="仿宋" w:cs="Times New Roman"/>
          <w:color w:val="000000"/>
          <w:kern w:val="0"/>
          <w:sz w:val="28"/>
          <w:szCs w:val="28"/>
          <w:lang w:val="en-US" w:eastAsia="zh-CN"/>
        </w:rPr>
        <w:t>、</w:t>
      </w:r>
      <w:bookmarkStart w:id="17" w:name="OLE_LINK14"/>
      <w:r>
        <w:rPr>
          <w:rFonts w:hint="eastAsia" w:ascii="Times New Roman" w:hAnsi="Times New Roman" w:eastAsia="仿宋" w:cs="Times New Roman"/>
          <w:color w:val="000000"/>
          <w:kern w:val="0"/>
          <w:sz w:val="28"/>
          <w:szCs w:val="28"/>
          <w:lang w:val="en-US" w:eastAsia="zh-CN"/>
        </w:rPr>
        <w:t>审计</w:t>
      </w:r>
      <w:bookmarkEnd w:id="17"/>
      <w:r>
        <w:rPr>
          <w:rFonts w:hint="eastAsia" w:ascii="Times New Roman" w:hAnsi="Times New Roman" w:eastAsia="仿宋" w:cs="Times New Roman"/>
          <w:color w:val="000000"/>
          <w:kern w:val="0"/>
          <w:sz w:val="28"/>
          <w:szCs w:val="28"/>
          <w:lang w:val="en-US" w:eastAsia="zh-CN"/>
        </w:rPr>
        <w:t>基础与实务、 企业财务管理、电算化模块、企业经营沙盘模拟训练等领域的内容。</w:t>
      </w:r>
    </w:p>
    <w:p w14:paraId="41D875E7">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eastAsia="仿宋"/>
          <w:bCs/>
          <w:color w:val="000000"/>
          <w:kern w:val="0"/>
          <w:sz w:val="28"/>
          <w:szCs w:val="28"/>
        </w:rPr>
      </w:pPr>
    </w:p>
    <w:p w14:paraId="0655B80D">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sz w:val="28"/>
          <w:szCs w:val="28"/>
        </w:rPr>
      </w:pPr>
      <w:r>
        <w:rPr>
          <w:rFonts w:eastAsia="仿宋"/>
          <w:bCs/>
          <w:color w:val="000000"/>
          <w:kern w:val="0"/>
          <w:sz w:val="28"/>
          <w:szCs w:val="28"/>
        </w:rPr>
        <w:t>表</w:t>
      </w:r>
      <w:r>
        <w:rPr>
          <w:rFonts w:hint="eastAsia" w:eastAsia="仿宋"/>
          <w:bCs/>
          <w:color w:val="000000"/>
          <w:kern w:val="0"/>
          <w:sz w:val="28"/>
          <w:szCs w:val="28"/>
        </w:rPr>
        <w:t>7</w:t>
      </w:r>
      <w:r>
        <w:rPr>
          <w:rFonts w:eastAsia="仿宋"/>
          <w:bCs/>
          <w:color w:val="000000"/>
          <w:kern w:val="0"/>
          <w:sz w:val="28"/>
          <w:szCs w:val="28"/>
        </w:rPr>
        <w:t xml:space="preserve">  专业</w:t>
      </w:r>
      <w:r>
        <w:rPr>
          <w:rFonts w:hint="eastAsia" w:eastAsia="仿宋"/>
          <w:bCs/>
          <w:color w:val="000000"/>
          <w:kern w:val="0"/>
          <w:sz w:val="28"/>
          <w:szCs w:val="28"/>
        </w:rPr>
        <w:t>拓展</w:t>
      </w:r>
      <w:r>
        <w:rPr>
          <w:rFonts w:eastAsia="仿宋"/>
          <w:bCs/>
          <w:color w:val="000000"/>
          <w:kern w:val="0"/>
          <w:sz w:val="28"/>
          <w:szCs w:val="28"/>
        </w:rPr>
        <w:t>课程</w:t>
      </w:r>
    </w:p>
    <w:tbl>
      <w:tblPr>
        <w:tblStyle w:val="12"/>
        <w:tblW w:w="900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64"/>
        <w:gridCol w:w="3381"/>
        <w:gridCol w:w="2828"/>
      </w:tblGrid>
      <w:tr w14:paraId="2114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7" w:type="dxa"/>
            <w:noWrap w:val="0"/>
            <w:vAlign w:val="center"/>
          </w:tcPr>
          <w:p w14:paraId="2A00D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1964" w:type="dxa"/>
            <w:noWrap w:val="0"/>
            <w:vAlign w:val="center"/>
          </w:tcPr>
          <w:p w14:paraId="28C11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402CF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3381" w:type="dxa"/>
            <w:noWrap w:val="0"/>
            <w:vAlign w:val="center"/>
          </w:tcPr>
          <w:p w14:paraId="1A0E68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2828" w:type="dxa"/>
            <w:noWrap w:val="0"/>
            <w:vAlign w:val="center"/>
          </w:tcPr>
          <w:p w14:paraId="1E61B5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62E6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7" w:type="dxa"/>
            <w:noWrap w:val="0"/>
            <w:vAlign w:val="center"/>
          </w:tcPr>
          <w:p w14:paraId="47D156F2">
            <w:pPr>
              <w:spacing w:line="240" w:lineRule="auto"/>
              <w:jc w:val="center"/>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1</w:t>
            </w:r>
          </w:p>
        </w:tc>
        <w:tc>
          <w:tcPr>
            <w:tcW w:w="1964" w:type="dxa"/>
            <w:noWrap w:val="0"/>
            <w:vAlign w:val="center"/>
          </w:tcPr>
          <w:p w14:paraId="72C4F74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Excel在会计中的应用</w:t>
            </w:r>
          </w:p>
        </w:tc>
        <w:tc>
          <w:tcPr>
            <w:tcW w:w="3381" w:type="dxa"/>
            <w:noWrap w:val="0"/>
            <w:vAlign w:val="center"/>
          </w:tcPr>
          <w:p w14:paraId="3C04108D">
            <w:pPr>
              <w:pStyle w:val="36"/>
              <w:spacing w:before="105" w:line="240" w:lineRule="auto"/>
              <w:ind w:right="110" w:firstLine="512" w:firstLineChars="200"/>
              <w:rPr>
                <w:rFonts w:hint="default" w:ascii="仿宋" w:hAnsi="仿宋" w:eastAsia="仿宋" w:cs="仿宋"/>
                <w:b w:val="0"/>
                <w:bCs w:val="0"/>
                <w:spacing w:val="8"/>
                <w:kern w:val="2"/>
                <w:sz w:val="24"/>
                <w:szCs w:val="24"/>
                <w:lang w:val="en-US" w:eastAsia="zh-CN" w:bidi="ar-SA"/>
              </w:rPr>
            </w:pPr>
            <w:r>
              <w:rPr>
                <w:rFonts w:hint="default" w:ascii="仿宋" w:hAnsi="仿宋" w:eastAsia="仿宋" w:cs="仿宋"/>
                <w:b w:val="0"/>
                <w:bCs w:val="0"/>
                <w:spacing w:val="8"/>
                <w:kern w:val="2"/>
                <w:sz w:val="24"/>
                <w:szCs w:val="24"/>
                <w:lang w:val="en-US" w:eastAsia="zh-CN" w:bidi="ar-SA"/>
              </w:rPr>
              <w:t>遵循“数据录入→处理→分析→应用”的会计工作流程，结合 Excel 的函数、工具及高级功能（如 VBA、Power Query），覆盖了会计岗位从基础核算到管理决策的核心场景。学习者通过完成这些任务，可掌握 Excel 在会计中的实操技能，提升工作效率与数据准确性。</w:t>
            </w:r>
          </w:p>
        </w:tc>
        <w:tc>
          <w:tcPr>
            <w:tcW w:w="2828" w:type="dxa"/>
            <w:noWrap w:val="0"/>
            <w:vAlign w:val="center"/>
          </w:tcPr>
          <w:p w14:paraId="685B77D1">
            <w:pPr>
              <w:keepNext w:val="0"/>
              <w:keepLines w:val="0"/>
              <w:suppressLineNumbers w:val="0"/>
              <w:spacing w:before="0" w:beforeAutospacing="0" w:after="0" w:afterAutospacing="0" w:line="240" w:lineRule="auto"/>
              <w:ind w:left="0" w:leftChars="0" w:right="0" w:rightChars="0" w:firstLine="512" w:firstLineChars="200"/>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课程主要讲授</w:t>
            </w:r>
            <w:r>
              <w:rPr>
                <w:rFonts w:hint="eastAsia" w:ascii="仿宋" w:hAnsi="仿宋" w:eastAsia="仿宋" w:cs="仿宋"/>
                <w:b w:val="0"/>
                <w:bCs w:val="0"/>
                <w:spacing w:val="8"/>
                <w:kern w:val="2"/>
                <w:sz w:val="24"/>
                <w:szCs w:val="24"/>
                <w:lang w:val="en-US" w:eastAsia="en-US" w:bidi="ar-SA"/>
              </w:rPr>
              <w:t>基于 Excel 在会计工作中的实际应用场景，教学内容将围绕基础操作、函数应用、财务模型搭建等板块展开，帮助学习者掌握运用 Excel 处理会计实务的技能。</w:t>
            </w:r>
          </w:p>
        </w:tc>
      </w:tr>
      <w:tr w14:paraId="424A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27" w:type="dxa"/>
            <w:noWrap w:val="0"/>
            <w:vAlign w:val="center"/>
          </w:tcPr>
          <w:p w14:paraId="1F605188">
            <w:pPr>
              <w:spacing w:line="240" w:lineRule="auto"/>
              <w:jc w:val="center"/>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2</w:t>
            </w:r>
          </w:p>
        </w:tc>
        <w:tc>
          <w:tcPr>
            <w:tcW w:w="1964" w:type="dxa"/>
            <w:noWrap w:val="0"/>
            <w:vAlign w:val="center"/>
          </w:tcPr>
          <w:p w14:paraId="32069283">
            <w:pPr>
              <w:keepNext w:val="0"/>
              <w:keepLines w:val="0"/>
              <w:widowControl/>
              <w:suppressLineNumbers w:val="0"/>
              <w:spacing w:before="0" w:beforeAutospacing="0" w:after="0" w:afterAutospacing="0" w:line="240" w:lineRule="auto"/>
              <w:ind w:right="0" w:rightChars="0"/>
              <w:jc w:val="center"/>
              <w:textAlignment w:val="center"/>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审计基础与</w:t>
            </w:r>
          </w:p>
          <w:p w14:paraId="00E13F0D">
            <w:pPr>
              <w:keepNext w:val="0"/>
              <w:keepLines w:val="0"/>
              <w:widowControl/>
              <w:suppressLineNumbers w:val="0"/>
              <w:spacing w:before="0" w:beforeAutospacing="0" w:after="0" w:afterAutospacing="0" w:line="240" w:lineRule="auto"/>
              <w:ind w:right="0" w:rightChars="0"/>
              <w:jc w:val="center"/>
              <w:textAlignment w:val="center"/>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实务</w:t>
            </w:r>
          </w:p>
        </w:tc>
        <w:tc>
          <w:tcPr>
            <w:tcW w:w="3381" w:type="dxa"/>
            <w:noWrap w:val="0"/>
            <w:vAlign w:val="center"/>
          </w:tcPr>
          <w:p w14:paraId="5EB022A5">
            <w:pPr>
              <w:keepNext w:val="0"/>
              <w:keepLines w:val="0"/>
              <w:widowControl/>
              <w:suppressLineNumbers w:val="0"/>
              <w:shd w:val="clear" w:color="auto" w:fill="auto"/>
              <w:spacing w:line="240" w:lineRule="auto"/>
              <w:jc w:val="left"/>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①</w:t>
            </w:r>
            <w:r>
              <w:rPr>
                <w:rFonts w:hint="default" w:ascii="仿宋" w:hAnsi="仿宋" w:eastAsia="仿宋" w:cs="仿宋"/>
                <w:b w:val="0"/>
                <w:bCs w:val="0"/>
                <w:spacing w:val="8"/>
                <w:kern w:val="2"/>
                <w:sz w:val="24"/>
                <w:szCs w:val="24"/>
                <w:lang w:val="en-US" w:eastAsia="zh-CN" w:bidi="ar-SA"/>
              </w:rPr>
              <w:t>审计准备阶段​</w:t>
            </w:r>
          </w:p>
          <w:p w14:paraId="7E4DDD67">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②</w:t>
            </w:r>
            <w:r>
              <w:rPr>
                <w:rFonts w:hint="default" w:ascii="仿宋" w:hAnsi="仿宋" w:eastAsia="仿宋" w:cs="仿宋"/>
                <w:b w:val="0"/>
                <w:bCs w:val="0"/>
                <w:spacing w:val="8"/>
                <w:kern w:val="2"/>
                <w:sz w:val="24"/>
                <w:szCs w:val="24"/>
                <w:lang w:val="en-US" w:eastAsia="zh-CN" w:bidi="ar-SA"/>
              </w:rPr>
              <w:t>内部控制测试阶段​</w:t>
            </w:r>
          </w:p>
          <w:p w14:paraId="10C32CB7">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③</w:t>
            </w:r>
            <w:r>
              <w:rPr>
                <w:rFonts w:hint="default" w:ascii="仿宋" w:hAnsi="仿宋" w:eastAsia="仿宋" w:cs="仿宋"/>
                <w:b w:val="0"/>
                <w:bCs w:val="0"/>
                <w:spacing w:val="8"/>
                <w:kern w:val="2"/>
                <w:sz w:val="24"/>
                <w:szCs w:val="24"/>
                <w:lang w:val="en-US" w:eastAsia="zh-CN" w:bidi="ar-SA"/>
              </w:rPr>
              <w:t>实质性程序阶段​</w:t>
            </w:r>
          </w:p>
          <w:p w14:paraId="015411F5">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④</w:t>
            </w:r>
            <w:r>
              <w:rPr>
                <w:rFonts w:hint="default" w:ascii="仿宋" w:hAnsi="仿宋" w:eastAsia="仿宋" w:cs="仿宋"/>
                <w:b w:val="0"/>
                <w:bCs w:val="0"/>
                <w:spacing w:val="8"/>
                <w:kern w:val="2"/>
                <w:sz w:val="24"/>
                <w:szCs w:val="24"/>
                <w:lang w:val="en-US" w:eastAsia="zh-CN" w:bidi="ar-SA"/>
              </w:rPr>
              <w:t>审计报告阶段​</w:t>
            </w:r>
          </w:p>
          <w:p w14:paraId="433BAB81">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⑤</w:t>
            </w:r>
            <w:r>
              <w:rPr>
                <w:rFonts w:hint="default" w:ascii="仿宋" w:hAnsi="仿宋" w:eastAsia="仿宋" w:cs="仿宋"/>
                <w:b w:val="0"/>
                <w:bCs w:val="0"/>
                <w:spacing w:val="8"/>
                <w:kern w:val="2"/>
                <w:sz w:val="24"/>
                <w:szCs w:val="24"/>
                <w:lang w:val="en-US" w:eastAsia="zh-CN" w:bidi="ar-SA"/>
              </w:rPr>
              <w:t>特殊审计业务处理​​</w:t>
            </w:r>
          </w:p>
          <w:p w14:paraId="05500AE9">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⑥</w:t>
            </w:r>
            <w:r>
              <w:rPr>
                <w:rFonts w:hint="default" w:ascii="仿宋" w:hAnsi="仿宋" w:eastAsia="仿宋" w:cs="仿宋"/>
                <w:b w:val="0"/>
                <w:bCs w:val="0"/>
                <w:spacing w:val="8"/>
                <w:kern w:val="2"/>
                <w:sz w:val="24"/>
                <w:szCs w:val="24"/>
                <w:lang w:val="en-US" w:eastAsia="zh-CN" w:bidi="ar-SA"/>
              </w:rPr>
              <w:t>综合案例实践与项目管理​</w:t>
            </w:r>
          </w:p>
        </w:tc>
        <w:tc>
          <w:tcPr>
            <w:tcW w:w="2828" w:type="dxa"/>
            <w:noWrap w:val="0"/>
            <w:vAlign w:val="center"/>
          </w:tcPr>
          <w:p w14:paraId="2C8489F2">
            <w:pPr>
              <w:spacing w:line="240" w:lineRule="auto"/>
              <w:ind w:firstLine="512" w:firstLineChars="200"/>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课程主要讲授审计基本概念、准则、程序方法及财务报表审计实务。要求学生掌握审计证据收集、风险评估、内部控制测试及审计报告撰写等核心技能，具备运用审计工具执行基本审计任务和识别业务风险的能力，为从事审计助理工作奠定基础。</w:t>
            </w:r>
          </w:p>
        </w:tc>
      </w:tr>
      <w:tr w14:paraId="49E4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noWrap w:val="0"/>
            <w:vAlign w:val="center"/>
          </w:tcPr>
          <w:p w14:paraId="507371CB">
            <w:pPr>
              <w:spacing w:line="240" w:lineRule="auto"/>
              <w:jc w:val="center"/>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3</w:t>
            </w:r>
          </w:p>
        </w:tc>
        <w:tc>
          <w:tcPr>
            <w:tcW w:w="1964" w:type="dxa"/>
            <w:noWrap w:val="0"/>
            <w:vAlign w:val="center"/>
          </w:tcPr>
          <w:p w14:paraId="4C861FED">
            <w:pPr>
              <w:keepNext w:val="0"/>
              <w:keepLines w:val="0"/>
              <w:widowControl/>
              <w:suppressLineNumbers w:val="0"/>
              <w:spacing w:before="0" w:beforeAutospacing="0" w:after="0" w:afterAutospacing="0" w:line="240" w:lineRule="auto"/>
              <w:ind w:left="0" w:leftChars="0" w:right="0" w:rightChars="0"/>
              <w:jc w:val="both"/>
              <w:textAlignment w:val="center"/>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企业财务管理</w:t>
            </w:r>
          </w:p>
        </w:tc>
        <w:tc>
          <w:tcPr>
            <w:tcW w:w="3381" w:type="dxa"/>
            <w:noWrap w:val="0"/>
            <w:vAlign w:val="center"/>
          </w:tcPr>
          <w:p w14:paraId="3352091B">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①</w:t>
            </w:r>
            <w:r>
              <w:rPr>
                <w:rFonts w:hint="default" w:ascii="仿宋" w:hAnsi="仿宋" w:eastAsia="仿宋" w:cs="仿宋"/>
                <w:b w:val="0"/>
                <w:bCs w:val="0"/>
                <w:spacing w:val="8"/>
                <w:kern w:val="2"/>
                <w:sz w:val="24"/>
                <w:szCs w:val="24"/>
                <w:lang w:val="en-US" w:eastAsia="zh-CN" w:bidi="ar-SA"/>
              </w:rPr>
              <w:t>筹资管理任务</w:t>
            </w:r>
          </w:p>
          <w:p w14:paraId="6028FD6A">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②</w:t>
            </w:r>
            <w:r>
              <w:rPr>
                <w:rFonts w:hint="default" w:ascii="仿宋" w:hAnsi="仿宋" w:eastAsia="仿宋" w:cs="仿宋"/>
                <w:b w:val="0"/>
                <w:bCs w:val="0"/>
                <w:spacing w:val="8"/>
                <w:kern w:val="2"/>
                <w:sz w:val="24"/>
                <w:szCs w:val="24"/>
                <w:lang w:val="en-US" w:eastAsia="zh-CN" w:bidi="ar-SA"/>
              </w:rPr>
              <w:t>投资管理任务</w:t>
            </w:r>
          </w:p>
          <w:p w14:paraId="3D22733E">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③</w:t>
            </w:r>
            <w:r>
              <w:rPr>
                <w:rFonts w:hint="default" w:ascii="仿宋" w:hAnsi="仿宋" w:eastAsia="仿宋" w:cs="仿宋"/>
                <w:b w:val="0"/>
                <w:bCs w:val="0"/>
                <w:spacing w:val="8"/>
                <w:kern w:val="2"/>
                <w:sz w:val="24"/>
                <w:szCs w:val="24"/>
                <w:lang w:val="en-US" w:eastAsia="zh-CN" w:bidi="ar-SA"/>
              </w:rPr>
              <w:t>营运资金管理任务</w:t>
            </w:r>
          </w:p>
          <w:p w14:paraId="4E1A794D">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④</w:t>
            </w:r>
            <w:r>
              <w:rPr>
                <w:rFonts w:hint="default" w:ascii="仿宋" w:hAnsi="仿宋" w:eastAsia="仿宋" w:cs="仿宋"/>
                <w:b w:val="0"/>
                <w:bCs w:val="0"/>
                <w:spacing w:val="8"/>
                <w:kern w:val="2"/>
                <w:sz w:val="24"/>
                <w:szCs w:val="24"/>
                <w:lang w:val="en-US" w:eastAsia="zh-CN" w:bidi="ar-SA"/>
              </w:rPr>
              <w:t>利润分配管理任务</w:t>
            </w:r>
          </w:p>
          <w:p w14:paraId="10D4954D">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⑤</w:t>
            </w:r>
            <w:r>
              <w:rPr>
                <w:rFonts w:hint="default" w:ascii="仿宋" w:hAnsi="仿宋" w:eastAsia="仿宋" w:cs="仿宋"/>
                <w:b w:val="0"/>
                <w:bCs w:val="0"/>
                <w:spacing w:val="8"/>
                <w:kern w:val="2"/>
                <w:sz w:val="24"/>
                <w:szCs w:val="24"/>
                <w:lang w:val="en-US" w:eastAsia="zh-CN" w:bidi="ar-SA"/>
              </w:rPr>
              <w:t>财务分析与决策支持任务</w:t>
            </w:r>
          </w:p>
          <w:p w14:paraId="5CE400B3">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⑥</w:t>
            </w:r>
            <w:r>
              <w:rPr>
                <w:rFonts w:hint="default" w:ascii="仿宋" w:hAnsi="仿宋" w:eastAsia="仿宋" w:cs="仿宋"/>
                <w:b w:val="0"/>
                <w:bCs w:val="0"/>
                <w:spacing w:val="8"/>
                <w:kern w:val="2"/>
                <w:sz w:val="24"/>
                <w:szCs w:val="24"/>
                <w:lang w:val="en-US" w:eastAsia="zh-CN" w:bidi="ar-SA"/>
              </w:rPr>
              <w:t>内部控制与风险管理任务</w:t>
            </w:r>
          </w:p>
          <w:p w14:paraId="738F04ED">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⑦</w:t>
            </w:r>
            <w:r>
              <w:rPr>
                <w:rFonts w:hint="default" w:ascii="仿宋" w:hAnsi="仿宋" w:eastAsia="仿宋" w:cs="仿宋"/>
                <w:b w:val="0"/>
                <w:bCs w:val="0"/>
                <w:spacing w:val="8"/>
                <w:kern w:val="2"/>
                <w:sz w:val="24"/>
                <w:szCs w:val="24"/>
                <w:lang w:val="en-US" w:eastAsia="zh-CN" w:bidi="ar-SA"/>
              </w:rPr>
              <w:t>综合实践与跨部门协作任务</w:t>
            </w:r>
          </w:p>
        </w:tc>
        <w:tc>
          <w:tcPr>
            <w:tcW w:w="2828" w:type="dxa"/>
            <w:noWrap w:val="0"/>
            <w:vAlign w:val="center"/>
          </w:tcPr>
          <w:p w14:paraId="4203EDFF">
            <w:pPr>
              <w:spacing w:line="240" w:lineRule="auto"/>
              <w:ind w:firstLine="512" w:firstLineChars="200"/>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课程主要讲授筹资、投资、营运资金及利润分配管理。要求学生掌握财务预算编制、报表分析、现金流管理及基本投融资决策技能，具备运用财务工具进行数据分析、优化资源配置和辅助经营决策的实际应用能力。</w:t>
            </w:r>
          </w:p>
        </w:tc>
      </w:tr>
      <w:tr w14:paraId="0E24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noWrap w:val="0"/>
            <w:vAlign w:val="center"/>
          </w:tcPr>
          <w:p w14:paraId="3CD34123">
            <w:pPr>
              <w:spacing w:line="240" w:lineRule="auto"/>
              <w:jc w:val="center"/>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4</w:t>
            </w:r>
          </w:p>
        </w:tc>
        <w:tc>
          <w:tcPr>
            <w:tcW w:w="1964" w:type="dxa"/>
            <w:noWrap w:val="0"/>
            <w:vAlign w:val="center"/>
          </w:tcPr>
          <w:p w14:paraId="17A21D0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val="0"/>
                <w:spacing w:val="8"/>
                <w:kern w:val="2"/>
                <w:sz w:val="24"/>
                <w:szCs w:val="24"/>
                <w:lang w:val="en-US" w:eastAsia="zh-CN" w:bidi="ar-SA"/>
              </w:rPr>
            </w:pPr>
            <w:bookmarkStart w:id="18" w:name="OLE_LINK16"/>
            <w:r>
              <w:rPr>
                <w:rFonts w:hint="eastAsia" w:ascii="仿宋" w:hAnsi="仿宋" w:eastAsia="仿宋" w:cs="仿宋"/>
                <w:b w:val="0"/>
                <w:bCs w:val="0"/>
                <w:spacing w:val="8"/>
                <w:kern w:val="2"/>
                <w:sz w:val="24"/>
                <w:szCs w:val="24"/>
                <w:lang w:val="en-US" w:eastAsia="en-US" w:bidi="ar-SA"/>
              </w:rPr>
              <w:t>电算化模块</w:t>
            </w:r>
            <w:bookmarkEnd w:id="18"/>
          </w:p>
        </w:tc>
        <w:tc>
          <w:tcPr>
            <w:tcW w:w="3381" w:type="dxa"/>
            <w:noWrap w:val="0"/>
            <w:vAlign w:val="center"/>
          </w:tcPr>
          <w:p w14:paraId="79B32647">
            <w:pPr>
              <w:keepNext w:val="0"/>
              <w:keepLines w:val="0"/>
              <w:suppressLineNumbers w:val="0"/>
              <w:spacing w:before="0" w:beforeAutospacing="0" w:after="0" w:afterAutospacing="0" w:line="240" w:lineRule="auto"/>
              <w:ind w:left="0" w:leftChars="0" w:right="0" w:rightChars="0" w:firstLine="512" w:firstLineChars="200"/>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①</w:t>
            </w:r>
            <w:r>
              <w:rPr>
                <w:rFonts w:hint="eastAsia" w:ascii="仿宋" w:hAnsi="仿宋" w:eastAsia="仿宋" w:cs="仿宋"/>
                <w:b w:val="0"/>
                <w:bCs w:val="0"/>
                <w:spacing w:val="8"/>
                <w:kern w:val="2"/>
                <w:sz w:val="24"/>
                <w:szCs w:val="24"/>
                <w:lang w:val="en-US" w:eastAsia="en-US" w:bidi="ar-SA"/>
              </w:rPr>
              <w:t>账务系统初始化</w:t>
            </w:r>
          </w:p>
          <w:p w14:paraId="51599BFC">
            <w:pPr>
              <w:keepNext w:val="0"/>
              <w:keepLines w:val="0"/>
              <w:suppressLineNumbers w:val="0"/>
              <w:spacing w:before="0" w:beforeAutospacing="0" w:after="0" w:afterAutospacing="0" w:line="240" w:lineRule="auto"/>
              <w:ind w:left="0" w:leftChars="0" w:right="0" w:rightChars="0" w:firstLine="512" w:firstLineChars="200"/>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②</w:t>
            </w:r>
            <w:r>
              <w:rPr>
                <w:rFonts w:hint="eastAsia" w:ascii="仿宋" w:hAnsi="仿宋" w:eastAsia="仿宋" w:cs="仿宋"/>
                <w:b w:val="0"/>
                <w:bCs w:val="0"/>
                <w:spacing w:val="8"/>
                <w:kern w:val="2"/>
                <w:sz w:val="24"/>
                <w:szCs w:val="24"/>
                <w:lang w:val="en-US" w:eastAsia="en-US" w:bidi="ar-SA"/>
              </w:rPr>
              <w:t>凭证处理</w:t>
            </w:r>
          </w:p>
          <w:p w14:paraId="618746D7">
            <w:pPr>
              <w:keepNext w:val="0"/>
              <w:keepLines w:val="0"/>
              <w:suppressLineNumbers w:val="0"/>
              <w:spacing w:before="0" w:beforeAutospacing="0" w:after="0" w:afterAutospacing="0" w:line="240" w:lineRule="auto"/>
              <w:ind w:left="0" w:leftChars="0" w:right="0" w:rightChars="0" w:firstLine="512" w:firstLineChars="200"/>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③</w:t>
            </w:r>
            <w:r>
              <w:rPr>
                <w:rFonts w:hint="eastAsia" w:ascii="仿宋" w:hAnsi="仿宋" w:eastAsia="仿宋" w:cs="仿宋"/>
                <w:b w:val="0"/>
                <w:bCs w:val="0"/>
                <w:spacing w:val="8"/>
                <w:kern w:val="2"/>
                <w:sz w:val="24"/>
                <w:szCs w:val="24"/>
                <w:lang w:val="en-US" w:eastAsia="en-US" w:bidi="ar-SA"/>
              </w:rPr>
              <w:t>账簿查询</w:t>
            </w:r>
          </w:p>
          <w:p w14:paraId="433E77BA">
            <w:pPr>
              <w:keepNext w:val="0"/>
              <w:keepLines w:val="0"/>
              <w:suppressLineNumbers w:val="0"/>
              <w:spacing w:before="0" w:beforeAutospacing="0" w:after="0" w:afterAutospacing="0" w:line="240" w:lineRule="auto"/>
              <w:ind w:left="0" w:leftChars="0" w:right="0" w:rightChars="0" w:firstLine="512" w:firstLineChars="200"/>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④</w:t>
            </w:r>
            <w:r>
              <w:rPr>
                <w:rFonts w:hint="eastAsia" w:ascii="仿宋" w:hAnsi="仿宋" w:eastAsia="仿宋" w:cs="仿宋"/>
                <w:b w:val="0"/>
                <w:bCs w:val="0"/>
                <w:spacing w:val="8"/>
                <w:kern w:val="2"/>
                <w:sz w:val="24"/>
                <w:szCs w:val="24"/>
                <w:lang w:val="en-US" w:eastAsia="en-US" w:bidi="ar-SA"/>
              </w:rPr>
              <w:t>报表生成</w:t>
            </w:r>
          </w:p>
          <w:p w14:paraId="6786C422">
            <w:pPr>
              <w:keepNext w:val="0"/>
              <w:keepLines w:val="0"/>
              <w:suppressLineNumbers w:val="0"/>
              <w:spacing w:before="0" w:beforeAutospacing="0" w:after="0" w:afterAutospacing="0" w:line="240" w:lineRule="auto"/>
              <w:ind w:left="0" w:leftChars="0" w:right="0" w:rightChars="0" w:firstLine="512" w:firstLineChars="200"/>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⑤</w:t>
            </w:r>
            <w:r>
              <w:rPr>
                <w:rFonts w:hint="eastAsia" w:ascii="仿宋" w:hAnsi="仿宋" w:eastAsia="仿宋" w:cs="仿宋"/>
                <w:b w:val="0"/>
                <w:bCs w:val="0"/>
                <w:spacing w:val="8"/>
                <w:kern w:val="2"/>
                <w:sz w:val="24"/>
                <w:szCs w:val="24"/>
                <w:lang w:val="en-US" w:eastAsia="en-US" w:bidi="ar-SA"/>
              </w:rPr>
              <w:t>熟练运用财务软件完成日常会计循环</w:t>
            </w:r>
          </w:p>
          <w:p w14:paraId="7C5A8823">
            <w:pPr>
              <w:keepNext w:val="0"/>
              <w:keepLines w:val="0"/>
              <w:suppressLineNumbers w:val="0"/>
              <w:spacing w:before="0" w:beforeAutospacing="0" w:after="0" w:afterAutospacing="0" w:line="240" w:lineRule="auto"/>
              <w:ind w:left="0" w:leftChars="0" w:right="0" w:rightChars="0" w:firstLine="512" w:firstLineChars="200"/>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⑥农村三资管理平台操作。</w:t>
            </w:r>
          </w:p>
        </w:tc>
        <w:tc>
          <w:tcPr>
            <w:tcW w:w="2828" w:type="dxa"/>
            <w:noWrap w:val="0"/>
            <w:vAlign w:val="center"/>
          </w:tcPr>
          <w:p w14:paraId="58003188">
            <w:pPr>
              <w:keepNext w:val="0"/>
              <w:keepLines w:val="0"/>
              <w:suppressLineNumbers w:val="0"/>
              <w:spacing w:before="0" w:beforeAutospacing="0" w:after="0" w:afterAutospacing="0" w:line="240" w:lineRule="auto"/>
              <w:ind w:left="0" w:leftChars="0" w:right="0" w:rightChars="0" w:firstLine="512" w:firstLineChars="200"/>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本课程为产教融合课程，本校教师完成26学时，主要讲授</w:t>
            </w:r>
            <w:r>
              <w:rPr>
                <w:rFonts w:hint="eastAsia" w:ascii="仿宋" w:hAnsi="仿宋" w:eastAsia="仿宋" w:cs="仿宋"/>
                <w:b w:val="0"/>
                <w:bCs w:val="0"/>
                <w:spacing w:val="8"/>
                <w:kern w:val="2"/>
                <w:sz w:val="24"/>
                <w:szCs w:val="24"/>
                <w:lang w:val="en-US" w:eastAsia="en-US" w:bidi="ar-SA"/>
              </w:rPr>
              <w:t>用友ERP供应链管理聚焦企业采购、库存、销售等环节的协同运作，围绕供应链业务流程，从采购、库存、销售、财务集成等维度，梳理其典型工作任务及所需技能</w:t>
            </w:r>
            <w:r>
              <w:rPr>
                <w:rFonts w:hint="eastAsia" w:ascii="仿宋" w:hAnsi="仿宋" w:eastAsia="仿宋" w:cs="仿宋"/>
                <w:b w:val="0"/>
                <w:bCs w:val="0"/>
                <w:spacing w:val="8"/>
                <w:kern w:val="2"/>
                <w:sz w:val="24"/>
                <w:szCs w:val="24"/>
                <w:lang w:val="en-US" w:eastAsia="zh-CN" w:bidi="ar-SA"/>
              </w:rPr>
              <w:t>。内蒙古致远财务服务有限公司企业导师完成10学时，主要讲授农村三资管理平台概述。</w:t>
            </w:r>
          </w:p>
        </w:tc>
      </w:tr>
      <w:tr w14:paraId="2F9D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noWrap w:val="0"/>
            <w:vAlign w:val="center"/>
          </w:tcPr>
          <w:p w14:paraId="5E892C50">
            <w:pPr>
              <w:shd w:val="clear" w:color="auto" w:fill="auto"/>
              <w:spacing w:line="240" w:lineRule="auto"/>
              <w:jc w:val="center"/>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5</w:t>
            </w:r>
          </w:p>
        </w:tc>
        <w:tc>
          <w:tcPr>
            <w:tcW w:w="1964" w:type="dxa"/>
            <w:noWrap w:val="0"/>
            <w:vAlign w:val="center"/>
          </w:tcPr>
          <w:p w14:paraId="268C6FCA">
            <w:pPr>
              <w:keepNext w:val="0"/>
              <w:keepLines w:val="0"/>
              <w:widowControl/>
              <w:suppressLineNumbers w:val="0"/>
              <w:shd w:val="clear" w:color="auto" w:fill="auto"/>
              <w:spacing w:before="0" w:beforeAutospacing="0" w:after="0" w:afterAutospacing="0" w:line="240" w:lineRule="auto"/>
              <w:ind w:left="0" w:leftChars="0" w:right="0" w:rightChars="0"/>
              <w:jc w:val="center"/>
              <w:textAlignment w:val="center"/>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企业经营沙盘模拟实训</w:t>
            </w:r>
          </w:p>
        </w:tc>
        <w:tc>
          <w:tcPr>
            <w:tcW w:w="3381" w:type="dxa"/>
            <w:noWrap w:val="0"/>
            <w:vAlign w:val="center"/>
          </w:tcPr>
          <w:p w14:paraId="0588C281">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①</w:t>
            </w:r>
            <w:r>
              <w:rPr>
                <w:rFonts w:hint="default" w:ascii="仿宋" w:hAnsi="仿宋" w:eastAsia="仿宋" w:cs="仿宋"/>
                <w:b w:val="0"/>
                <w:bCs w:val="0"/>
                <w:spacing w:val="8"/>
                <w:kern w:val="2"/>
                <w:sz w:val="24"/>
                <w:szCs w:val="24"/>
                <w:lang w:val="en-US" w:eastAsia="zh-CN" w:bidi="ar-SA"/>
              </w:rPr>
              <w:t>战略规划与团队分工任务​</w:t>
            </w:r>
          </w:p>
          <w:p w14:paraId="2FEC6FC9">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②</w:t>
            </w:r>
            <w:r>
              <w:rPr>
                <w:rFonts w:hint="default" w:ascii="仿宋" w:hAnsi="仿宋" w:eastAsia="仿宋" w:cs="仿宋"/>
                <w:b w:val="0"/>
                <w:bCs w:val="0"/>
                <w:spacing w:val="8"/>
                <w:kern w:val="2"/>
                <w:sz w:val="24"/>
                <w:szCs w:val="24"/>
                <w:lang w:val="en-US" w:eastAsia="zh-CN" w:bidi="ar-SA"/>
              </w:rPr>
              <w:t>市场分析与营销管理任务​</w:t>
            </w:r>
          </w:p>
          <w:p w14:paraId="70594D59">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③</w:t>
            </w:r>
            <w:r>
              <w:rPr>
                <w:rFonts w:hint="default" w:ascii="仿宋" w:hAnsi="仿宋" w:eastAsia="仿宋" w:cs="仿宋"/>
                <w:b w:val="0"/>
                <w:bCs w:val="0"/>
                <w:spacing w:val="8"/>
                <w:kern w:val="2"/>
                <w:sz w:val="24"/>
                <w:szCs w:val="24"/>
                <w:lang w:val="en-US" w:eastAsia="zh-CN" w:bidi="ar-SA"/>
              </w:rPr>
              <w:t>生产与采购管理任务​</w:t>
            </w:r>
          </w:p>
          <w:p w14:paraId="5F39E6C9">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④</w:t>
            </w:r>
            <w:r>
              <w:rPr>
                <w:rFonts w:hint="default" w:ascii="仿宋" w:hAnsi="仿宋" w:eastAsia="仿宋" w:cs="仿宋"/>
                <w:b w:val="0"/>
                <w:bCs w:val="0"/>
                <w:spacing w:val="8"/>
                <w:kern w:val="2"/>
                <w:sz w:val="24"/>
                <w:szCs w:val="24"/>
                <w:lang w:val="en-US" w:eastAsia="zh-CN" w:bidi="ar-SA"/>
              </w:rPr>
              <w:t>财务管理任务​</w:t>
            </w:r>
          </w:p>
          <w:p w14:paraId="75C6D882">
            <w:pPr>
              <w:keepNext w:val="0"/>
              <w:keepLines w:val="0"/>
              <w:widowControl/>
              <w:suppressLineNumbers w:val="0"/>
              <w:shd w:val="clear" w:color="auto" w:fill="auto"/>
              <w:spacing w:line="240" w:lineRule="auto"/>
              <w:jc w:val="left"/>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⑤</w:t>
            </w:r>
            <w:r>
              <w:rPr>
                <w:rFonts w:hint="default" w:ascii="仿宋" w:hAnsi="仿宋" w:eastAsia="仿宋" w:cs="仿宋"/>
                <w:b w:val="0"/>
                <w:bCs w:val="0"/>
                <w:spacing w:val="8"/>
                <w:kern w:val="2"/>
                <w:sz w:val="24"/>
                <w:szCs w:val="24"/>
                <w:lang w:val="en-US" w:eastAsia="zh-CN" w:bidi="ar-SA"/>
              </w:rPr>
              <w:t>运营决策与风险应对任务​</w:t>
            </w:r>
            <w:r>
              <w:rPr>
                <w:rFonts w:hint="eastAsia" w:ascii="仿宋" w:hAnsi="仿宋" w:eastAsia="仿宋" w:cs="仿宋"/>
                <w:b w:val="0"/>
                <w:bCs w:val="0"/>
                <w:spacing w:val="8"/>
                <w:kern w:val="2"/>
                <w:sz w:val="24"/>
                <w:szCs w:val="24"/>
                <w:lang w:val="en-US" w:eastAsia="zh-CN" w:bidi="ar-SA"/>
              </w:rPr>
              <w:t>⑥</w:t>
            </w:r>
            <w:r>
              <w:rPr>
                <w:rFonts w:hint="default" w:ascii="仿宋" w:hAnsi="仿宋" w:eastAsia="仿宋" w:cs="仿宋"/>
                <w:b w:val="0"/>
                <w:bCs w:val="0"/>
                <w:spacing w:val="8"/>
                <w:kern w:val="2"/>
                <w:sz w:val="24"/>
                <w:szCs w:val="24"/>
                <w:lang w:val="en-US" w:eastAsia="zh-CN" w:bidi="ar-SA"/>
              </w:rPr>
              <w:t>综合协作与成果展示任务​</w:t>
            </w:r>
          </w:p>
        </w:tc>
        <w:tc>
          <w:tcPr>
            <w:tcW w:w="2828" w:type="dxa"/>
            <w:noWrap w:val="0"/>
            <w:vAlign w:val="center"/>
          </w:tcPr>
          <w:p w14:paraId="09AB09CF">
            <w:pPr>
              <w:shd w:val="clear" w:color="auto" w:fill="auto"/>
              <w:spacing w:line="240" w:lineRule="auto"/>
              <w:ind w:firstLine="512" w:firstLineChars="200"/>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en-US" w:bidi="ar-SA"/>
              </w:rPr>
              <w:t>企业经营沙盘模拟实训是将理论知识与实践操作深度融合的教学方式，能让学生直观感受企业运营全流程</w:t>
            </w:r>
            <w:r>
              <w:rPr>
                <w:rFonts w:hint="eastAsia" w:ascii="仿宋" w:hAnsi="仿宋" w:eastAsia="仿宋" w:cs="仿宋"/>
                <w:b w:val="0"/>
                <w:bCs w:val="0"/>
                <w:spacing w:val="8"/>
                <w:kern w:val="2"/>
                <w:sz w:val="24"/>
                <w:szCs w:val="24"/>
                <w:lang w:val="en-US" w:eastAsia="zh-CN" w:bidi="ar-SA"/>
              </w:rPr>
              <w:t>，即</w:t>
            </w:r>
            <w:r>
              <w:rPr>
                <w:rFonts w:hint="eastAsia" w:ascii="仿宋" w:hAnsi="仿宋" w:eastAsia="仿宋" w:cs="仿宋"/>
                <w:b w:val="0"/>
                <w:bCs w:val="0"/>
                <w:spacing w:val="8"/>
                <w:kern w:val="2"/>
                <w:sz w:val="24"/>
                <w:szCs w:val="24"/>
                <w:lang w:val="en-US" w:eastAsia="en-US" w:bidi="ar-SA"/>
              </w:rPr>
              <w:t>将从战略规划、运营管理、财务决策等方面。</w:t>
            </w:r>
          </w:p>
        </w:tc>
      </w:tr>
    </w:tbl>
    <w:p w14:paraId="3B273BC3">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4.实践性教学环节</w:t>
      </w:r>
    </w:p>
    <w:p w14:paraId="103BFCB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实践性教学体系由课程基本技能训练、专项技能训练、专业综合实务技能训练三个环节组成，三个环节共同构成学生毕业前所具备的就业能力。实践性教学环节主要包括实训</w:t>
      </w:r>
      <w:r>
        <w:rPr>
          <w:rFonts w:hint="eastAsia" w:ascii="仿宋" w:hAnsi="仿宋" w:eastAsia="仿宋" w:cs="仿宋"/>
          <w:bCs/>
          <w:color w:val="000000"/>
          <w:kern w:val="0"/>
          <w:sz w:val="28"/>
          <w:szCs w:val="28"/>
          <w:lang w:val="en-US" w:eastAsia="zh-CN"/>
        </w:rPr>
        <w:t>、</w:t>
      </w:r>
      <w:r>
        <w:rPr>
          <w:rFonts w:hint="eastAsia" w:ascii="仿宋" w:hAnsi="仿宋" w:eastAsia="仿宋" w:cs="仿宋"/>
          <w:bCs/>
          <w:color w:val="000000"/>
          <w:kern w:val="0"/>
          <w:sz w:val="28"/>
          <w:szCs w:val="28"/>
        </w:rPr>
        <w:t>实习、毕业设计、社会实践等。实训主要在校内实训室</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引进的代账公司和校内校企合作企业</w:t>
      </w:r>
      <w:r>
        <w:rPr>
          <w:rFonts w:hint="eastAsia" w:ascii="仿宋" w:hAnsi="仿宋" w:eastAsia="仿宋" w:cs="仿宋"/>
          <w:bCs/>
          <w:color w:val="000000"/>
          <w:kern w:val="0"/>
          <w:sz w:val="28"/>
          <w:szCs w:val="28"/>
        </w:rPr>
        <w:t>完成</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社会实践由学院组织在汇丰财税公司、金诺会计师事务所</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程鹏代账公司等公司</w:t>
      </w:r>
      <w:r>
        <w:rPr>
          <w:rFonts w:hint="eastAsia" w:ascii="仿宋" w:hAnsi="仿宋" w:eastAsia="仿宋" w:cs="仿宋"/>
          <w:bCs/>
          <w:color w:val="000000"/>
          <w:kern w:val="0"/>
          <w:sz w:val="28"/>
          <w:szCs w:val="28"/>
        </w:rPr>
        <w:t>完成。实习主要在启航代账公司、程鹏财务公司、</w:t>
      </w:r>
      <w:r>
        <w:rPr>
          <w:rFonts w:hint="eastAsia" w:ascii="仿宋" w:hAnsi="仿宋" w:eastAsia="仿宋" w:cs="仿宋"/>
          <w:bCs/>
          <w:color w:val="000000"/>
          <w:kern w:val="0"/>
          <w:sz w:val="28"/>
          <w:szCs w:val="28"/>
          <w:lang w:val="en-US" w:eastAsia="zh-CN"/>
        </w:rPr>
        <w:t>校企合作企业内蒙古</w:t>
      </w:r>
      <w:r>
        <w:rPr>
          <w:rFonts w:hint="eastAsia" w:ascii="仿宋" w:hAnsi="仿宋" w:eastAsia="仿宋" w:cs="仿宋"/>
          <w:bCs/>
          <w:color w:val="000000"/>
          <w:kern w:val="0"/>
          <w:sz w:val="28"/>
          <w:szCs w:val="28"/>
        </w:rPr>
        <w:t>致远记账公司等实习基地完成。</w:t>
      </w:r>
    </w:p>
    <w:p w14:paraId="41F65C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kern w:val="0"/>
          <w:sz w:val="28"/>
          <w:szCs w:val="28"/>
        </w:rPr>
      </w:pPr>
    </w:p>
    <w:p w14:paraId="138EBAB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表8  实践性教学的主要内容</w:t>
      </w:r>
    </w:p>
    <w:tbl>
      <w:tblPr>
        <w:tblStyle w:val="12"/>
        <w:tblW w:w="901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69"/>
        <w:gridCol w:w="5638"/>
      </w:tblGrid>
      <w:tr w14:paraId="6E96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10" w:type="dxa"/>
            <w:noWrap w:val="0"/>
            <w:vAlign w:val="center"/>
          </w:tcPr>
          <w:p w14:paraId="44957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序号</w:t>
            </w:r>
          </w:p>
        </w:tc>
        <w:tc>
          <w:tcPr>
            <w:tcW w:w="2569" w:type="dxa"/>
            <w:noWrap w:val="0"/>
            <w:vAlign w:val="center"/>
          </w:tcPr>
          <w:p w14:paraId="6C2B3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实训项目</w:t>
            </w:r>
          </w:p>
        </w:tc>
        <w:tc>
          <w:tcPr>
            <w:tcW w:w="5638" w:type="dxa"/>
            <w:noWrap w:val="0"/>
            <w:vAlign w:val="center"/>
          </w:tcPr>
          <w:p w14:paraId="2196A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主要内容</w:t>
            </w:r>
          </w:p>
        </w:tc>
      </w:tr>
      <w:tr w14:paraId="5E8E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0" w:type="dxa"/>
            <w:noWrap w:val="0"/>
            <w:vAlign w:val="center"/>
          </w:tcPr>
          <w:p w14:paraId="44D34D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color w:val="000000"/>
                <w:kern w:val="0"/>
                <w:sz w:val="24"/>
                <w:szCs w:val="24"/>
              </w:rPr>
            </w:pPr>
            <w:r>
              <w:rPr>
                <w:rFonts w:hint="eastAsia" w:ascii="Times New Roman" w:hAnsi="仿宋" w:eastAsia="仿宋" w:cs="Times New Roman"/>
                <w:kern w:val="0"/>
              </w:rPr>
              <w:t>1</w:t>
            </w:r>
          </w:p>
        </w:tc>
        <w:tc>
          <w:tcPr>
            <w:tcW w:w="2569" w:type="dxa"/>
            <w:noWrap w:val="0"/>
            <w:vAlign w:val="center"/>
          </w:tcPr>
          <w:p w14:paraId="1894F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基础</w:t>
            </w:r>
            <w:r>
              <w:rPr>
                <w:rFonts w:hint="eastAsia" w:ascii="仿宋" w:hAnsi="仿宋" w:eastAsia="仿宋" w:cs="仿宋"/>
                <w:b w:val="0"/>
                <w:bCs w:val="0"/>
                <w:spacing w:val="8"/>
                <w:kern w:val="2"/>
                <w:sz w:val="24"/>
                <w:szCs w:val="24"/>
                <w:lang w:val="en-US" w:eastAsia="zh-CN" w:bidi="ar-SA"/>
              </w:rPr>
              <w:t>会计</w:t>
            </w:r>
            <w:r>
              <w:rPr>
                <w:rFonts w:hint="eastAsia" w:ascii="仿宋" w:hAnsi="仿宋" w:eastAsia="仿宋" w:cs="仿宋"/>
                <w:b w:val="0"/>
                <w:bCs w:val="0"/>
                <w:spacing w:val="8"/>
                <w:kern w:val="2"/>
                <w:sz w:val="24"/>
                <w:szCs w:val="24"/>
                <w:lang w:val="en-US" w:eastAsia="en-US" w:bidi="ar-SA"/>
              </w:rPr>
              <w:t>实训</w:t>
            </w:r>
          </w:p>
        </w:tc>
        <w:tc>
          <w:tcPr>
            <w:tcW w:w="5638" w:type="dxa"/>
            <w:noWrap w:val="0"/>
            <w:vAlign w:val="center"/>
          </w:tcPr>
          <w:p w14:paraId="2D0FB9A8">
            <w:pPr>
              <w:keepNext w:val="0"/>
              <w:keepLines w:val="0"/>
              <w:pageBreakBefore w:val="0"/>
              <w:widowControl w:val="0"/>
              <w:kinsoku/>
              <w:wordWrap/>
              <w:overflowPunct/>
              <w:topLinePunct w:val="0"/>
              <w:autoSpaceDE/>
              <w:autoSpaceDN/>
              <w:bidi w:val="0"/>
              <w:adjustRightInd/>
              <w:snapToGrid/>
              <w:spacing w:line="360" w:lineRule="exact"/>
              <w:ind w:firstLine="512" w:firstLineChars="200"/>
              <w:textAlignment w:val="auto"/>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通过“会计基础”课程的集中实训，使学生在掌握课堂教学内容的基础上，进一步提高学生的原始凭证的填写和审核能力、记账凭证的填写和审核能力、掌握科目试算平衡的操作能力、登记总账的能力、结账的能力。</w:t>
            </w:r>
          </w:p>
        </w:tc>
      </w:tr>
      <w:tr w14:paraId="0E3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0" w:type="dxa"/>
            <w:noWrap w:val="0"/>
            <w:vAlign w:val="center"/>
          </w:tcPr>
          <w:p w14:paraId="06659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color w:val="000000"/>
                <w:kern w:val="0"/>
                <w:sz w:val="24"/>
                <w:szCs w:val="24"/>
              </w:rPr>
            </w:pPr>
            <w:r>
              <w:rPr>
                <w:rFonts w:hint="eastAsia" w:ascii="Times New Roman" w:hAnsi="仿宋" w:eastAsia="仿宋" w:cs="Times New Roman"/>
                <w:kern w:val="0"/>
              </w:rPr>
              <w:t>2</w:t>
            </w:r>
          </w:p>
        </w:tc>
        <w:tc>
          <w:tcPr>
            <w:tcW w:w="2569" w:type="dxa"/>
            <w:noWrap w:val="0"/>
            <w:vAlign w:val="center"/>
          </w:tcPr>
          <w:p w14:paraId="5C33786D">
            <w:pPr>
              <w:keepNext w:val="0"/>
              <w:keepLines w:val="0"/>
              <w:pageBreakBefore w:val="0"/>
              <w:widowControl w:val="0"/>
              <w:kinsoku/>
              <w:wordWrap/>
              <w:overflowPunct/>
              <w:topLinePunct w:val="0"/>
              <w:autoSpaceDE/>
              <w:autoSpaceDN/>
              <w:bidi w:val="0"/>
              <w:adjustRightInd/>
              <w:snapToGrid/>
              <w:spacing w:line="360" w:lineRule="exact"/>
              <w:ind w:firstLine="256" w:firstLineChars="100"/>
              <w:textAlignment w:val="auto"/>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出纳业务操作</w:t>
            </w:r>
          </w:p>
        </w:tc>
        <w:tc>
          <w:tcPr>
            <w:tcW w:w="5638" w:type="dxa"/>
            <w:noWrap w:val="0"/>
            <w:vAlign w:val="center"/>
          </w:tcPr>
          <w:p w14:paraId="74205872">
            <w:pPr>
              <w:keepNext w:val="0"/>
              <w:keepLines w:val="0"/>
              <w:pageBreakBefore w:val="0"/>
              <w:widowControl w:val="0"/>
              <w:kinsoku/>
              <w:wordWrap/>
              <w:overflowPunct/>
              <w:topLinePunct w:val="0"/>
              <w:autoSpaceDE/>
              <w:autoSpaceDN/>
              <w:bidi w:val="0"/>
              <w:adjustRightInd/>
              <w:snapToGrid/>
              <w:spacing w:line="360" w:lineRule="exact"/>
              <w:ind w:firstLine="512" w:firstLineChars="200"/>
              <w:textAlignment w:val="auto"/>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通过本课程的集中实训，使学生能办理出纳工作的交接手续；能够规范填制、审核现金收入、付出业务的原始凭证；能办理银行账户的开立；能够站在收付款双方的角度，熟练办理银行结算业务；能够准确填制现金，银行存款业务的记账凭证；能规范开设现金日记账，银行存款日记账，熟练登记并能进行对账和结账工作；能按照有关规定保管现金，使用现金。</w:t>
            </w:r>
          </w:p>
        </w:tc>
      </w:tr>
      <w:tr w14:paraId="2E97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1277EF65">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000000"/>
                <w:kern w:val="0"/>
                <w:sz w:val="24"/>
                <w:szCs w:val="24"/>
              </w:rPr>
            </w:pPr>
            <w:r>
              <w:rPr>
                <w:rFonts w:hint="eastAsia" w:ascii="Times New Roman" w:hAnsi="仿宋" w:eastAsia="仿宋" w:cs="Times New Roman"/>
                <w:kern w:val="0"/>
              </w:rPr>
              <w:t>3</w:t>
            </w:r>
          </w:p>
        </w:tc>
        <w:tc>
          <w:tcPr>
            <w:tcW w:w="2569" w:type="dxa"/>
            <w:noWrap w:val="0"/>
            <w:vAlign w:val="center"/>
          </w:tcPr>
          <w:p w14:paraId="722671F1">
            <w:pPr>
              <w:spacing w:line="240" w:lineRule="auto"/>
              <w:ind w:firstLine="512" w:firstLineChars="200"/>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纳税实训</w:t>
            </w:r>
          </w:p>
        </w:tc>
        <w:tc>
          <w:tcPr>
            <w:tcW w:w="5638" w:type="dxa"/>
            <w:noWrap w:val="0"/>
            <w:vAlign w:val="center"/>
          </w:tcPr>
          <w:p w14:paraId="24D97145">
            <w:pPr>
              <w:spacing w:line="240" w:lineRule="auto"/>
              <w:ind w:firstLine="512" w:firstLineChars="200"/>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通过本课程的集中实训，让学生正确计算各个税种的应纳税额，熟练地进行涉税业务账务处理，具有合法办理企业日常涉税业务能力；使学生在完成工作任务的过程当中，掌握企业运作各环节当中涉税业务的会计核算，纳税申报的技能</w:t>
            </w:r>
          </w:p>
        </w:tc>
      </w:tr>
      <w:tr w14:paraId="4C1C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7C65B9CB">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000000"/>
                <w:kern w:val="0"/>
                <w:sz w:val="24"/>
                <w:szCs w:val="24"/>
              </w:rPr>
            </w:pPr>
            <w:r>
              <w:rPr>
                <w:rFonts w:hint="eastAsia" w:ascii="Times New Roman" w:hAnsi="仿宋" w:eastAsia="仿宋" w:cs="Times New Roman"/>
                <w:kern w:val="0"/>
              </w:rPr>
              <w:t>4</w:t>
            </w:r>
          </w:p>
        </w:tc>
        <w:tc>
          <w:tcPr>
            <w:tcW w:w="2569" w:type="dxa"/>
            <w:noWrap w:val="0"/>
            <w:vAlign w:val="center"/>
          </w:tcPr>
          <w:p w14:paraId="641C2859">
            <w:pPr>
              <w:spacing w:line="240" w:lineRule="auto"/>
              <w:ind w:firstLine="512" w:firstLineChars="200"/>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成本实训</w:t>
            </w:r>
          </w:p>
        </w:tc>
        <w:tc>
          <w:tcPr>
            <w:tcW w:w="5638" w:type="dxa"/>
            <w:noWrap w:val="0"/>
            <w:vAlign w:val="center"/>
          </w:tcPr>
          <w:p w14:paraId="7237BC60">
            <w:pPr>
              <w:spacing w:line="240" w:lineRule="auto"/>
              <w:ind w:firstLine="512" w:firstLineChars="200"/>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培养学生智能化成本核算与管理的能力；良好的沟通协调能力与组织创新能力；牢固的制度观念与职业道德意识和素养；掌握新知识新制度的能力。具备成本会计岗位工作需要的知识、能力和素质，成为满足社会发展需要的高技能会计应用型人才。</w:t>
            </w:r>
          </w:p>
        </w:tc>
      </w:tr>
      <w:tr w14:paraId="2407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5D3C9609">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000000"/>
                <w:kern w:val="0"/>
                <w:sz w:val="24"/>
                <w:szCs w:val="24"/>
              </w:rPr>
            </w:pPr>
            <w:r>
              <w:rPr>
                <w:rFonts w:hint="eastAsia" w:ascii="Times New Roman" w:hAnsi="仿宋" w:eastAsia="仿宋" w:cs="Times New Roman"/>
                <w:kern w:val="0"/>
              </w:rPr>
              <w:t>5</w:t>
            </w:r>
          </w:p>
        </w:tc>
        <w:tc>
          <w:tcPr>
            <w:tcW w:w="2569" w:type="dxa"/>
            <w:noWrap w:val="0"/>
            <w:vAlign w:val="center"/>
          </w:tcPr>
          <w:p w14:paraId="02D486B5">
            <w:pPr>
              <w:spacing w:line="240" w:lineRule="auto"/>
              <w:jc w:val="center"/>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企业</w:t>
            </w:r>
            <w:r>
              <w:rPr>
                <w:rFonts w:hint="eastAsia" w:ascii="仿宋" w:hAnsi="仿宋" w:eastAsia="仿宋" w:cs="仿宋"/>
                <w:b w:val="0"/>
                <w:bCs w:val="0"/>
                <w:spacing w:val="8"/>
                <w:kern w:val="2"/>
                <w:sz w:val="24"/>
                <w:szCs w:val="24"/>
                <w:lang w:val="en-US" w:eastAsia="zh-CN" w:bidi="ar-SA"/>
              </w:rPr>
              <w:t>财务</w:t>
            </w:r>
            <w:r>
              <w:rPr>
                <w:rFonts w:hint="eastAsia" w:ascii="仿宋" w:hAnsi="仿宋" w:eastAsia="仿宋" w:cs="仿宋"/>
                <w:b w:val="0"/>
                <w:bCs w:val="0"/>
                <w:spacing w:val="8"/>
                <w:kern w:val="2"/>
                <w:sz w:val="24"/>
                <w:szCs w:val="24"/>
                <w:lang w:val="en-US" w:eastAsia="en-US" w:bidi="ar-SA"/>
              </w:rPr>
              <w:t>会计核算实训</w:t>
            </w:r>
          </w:p>
        </w:tc>
        <w:tc>
          <w:tcPr>
            <w:tcW w:w="5638" w:type="dxa"/>
            <w:noWrap w:val="0"/>
            <w:vAlign w:val="center"/>
          </w:tcPr>
          <w:p w14:paraId="06387791">
            <w:pPr>
              <w:spacing w:line="240" w:lineRule="auto"/>
              <w:ind w:firstLine="512" w:firstLineChars="200"/>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通过本课程的集中实训，能熟练辨认不同的交易或事项；会进行会计核算；能为企业开设账簿,能对一个企业发生的常见经济业务,填制与审核原始凭证；能编制记账凭证；登记账簿。</w:t>
            </w:r>
          </w:p>
        </w:tc>
      </w:tr>
      <w:tr w14:paraId="27AF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340A692F">
            <w:pPr>
              <w:keepNext w:val="0"/>
              <w:keepLines w:val="0"/>
              <w:suppressLineNumbers w:val="0"/>
              <w:spacing w:before="0" w:beforeAutospacing="0" w:after="0" w:afterAutospacing="0" w:line="240" w:lineRule="auto"/>
              <w:ind w:left="0" w:right="0"/>
              <w:jc w:val="center"/>
              <w:rPr>
                <w:rFonts w:hint="eastAsia" w:ascii="Times New Roman" w:hAnsi="Times New Roman" w:eastAsia="仿宋" w:cs="Times New Roman"/>
                <w:color w:val="000000"/>
                <w:kern w:val="0"/>
                <w:sz w:val="24"/>
                <w:szCs w:val="24"/>
              </w:rPr>
            </w:pPr>
            <w:r>
              <w:rPr>
                <w:rFonts w:hint="eastAsia" w:ascii="Times New Roman" w:hAnsi="仿宋" w:eastAsia="仿宋" w:cs="Times New Roman"/>
                <w:kern w:val="0"/>
              </w:rPr>
              <w:t>6</w:t>
            </w:r>
          </w:p>
        </w:tc>
        <w:tc>
          <w:tcPr>
            <w:tcW w:w="2569" w:type="dxa"/>
            <w:noWrap w:val="0"/>
            <w:vAlign w:val="center"/>
          </w:tcPr>
          <w:p w14:paraId="048352E0">
            <w:pPr>
              <w:spacing w:line="240" w:lineRule="auto"/>
              <w:jc w:val="center"/>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专业</w:t>
            </w:r>
            <w:r>
              <w:rPr>
                <w:rFonts w:hint="eastAsia" w:ascii="仿宋" w:hAnsi="仿宋" w:eastAsia="仿宋" w:cs="仿宋"/>
                <w:b w:val="0"/>
                <w:bCs w:val="0"/>
                <w:spacing w:val="8"/>
                <w:kern w:val="2"/>
                <w:sz w:val="24"/>
                <w:szCs w:val="24"/>
                <w:lang w:val="en-US" w:eastAsia="en-US" w:bidi="ar-SA"/>
              </w:rPr>
              <w:t>技能综合</w:t>
            </w:r>
          </w:p>
          <w:p w14:paraId="7E73D2D0">
            <w:pPr>
              <w:spacing w:line="240" w:lineRule="auto"/>
              <w:jc w:val="center"/>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实训</w:t>
            </w:r>
          </w:p>
        </w:tc>
        <w:tc>
          <w:tcPr>
            <w:tcW w:w="5638" w:type="dxa"/>
            <w:noWrap w:val="0"/>
            <w:vAlign w:val="center"/>
          </w:tcPr>
          <w:p w14:paraId="0C1A2B83">
            <w:pPr>
              <w:spacing w:line="240" w:lineRule="auto"/>
              <w:ind w:firstLine="512" w:firstLineChars="200"/>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通过模拟企业发生的交易或事项，让学生分别学会手工和电脑软件操作进行建账，填制和审核记账凭证，登记有关明细账和日记账，并根据编制的科目汇总表登记总账，最后编制会计报表和进行报表分析，进行纳税申报等一系列会计工作技能。</w:t>
            </w:r>
          </w:p>
        </w:tc>
      </w:tr>
      <w:tr w14:paraId="67A1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1B881DB6">
            <w:pPr>
              <w:keepNext w:val="0"/>
              <w:keepLines w:val="0"/>
              <w:suppressLineNumbers w:val="0"/>
              <w:spacing w:before="0" w:beforeAutospacing="0" w:after="0" w:afterAutospacing="0" w:line="240" w:lineRule="auto"/>
              <w:ind w:left="0" w:right="0"/>
              <w:jc w:val="center"/>
              <w:rPr>
                <w:rFonts w:hint="eastAsia" w:ascii="Times New Roman" w:hAnsi="仿宋" w:eastAsia="仿宋" w:cs="Times New Roman"/>
                <w:kern w:val="0"/>
                <w:lang w:val="en-US" w:eastAsia="zh-CN"/>
              </w:rPr>
            </w:pPr>
            <w:r>
              <w:rPr>
                <w:rFonts w:hint="eastAsia" w:ascii="Times New Roman" w:hAnsi="仿宋" w:eastAsia="仿宋" w:cs="Times New Roman"/>
                <w:kern w:val="0"/>
                <w:lang w:val="en-US" w:eastAsia="zh-CN"/>
              </w:rPr>
              <w:t>7</w:t>
            </w:r>
          </w:p>
        </w:tc>
        <w:tc>
          <w:tcPr>
            <w:tcW w:w="2569" w:type="dxa"/>
            <w:noWrap w:val="0"/>
            <w:vAlign w:val="center"/>
          </w:tcPr>
          <w:p w14:paraId="7D7829DB">
            <w:pPr>
              <w:spacing w:line="240" w:lineRule="auto"/>
              <w:jc w:val="center"/>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管理会计岗位综合实训</w:t>
            </w:r>
          </w:p>
        </w:tc>
        <w:tc>
          <w:tcPr>
            <w:tcW w:w="5638" w:type="dxa"/>
            <w:noWrap w:val="0"/>
            <w:vAlign w:val="center"/>
          </w:tcPr>
          <w:p w14:paraId="41194563">
            <w:pPr>
              <w:spacing w:line="240" w:lineRule="auto"/>
              <w:ind w:firstLine="512" w:firstLineChars="200"/>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成本管理实训：成本核算、成本分析和标准成本控制 ；预算管理实训：预算编制、预算执行与监控和预算调整等内容；绩效评价实训：关键绩效指标（KPI）设计和 绩效分析与反馈；决策支持实训： 短期经营决策和长期投资决策 </w:t>
            </w:r>
          </w:p>
        </w:tc>
      </w:tr>
      <w:tr w14:paraId="2427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7643A238">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8</w:t>
            </w:r>
          </w:p>
        </w:tc>
        <w:tc>
          <w:tcPr>
            <w:tcW w:w="2569" w:type="dxa"/>
            <w:noWrap w:val="0"/>
            <w:vAlign w:val="center"/>
          </w:tcPr>
          <w:p w14:paraId="571B82DE">
            <w:pPr>
              <w:spacing w:line="240" w:lineRule="auto"/>
              <w:jc w:val="center"/>
              <w:rPr>
                <w:rFonts w:hint="eastAsia"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en-US" w:bidi="ar-SA"/>
              </w:rPr>
              <w:t>企业经营沙盘模拟训练</w:t>
            </w:r>
          </w:p>
        </w:tc>
        <w:tc>
          <w:tcPr>
            <w:tcW w:w="5638" w:type="dxa"/>
            <w:noWrap w:val="0"/>
            <w:vAlign w:val="center"/>
          </w:tcPr>
          <w:p w14:paraId="4895188B">
            <w:pPr>
              <w:spacing w:line="240" w:lineRule="auto"/>
              <w:ind w:firstLine="512" w:firstLineChars="200"/>
              <w:rPr>
                <w:rFonts w:hint="default" w:ascii="仿宋" w:hAnsi="仿宋" w:eastAsia="仿宋" w:cs="仿宋"/>
                <w:b w:val="0"/>
                <w:bCs w:val="0"/>
                <w:spacing w:val="8"/>
                <w:kern w:val="2"/>
                <w:sz w:val="24"/>
                <w:szCs w:val="24"/>
                <w:lang w:val="en-US" w:eastAsia="en-US" w:bidi="ar-SA"/>
              </w:rPr>
            </w:pPr>
            <w:r>
              <w:rPr>
                <w:rFonts w:hint="eastAsia" w:ascii="仿宋" w:hAnsi="仿宋" w:eastAsia="仿宋" w:cs="仿宋"/>
                <w:b w:val="0"/>
                <w:bCs w:val="0"/>
                <w:spacing w:val="8"/>
                <w:kern w:val="2"/>
                <w:sz w:val="24"/>
                <w:szCs w:val="24"/>
                <w:lang w:val="en-US" w:eastAsia="zh-CN" w:bidi="ar-SA"/>
              </w:rPr>
              <w:t>企业经营沙盘模拟实训是通过模拟真实企业运营场景，让学员在“实战”中掌握经营管理技能的实训方式，核心内容围绕战略规划、资源调配、决策执行展开，具体如下：战略规划与市场分析、生产与运营管理、营销与销售决策、财务管理与资金运作 和 团队协作与决策执行等。</w:t>
            </w:r>
          </w:p>
        </w:tc>
      </w:tr>
      <w:tr w14:paraId="7AEE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117D137C">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仿宋" w:eastAsia="仿宋" w:cs="Times New Roman"/>
                <w:kern w:val="0"/>
                <w:lang w:val="en-US" w:eastAsia="zh-CN"/>
              </w:rPr>
              <w:t>9</w:t>
            </w:r>
          </w:p>
        </w:tc>
        <w:tc>
          <w:tcPr>
            <w:tcW w:w="2569" w:type="dxa"/>
            <w:noWrap w:val="0"/>
            <w:vAlign w:val="center"/>
          </w:tcPr>
          <w:p w14:paraId="3A7F675F">
            <w:pPr>
              <w:spacing w:line="240" w:lineRule="auto"/>
              <w:ind w:firstLine="512" w:firstLineChars="200"/>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en-US" w:bidi="ar-SA"/>
              </w:rPr>
              <w:t>毕业设计</w:t>
            </w:r>
          </w:p>
        </w:tc>
        <w:tc>
          <w:tcPr>
            <w:tcW w:w="5638" w:type="dxa"/>
            <w:noWrap w:val="0"/>
            <w:vAlign w:val="center"/>
          </w:tcPr>
          <w:p w14:paraId="4F750453">
            <w:pPr>
              <w:spacing w:line="240" w:lineRule="auto"/>
              <w:ind w:firstLine="512" w:firstLineChars="200"/>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en-US" w:bidi="ar-SA"/>
              </w:rPr>
              <w:t>通过毕业设计，以毕业设计作品（职业规划）为载体，培养学生开发、设计能力，培养学生综合运用知识分析问题和解决实际问题的能力。</w:t>
            </w:r>
          </w:p>
        </w:tc>
      </w:tr>
      <w:tr w14:paraId="7863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0" w:type="dxa"/>
            <w:noWrap w:val="0"/>
            <w:vAlign w:val="center"/>
          </w:tcPr>
          <w:p w14:paraId="78AC7E7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仿宋" w:eastAsia="仿宋" w:cs="Times New Roman"/>
                <w:kern w:val="0"/>
                <w:lang w:val="en-US" w:eastAsia="zh-CN"/>
              </w:rPr>
              <w:t>10</w:t>
            </w:r>
          </w:p>
        </w:tc>
        <w:tc>
          <w:tcPr>
            <w:tcW w:w="2569" w:type="dxa"/>
            <w:noWrap w:val="0"/>
            <w:vAlign w:val="center"/>
          </w:tcPr>
          <w:p w14:paraId="7AEC5D9F">
            <w:pPr>
              <w:spacing w:line="240" w:lineRule="auto"/>
              <w:ind w:firstLine="512" w:firstLineChars="200"/>
              <w:rPr>
                <w:rFonts w:hint="eastAsia"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zh-CN" w:bidi="ar-SA"/>
              </w:rPr>
              <w:t>岗位实习</w:t>
            </w:r>
          </w:p>
        </w:tc>
        <w:tc>
          <w:tcPr>
            <w:tcW w:w="5638" w:type="dxa"/>
            <w:noWrap w:val="0"/>
            <w:vAlign w:val="center"/>
          </w:tcPr>
          <w:p w14:paraId="6922602D">
            <w:pPr>
              <w:spacing w:line="240" w:lineRule="auto"/>
              <w:ind w:firstLine="512" w:firstLineChars="200"/>
              <w:rPr>
                <w:rFonts w:hint="default" w:ascii="仿宋" w:hAnsi="仿宋" w:eastAsia="仿宋" w:cs="仿宋"/>
                <w:b w:val="0"/>
                <w:bCs w:val="0"/>
                <w:spacing w:val="8"/>
                <w:kern w:val="2"/>
                <w:sz w:val="24"/>
                <w:szCs w:val="24"/>
                <w:lang w:val="en-US" w:eastAsia="zh-CN" w:bidi="ar-SA"/>
              </w:rPr>
            </w:pPr>
            <w:r>
              <w:rPr>
                <w:rFonts w:hint="eastAsia" w:ascii="仿宋" w:hAnsi="仿宋" w:eastAsia="仿宋" w:cs="仿宋"/>
                <w:b w:val="0"/>
                <w:bCs w:val="0"/>
                <w:spacing w:val="8"/>
                <w:kern w:val="2"/>
                <w:sz w:val="24"/>
                <w:szCs w:val="24"/>
                <w:lang w:val="en-US" w:eastAsia="en-US" w:bidi="ar-SA"/>
              </w:rPr>
              <w:t>学生在企业和学校的共同指导下，通过</w:t>
            </w:r>
            <w:r>
              <w:rPr>
                <w:rFonts w:hint="eastAsia" w:ascii="仿宋" w:hAnsi="仿宋" w:eastAsia="仿宋" w:cs="仿宋"/>
                <w:b w:val="0"/>
                <w:bCs w:val="0"/>
                <w:spacing w:val="8"/>
                <w:kern w:val="2"/>
                <w:sz w:val="24"/>
                <w:szCs w:val="24"/>
                <w:lang w:val="en-US" w:eastAsia="zh-CN" w:bidi="ar-SA"/>
              </w:rPr>
              <w:t>跟岗实习</w:t>
            </w:r>
            <w:r>
              <w:rPr>
                <w:rFonts w:hint="eastAsia" w:ascii="仿宋" w:hAnsi="仿宋" w:eastAsia="仿宋" w:cs="仿宋"/>
                <w:b w:val="0"/>
                <w:bCs w:val="0"/>
                <w:spacing w:val="8"/>
                <w:kern w:val="2"/>
                <w:sz w:val="24"/>
                <w:szCs w:val="24"/>
                <w:lang w:val="en-US" w:eastAsia="en-US" w:bidi="ar-SA"/>
              </w:rPr>
              <w:t>，能够运用所学知识解决工作中的实际问题，能够从事出纳、会计、会计主管的具体工作，最终达到胜任会计及会计相关岗位的能力。</w:t>
            </w:r>
          </w:p>
        </w:tc>
      </w:tr>
    </w:tbl>
    <w:p w14:paraId="0E8938A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000000"/>
          <w:kern w:val="0"/>
          <w:sz w:val="28"/>
          <w:szCs w:val="28"/>
        </w:rPr>
      </w:pPr>
    </w:p>
    <w:p w14:paraId="3DD964F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5.创新创业课程</w:t>
      </w:r>
    </w:p>
    <w:p w14:paraId="1CA2EF7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包括创新创业课程、专业技能大赛、技术研发与论文专利、社会服务、技能等级证书等创新创业和第二课堂活动。学生根据自身发展和创新创业需要，积极参加创新创业活动，获得相应学分。</w:t>
      </w:r>
    </w:p>
    <w:p w14:paraId="7A20F60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bCs/>
          <w:color w:val="000000"/>
          <w:kern w:val="0"/>
          <w:sz w:val="28"/>
          <w:szCs w:val="28"/>
        </w:rPr>
      </w:pPr>
    </w:p>
    <w:p w14:paraId="0CB7486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bCs/>
          <w:color w:val="000000"/>
          <w:kern w:val="0"/>
          <w:sz w:val="28"/>
          <w:szCs w:val="28"/>
        </w:rPr>
      </w:pPr>
    </w:p>
    <w:p w14:paraId="67AF8C7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表9  创新创业教育一览表</w:t>
      </w:r>
    </w:p>
    <w:tbl>
      <w:tblPr>
        <w:tblStyle w:val="12"/>
        <w:tblW w:w="900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610"/>
        <w:gridCol w:w="3195"/>
        <w:gridCol w:w="795"/>
        <w:gridCol w:w="1432"/>
      </w:tblGrid>
      <w:tr w14:paraId="2F3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68" w:type="dxa"/>
            <w:noWrap w:val="0"/>
            <w:vAlign w:val="center"/>
          </w:tcPr>
          <w:p w14:paraId="7B6C5F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highlight w:val="none"/>
              </w:rPr>
            </w:pPr>
            <w:r>
              <w:rPr>
                <w:rFonts w:eastAsia="仿宋"/>
                <w:b/>
                <w:bCs/>
                <w:color w:val="000000"/>
                <w:kern w:val="0"/>
                <w:sz w:val="24"/>
                <w:szCs w:val="24"/>
                <w:highlight w:val="none"/>
              </w:rPr>
              <w:t>序号</w:t>
            </w:r>
          </w:p>
        </w:tc>
        <w:tc>
          <w:tcPr>
            <w:tcW w:w="2610" w:type="dxa"/>
            <w:noWrap w:val="0"/>
            <w:vAlign w:val="center"/>
          </w:tcPr>
          <w:p w14:paraId="451902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highlight w:val="none"/>
              </w:rPr>
            </w:pPr>
            <w:r>
              <w:rPr>
                <w:rFonts w:eastAsia="仿宋"/>
                <w:b/>
                <w:bCs/>
                <w:color w:val="000000"/>
                <w:kern w:val="0"/>
                <w:sz w:val="24"/>
                <w:szCs w:val="24"/>
                <w:highlight w:val="none"/>
              </w:rPr>
              <w:t>课程类型</w:t>
            </w:r>
          </w:p>
        </w:tc>
        <w:tc>
          <w:tcPr>
            <w:tcW w:w="3195" w:type="dxa"/>
            <w:noWrap w:val="0"/>
            <w:vAlign w:val="center"/>
          </w:tcPr>
          <w:p w14:paraId="3DA70D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highlight w:val="none"/>
              </w:rPr>
            </w:pPr>
            <w:r>
              <w:rPr>
                <w:rFonts w:eastAsia="仿宋"/>
                <w:b/>
                <w:bCs/>
                <w:color w:val="000000"/>
                <w:kern w:val="0"/>
                <w:sz w:val="24"/>
                <w:szCs w:val="24"/>
                <w:highlight w:val="none"/>
              </w:rPr>
              <w:t>课程名称</w:t>
            </w:r>
          </w:p>
        </w:tc>
        <w:tc>
          <w:tcPr>
            <w:tcW w:w="795" w:type="dxa"/>
            <w:noWrap w:val="0"/>
            <w:vAlign w:val="center"/>
          </w:tcPr>
          <w:p w14:paraId="7D1CB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highlight w:val="none"/>
              </w:rPr>
            </w:pPr>
            <w:r>
              <w:rPr>
                <w:rFonts w:eastAsia="仿宋"/>
                <w:b/>
                <w:bCs/>
                <w:color w:val="000000"/>
                <w:kern w:val="0"/>
                <w:sz w:val="24"/>
                <w:szCs w:val="24"/>
                <w:highlight w:val="none"/>
              </w:rPr>
              <w:t>学时</w:t>
            </w:r>
          </w:p>
        </w:tc>
        <w:tc>
          <w:tcPr>
            <w:tcW w:w="1432" w:type="dxa"/>
            <w:noWrap w:val="0"/>
            <w:vAlign w:val="center"/>
          </w:tcPr>
          <w:p w14:paraId="711698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4"/>
                <w:szCs w:val="24"/>
                <w:highlight w:val="none"/>
              </w:rPr>
            </w:pPr>
            <w:r>
              <w:rPr>
                <w:rFonts w:eastAsia="仿宋"/>
                <w:b/>
                <w:bCs/>
                <w:color w:val="000000"/>
                <w:kern w:val="0"/>
                <w:sz w:val="24"/>
                <w:szCs w:val="24"/>
                <w:highlight w:val="none"/>
              </w:rPr>
              <w:t>备注</w:t>
            </w:r>
          </w:p>
        </w:tc>
      </w:tr>
      <w:tr w14:paraId="0935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noWrap w:val="0"/>
            <w:vAlign w:val="center"/>
          </w:tcPr>
          <w:p w14:paraId="42B5BAE5">
            <w:pPr>
              <w:spacing w:line="240" w:lineRule="auto"/>
              <w:jc w:val="center"/>
              <w:rPr>
                <w:rFonts w:eastAsia="仿宋"/>
                <w:color w:val="000000"/>
                <w:kern w:val="0"/>
                <w:sz w:val="24"/>
                <w:szCs w:val="24"/>
                <w:highlight w:val="none"/>
              </w:rPr>
            </w:pPr>
            <w:r>
              <w:rPr>
                <w:rFonts w:eastAsia="仿宋"/>
                <w:color w:val="000000"/>
                <w:kern w:val="0"/>
                <w:sz w:val="24"/>
                <w:szCs w:val="24"/>
                <w:highlight w:val="none"/>
              </w:rPr>
              <w:t>1</w:t>
            </w:r>
          </w:p>
        </w:tc>
        <w:tc>
          <w:tcPr>
            <w:tcW w:w="2610" w:type="dxa"/>
            <w:noWrap w:val="0"/>
            <w:vAlign w:val="center"/>
          </w:tcPr>
          <w:p w14:paraId="167E091C">
            <w:pPr>
              <w:spacing w:line="240" w:lineRule="auto"/>
              <w:jc w:val="center"/>
              <w:rPr>
                <w:rFonts w:eastAsia="仿宋"/>
                <w:color w:val="000000"/>
                <w:kern w:val="0"/>
                <w:sz w:val="24"/>
                <w:szCs w:val="24"/>
                <w:highlight w:val="none"/>
              </w:rPr>
            </w:pPr>
            <w:r>
              <w:rPr>
                <w:rFonts w:eastAsia="仿宋"/>
                <w:color w:val="000000"/>
                <w:kern w:val="0"/>
                <w:sz w:val="24"/>
                <w:szCs w:val="24"/>
                <w:highlight w:val="none"/>
              </w:rPr>
              <w:t>公共必修课程</w:t>
            </w:r>
          </w:p>
        </w:tc>
        <w:tc>
          <w:tcPr>
            <w:tcW w:w="3195" w:type="dxa"/>
            <w:noWrap w:val="0"/>
            <w:vAlign w:val="center"/>
          </w:tcPr>
          <w:p w14:paraId="39A8CA77">
            <w:pPr>
              <w:spacing w:line="240" w:lineRule="auto"/>
              <w:jc w:val="center"/>
              <w:rPr>
                <w:rFonts w:eastAsia="仿宋"/>
                <w:color w:val="000000"/>
                <w:kern w:val="0"/>
                <w:sz w:val="24"/>
                <w:szCs w:val="24"/>
                <w:highlight w:val="none"/>
              </w:rPr>
            </w:pPr>
            <w:r>
              <w:rPr>
                <w:rFonts w:eastAsia="仿宋"/>
                <w:color w:val="000000"/>
                <w:kern w:val="0"/>
                <w:sz w:val="24"/>
                <w:szCs w:val="24"/>
                <w:highlight w:val="none"/>
              </w:rPr>
              <w:t>大学生职业发展与就业指导</w:t>
            </w:r>
          </w:p>
        </w:tc>
        <w:tc>
          <w:tcPr>
            <w:tcW w:w="795" w:type="dxa"/>
            <w:noWrap w:val="0"/>
            <w:vAlign w:val="center"/>
          </w:tcPr>
          <w:p w14:paraId="050F3EA7">
            <w:pPr>
              <w:spacing w:line="240" w:lineRule="auto"/>
              <w:jc w:val="center"/>
              <w:rPr>
                <w:rFonts w:eastAsia="仿宋"/>
                <w:color w:val="000000"/>
                <w:kern w:val="0"/>
                <w:sz w:val="24"/>
                <w:szCs w:val="24"/>
                <w:highlight w:val="none"/>
              </w:rPr>
            </w:pPr>
            <w:r>
              <w:rPr>
                <w:rFonts w:eastAsia="仿宋"/>
                <w:color w:val="000000"/>
                <w:kern w:val="0"/>
                <w:sz w:val="24"/>
                <w:szCs w:val="24"/>
                <w:highlight w:val="none"/>
              </w:rPr>
              <w:t>38</w:t>
            </w:r>
          </w:p>
        </w:tc>
        <w:tc>
          <w:tcPr>
            <w:tcW w:w="1432" w:type="dxa"/>
            <w:noWrap w:val="0"/>
            <w:vAlign w:val="center"/>
          </w:tcPr>
          <w:p w14:paraId="59AE7393">
            <w:pPr>
              <w:spacing w:line="240" w:lineRule="auto"/>
              <w:jc w:val="center"/>
              <w:rPr>
                <w:rFonts w:eastAsia="仿宋"/>
                <w:color w:val="000000"/>
                <w:kern w:val="0"/>
                <w:sz w:val="24"/>
                <w:szCs w:val="24"/>
                <w:highlight w:val="none"/>
              </w:rPr>
            </w:pPr>
          </w:p>
        </w:tc>
      </w:tr>
      <w:tr w14:paraId="787B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noWrap w:val="0"/>
            <w:vAlign w:val="center"/>
          </w:tcPr>
          <w:p w14:paraId="6AAE7116">
            <w:pPr>
              <w:spacing w:line="240" w:lineRule="auto"/>
              <w:jc w:val="center"/>
              <w:rPr>
                <w:rFonts w:eastAsia="仿宋"/>
                <w:color w:val="000000"/>
                <w:kern w:val="0"/>
                <w:sz w:val="24"/>
                <w:szCs w:val="24"/>
                <w:highlight w:val="none"/>
              </w:rPr>
            </w:pPr>
            <w:r>
              <w:rPr>
                <w:rFonts w:eastAsia="仿宋"/>
                <w:color w:val="000000"/>
                <w:kern w:val="0"/>
                <w:sz w:val="24"/>
                <w:szCs w:val="24"/>
                <w:highlight w:val="none"/>
              </w:rPr>
              <w:t>2</w:t>
            </w:r>
          </w:p>
        </w:tc>
        <w:tc>
          <w:tcPr>
            <w:tcW w:w="2610" w:type="dxa"/>
            <w:noWrap w:val="0"/>
            <w:vAlign w:val="center"/>
          </w:tcPr>
          <w:p w14:paraId="735CC168">
            <w:pPr>
              <w:spacing w:line="240" w:lineRule="auto"/>
              <w:jc w:val="center"/>
              <w:rPr>
                <w:rFonts w:eastAsia="仿宋"/>
                <w:color w:val="000000"/>
                <w:kern w:val="0"/>
                <w:sz w:val="24"/>
                <w:szCs w:val="24"/>
                <w:highlight w:val="none"/>
              </w:rPr>
            </w:pPr>
            <w:r>
              <w:rPr>
                <w:rFonts w:eastAsia="仿宋"/>
                <w:color w:val="000000"/>
                <w:kern w:val="0"/>
                <w:sz w:val="24"/>
                <w:szCs w:val="24"/>
                <w:highlight w:val="none"/>
              </w:rPr>
              <w:t>公共</w:t>
            </w:r>
            <w:r>
              <w:rPr>
                <w:rFonts w:hint="eastAsia" w:eastAsia="仿宋"/>
                <w:color w:val="000000"/>
                <w:kern w:val="0"/>
                <w:sz w:val="24"/>
                <w:szCs w:val="24"/>
                <w:highlight w:val="none"/>
                <w:lang w:val="en-US" w:eastAsia="zh-CN"/>
              </w:rPr>
              <w:t>选修</w:t>
            </w:r>
            <w:r>
              <w:rPr>
                <w:rFonts w:eastAsia="仿宋"/>
                <w:color w:val="000000"/>
                <w:kern w:val="0"/>
                <w:sz w:val="24"/>
                <w:szCs w:val="24"/>
                <w:highlight w:val="none"/>
              </w:rPr>
              <w:t>课程</w:t>
            </w:r>
          </w:p>
        </w:tc>
        <w:tc>
          <w:tcPr>
            <w:tcW w:w="3195" w:type="dxa"/>
            <w:noWrap w:val="0"/>
            <w:vAlign w:val="center"/>
          </w:tcPr>
          <w:p w14:paraId="5DC14608">
            <w:pPr>
              <w:spacing w:line="240" w:lineRule="auto"/>
              <w:jc w:val="center"/>
              <w:rPr>
                <w:rFonts w:eastAsia="仿宋"/>
                <w:color w:val="000000"/>
                <w:kern w:val="0"/>
                <w:sz w:val="24"/>
                <w:szCs w:val="24"/>
                <w:highlight w:val="none"/>
              </w:rPr>
            </w:pPr>
            <w:r>
              <w:rPr>
                <w:rFonts w:eastAsia="仿宋"/>
                <w:color w:val="000000"/>
                <w:kern w:val="0"/>
                <w:sz w:val="24"/>
                <w:szCs w:val="24"/>
                <w:highlight w:val="none"/>
              </w:rPr>
              <w:t>创新创业基础</w:t>
            </w:r>
          </w:p>
        </w:tc>
        <w:tc>
          <w:tcPr>
            <w:tcW w:w="795" w:type="dxa"/>
            <w:noWrap w:val="0"/>
            <w:vAlign w:val="center"/>
          </w:tcPr>
          <w:p w14:paraId="5A0F5F8B">
            <w:pPr>
              <w:spacing w:line="240" w:lineRule="auto"/>
              <w:jc w:val="center"/>
              <w:rPr>
                <w:rFonts w:eastAsia="仿宋"/>
                <w:color w:val="000000"/>
                <w:kern w:val="0"/>
                <w:sz w:val="24"/>
                <w:szCs w:val="24"/>
                <w:highlight w:val="none"/>
              </w:rPr>
            </w:pPr>
            <w:r>
              <w:rPr>
                <w:rFonts w:eastAsia="仿宋"/>
                <w:color w:val="000000"/>
                <w:kern w:val="0"/>
                <w:sz w:val="24"/>
                <w:szCs w:val="24"/>
                <w:highlight w:val="none"/>
              </w:rPr>
              <w:t>32</w:t>
            </w:r>
          </w:p>
        </w:tc>
        <w:tc>
          <w:tcPr>
            <w:tcW w:w="1432" w:type="dxa"/>
            <w:noWrap w:val="0"/>
            <w:vAlign w:val="center"/>
          </w:tcPr>
          <w:p w14:paraId="20BDC938">
            <w:pPr>
              <w:spacing w:line="240" w:lineRule="auto"/>
              <w:jc w:val="center"/>
              <w:rPr>
                <w:rFonts w:eastAsia="仿宋"/>
                <w:color w:val="000000"/>
                <w:kern w:val="0"/>
                <w:sz w:val="24"/>
                <w:szCs w:val="24"/>
                <w:highlight w:val="none"/>
              </w:rPr>
            </w:pPr>
          </w:p>
        </w:tc>
      </w:tr>
      <w:tr w14:paraId="1DF6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noWrap w:val="0"/>
            <w:vAlign w:val="center"/>
          </w:tcPr>
          <w:p w14:paraId="482FBC71">
            <w:pPr>
              <w:spacing w:line="240" w:lineRule="auto"/>
              <w:jc w:val="center"/>
              <w:rPr>
                <w:rFonts w:eastAsia="仿宋"/>
                <w:color w:val="000000"/>
                <w:kern w:val="0"/>
                <w:sz w:val="24"/>
                <w:szCs w:val="24"/>
                <w:highlight w:val="none"/>
              </w:rPr>
            </w:pPr>
            <w:r>
              <w:rPr>
                <w:rFonts w:eastAsia="仿宋"/>
                <w:color w:val="000000"/>
                <w:kern w:val="0"/>
                <w:sz w:val="24"/>
                <w:szCs w:val="24"/>
                <w:highlight w:val="none"/>
              </w:rPr>
              <w:t>3</w:t>
            </w:r>
          </w:p>
        </w:tc>
        <w:tc>
          <w:tcPr>
            <w:tcW w:w="2610" w:type="dxa"/>
            <w:noWrap w:val="0"/>
            <w:vAlign w:val="center"/>
          </w:tcPr>
          <w:p w14:paraId="0F3B07AA">
            <w:pPr>
              <w:spacing w:line="240" w:lineRule="auto"/>
              <w:jc w:val="center"/>
              <w:rPr>
                <w:rFonts w:eastAsia="仿宋"/>
                <w:color w:val="000000"/>
                <w:kern w:val="0"/>
                <w:sz w:val="24"/>
                <w:szCs w:val="24"/>
                <w:highlight w:val="none"/>
              </w:rPr>
            </w:pPr>
            <w:r>
              <w:rPr>
                <w:rFonts w:eastAsia="仿宋"/>
                <w:color w:val="000000"/>
                <w:kern w:val="0"/>
                <w:sz w:val="24"/>
                <w:szCs w:val="24"/>
                <w:highlight w:val="none"/>
              </w:rPr>
              <w:t>公共任选课程</w:t>
            </w:r>
          </w:p>
        </w:tc>
        <w:tc>
          <w:tcPr>
            <w:tcW w:w="3195" w:type="dxa"/>
            <w:noWrap w:val="0"/>
            <w:vAlign w:val="center"/>
          </w:tcPr>
          <w:p w14:paraId="4B2AC107">
            <w:pPr>
              <w:spacing w:line="240" w:lineRule="auto"/>
              <w:jc w:val="center"/>
              <w:rPr>
                <w:rFonts w:eastAsia="仿宋"/>
                <w:color w:val="000000"/>
                <w:kern w:val="0"/>
                <w:sz w:val="24"/>
                <w:szCs w:val="24"/>
                <w:highlight w:val="none"/>
              </w:rPr>
            </w:pPr>
            <w:r>
              <w:rPr>
                <w:rFonts w:eastAsia="仿宋"/>
                <w:color w:val="000000"/>
                <w:kern w:val="0"/>
                <w:sz w:val="24"/>
                <w:szCs w:val="24"/>
                <w:highlight w:val="none"/>
              </w:rPr>
              <w:t>创新创业能力提升</w:t>
            </w:r>
          </w:p>
        </w:tc>
        <w:tc>
          <w:tcPr>
            <w:tcW w:w="795" w:type="dxa"/>
            <w:noWrap w:val="0"/>
            <w:vAlign w:val="center"/>
          </w:tcPr>
          <w:p w14:paraId="4150A54A">
            <w:pPr>
              <w:spacing w:line="240" w:lineRule="auto"/>
              <w:jc w:val="center"/>
              <w:rPr>
                <w:rFonts w:eastAsia="仿宋"/>
                <w:color w:val="000000"/>
                <w:kern w:val="0"/>
                <w:sz w:val="24"/>
                <w:szCs w:val="24"/>
                <w:highlight w:val="none"/>
              </w:rPr>
            </w:pPr>
          </w:p>
        </w:tc>
        <w:tc>
          <w:tcPr>
            <w:tcW w:w="1432" w:type="dxa"/>
            <w:noWrap w:val="0"/>
            <w:vAlign w:val="center"/>
          </w:tcPr>
          <w:p w14:paraId="6CE69033">
            <w:pPr>
              <w:spacing w:line="240" w:lineRule="auto"/>
              <w:jc w:val="center"/>
              <w:rPr>
                <w:rFonts w:eastAsia="仿宋"/>
                <w:color w:val="000000"/>
                <w:kern w:val="0"/>
                <w:sz w:val="24"/>
                <w:szCs w:val="24"/>
                <w:highlight w:val="none"/>
              </w:rPr>
            </w:pPr>
          </w:p>
        </w:tc>
      </w:tr>
      <w:tr w14:paraId="6332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8" w:type="dxa"/>
            <w:noWrap w:val="0"/>
            <w:vAlign w:val="center"/>
          </w:tcPr>
          <w:p w14:paraId="5307819B">
            <w:pPr>
              <w:spacing w:line="240" w:lineRule="auto"/>
              <w:jc w:val="center"/>
              <w:rPr>
                <w:rFonts w:eastAsia="仿宋"/>
                <w:color w:val="000000"/>
                <w:kern w:val="0"/>
                <w:sz w:val="24"/>
                <w:szCs w:val="24"/>
                <w:highlight w:val="none"/>
              </w:rPr>
            </w:pPr>
            <w:r>
              <w:rPr>
                <w:rFonts w:eastAsia="仿宋"/>
                <w:color w:val="000000"/>
                <w:kern w:val="0"/>
                <w:sz w:val="24"/>
                <w:szCs w:val="24"/>
                <w:highlight w:val="none"/>
              </w:rPr>
              <w:t>4</w:t>
            </w:r>
          </w:p>
        </w:tc>
        <w:tc>
          <w:tcPr>
            <w:tcW w:w="2610" w:type="dxa"/>
            <w:noWrap w:val="0"/>
            <w:vAlign w:val="center"/>
          </w:tcPr>
          <w:p w14:paraId="680DE53C">
            <w:pPr>
              <w:spacing w:line="240" w:lineRule="auto"/>
              <w:jc w:val="center"/>
              <w:rPr>
                <w:rFonts w:hint="eastAsia" w:eastAsia="仿宋"/>
                <w:kern w:val="0"/>
                <w:sz w:val="24"/>
                <w:szCs w:val="24"/>
                <w:highlight w:val="none"/>
              </w:rPr>
            </w:pPr>
            <w:r>
              <w:rPr>
                <w:rFonts w:hint="eastAsia" w:eastAsia="仿宋"/>
                <w:kern w:val="0"/>
                <w:sz w:val="24"/>
                <w:szCs w:val="24"/>
                <w:highlight w:val="none"/>
              </w:rPr>
              <w:t>专业技能大赛</w:t>
            </w:r>
          </w:p>
        </w:tc>
        <w:tc>
          <w:tcPr>
            <w:tcW w:w="3195" w:type="dxa"/>
            <w:noWrap w:val="0"/>
            <w:vAlign w:val="center"/>
          </w:tcPr>
          <w:p w14:paraId="38B24594">
            <w:pPr>
              <w:spacing w:line="240" w:lineRule="auto"/>
              <w:jc w:val="center"/>
              <w:rPr>
                <w:rFonts w:hint="eastAsia" w:eastAsia="仿宋"/>
                <w:kern w:val="0"/>
                <w:sz w:val="24"/>
                <w:szCs w:val="24"/>
                <w:highlight w:val="none"/>
                <w:lang w:val="en-US" w:eastAsia="zh-CN" w:bidi="ar-SA"/>
              </w:rPr>
            </w:pPr>
            <w:r>
              <w:rPr>
                <w:rFonts w:hint="eastAsia" w:eastAsia="仿宋"/>
                <w:kern w:val="0"/>
                <w:sz w:val="24"/>
                <w:szCs w:val="24"/>
                <w:highlight w:val="none"/>
              </w:rPr>
              <w:t>专业技能大赛</w:t>
            </w:r>
          </w:p>
        </w:tc>
        <w:tc>
          <w:tcPr>
            <w:tcW w:w="795" w:type="dxa"/>
            <w:noWrap w:val="0"/>
            <w:vAlign w:val="center"/>
          </w:tcPr>
          <w:p w14:paraId="2D9846C0">
            <w:pPr>
              <w:spacing w:line="240" w:lineRule="auto"/>
              <w:jc w:val="center"/>
              <w:rPr>
                <w:rFonts w:eastAsia="仿宋"/>
                <w:color w:val="000000"/>
                <w:kern w:val="0"/>
                <w:sz w:val="24"/>
                <w:szCs w:val="24"/>
                <w:highlight w:val="none"/>
              </w:rPr>
            </w:pPr>
          </w:p>
        </w:tc>
        <w:tc>
          <w:tcPr>
            <w:tcW w:w="1432" w:type="dxa"/>
            <w:noWrap w:val="0"/>
            <w:vAlign w:val="center"/>
          </w:tcPr>
          <w:p w14:paraId="58C6C7A4">
            <w:pPr>
              <w:spacing w:line="240" w:lineRule="auto"/>
              <w:jc w:val="center"/>
              <w:rPr>
                <w:rFonts w:hint="default"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可兑换学分</w:t>
            </w:r>
          </w:p>
        </w:tc>
      </w:tr>
      <w:tr w14:paraId="458E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8" w:type="dxa"/>
            <w:noWrap w:val="0"/>
            <w:vAlign w:val="center"/>
          </w:tcPr>
          <w:p w14:paraId="13F5380D">
            <w:pPr>
              <w:spacing w:line="240" w:lineRule="auto"/>
              <w:jc w:val="center"/>
              <w:rPr>
                <w:rFonts w:eastAsia="仿宋"/>
                <w:color w:val="000000"/>
                <w:kern w:val="0"/>
                <w:sz w:val="24"/>
                <w:szCs w:val="24"/>
                <w:highlight w:val="none"/>
              </w:rPr>
            </w:pPr>
            <w:r>
              <w:rPr>
                <w:rFonts w:eastAsia="仿宋"/>
                <w:color w:val="000000"/>
                <w:kern w:val="0"/>
                <w:sz w:val="24"/>
                <w:szCs w:val="24"/>
                <w:highlight w:val="none"/>
              </w:rPr>
              <w:t>5</w:t>
            </w:r>
          </w:p>
        </w:tc>
        <w:tc>
          <w:tcPr>
            <w:tcW w:w="2610" w:type="dxa"/>
            <w:noWrap w:val="0"/>
            <w:vAlign w:val="center"/>
          </w:tcPr>
          <w:p w14:paraId="0E794DEC">
            <w:pPr>
              <w:spacing w:line="240" w:lineRule="auto"/>
              <w:jc w:val="center"/>
              <w:rPr>
                <w:rFonts w:hint="eastAsia" w:eastAsia="仿宋"/>
                <w:kern w:val="0"/>
                <w:sz w:val="24"/>
                <w:szCs w:val="24"/>
                <w:highlight w:val="none"/>
              </w:rPr>
            </w:pPr>
            <w:r>
              <w:rPr>
                <w:rFonts w:hint="eastAsia" w:eastAsia="仿宋"/>
                <w:kern w:val="0"/>
                <w:sz w:val="24"/>
                <w:szCs w:val="24"/>
                <w:highlight w:val="none"/>
              </w:rPr>
              <w:t>技术研发与论文专利</w:t>
            </w:r>
          </w:p>
        </w:tc>
        <w:tc>
          <w:tcPr>
            <w:tcW w:w="3195" w:type="dxa"/>
            <w:noWrap w:val="0"/>
            <w:vAlign w:val="center"/>
          </w:tcPr>
          <w:p w14:paraId="224089C0">
            <w:pPr>
              <w:spacing w:line="240" w:lineRule="auto"/>
              <w:jc w:val="center"/>
              <w:rPr>
                <w:rFonts w:hint="eastAsia" w:eastAsia="仿宋"/>
                <w:kern w:val="0"/>
                <w:sz w:val="24"/>
                <w:szCs w:val="24"/>
                <w:highlight w:val="none"/>
                <w:lang w:val="en-US" w:eastAsia="zh-CN" w:bidi="ar-SA"/>
              </w:rPr>
            </w:pPr>
            <w:r>
              <w:rPr>
                <w:rFonts w:hint="eastAsia" w:eastAsia="仿宋"/>
                <w:kern w:val="0"/>
                <w:sz w:val="24"/>
                <w:szCs w:val="24"/>
                <w:highlight w:val="none"/>
              </w:rPr>
              <w:t>技术研发与论文专利</w:t>
            </w:r>
          </w:p>
        </w:tc>
        <w:tc>
          <w:tcPr>
            <w:tcW w:w="795" w:type="dxa"/>
            <w:noWrap w:val="0"/>
            <w:vAlign w:val="center"/>
          </w:tcPr>
          <w:p w14:paraId="24F5D764">
            <w:pPr>
              <w:spacing w:line="240" w:lineRule="auto"/>
              <w:jc w:val="center"/>
              <w:rPr>
                <w:rFonts w:eastAsia="仿宋"/>
                <w:color w:val="000000"/>
                <w:kern w:val="0"/>
                <w:sz w:val="24"/>
                <w:szCs w:val="24"/>
                <w:highlight w:val="none"/>
              </w:rPr>
            </w:pPr>
          </w:p>
        </w:tc>
        <w:tc>
          <w:tcPr>
            <w:tcW w:w="1432" w:type="dxa"/>
            <w:noWrap w:val="0"/>
            <w:vAlign w:val="center"/>
          </w:tcPr>
          <w:p w14:paraId="0B5682F5">
            <w:pPr>
              <w:spacing w:line="240" w:lineRule="auto"/>
              <w:jc w:val="center"/>
              <w:rPr>
                <w:rFonts w:eastAsia="仿宋"/>
                <w:color w:val="000000"/>
                <w:kern w:val="0"/>
                <w:sz w:val="24"/>
                <w:szCs w:val="24"/>
                <w:highlight w:val="none"/>
              </w:rPr>
            </w:pPr>
            <w:r>
              <w:rPr>
                <w:rFonts w:hint="eastAsia" w:eastAsia="仿宋"/>
                <w:color w:val="000000"/>
                <w:kern w:val="0"/>
                <w:sz w:val="24"/>
                <w:szCs w:val="24"/>
                <w:highlight w:val="none"/>
                <w:lang w:val="en-US" w:eastAsia="zh-CN"/>
              </w:rPr>
              <w:t>可兑换学分</w:t>
            </w:r>
          </w:p>
        </w:tc>
      </w:tr>
      <w:tr w14:paraId="458C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68" w:type="dxa"/>
            <w:noWrap w:val="0"/>
            <w:vAlign w:val="center"/>
          </w:tcPr>
          <w:p w14:paraId="5C245402">
            <w:pPr>
              <w:spacing w:line="240" w:lineRule="auto"/>
              <w:jc w:val="center"/>
              <w:rPr>
                <w:rFonts w:eastAsia="仿宋"/>
                <w:color w:val="000000"/>
                <w:kern w:val="0"/>
                <w:sz w:val="24"/>
                <w:szCs w:val="24"/>
                <w:highlight w:val="none"/>
              </w:rPr>
            </w:pPr>
            <w:r>
              <w:rPr>
                <w:rFonts w:eastAsia="仿宋"/>
                <w:color w:val="000000"/>
                <w:kern w:val="0"/>
                <w:sz w:val="24"/>
                <w:szCs w:val="24"/>
                <w:highlight w:val="none"/>
              </w:rPr>
              <w:t>6</w:t>
            </w:r>
          </w:p>
        </w:tc>
        <w:tc>
          <w:tcPr>
            <w:tcW w:w="2610" w:type="dxa"/>
            <w:noWrap w:val="0"/>
            <w:vAlign w:val="center"/>
          </w:tcPr>
          <w:p w14:paraId="1E7FDD79">
            <w:pPr>
              <w:spacing w:line="240" w:lineRule="auto"/>
              <w:jc w:val="center"/>
              <w:rPr>
                <w:rFonts w:hint="eastAsia" w:eastAsia="仿宋"/>
                <w:kern w:val="0"/>
                <w:sz w:val="24"/>
                <w:szCs w:val="24"/>
                <w:highlight w:val="none"/>
              </w:rPr>
            </w:pPr>
            <w:r>
              <w:rPr>
                <w:rFonts w:hint="eastAsia" w:eastAsia="仿宋"/>
                <w:kern w:val="0"/>
                <w:sz w:val="24"/>
                <w:szCs w:val="24"/>
                <w:highlight w:val="none"/>
              </w:rPr>
              <w:t>社会服务</w:t>
            </w:r>
          </w:p>
        </w:tc>
        <w:tc>
          <w:tcPr>
            <w:tcW w:w="3195" w:type="dxa"/>
            <w:noWrap w:val="0"/>
            <w:vAlign w:val="center"/>
          </w:tcPr>
          <w:p w14:paraId="37EF2ECA">
            <w:pPr>
              <w:spacing w:line="240" w:lineRule="auto"/>
              <w:jc w:val="center"/>
              <w:rPr>
                <w:rFonts w:hint="eastAsia" w:eastAsia="仿宋"/>
                <w:kern w:val="0"/>
                <w:sz w:val="24"/>
                <w:szCs w:val="24"/>
                <w:highlight w:val="none"/>
                <w:lang w:val="en-US" w:eastAsia="zh-CN" w:bidi="ar-SA"/>
              </w:rPr>
            </w:pPr>
            <w:r>
              <w:rPr>
                <w:rFonts w:hint="eastAsia" w:eastAsia="仿宋"/>
                <w:kern w:val="0"/>
                <w:sz w:val="24"/>
                <w:szCs w:val="24"/>
                <w:highlight w:val="none"/>
              </w:rPr>
              <w:t>社会服务</w:t>
            </w:r>
          </w:p>
        </w:tc>
        <w:tc>
          <w:tcPr>
            <w:tcW w:w="795" w:type="dxa"/>
            <w:noWrap w:val="0"/>
            <w:vAlign w:val="center"/>
          </w:tcPr>
          <w:p w14:paraId="304C1A6E">
            <w:pPr>
              <w:spacing w:line="240" w:lineRule="auto"/>
              <w:jc w:val="center"/>
              <w:rPr>
                <w:rFonts w:eastAsia="仿宋"/>
                <w:color w:val="000000"/>
                <w:kern w:val="0"/>
                <w:sz w:val="24"/>
                <w:szCs w:val="24"/>
                <w:highlight w:val="none"/>
              </w:rPr>
            </w:pPr>
          </w:p>
        </w:tc>
        <w:tc>
          <w:tcPr>
            <w:tcW w:w="1432" w:type="dxa"/>
            <w:noWrap w:val="0"/>
            <w:vAlign w:val="center"/>
          </w:tcPr>
          <w:p w14:paraId="1403548B">
            <w:pPr>
              <w:spacing w:line="240" w:lineRule="auto"/>
              <w:jc w:val="center"/>
              <w:rPr>
                <w:rFonts w:eastAsia="仿宋"/>
                <w:color w:val="000000"/>
                <w:kern w:val="0"/>
                <w:sz w:val="24"/>
                <w:szCs w:val="24"/>
                <w:highlight w:val="none"/>
              </w:rPr>
            </w:pPr>
            <w:r>
              <w:rPr>
                <w:rFonts w:hint="eastAsia" w:eastAsia="仿宋"/>
                <w:color w:val="000000"/>
                <w:kern w:val="0"/>
                <w:sz w:val="24"/>
                <w:szCs w:val="24"/>
                <w:highlight w:val="none"/>
                <w:lang w:val="en-US" w:eastAsia="zh-CN"/>
              </w:rPr>
              <w:t>可兑换学分</w:t>
            </w:r>
          </w:p>
        </w:tc>
      </w:tr>
      <w:tr w14:paraId="2AE9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noWrap w:val="0"/>
            <w:vAlign w:val="center"/>
          </w:tcPr>
          <w:p w14:paraId="42E7ED55">
            <w:pPr>
              <w:spacing w:line="240" w:lineRule="auto"/>
              <w:jc w:val="center"/>
              <w:rPr>
                <w:rFonts w:eastAsia="仿宋"/>
                <w:color w:val="000000"/>
                <w:kern w:val="0"/>
                <w:sz w:val="24"/>
                <w:szCs w:val="24"/>
                <w:highlight w:val="none"/>
              </w:rPr>
            </w:pPr>
            <w:r>
              <w:rPr>
                <w:rFonts w:eastAsia="仿宋"/>
                <w:color w:val="000000"/>
                <w:kern w:val="0"/>
                <w:sz w:val="24"/>
                <w:szCs w:val="24"/>
                <w:highlight w:val="none"/>
              </w:rPr>
              <w:t>7</w:t>
            </w:r>
          </w:p>
        </w:tc>
        <w:tc>
          <w:tcPr>
            <w:tcW w:w="2610" w:type="dxa"/>
            <w:noWrap w:val="0"/>
            <w:vAlign w:val="center"/>
          </w:tcPr>
          <w:p w14:paraId="72183A52">
            <w:pPr>
              <w:spacing w:line="240" w:lineRule="auto"/>
              <w:jc w:val="center"/>
              <w:rPr>
                <w:rFonts w:hint="eastAsia" w:eastAsia="仿宋"/>
                <w:kern w:val="0"/>
                <w:sz w:val="24"/>
                <w:szCs w:val="24"/>
                <w:highlight w:val="none"/>
              </w:rPr>
            </w:pPr>
            <w:r>
              <w:rPr>
                <w:rFonts w:hint="eastAsia" w:eastAsia="仿宋"/>
                <w:kern w:val="0"/>
                <w:sz w:val="24"/>
                <w:szCs w:val="24"/>
                <w:highlight w:val="none"/>
              </w:rPr>
              <w:t>技能等级证书</w:t>
            </w:r>
          </w:p>
        </w:tc>
        <w:tc>
          <w:tcPr>
            <w:tcW w:w="3195" w:type="dxa"/>
            <w:noWrap w:val="0"/>
            <w:vAlign w:val="center"/>
          </w:tcPr>
          <w:p w14:paraId="43ACB79D">
            <w:pPr>
              <w:spacing w:line="240" w:lineRule="auto"/>
              <w:jc w:val="center"/>
              <w:rPr>
                <w:rFonts w:hint="default"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智能财税职业技能等级证书</w:t>
            </w:r>
          </w:p>
        </w:tc>
        <w:tc>
          <w:tcPr>
            <w:tcW w:w="795" w:type="dxa"/>
            <w:noWrap w:val="0"/>
            <w:vAlign w:val="center"/>
          </w:tcPr>
          <w:p w14:paraId="14A51DBE">
            <w:pPr>
              <w:spacing w:line="240" w:lineRule="auto"/>
              <w:jc w:val="center"/>
              <w:rPr>
                <w:rFonts w:eastAsia="仿宋"/>
                <w:color w:val="000000"/>
                <w:kern w:val="0"/>
                <w:sz w:val="24"/>
                <w:szCs w:val="24"/>
                <w:highlight w:val="none"/>
              </w:rPr>
            </w:pPr>
          </w:p>
        </w:tc>
        <w:tc>
          <w:tcPr>
            <w:tcW w:w="1432" w:type="dxa"/>
            <w:noWrap w:val="0"/>
            <w:vAlign w:val="center"/>
          </w:tcPr>
          <w:p w14:paraId="1D5EFC53">
            <w:pPr>
              <w:spacing w:line="240" w:lineRule="auto"/>
              <w:jc w:val="center"/>
              <w:rPr>
                <w:rFonts w:eastAsia="仿宋"/>
                <w:color w:val="000000"/>
                <w:kern w:val="0"/>
                <w:sz w:val="24"/>
                <w:szCs w:val="24"/>
                <w:highlight w:val="none"/>
              </w:rPr>
            </w:pPr>
            <w:r>
              <w:rPr>
                <w:rFonts w:hint="eastAsia" w:eastAsia="仿宋"/>
                <w:color w:val="000000"/>
                <w:kern w:val="0"/>
                <w:sz w:val="24"/>
                <w:szCs w:val="24"/>
                <w:highlight w:val="none"/>
                <w:lang w:val="en-US" w:eastAsia="zh-CN"/>
              </w:rPr>
              <w:t>可兑换学分</w:t>
            </w:r>
          </w:p>
        </w:tc>
      </w:tr>
      <w:tr w14:paraId="35FE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noWrap w:val="0"/>
            <w:vAlign w:val="center"/>
          </w:tcPr>
          <w:p w14:paraId="5EF402F2">
            <w:pPr>
              <w:spacing w:line="240" w:lineRule="auto"/>
              <w:jc w:val="center"/>
              <w:rPr>
                <w:rFonts w:eastAsia="仿宋"/>
                <w:color w:val="000000"/>
                <w:kern w:val="0"/>
                <w:sz w:val="24"/>
                <w:szCs w:val="24"/>
                <w:highlight w:val="none"/>
              </w:rPr>
            </w:pPr>
            <w:r>
              <w:rPr>
                <w:rFonts w:eastAsia="仿宋"/>
                <w:color w:val="000000"/>
                <w:kern w:val="0"/>
                <w:sz w:val="24"/>
                <w:szCs w:val="24"/>
                <w:highlight w:val="none"/>
              </w:rPr>
              <w:t>8</w:t>
            </w:r>
          </w:p>
        </w:tc>
        <w:tc>
          <w:tcPr>
            <w:tcW w:w="2610" w:type="dxa"/>
            <w:noWrap w:val="0"/>
            <w:vAlign w:val="center"/>
          </w:tcPr>
          <w:p w14:paraId="1BBBB8D5">
            <w:pPr>
              <w:spacing w:line="240" w:lineRule="auto"/>
              <w:jc w:val="center"/>
              <w:rPr>
                <w:rFonts w:hint="eastAsia" w:eastAsia="仿宋"/>
                <w:kern w:val="0"/>
                <w:sz w:val="24"/>
                <w:szCs w:val="24"/>
                <w:highlight w:val="none"/>
              </w:rPr>
            </w:pPr>
            <w:r>
              <w:rPr>
                <w:rFonts w:hint="eastAsia" w:eastAsia="仿宋"/>
                <w:kern w:val="0"/>
                <w:sz w:val="24"/>
                <w:szCs w:val="24"/>
                <w:highlight w:val="none"/>
              </w:rPr>
              <w:t>第二课堂活动</w:t>
            </w:r>
          </w:p>
        </w:tc>
        <w:tc>
          <w:tcPr>
            <w:tcW w:w="3195" w:type="dxa"/>
            <w:noWrap w:val="0"/>
            <w:vAlign w:val="center"/>
          </w:tcPr>
          <w:p w14:paraId="680E9EFD">
            <w:pPr>
              <w:spacing w:line="240" w:lineRule="auto"/>
              <w:jc w:val="center"/>
              <w:rPr>
                <w:rFonts w:eastAsia="仿宋"/>
                <w:color w:val="000000"/>
                <w:kern w:val="0"/>
                <w:sz w:val="24"/>
                <w:szCs w:val="24"/>
                <w:highlight w:val="none"/>
              </w:rPr>
            </w:pPr>
            <w:r>
              <w:rPr>
                <w:rFonts w:hint="eastAsia" w:eastAsia="仿宋"/>
                <w:kern w:val="0"/>
                <w:sz w:val="24"/>
                <w:szCs w:val="24"/>
                <w:highlight w:val="none"/>
              </w:rPr>
              <w:t>第二课堂活动</w:t>
            </w:r>
          </w:p>
        </w:tc>
        <w:tc>
          <w:tcPr>
            <w:tcW w:w="795" w:type="dxa"/>
            <w:noWrap w:val="0"/>
            <w:vAlign w:val="center"/>
          </w:tcPr>
          <w:p w14:paraId="6F1C4782">
            <w:pPr>
              <w:spacing w:line="240" w:lineRule="auto"/>
              <w:jc w:val="center"/>
              <w:rPr>
                <w:rFonts w:eastAsia="仿宋"/>
                <w:color w:val="000000"/>
                <w:kern w:val="0"/>
                <w:sz w:val="24"/>
                <w:szCs w:val="24"/>
                <w:highlight w:val="none"/>
              </w:rPr>
            </w:pPr>
          </w:p>
        </w:tc>
        <w:tc>
          <w:tcPr>
            <w:tcW w:w="1432" w:type="dxa"/>
            <w:noWrap w:val="0"/>
            <w:vAlign w:val="center"/>
          </w:tcPr>
          <w:p w14:paraId="4E60180A">
            <w:pPr>
              <w:spacing w:line="240" w:lineRule="auto"/>
              <w:jc w:val="center"/>
              <w:rPr>
                <w:rFonts w:eastAsia="仿宋"/>
                <w:color w:val="000000"/>
                <w:kern w:val="0"/>
                <w:sz w:val="24"/>
                <w:szCs w:val="24"/>
                <w:highlight w:val="none"/>
              </w:rPr>
            </w:pPr>
            <w:r>
              <w:rPr>
                <w:rFonts w:hint="eastAsia" w:eastAsia="仿宋"/>
                <w:color w:val="000000"/>
                <w:kern w:val="0"/>
                <w:sz w:val="24"/>
                <w:szCs w:val="24"/>
                <w:highlight w:val="none"/>
                <w:lang w:val="en-US" w:eastAsia="zh-CN"/>
              </w:rPr>
              <w:t>可兑换学分</w:t>
            </w:r>
          </w:p>
        </w:tc>
      </w:tr>
    </w:tbl>
    <w:p w14:paraId="5678BAFD">
      <w:pPr>
        <w:pStyle w:val="3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6.相关要求</w:t>
      </w:r>
    </w:p>
    <w:p w14:paraId="17A0C863">
      <w:pPr>
        <w:pStyle w:val="11"/>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textAlignment w:val="auto"/>
        <w:rPr>
          <w:rFonts w:hint="eastAsia" w:ascii="Times New Roman" w:hAnsi="Times New Roman" w:eastAsia="黑体" w:cs="Times New Roman"/>
          <w:color w:val="000000"/>
          <w:sz w:val="28"/>
          <w:szCs w:val="28"/>
          <w:lang w:val="en-US" w:eastAsia="zh-CN"/>
        </w:rPr>
      </w:pPr>
      <w:r>
        <w:rPr>
          <w:rFonts w:hint="eastAsia" w:ascii="仿宋" w:hAnsi="仿宋" w:eastAsia="仿宋" w:cs="仿宋"/>
          <w:sz w:val="28"/>
          <w:szCs w:val="28"/>
        </w:rPr>
        <w:t xml:space="preserve">学校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 </w:t>
      </w:r>
    </w:p>
    <w:p w14:paraId="216699A8">
      <w:pPr>
        <w:pStyle w:val="31"/>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Times New Roman" w:hAnsi="Times New Roman" w:eastAsia="黑体" w:cs="Times New Roman"/>
          <w:color w:val="000000"/>
          <w:sz w:val="28"/>
          <w:szCs w:val="28"/>
          <w:lang w:val="en-US" w:eastAsia="zh-CN"/>
        </w:rPr>
      </w:pPr>
    </w:p>
    <w:p w14:paraId="3C2B220D">
      <w:pPr>
        <w:pStyle w:val="31"/>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lang w:val="en-US" w:eastAsia="zh-CN"/>
        </w:rPr>
        <w:t>九</w:t>
      </w:r>
      <w:r>
        <w:rPr>
          <w:rFonts w:ascii="Times New Roman" w:hAnsi="Times New Roman" w:eastAsia="黑体" w:cs="Times New Roman"/>
          <w:color w:val="000000"/>
          <w:sz w:val="28"/>
          <w:szCs w:val="28"/>
        </w:rPr>
        <w:t>、教学进程</w:t>
      </w:r>
    </w:p>
    <w:p w14:paraId="6F43C9EA">
      <w:pPr>
        <w:pStyle w:val="31"/>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（一）教学进程安排表</w:t>
      </w:r>
    </w:p>
    <w:p w14:paraId="6260F020">
      <w:pPr>
        <w:pStyle w:val="31"/>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880" w:firstLineChars="200"/>
        <w:textAlignment w:val="auto"/>
        <w:rPr>
          <w:rFonts w:ascii="Times New Roman" w:hAnsi="Times New Roman" w:cs="Times New Roman"/>
          <w:color w:val="000000"/>
          <w:sz w:val="44"/>
          <w:szCs w:val="44"/>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tbl>
      <w:tblPr>
        <w:tblStyle w:val="12"/>
        <w:tblW w:w="14490" w:type="dxa"/>
        <w:tblInd w:w="0" w:type="dxa"/>
        <w:tblLayout w:type="fixed"/>
        <w:tblCellMar>
          <w:top w:w="0" w:type="dxa"/>
          <w:left w:w="108" w:type="dxa"/>
          <w:bottom w:w="0" w:type="dxa"/>
          <w:right w:w="108" w:type="dxa"/>
        </w:tblCellMar>
      </w:tblPr>
      <w:tblGrid>
        <w:gridCol w:w="377"/>
        <w:gridCol w:w="293"/>
        <w:gridCol w:w="341"/>
        <w:gridCol w:w="598"/>
        <w:gridCol w:w="2"/>
        <w:gridCol w:w="1528"/>
        <w:gridCol w:w="2"/>
        <w:gridCol w:w="547"/>
        <w:gridCol w:w="370"/>
        <w:gridCol w:w="547"/>
        <w:gridCol w:w="553"/>
        <w:gridCol w:w="557"/>
        <w:gridCol w:w="2"/>
        <w:gridCol w:w="543"/>
        <w:gridCol w:w="2"/>
        <w:gridCol w:w="515"/>
        <w:gridCol w:w="628"/>
        <w:gridCol w:w="2"/>
        <w:gridCol w:w="622"/>
        <w:gridCol w:w="634"/>
        <w:gridCol w:w="2"/>
        <w:gridCol w:w="538"/>
        <w:gridCol w:w="2"/>
        <w:gridCol w:w="117"/>
        <w:gridCol w:w="506"/>
        <w:gridCol w:w="61"/>
        <w:gridCol w:w="437"/>
        <w:gridCol w:w="81"/>
        <w:gridCol w:w="49"/>
        <w:gridCol w:w="542"/>
        <w:gridCol w:w="94"/>
        <w:gridCol w:w="1442"/>
        <w:gridCol w:w="2"/>
        <w:gridCol w:w="1606"/>
        <w:gridCol w:w="2"/>
        <w:gridCol w:w="346"/>
      </w:tblGrid>
      <w:tr w14:paraId="57BAE87B">
        <w:tblPrEx>
          <w:tblCellMar>
            <w:top w:w="0" w:type="dxa"/>
            <w:left w:w="108" w:type="dxa"/>
            <w:bottom w:w="0" w:type="dxa"/>
            <w:right w:w="108" w:type="dxa"/>
          </w:tblCellMar>
        </w:tblPrEx>
        <w:trPr>
          <w:gridAfter w:val="2"/>
          <w:wAfter w:w="348" w:type="dxa"/>
          <w:trHeight w:val="438" w:hRule="atLeast"/>
        </w:trPr>
        <w:tc>
          <w:tcPr>
            <w:tcW w:w="14142" w:type="dxa"/>
            <w:gridSpan w:val="34"/>
            <w:tcBorders>
              <w:top w:val="single" w:color="000000" w:sz="2" w:space="0"/>
              <w:left w:val="single" w:color="000000" w:sz="2" w:space="0"/>
              <w:bottom w:val="single" w:color="000000" w:sz="12" w:space="0"/>
              <w:right w:val="single" w:color="000000" w:sz="2" w:space="0"/>
            </w:tcBorders>
            <w:noWrap w:val="0"/>
            <w:vAlign w:val="top"/>
          </w:tcPr>
          <w:p w14:paraId="4073FB43">
            <w:pPr>
              <w:pStyle w:val="31"/>
              <w:shd w:val="clear" w:color="auto" w:fill="auto"/>
              <w:spacing w:before="0" w:after="0" w:line="240" w:lineRule="auto"/>
              <w:ind w:firstLine="880" w:firstLineChars="200"/>
              <w:jc w:val="center"/>
              <w:rPr>
                <w:rFonts w:ascii="Times New Roman" w:hAnsi="Times New Roman" w:eastAsia="宋体" w:cs="Times New Roman"/>
                <w:color w:val="000000"/>
                <w:sz w:val="22"/>
                <w:szCs w:val="22"/>
              </w:rPr>
            </w:pPr>
            <w:r>
              <w:rPr>
                <w:rFonts w:ascii="Times New Roman" w:hAnsi="Times New Roman" w:eastAsia="宋体" w:cs="Times New Roman"/>
                <w:color w:val="000000"/>
                <w:sz w:val="44"/>
                <w:szCs w:val="44"/>
              </w:rPr>
              <w:t>教学进程安排表</w:t>
            </w:r>
          </w:p>
        </w:tc>
      </w:tr>
      <w:tr w14:paraId="7A3C8D02">
        <w:tblPrEx>
          <w:tblCellMar>
            <w:top w:w="0" w:type="dxa"/>
            <w:left w:w="108" w:type="dxa"/>
            <w:bottom w:w="0" w:type="dxa"/>
            <w:right w:w="108" w:type="dxa"/>
          </w:tblCellMar>
        </w:tblPrEx>
        <w:trPr>
          <w:gridAfter w:val="2"/>
          <w:wAfter w:w="348" w:type="dxa"/>
          <w:trHeight w:val="458" w:hRule="atLeast"/>
        </w:trPr>
        <w:tc>
          <w:tcPr>
            <w:tcW w:w="670" w:type="dxa"/>
            <w:gridSpan w:val="2"/>
            <w:vMerge w:val="restart"/>
            <w:tcBorders>
              <w:top w:val="nil"/>
              <w:left w:val="single" w:color="000000" w:sz="2" w:space="0"/>
              <w:right w:val="single" w:color="000000" w:sz="6" w:space="0"/>
            </w:tcBorders>
            <w:noWrap w:val="0"/>
            <w:vAlign w:val="center"/>
          </w:tcPr>
          <w:p w14:paraId="4E2B41B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w:t>
            </w:r>
          </w:p>
          <w:p w14:paraId="1A49C816">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类别</w:t>
            </w:r>
          </w:p>
        </w:tc>
        <w:tc>
          <w:tcPr>
            <w:tcW w:w="341" w:type="dxa"/>
            <w:vMerge w:val="restart"/>
            <w:tcBorders>
              <w:top w:val="single" w:color="000000" w:sz="12" w:space="0"/>
              <w:left w:val="nil"/>
              <w:right w:val="single" w:color="000000" w:sz="6" w:space="0"/>
            </w:tcBorders>
            <w:noWrap w:val="0"/>
            <w:vAlign w:val="center"/>
          </w:tcPr>
          <w:p w14:paraId="5A25EE09">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序号</w:t>
            </w:r>
          </w:p>
        </w:tc>
        <w:tc>
          <w:tcPr>
            <w:tcW w:w="598" w:type="dxa"/>
            <w:vMerge w:val="restart"/>
            <w:tcBorders>
              <w:top w:val="single" w:color="000000" w:sz="12" w:space="0"/>
              <w:left w:val="nil"/>
              <w:right w:val="single" w:color="000000" w:sz="6" w:space="0"/>
            </w:tcBorders>
            <w:noWrap w:val="0"/>
            <w:vAlign w:val="center"/>
          </w:tcPr>
          <w:p w14:paraId="4D19195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课程代码</w:t>
            </w:r>
          </w:p>
        </w:tc>
        <w:tc>
          <w:tcPr>
            <w:tcW w:w="1530" w:type="dxa"/>
            <w:gridSpan w:val="2"/>
            <w:vMerge w:val="restart"/>
            <w:tcBorders>
              <w:top w:val="single" w:color="000000" w:sz="12" w:space="0"/>
              <w:left w:val="nil"/>
              <w:right w:val="single" w:color="000000" w:sz="6" w:space="0"/>
            </w:tcBorders>
            <w:noWrap w:val="0"/>
            <w:vAlign w:val="center"/>
          </w:tcPr>
          <w:p w14:paraId="1945AD69">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课程名称</w:t>
            </w:r>
          </w:p>
        </w:tc>
        <w:tc>
          <w:tcPr>
            <w:tcW w:w="919" w:type="dxa"/>
            <w:gridSpan w:val="3"/>
            <w:tcBorders>
              <w:top w:val="single" w:color="000000" w:sz="12" w:space="0"/>
              <w:left w:val="nil"/>
              <w:bottom w:val="single" w:color="000000" w:sz="6" w:space="0"/>
              <w:right w:val="single" w:color="000000" w:sz="6" w:space="0"/>
            </w:tcBorders>
            <w:noWrap w:val="0"/>
            <w:vAlign w:val="center"/>
          </w:tcPr>
          <w:p w14:paraId="7C028E4A">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课程性质</w:t>
            </w:r>
          </w:p>
        </w:tc>
        <w:tc>
          <w:tcPr>
            <w:tcW w:w="547" w:type="dxa"/>
            <w:vMerge w:val="restart"/>
            <w:tcBorders>
              <w:top w:val="single" w:color="000000" w:sz="12" w:space="0"/>
              <w:left w:val="nil"/>
              <w:right w:val="single" w:color="000000" w:sz="6" w:space="0"/>
            </w:tcBorders>
            <w:noWrap w:val="0"/>
            <w:vAlign w:val="center"/>
          </w:tcPr>
          <w:p w14:paraId="53875CC3">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学分</w:t>
            </w:r>
          </w:p>
        </w:tc>
        <w:tc>
          <w:tcPr>
            <w:tcW w:w="1655" w:type="dxa"/>
            <w:gridSpan w:val="4"/>
            <w:tcBorders>
              <w:top w:val="single" w:color="000000" w:sz="12" w:space="0"/>
              <w:left w:val="nil"/>
              <w:bottom w:val="single" w:color="000000" w:sz="6" w:space="0"/>
              <w:right w:val="single" w:color="000000" w:sz="6" w:space="0"/>
            </w:tcBorders>
            <w:noWrap w:val="0"/>
            <w:vAlign w:val="center"/>
          </w:tcPr>
          <w:p w14:paraId="470A0430">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教学课时</w:t>
            </w:r>
          </w:p>
        </w:tc>
        <w:tc>
          <w:tcPr>
            <w:tcW w:w="517" w:type="dxa"/>
            <w:gridSpan w:val="2"/>
            <w:vMerge w:val="restart"/>
            <w:tcBorders>
              <w:top w:val="single" w:color="000000" w:sz="12" w:space="0"/>
              <w:left w:val="nil"/>
              <w:right w:val="single" w:color="000000" w:sz="6" w:space="0"/>
            </w:tcBorders>
            <w:noWrap w:val="0"/>
            <w:vAlign w:val="center"/>
          </w:tcPr>
          <w:p w14:paraId="6E2C9586">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开设学期</w:t>
            </w:r>
          </w:p>
        </w:tc>
        <w:tc>
          <w:tcPr>
            <w:tcW w:w="3679" w:type="dxa"/>
            <w:gridSpan w:val="13"/>
            <w:tcBorders>
              <w:top w:val="single" w:color="000000" w:sz="12" w:space="0"/>
              <w:left w:val="nil"/>
              <w:bottom w:val="single" w:color="000000" w:sz="6" w:space="0"/>
              <w:right w:val="single" w:color="000000" w:sz="12" w:space="0"/>
            </w:tcBorders>
            <w:noWrap w:val="0"/>
            <w:vAlign w:val="top"/>
          </w:tcPr>
          <w:p w14:paraId="507A99FD">
            <w:pPr>
              <w:widowControl/>
              <w:shd w:val="clear" w:color="auto" w:fill="auto"/>
              <w:spacing w:line="240" w:lineRule="auto"/>
              <w:ind w:firstLine="321" w:firstLineChars="200"/>
              <w:jc w:val="center"/>
              <w:rPr>
                <w:rFonts w:eastAsia="宋体"/>
                <w:b/>
                <w:bCs/>
                <w:color w:val="000000"/>
                <w:kern w:val="0"/>
                <w:sz w:val="16"/>
                <w:szCs w:val="16"/>
              </w:rPr>
            </w:pPr>
            <w:r>
              <w:rPr>
                <w:rFonts w:eastAsia="宋体"/>
                <w:b/>
                <w:bCs/>
                <w:color w:val="000000"/>
                <w:kern w:val="0"/>
                <w:sz w:val="16"/>
                <w:szCs w:val="16"/>
              </w:rPr>
              <w:t>教学进程(学期、教学活动周数</w:t>
            </w:r>
          </w:p>
          <w:p w14:paraId="46DE4333">
            <w:pPr>
              <w:widowControl/>
              <w:shd w:val="clear" w:color="auto" w:fill="auto"/>
              <w:spacing w:line="240" w:lineRule="auto"/>
              <w:ind w:firstLine="321" w:firstLineChars="200"/>
              <w:jc w:val="center"/>
              <w:rPr>
                <w:rFonts w:eastAsia="宋体"/>
                <w:b/>
                <w:bCs/>
                <w:color w:val="000000"/>
                <w:kern w:val="0"/>
                <w:sz w:val="16"/>
                <w:szCs w:val="16"/>
              </w:rPr>
            </w:pPr>
            <w:r>
              <w:rPr>
                <w:rFonts w:eastAsia="宋体"/>
                <w:b/>
                <w:bCs/>
                <w:color w:val="000000"/>
                <w:kern w:val="0"/>
                <w:sz w:val="16"/>
                <w:szCs w:val="16"/>
              </w:rPr>
              <w:t>课堂教学周数、平均周学时）</w:t>
            </w:r>
          </w:p>
        </w:tc>
        <w:tc>
          <w:tcPr>
            <w:tcW w:w="542" w:type="dxa"/>
            <w:vMerge w:val="restart"/>
            <w:tcBorders>
              <w:top w:val="single" w:color="000000" w:sz="12" w:space="0"/>
              <w:left w:val="nil"/>
              <w:right w:val="single" w:color="000000" w:sz="6" w:space="0"/>
            </w:tcBorders>
            <w:noWrap w:val="0"/>
            <w:vAlign w:val="center"/>
          </w:tcPr>
          <w:p w14:paraId="3D785B2E">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课程</w:t>
            </w:r>
          </w:p>
          <w:p w14:paraId="5F1806A5">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考核</w:t>
            </w:r>
          </w:p>
        </w:tc>
        <w:tc>
          <w:tcPr>
            <w:tcW w:w="1536" w:type="dxa"/>
            <w:gridSpan w:val="2"/>
            <w:vMerge w:val="restart"/>
            <w:tcBorders>
              <w:top w:val="single" w:color="000000" w:sz="12" w:space="0"/>
              <w:left w:val="nil"/>
              <w:right w:val="single" w:color="000000" w:sz="6" w:space="0"/>
            </w:tcBorders>
            <w:noWrap w:val="0"/>
            <w:vAlign w:val="center"/>
          </w:tcPr>
          <w:p w14:paraId="11587A72">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开课部门</w:t>
            </w:r>
          </w:p>
        </w:tc>
        <w:tc>
          <w:tcPr>
            <w:tcW w:w="1608" w:type="dxa"/>
            <w:gridSpan w:val="2"/>
            <w:vMerge w:val="restart"/>
            <w:tcBorders>
              <w:top w:val="single" w:color="000000" w:sz="12" w:space="0"/>
              <w:left w:val="nil"/>
              <w:right w:val="single" w:color="000000" w:sz="12" w:space="0"/>
            </w:tcBorders>
            <w:noWrap w:val="0"/>
            <w:vAlign w:val="center"/>
          </w:tcPr>
          <w:p w14:paraId="2D184F40">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备注</w:t>
            </w:r>
          </w:p>
        </w:tc>
      </w:tr>
      <w:tr w14:paraId="13C5A326">
        <w:tblPrEx>
          <w:tblCellMar>
            <w:top w:w="0" w:type="dxa"/>
            <w:left w:w="108" w:type="dxa"/>
            <w:bottom w:w="0" w:type="dxa"/>
            <w:right w:w="108" w:type="dxa"/>
          </w:tblCellMar>
        </w:tblPrEx>
        <w:trPr>
          <w:gridAfter w:val="2"/>
          <w:wAfter w:w="348" w:type="dxa"/>
          <w:trHeight w:val="515" w:hRule="atLeast"/>
        </w:trPr>
        <w:tc>
          <w:tcPr>
            <w:tcW w:w="670" w:type="dxa"/>
            <w:gridSpan w:val="2"/>
            <w:vMerge w:val="continue"/>
            <w:tcBorders>
              <w:left w:val="single" w:color="000000" w:sz="2" w:space="0"/>
              <w:right w:val="single" w:color="000000" w:sz="6" w:space="0"/>
            </w:tcBorders>
            <w:noWrap w:val="0"/>
            <w:vAlign w:val="top"/>
          </w:tcPr>
          <w:p w14:paraId="4F0F7971">
            <w:pPr>
              <w:widowControl/>
              <w:shd w:val="clear" w:color="auto" w:fill="auto"/>
              <w:spacing w:line="240" w:lineRule="auto"/>
              <w:jc w:val="center"/>
              <w:rPr>
                <w:rFonts w:eastAsia="宋体"/>
                <w:b/>
                <w:bCs/>
                <w:color w:val="000000"/>
                <w:kern w:val="0"/>
                <w:sz w:val="16"/>
                <w:szCs w:val="16"/>
              </w:rPr>
            </w:pPr>
          </w:p>
        </w:tc>
        <w:tc>
          <w:tcPr>
            <w:tcW w:w="341" w:type="dxa"/>
            <w:vMerge w:val="continue"/>
            <w:tcBorders>
              <w:left w:val="nil"/>
              <w:right w:val="single" w:color="000000" w:sz="6" w:space="0"/>
            </w:tcBorders>
            <w:noWrap w:val="0"/>
            <w:vAlign w:val="center"/>
          </w:tcPr>
          <w:p w14:paraId="02DE2387">
            <w:pPr>
              <w:widowControl/>
              <w:shd w:val="clear" w:color="auto" w:fill="auto"/>
              <w:spacing w:line="240" w:lineRule="auto"/>
              <w:jc w:val="center"/>
              <w:rPr>
                <w:rFonts w:eastAsia="宋体"/>
                <w:b/>
                <w:bCs/>
                <w:color w:val="000000"/>
                <w:kern w:val="0"/>
                <w:sz w:val="16"/>
                <w:szCs w:val="16"/>
              </w:rPr>
            </w:pPr>
          </w:p>
        </w:tc>
        <w:tc>
          <w:tcPr>
            <w:tcW w:w="598" w:type="dxa"/>
            <w:vMerge w:val="continue"/>
            <w:tcBorders>
              <w:left w:val="nil"/>
              <w:right w:val="single" w:color="000000" w:sz="6" w:space="0"/>
            </w:tcBorders>
            <w:noWrap w:val="0"/>
            <w:vAlign w:val="center"/>
          </w:tcPr>
          <w:p w14:paraId="4FF96407">
            <w:pPr>
              <w:widowControl/>
              <w:shd w:val="clear" w:color="auto" w:fill="auto"/>
              <w:spacing w:line="240" w:lineRule="auto"/>
              <w:jc w:val="center"/>
              <w:rPr>
                <w:rFonts w:eastAsia="宋体"/>
                <w:b/>
                <w:bCs/>
                <w:color w:val="000000"/>
                <w:kern w:val="0"/>
                <w:sz w:val="16"/>
                <w:szCs w:val="16"/>
              </w:rPr>
            </w:pPr>
          </w:p>
        </w:tc>
        <w:tc>
          <w:tcPr>
            <w:tcW w:w="1530" w:type="dxa"/>
            <w:gridSpan w:val="2"/>
            <w:vMerge w:val="continue"/>
            <w:tcBorders>
              <w:left w:val="nil"/>
              <w:right w:val="single" w:color="000000" w:sz="6" w:space="0"/>
            </w:tcBorders>
            <w:noWrap w:val="0"/>
            <w:vAlign w:val="center"/>
          </w:tcPr>
          <w:p w14:paraId="623108C8">
            <w:pPr>
              <w:widowControl/>
              <w:shd w:val="clear" w:color="auto" w:fill="auto"/>
              <w:spacing w:line="240" w:lineRule="auto"/>
              <w:jc w:val="center"/>
              <w:rPr>
                <w:rFonts w:eastAsia="宋体"/>
                <w:b/>
                <w:bCs/>
                <w:color w:val="000000"/>
                <w:kern w:val="0"/>
                <w:sz w:val="16"/>
                <w:szCs w:val="16"/>
              </w:rPr>
            </w:pPr>
          </w:p>
        </w:tc>
        <w:tc>
          <w:tcPr>
            <w:tcW w:w="549" w:type="dxa"/>
            <w:gridSpan w:val="2"/>
            <w:vMerge w:val="restart"/>
            <w:tcBorders>
              <w:top w:val="single" w:color="000000" w:sz="6" w:space="0"/>
              <w:left w:val="nil"/>
              <w:right w:val="single" w:color="000000" w:sz="6" w:space="0"/>
            </w:tcBorders>
            <w:noWrap w:val="0"/>
            <w:vAlign w:val="center"/>
          </w:tcPr>
          <w:p w14:paraId="53982BE9">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课程类型(A/B/C)</w:t>
            </w:r>
          </w:p>
        </w:tc>
        <w:tc>
          <w:tcPr>
            <w:tcW w:w="370" w:type="dxa"/>
            <w:vMerge w:val="restart"/>
            <w:tcBorders>
              <w:top w:val="nil"/>
              <w:left w:val="nil"/>
              <w:right w:val="single" w:color="000000" w:sz="6" w:space="0"/>
            </w:tcBorders>
            <w:noWrap w:val="0"/>
            <w:vAlign w:val="center"/>
          </w:tcPr>
          <w:p w14:paraId="26453E1D">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理实</w:t>
            </w:r>
          </w:p>
          <w:p w14:paraId="5739C717">
            <w:pPr>
              <w:widowControl/>
              <w:shd w:val="clear" w:color="auto" w:fill="auto"/>
              <w:spacing w:line="240" w:lineRule="auto"/>
              <w:jc w:val="both"/>
              <w:rPr>
                <w:rFonts w:eastAsia="宋体"/>
                <w:b/>
                <w:bCs/>
                <w:color w:val="000000"/>
                <w:kern w:val="0"/>
                <w:sz w:val="16"/>
                <w:szCs w:val="16"/>
              </w:rPr>
            </w:pPr>
            <w:r>
              <w:rPr>
                <w:rFonts w:eastAsia="宋体"/>
                <w:b/>
                <w:bCs/>
                <w:color w:val="000000"/>
                <w:kern w:val="0"/>
                <w:sz w:val="16"/>
                <w:szCs w:val="16"/>
              </w:rPr>
              <w:t>一体</w:t>
            </w:r>
          </w:p>
        </w:tc>
        <w:tc>
          <w:tcPr>
            <w:tcW w:w="547" w:type="dxa"/>
            <w:vMerge w:val="continue"/>
            <w:tcBorders>
              <w:left w:val="nil"/>
              <w:right w:val="single" w:color="000000" w:sz="6" w:space="0"/>
            </w:tcBorders>
            <w:noWrap w:val="0"/>
            <w:vAlign w:val="center"/>
          </w:tcPr>
          <w:p w14:paraId="31A13F2A">
            <w:pPr>
              <w:widowControl/>
              <w:shd w:val="clear" w:color="auto" w:fill="auto"/>
              <w:spacing w:line="240" w:lineRule="auto"/>
              <w:jc w:val="center"/>
              <w:rPr>
                <w:rFonts w:eastAsia="宋体"/>
                <w:b/>
                <w:bCs/>
                <w:color w:val="000000"/>
                <w:kern w:val="0"/>
                <w:sz w:val="16"/>
                <w:szCs w:val="16"/>
              </w:rPr>
            </w:pPr>
          </w:p>
        </w:tc>
        <w:tc>
          <w:tcPr>
            <w:tcW w:w="553" w:type="dxa"/>
            <w:vMerge w:val="restart"/>
            <w:tcBorders>
              <w:top w:val="nil"/>
              <w:left w:val="nil"/>
              <w:right w:val="single" w:color="000000" w:sz="6" w:space="0"/>
            </w:tcBorders>
            <w:noWrap w:val="0"/>
            <w:vAlign w:val="center"/>
          </w:tcPr>
          <w:p w14:paraId="59F1AB11">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总计</w:t>
            </w:r>
          </w:p>
        </w:tc>
        <w:tc>
          <w:tcPr>
            <w:tcW w:w="557" w:type="dxa"/>
            <w:vMerge w:val="restart"/>
            <w:tcBorders>
              <w:top w:val="single" w:color="000000" w:sz="6" w:space="0"/>
              <w:left w:val="nil"/>
              <w:right w:val="single" w:color="000000" w:sz="6" w:space="0"/>
            </w:tcBorders>
            <w:noWrap w:val="0"/>
            <w:vAlign w:val="center"/>
          </w:tcPr>
          <w:p w14:paraId="4DDE112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理论</w:t>
            </w:r>
          </w:p>
        </w:tc>
        <w:tc>
          <w:tcPr>
            <w:tcW w:w="545" w:type="dxa"/>
            <w:gridSpan w:val="2"/>
            <w:vMerge w:val="restart"/>
            <w:tcBorders>
              <w:top w:val="nil"/>
              <w:left w:val="nil"/>
              <w:right w:val="single" w:color="000000" w:sz="6" w:space="0"/>
            </w:tcBorders>
            <w:noWrap w:val="0"/>
            <w:vAlign w:val="center"/>
          </w:tcPr>
          <w:p w14:paraId="174C3CCF">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实践</w:t>
            </w:r>
          </w:p>
        </w:tc>
        <w:tc>
          <w:tcPr>
            <w:tcW w:w="517" w:type="dxa"/>
            <w:gridSpan w:val="2"/>
            <w:vMerge w:val="continue"/>
            <w:tcBorders>
              <w:left w:val="nil"/>
              <w:right w:val="single" w:color="000000" w:sz="6" w:space="0"/>
            </w:tcBorders>
            <w:noWrap w:val="0"/>
            <w:vAlign w:val="center"/>
          </w:tcPr>
          <w:p w14:paraId="71985958">
            <w:pPr>
              <w:widowControl/>
              <w:shd w:val="clear" w:color="auto" w:fill="auto"/>
              <w:spacing w:line="240" w:lineRule="auto"/>
              <w:jc w:val="center"/>
              <w:rPr>
                <w:rFonts w:eastAsia="宋体"/>
                <w:b/>
                <w:bCs/>
                <w:color w:val="000000"/>
                <w:kern w:val="0"/>
                <w:sz w:val="16"/>
                <w:szCs w:val="16"/>
              </w:rPr>
            </w:pPr>
          </w:p>
        </w:tc>
        <w:tc>
          <w:tcPr>
            <w:tcW w:w="628" w:type="dxa"/>
            <w:tcBorders>
              <w:top w:val="single" w:color="000000" w:sz="6" w:space="0"/>
              <w:left w:val="nil"/>
              <w:bottom w:val="single" w:color="000000" w:sz="6" w:space="0"/>
              <w:right w:val="single" w:color="000000" w:sz="6" w:space="0"/>
            </w:tcBorders>
            <w:noWrap w:val="0"/>
            <w:vAlign w:val="center"/>
          </w:tcPr>
          <w:p w14:paraId="1BB82BFC">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1</w:t>
            </w:r>
          </w:p>
          <w:p w14:paraId="1F0F3CE9">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624" w:type="dxa"/>
            <w:gridSpan w:val="2"/>
            <w:tcBorders>
              <w:top w:val="single" w:color="000000" w:sz="6" w:space="0"/>
              <w:left w:val="nil"/>
              <w:bottom w:val="single" w:color="000000" w:sz="6" w:space="0"/>
              <w:right w:val="single" w:color="000000" w:sz="6" w:space="0"/>
            </w:tcBorders>
            <w:noWrap w:val="0"/>
            <w:vAlign w:val="center"/>
          </w:tcPr>
          <w:p w14:paraId="010289C2">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w:t>
            </w:r>
          </w:p>
          <w:p w14:paraId="017792F4">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634" w:type="dxa"/>
            <w:tcBorders>
              <w:top w:val="single" w:color="000000" w:sz="6" w:space="0"/>
              <w:left w:val="nil"/>
              <w:bottom w:val="single" w:color="000000" w:sz="6" w:space="0"/>
              <w:right w:val="single" w:color="000000" w:sz="6" w:space="0"/>
            </w:tcBorders>
            <w:noWrap w:val="0"/>
            <w:vAlign w:val="center"/>
          </w:tcPr>
          <w:p w14:paraId="1835E4BA">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3</w:t>
            </w:r>
          </w:p>
          <w:p w14:paraId="7CB46B9B">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659" w:type="dxa"/>
            <w:gridSpan w:val="4"/>
            <w:tcBorders>
              <w:top w:val="single" w:color="000000" w:sz="6" w:space="0"/>
              <w:left w:val="nil"/>
              <w:bottom w:val="single" w:color="000000" w:sz="6" w:space="0"/>
              <w:right w:val="single" w:color="000000" w:sz="6" w:space="0"/>
            </w:tcBorders>
            <w:noWrap w:val="0"/>
            <w:vAlign w:val="center"/>
          </w:tcPr>
          <w:p w14:paraId="703017B4">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4</w:t>
            </w:r>
          </w:p>
          <w:p w14:paraId="2FA0EB85">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567" w:type="dxa"/>
            <w:gridSpan w:val="2"/>
            <w:tcBorders>
              <w:top w:val="single" w:color="000000" w:sz="6" w:space="0"/>
              <w:left w:val="nil"/>
              <w:bottom w:val="single" w:color="000000" w:sz="6" w:space="0"/>
              <w:right w:val="single" w:color="000000" w:sz="6" w:space="0"/>
            </w:tcBorders>
            <w:noWrap w:val="0"/>
            <w:vAlign w:val="center"/>
          </w:tcPr>
          <w:p w14:paraId="62223632">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5</w:t>
            </w:r>
          </w:p>
          <w:p w14:paraId="1B98E657">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567" w:type="dxa"/>
            <w:gridSpan w:val="3"/>
            <w:tcBorders>
              <w:top w:val="single" w:color="000000" w:sz="6" w:space="0"/>
              <w:left w:val="nil"/>
              <w:bottom w:val="single" w:color="000000" w:sz="6" w:space="0"/>
              <w:right w:val="single" w:color="000000" w:sz="12" w:space="0"/>
            </w:tcBorders>
            <w:noWrap w:val="0"/>
            <w:vAlign w:val="center"/>
          </w:tcPr>
          <w:p w14:paraId="1AEC388A">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6</w:t>
            </w:r>
          </w:p>
          <w:p w14:paraId="2EC24E46">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学期</w:t>
            </w:r>
          </w:p>
        </w:tc>
        <w:tc>
          <w:tcPr>
            <w:tcW w:w="542" w:type="dxa"/>
            <w:vMerge w:val="continue"/>
            <w:tcBorders>
              <w:left w:val="nil"/>
              <w:right w:val="single" w:color="000000" w:sz="6" w:space="0"/>
            </w:tcBorders>
            <w:noWrap w:val="0"/>
            <w:vAlign w:val="center"/>
          </w:tcPr>
          <w:p w14:paraId="48A02086">
            <w:pPr>
              <w:widowControl/>
              <w:shd w:val="clear" w:color="auto" w:fill="auto"/>
              <w:spacing w:line="240" w:lineRule="auto"/>
              <w:jc w:val="center"/>
              <w:rPr>
                <w:rFonts w:eastAsia="宋体"/>
                <w:b/>
                <w:bCs/>
                <w:color w:val="000000"/>
                <w:kern w:val="0"/>
                <w:sz w:val="16"/>
                <w:szCs w:val="16"/>
              </w:rPr>
            </w:pPr>
          </w:p>
        </w:tc>
        <w:tc>
          <w:tcPr>
            <w:tcW w:w="1536" w:type="dxa"/>
            <w:gridSpan w:val="2"/>
            <w:vMerge w:val="continue"/>
            <w:tcBorders>
              <w:left w:val="nil"/>
              <w:right w:val="single" w:color="000000" w:sz="6" w:space="0"/>
            </w:tcBorders>
            <w:noWrap w:val="0"/>
            <w:vAlign w:val="center"/>
          </w:tcPr>
          <w:p w14:paraId="4CC02ECC">
            <w:pPr>
              <w:widowControl/>
              <w:shd w:val="clear" w:color="auto" w:fill="auto"/>
              <w:spacing w:line="240" w:lineRule="auto"/>
              <w:jc w:val="center"/>
              <w:rPr>
                <w:rFonts w:eastAsia="宋体"/>
                <w:b/>
                <w:bCs/>
                <w:color w:val="000000"/>
                <w:kern w:val="0"/>
                <w:sz w:val="16"/>
                <w:szCs w:val="16"/>
              </w:rPr>
            </w:pPr>
          </w:p>
        </w:tc>
        <w:tc>
          <w:tcPr>
            <w:tcW w:w="1608" w:type="dxa"/>
            <w:gridSpan w:val="2"/>
            <w:vMerge w:val="continue"/>
            <w:tcBorders>
              <w:left w:val="nil"/>
              <w:right w:val="single" w:color="000000" w:sz="12" w:space="0"/>
            </w:tcBorders>
            <w:noWrap w:val="0"/>
            <w:vAlign w:val="center"/>
          </w:tcPr>
          <w:p w14:paraId="41ED45E3">
            <w:pPr>
              <w:widowControl/>
              <w:shd w:val="clear" w:color="auto" w:fill="auto"/>
              <w:spacing w:line="240" w:lineRule="auto"/>
              <w:jc w:val="center"/>
              <w:rPr>
                <w:rFonts w:eastAsia="宋体"/>
                <w:b/>
                <w:bCs/>
                <w:color w:val="000000"/>
                <w:kern w:val="0"/>
                <w:sz w:val="16"/>
                <w:szCs w:val="16"/>
              </w:rPr>
            </w:pPr>
          </w:p>
        </w:tc>
      </w:tr>
      <w:tr w14:paraId="5F701D9D">
        <w:tblPrEx>
          <w:tblCellMar>
            <w:top w:w="0" w:type="dxa"/>
            <w:left w:w="108" w:type="dxa"/>
            <w:bottom w:w="0" w:type="dxa"/>
            <w:right w:w="108" w:type="dxa"/>
          </w:tblCellMar>
        </w:tblPrEx>
        <w:trPr>
          <w:gridAfter w:val="2"/>
          <w:wAfter w:w="348" w:type="dxa"/>
          <w:trHeight w:val="235" w:hRule="atLeast"/>
        </w:trPr>
        <w:tc>
          <w:tcPr>
            <w:tcW w:w="670" w:type="dxa"/>
            <w:gridSpan w:val="2"/>
            <w:vMerge w:val="continue"/>
            <w:tcBorders>
              <w:left w:val="single" w:color="000000" w:sz="2" w:space="0"/>
              <w:right w:val="single" w:color="000000" w:sz="6" w:space="0"/>
            </w:tcBorders>
            <w:noWrap w:val="0"/>
            <w:vAlign w:val="top"/>
          </w:tcPr>
          <w:p w14:paraId="6060615E">
            <w:pPr>
              <w:widowControl/>
              <w:shd w:val="clear" w:color="auto" w:fill="auto"/>
              <w:spacing w:line="240" w:lineRule="auto"/>
              <w:jc w:val="center"/>
              <w:rPr>
                <w:rFonts w:eastAsia="宋体"/>
                <w:b/>
                <w:bCs/>
                <w:color w:val="000000"/>
                <w:kern w:val="0"/>
                <w:sz w:val="16"/>
                <w:szCs w:val="16"/>
              </w:rPr>
            </w:pPr>
          </w:p>
        </w:tc>
        <w:tc>
          <w:tcPr>
            <w:tcW w:w="341" w:type="dxa"/>
            <w:vMerge w:val="continue"/>
            <w:tcBorders>
              <w:left w:val="nil"/>
              <w:right w:val="single" w:color="000000" w:sz="6" w:space="0"/>
            </w:tcBorders>
            <w:noWrap w:val="0"/>
            <w:vAlign w:val="center"/>
          </w:tcPr>
          <w:p w14:paraId="17CB7FE4">
            <w:pPr>
              <w:widowControl/>
              <w:shd w:val="clear" w:color="auto" w:fill="auto"/>
              <w:spacing w:line="240" w:lineRule="auto"/>
              <w:jc w:val="center"/>
              <w:rPr>
                <w:rFonts w:eastAsia="宋体"/>
                <w:b/>
                <w:bCs/>
                <w:color w:val="000000"/>
                <w:kern w:val="0"/>
                <w:sz w:val="16"/>
                <w:szCs w:val="16"/>
              </w:rPr>
            </w:pPr>
          </w:p>
        </w:tc>
        <w:tc>
          <w:tcPr>
            <w:tcW w:w="598" w:type="dxa"/>
            <w:vMerge w:val="continue"/>
            <w:tcBorders>
              <w:left w:val="nil"/>
              <w:right w:val="single" w:color="000000" w:sz="6" w:space="0"/>
            </w:tcBorders>
            <w:noWrap w:val="0"/>
            <w:vAlign w:val="center"/>
          </w:tcPr>
          <w:p w14:paraId="2C0D3DF7">
            <w:pPr>
              <w:widowControl/>
              <w:shd w:val="clear" w:color="auto" w:fill="auto"/>
              <w:spacing w:line="240" w:lineRule="auto"/>
              <w:jc w:val="center"/>
              <w:rPr>
                <w:rFonts w:eastAsia="宋体"/>
                <w:b/>
                <w:bCs/>
                <w:color w:val="000000"/>
                <w:kern w:val="0"/>
                <w:sz w:val="16"/>
                <w:szCs w:val="16"/>
              </w:rPr>
            </w:pPr>
          </w:p>
        </w:tc>
        <w:tc>
          <w:tcPr>
            <w:tcW w:w="1530" w:type="dxa"/>
            <w:gridSpan w:val="2"/>
            <w:vMerge w:val="continue"/>
            <w:tcBorders>
              <w:left w:val="nil"/>
              <w:right w:val="single" w:color="000000" w:sz="6" w:space="0"/>
            </w:tcBorders>
            <w:noWrap w:val="0"/>
            <w:vAlign w:val="center"/>
          </w:tcPr>
          <w:p w14:paraId="1EFCE667">
            <w:pPr>
              <w:widowControl/>
              <w:shd w:val="clear" w:color="auto" w:fill="auto"/>
              <w:spacing w:line="240" w:lineRule="auto"/>
              <w:jc w:val="center"/>
              <w:rPr>
                <w:rFonts w:eastAsia="宋体"/>
                <w:b/>
                <w:bCs/>
                <w:color w:val="000000"/>
                <w:kern w:val="0"/>
                <w:sz w:val="16"/>
                <w:szCs w:val="16"/>
              </w:rPr>
            </w:pPr>
          </w:p>
        </w:tc>
        <w:tc>
          <w:tcPr>
            <w:tcW w:w="549" w:type="dxa"/>
            <w:gridSpan w:val="2"/>
            <w:vMerge w:val="continue"/>
            <w:tcBorders>
              <w:left w:val="nil"/>
              <w:right w:val="single" w:color="000000" w:sz="6" w:space="0"/>
            </w:tcBorders>
            <w:noWrap w:val="0"/>
            <w:vAlign w:val="center"/>
          </w:tcPr>
          <w:p w14:paraId="1C9C42B7">
            <w:pPr>
              <w:widowControl/>
              <w:shd w:val="clear" w:color="auto" w:fill="auto"/>
              <w:spacing w:line="240" w:lineRule="auto"/>
              <w:jc w:val="center"/>
              <w:rPr>
                <w:rFonts w:eastAsia="宋体"/>
                <w:b/>
                <w:bCs/>
                <w:color w:val="000000"/>
                <w:kern w:val="0"/>
                <w:sz w:val="16"/>
                <w:szCs w:val="16"/>
              </w:rPr>
            </w:pPr>
          </w:p>
        </w:tc>
        <w:tc>
          <w:tcPr>
            <w:tcW w:w="370" w:type="dxa"/>
            <w:vMerge w:val="continue"/>
            <w:tcBorders>
              <w:left w:val="nil"/>
              <w:right w:val="single" w:color="000000" w:sz="6" w:space="0"/>
            </w:tcBorders>
            <w:noWrap w:val="0"/>
            <w:vAlign w:val="center"/>
          </w:tcPr>
          <w:p w14:paraId="27055882">
            <w:pPr>
              <w:widowControl/>
              <w:shd w:val="clear" w:color="auto" w:fill="auto"/>
              <w:spacing w:line="240" w:lineRule="auto"/>
              <w:jc w:val="center"/>
              <w:rPr>
                <w:rFonts w:eastAsia="宋体"/>
                <w:b/>
                <w:bCs/>
                <w:color w:val="000000"/>
                <w:kern w:val="0"/>
                <w:sz w:val="16"/>
                <w:szCs w:val="16"/>
              </w:rPr>
            </w:pPr>
          </w:p>
        </w:tc>
        <w:tc>
          <w:tcPr>
            <w:tcW w:w="547" w:type="dxa"/>
            <w:vMerge w:val="continue"/>
            <w:tcBorders>
              <w:left w:val="nil"/>
              <w:right w:val="single" w:color="000000" w:sz="6" w:space="0"/>
            </w:tcBorders>
            <w:noWrap w:val="0"/>
            <w:vAlign w:val="center"/>
          </w:tcPr>
          <w:p w14:paraId="20E9FC37">
            <w:pPr>
              <w:widowControl/>
              <w:shd w:val="clear" w:color="auto" w:fill="auto"/>
              <w:spacing w:line="240" w:lineRule="auto"/>
              <w:jc w:val="center"/>
              <w:rPr>
                <w:rFonts w:eastAsia="宋体"/>
                <w:b/>
                <w:bCs/>
                <w:color w:val="000000"/>
                <w:kern w:val="0"/>
                <w:sz w:val="16"/>
                <w:szCs w:val="16"/>
              </w:rPr>
            </w:pPr>
          </w:p>
        </w:tc>
        <w:tc>
          <w:tcPr>
            <w:tcW w:w="553" w:type="dxa"/>
            <w:vMerge w:val="continue"/>
            <w:tcBorders>
              <w:left w:val="nil"/>
              <w:right w:val="single" w:color="000000" w:sz="6" w:space="0"/>
            </w:tcBorders>
            <w:noWrap w:val="0"/>
            <w:vAlign w:val="center"/>
          </w:tcPr>
          <w:p w14:paraId="360D4DF7">
            <w:pPr>
              <w:widowControl/>
              <w:shd w:val="clear" w:color="auto" w:fill="auto"/>
              <w:spacing w:line="240" w:lineRule="auto"/>
              <w:jc w:val="center"/>
              <w:rPr>
                <w:rFonts w:eastAsia="宋体"/>
                <w:b/>
                <w:bCs/>
                <w:color w:val="000000"/>
                <w:kern w:val="0"/>
                <w:sz w:val="16"/>
                <w:szCs w:val="16"/>
              </w:rPr>
            </w:pPr>
          </w:p>
        </w:tc>
        <w:tc>
          <w:tcPr>
            <w:tcW w:w="557" w:type="dxa"/>
            <w:vMerge w:val="continue"/>
            <w:tcBorders>
              <w:left w:val="nil"/>
              <w:right w:val="single" w:color="000000" w:sz="6" w:space="0"/>
            </w:tcBorders>
            <w:noWrap w:val="0"/>
            <w:vAlign w:val="center"/>
          </w:tcPr>
          <w:p w14:paraId="7D5AAB54">
            <w:pPr>
              <w:widowControl/>
              <w:shd w:val="clear" w:color="auto" w:fill="auto"/>
              <w:spacing w:line="240" w:lineRule="auto"/>
              <w:jc w:val="center"/>
              <w:rPr>
                <w:rFonts w:eastAsia="宋体"/>
                <w:b/>
                <w:bCs/>
                <w:color w:val="000000"/>
                <w:kern w:val="0"/>
                <w:sz w:val="16"/>
                <w:szCs w:val="16"/>
              </w:rPr>
            </w:pPr>
          </w:p>
        </w:tc>
        <w:tc>
          <w:tcPr>
            <w:tcW w:w="545" w:type="dxa"/>
            <w:gridSpan w:val="2"/>
            <w:vMerge w:val="continue"/>
            <w:tcBorders>
              <w:left w:val="nil"/>
              <w:right w:val="single" w:color="000000" w:sz="6" w:space="0"/>
            </w:tcBorders>
            <w:noWrap w:val="0"/>
            <w:vAlign w:val="center"/>
          </w:tcPr>
          <w:p w14:paraId="16A11154">
            <w:pPr>
              <w:widowControl/>
              <w:shd w:val="clear" w:color="auto" w:fill="auto"/>
              <w:spacing w:line="240" w:lineRule="auto"/>
              <w:jc w:val="center"/>
              <w:rPr>
                <w:rFonts w:eastAsia="宋体"/>
                <w:b/>
                <w:bCs/>
                <w:color w:val="000000"/>
                <w:kern w:val="0"/>
                <w:sz w:val="16"/>
                <w:szCs w:val="16"/>
              </w:rPr>
            </w:pPr>
          </w:p>
        </w:tc>
        <w:tc>
          <w:tcPr>
            <w:tcW w:w="517" w:type="dxa"/>
            <w:gridSpan w:val="2"/>
            <w:vMerge w:val="continue"/>
            <w:tcBorders>
              <w:left w:val="nil"/>
              <w:right w:val="single" w:color="000000" w:sz="6" w:space="0"/>
            </w:tcBorders>
            <w:noWrap w:val="0"/>
            <w:vAlign w:val="center"/>
          </w:tcPr>
          <w:p w14:paraId="24121373">
            <w:pPr>
              <w:widowControl/>
              <w:shd w:val="clear" w:color="auto" w:fill="auto"/>
              <w:spacing w:line="240" w:lineRule="auto"/>
              <w:jc w:val="center"/>
              <w:rPr>
                <w:rFonts w:eastAsia="宋体"/>
                <w:b/>
                <w:bCs/>
                <w:color w:val="000000"/>
                <w:kern w:val="0"/>
                <w:sz w:val="16"/>
                <w:szCs w:val="16"/>
              </w:rPr>
            </w:pPr>
          </w:p>
        </w:tc>
        <w:tc>
          <w:tcPr>
            <w:tcW w:w="628" w:type="dxa"/>
            <w:tcBorders>
              <w:top w:val="nil"/>
              <w:left w:val="nil"/>
              <w:bottom w:val="single" w:color="000000" w:sz="6" w:space="0"/>
              <w:right w:val="single" w:color="000000" w:sz="6" w:space="0"/>
            </w:tcBorders>
            <w:noWrap w:val="0"/>
            <w:vAlign w:val="center"/>
          </w:tcPr>
          <w:p w14:paraId="188B08D0">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624" w:type="dxa"/>
            <w:gridSpan w:val="2"/>
            <w:tcBorders>
              <w:top w:val="nil"/>
              <w:left w:val="nil"/>
              <w:bottom w:val="single" w:color="000000" w:sz="6" w:space="0"/>
              <w:right w:val="single" w:color="000000" w:sz="6" w:space="0"/>
            </w:tcBorders>
            <w:noWrap w:val="0"/>
            <w:vAlign w:val="center"/>
          </w:tcPr>
          <w:p w14:paraId="3F380FA7">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634" w:type="dxa"/>
            <w:tcBorders>
              <w:top w:val="nil"/>
              <w:left w:val="nil"/>
              <w:bottom w:val="single" w:color="000000" w:sz="6" w:space="0"/>
              <w:right w:val="single" w:color="000000" w:sz="6" w:space="0"/>
            </w:tcBorders>
            <w:noWrap w:val="0"/>
            <w:vAlign w:val="center"/>
          </w:tcPr>
          <w:p w14:paraId="12253F25">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659" w:type="dxa"/>
            <w:gridSpan w:val="4"/>
            <w:tcBorders>
              <w:top w:val="nil"/>
              <w:left w:val="nil"/>
              <w:bottom w:val="single" w:color="000000" w:sz="6" w:space="0"/>
              <w:right w:val="single" w:color="000000" w:sz="6" w:space="0"/>
            </w:tcBorders>
            <w:noWrap w:val="0"/>
            <w:vAlign w:val="center"/>
          </w:tcPr>
          <w:p w14:paraId="66654161">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567" w:type="dxa"/>
            <w:gridSpan w:val="2"/>
            <w:tcBorders>
              <w:top w:val="nil"/>
              <w:left w:val="nil"/>
              <w:bottom w:val="single" w:color="000000" w:sz="6" w:space="0"/>
              <w:right w:val="single" w:color="000000" w:sz="6" w:space="0"/>
            </w:tcBorders>
            <w:noWrap w:val="0"/>
            <w:vAlign w:val="center"/>
          </w:tcPr>
          <w:p w14:paraId="058E04FD">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567" w:type="dxa"/>
            <w:gridSpan w:val="3"/>
            <w:tcBorders>
              <w:top w:val="single" w:color="000000" w:sz="6" w:space="0"/>
              <w:left w:val="nil"/>
              <w:bottom w:val="single" w:color="000000" w:sz="6" w:space="0"/>
              <w:right w:val="single" w:color="000000" w:sz="12" w:space="0"/>
            </w:tcBorders>
            <w:noWrap w:val="0"/>
            <w:vAlign w:val="center"/>
          </w:tcPr>
          <w:p w14:paraId="2F7F4579">
            <w:pPr>
              <w:widowControl/>
              <w:shd w:val="clear" w:color="auto" w:fill="auto"/>
              <w:spacing w:line="240" w:lineRule="auto"/>
              <w:jc w:val="center"/>
              <w:rPr>
                <w:rFonts w:eastAsia="宋体"/>
                <w:b/>
                <w:bCs/>
                <w:color w:val="000000"/>
                <w:kern w:val="0"/>
                <w:sz w:val="16"/>
                <w:szCs w:val="16"/>
              </w:rPr>
            </w:pPr>
            <w:r>
              <w:rPr>
                <w:rFonts w:eastAsia="宋体"/>
                <w:b/>
                <w:bCs/>
                <w:color w:val="000000"/>
                <w:kern w:val="0"/>
                <w:sz w:val="16"/>
                <w:szCs w:val="16"/>
              </w:rPr>
              <w:t>20</w:t>
            </w:r>
          </w:p>
        </w:tc>
        <w:tc>
          <w:tcPr>
            <w:tcW w:w="542" w:type="dxa"/>
            <w:vMerge w:val="continue"/>
            <w:tcBorders>
              <w:left w:val="nil"/>
              <w:right w:val="single" w:color="000000" w:sz="6" w:space="0"/>
            </w:tcBorders>
            <w:noWrap w:val="0"/>
            <w:vAlign w:val="center"/>
          </w:tcPr>
          <w:p w14:paraId="0FE3E60D">
            <w:pPr>
              <w:widowControl/>
              <w:shd w:val="clear" w:color="auto" w:fill="auto"/>
              <w:spacing w:line="240" w:lineRule="auto"/>
              <w:jc w:val="center"/>
              <w:rPr>
                <w:rFonts w:eastAsia="宋体"/>
                <w:b/>
                <w:bCs/>
                <w:color w:val="000000"/>
                <w:kern w:val="0"/>
                <w:sz w:val="16"/>
                <w:szCs w:val="16"/>
              </w:rPr>
            </w:pPr>
          </w:p>
        </w:tc>
        <w:tc>
          <w:tcPr>
            <w:tcW w:w="1536" w:type="dxa"/>
            <w:gridSpan w:val="2"/>
            <w:vMerge w:val="continue"/>
            <w:tcBorders>
              <w:left w:val="nil"/>
              <w:right w:val="single" w:color="000000" w:sz="6" w:space="0"/>
            </w:tcBorders>
            <w:noWrap w:val="0"/>
            <w:vAlign w:val="center"/>
          </w:tcPr>
          <w:p w14:paraId="0536E44D">
            <w:pPr>
              <w:widowControl/>
              <w:shd w:val="clear" w:color="auto" w:fill="auto"/>
              <w:spacing w:line="240" w:lineRule="auto"/>
              <w:jc w:val="center"/>
              <w:rPr>
                <w:rFonts w:eastAsia="宋体"/>
                <w:b/>
                <w:bCs/>
                <w:color w:val="000000"/>
                <w:kern w:val="0"/>
                <w:sz w:val="16"/>
                <w:szCs w:val="16"/>
              </w:rPr>
            </w:pPr>
          </w:p>
        </w:tc>
        <w:tc>
          <w:tcPr>
            <w:tcW w:w="1608" w:type="dxa"/>
            <w:gridSpan w:val="2"/>
            <w:vMerge w:val="continue"/>
            <w:tcBorders>
              <w:left w:val="nil"/>
              <w:right w:val="single" w:color="000000" w:sz="12" w:space="0"/>
            </w:tcBorders>
            <w:noWrap w:val="0"/>
            <w:vAlign w:val="center"/>
          </w:tcPr>
          <w:p w14:paraId="7EADDB17">
            <w:pPr>
              <w:widowControl/>
              <w:shd w:val="clear" w:color="auto" w:fill="auto"/>
              <w:spacing w:line="240" w:lineRule="auto"/>
              <w:jc w:val="center"/>
              <w:rPr>
                <w:rFonts w:eastAsia="宋体"/>
                <w:b/>
                <w:bCs/>
                <w:color w:val="000000"/>
                <w:kern w:val="0"/>
                <w:sz w:val="16"/>
                <w:szCs w:val="16"/>
              </w:rPr>
            </w:pPr>
          </w:p>
        </w:tc>
      </w:tr>
      <w:tr w14:paraId="4AD8A47B">
        <w:tblPrEx>
          <w:tblCellMar>
            <w:top w:w="0" w:type="dxa"/>
            <w:left w:w="108" w:type="dxa"/>
            <w:bottom w:w="0" w:type="dxa"/>
            <w:right w:w="108" w:type="dxa"/>
          </w:tblCellMar>
        </w:tblPrEx>
        <w:trPr>
          <w:gridAfter w:val="2"/>
          <w:wAfter w:w="348" w:type="dxa"/>
          <w:trHeight w:val="286" w:hRule="atLeast"/>
        </w:trPr>
        <w:tc>
          <w:tcPr>
            <w:tcW w:w="670" w:type="dxa"/>
            <w:gridSpan w:val="2"/>
            <w:vMerge w:val="continue"/>
            <w:tcBorders>
              <w:left w:val="single" w:color="000000" w:sz="2" w:space="0"/>
              <w:bottom w:val="single" w:color="000000" w:sz="6" w:space="0"/>
              <w:right w:val="single" w:color="000000" w:sz="6" w:space="0"/>
            </w:tcBorders>
            <w:noWrap w:val="0"/>
            <w:vAlign w:val="top"/>
          </w:tcPr>
          <w:p w14:paraId="24C54C1E">
            <w:pPr>
              <w:widowControl/>
              <w:shd w:val="clear" w:color="auto" w:fill="auto"/>
              <w:spacing w:line="240" w:lineRule="auto"/>
              <w:jc w:val="center"/>
              <w:rPr>
                <w:rFonts w:eastAsia="宋体"/>
                <w:b/>
                <w:bCs/>
                <w:color w:val="000000"/>
                <w:kern w:val="0"/>
                <w:sz w:val="16"/>
                <w:szCs w:val="16"/>
              </w:rPr>
            </w:pPr>
          </w:p>
        </w:tc>
        <w:tc>
          <w:tcPr>
            <w:tcW w:w="341" w:type="dxa"/>
            <w:vMerge w:val="continue"/>
            <w:tcBorders>
              <w:left w:val="nil"/>
              <w:bottom w:val="single" w:color="000000" w:sz="6" w:space="0"/>
              <w:right w:val="single" w:color="000000" w:sz="6" w:space="0"/>
            </w:tcBorders>
            <w:noWrap w:val="0"/>
            <w:vAlign w:val="top"/>
          </w:tcPr>
          <w:p w14:paraId="54E7C8B3">
            <w:pPr>
              <w:widowControl/>
              <w:shd w:val="clear" w:color="auto" w:fill="auto"/>
              <w:spacing w:line="240" w:lineRule="auto"/>
              <w:jc w:val="center"/>
              <w:rPr>
                <w:rFonts w:eastAsia="宋体"/>
                <w:b/>
                <w:bCs/>
                <w:color w:val="000000"/>
                <w:kern w:val="0"/>
                <w:sz w:val="16"/>
                <w:szCs w:val="16"/>
              </w:rPr>
            </w:pPr>
          </w:p>
        </w:tc>
        <w:tc>
          <w:tcPr>
            <w:tcW w:w="598" w:type="dxa"/>
            <w:vMerge w:val="continue"/>
            <w:tcBorders>
              <w:left w:val="nil"/>
              <w:bottom w:val="single" w:color="000000" w:sz="6" w:space="0"/>
              <w:right w:val="single" w:color="000000" w:sz="6" w:space="0"/>
            </w:tcBorders>
            <w:noWrap w:val="0"/>
            <w:vAlign w:val="top"/>
          </w:tcPr>
          <w:p w14:paraId="0AB2CD05">
            <w:pPr>
              <w:widowControl/>
              <w:shd w:val="clear" w:color="auto" w:fill="auto"/>
              <w:spacing w:line="240" w:lineRule="auto"/>
              <w:jc w:val="center"/>
              <w:rPr>
                <w:rFonts w:eastAsia="宋体"/>
                <w:b/>
                <w:bCs/>
                <w:color w:val="000000"/>
                <w:kern w:val="0"/>
                <w:sz w:val="16"/>
                <w:szCs w:val="16"/>
              </w:rPr>
            </w:pPr>
          </w:p>
        </w:tc>
        <w:tc>
          <w:tcPr>
            <w:tcW w:w="1530" w:type="dxa"/>
            <w:gridSpan w:val="2"/>
            <w:vMerge w:val="continue"/>
            <w:tcBorders>
              <w:left w:val="nil"/>
              <w:bottom w:val="single" w:color="000000" w:sz="6" w:space="0"/>
              <w:right w:val="single" w:color="000000" w:sz="6" w:space="0"/>
            </w:tcBorders>
            <w:noWrap w:val="0"/>
            <w:vAlign w:val="top"/>
          </w:tcPr>
          <w:p w14:paraId="01259150">
            <w:pPr>
              <w:widowControl/>
              <w:shd w:val="clear" w:color="auto" w:fill="auto"/>
              <w:spacing w:line="240" w:lineRule="auto"/>
              <w:jc w:val="center"/>
              <w:rPr>
                <w:rFonts w:eastAsia="宋体"/>
                <w:b/>
                <w:bCs/>
                <w:color w:val="000000"/>
                <w:kern w:val="0"/>
                <w:sz w:val="16"/>
                <w:szCs w:val="16"/>
              </w:rPr>
            </w:pPr>
          </w:p>
        </w:tc>
        <w:tc>
          <w:tcPr>
            <w:tcW w:w="549" w:type="dxa"/>
            <w:gridSpan w:val="2"/>
            <w:vMerge w:val="continue"/>
            <w:tcBorders>
              <w:left w:val="nil"/>
              <w:bottom w:val="single" w:color="000000" w:sz="6" w:space="0"/>
              <w:right w:val="single" w:color="000000" w:sz="6" w:space="0"/>
            </w:tcBorders>
            <w:noWrap w:val="0"/>
            <w:vAlign w:val="top"/>
          </w:tcPr>
          <w:p w14:paraId="2FD01C9D">
            <w:pPr>
              <w:widowControl/>
              <w:shd w:val="clear" w:color="auto" w:fill="auto"/>
              <w:spacing w:line="240" w:lineRule="auto"/>
              <w:jc w:val="center"/>
              <w:rPr>
                <w:rFonts w:eastAsia="宋体"/>
                <w:b/>
                <w:bCs/>
                <w:color w:val="000000"/>
                <w:kern w:val="0"/>
                <w:sz w:val="16"/>
                <w:szCs w:val="16"/>
              </w:rPr>
            </w:pPr>
          </w:p>
        </w:tc>
        <w:tc>
          <w:tcPr>
            <w:tcW w:w="370" w:type="dxa"/>
            <w:vMerge w:val="continue"/>
            <w:tcBorders>
              <w:left w:val="nil"/>
              <w:bottom w:val="single" w:color="000000" w:sz="6" w:space="0"/>
              <w:right w:val="single" w:color="000000" w:sz="6" w:space="0"/>
            </w:tcBorders>
            <w:noWrap w:val="0"/>
            <w:vAlign w:val="top"/>
          </w:tcPr>
          <w:p w14:paraId="15B53597">
            <w:pPr>
              <w:widowControl/>
              <w:shd w:val="clear" w:color="auto" w:fill="auto"/>
              <w:spacing w:line="240" w:lineRule="auto"/>
              <w:jc w:val="center"/>
              <w:rPr>
                <w:rFonts w:eastAsia="宋体"/>
                <w:b/>
                <w:bCs/>
                <w:color w:val="000000"/>
                <w:kern w:val="0"/>
                <w:sz w:val="16"/>
                <w:szCs w:val="16"/>
              </w:rPr>
            </w:pPr>
          </w:p>
        </w:tc>
        <w:tc>
          <w:tcPr>
            <w:tcW w:w="547" w:type="dxa"/>
            <w:vMerge w:val="continue"/>
            <w:tcBorders>
              <w:left w:val="nil"/>
              <w:bottom w:val="single" w:color="000000" w:sz="6" w:space="0"/>
              <w:right w:val="single" w:color="000000" w:sz="6" w:space="0"/>
            </w:tcBorders>
            <w:noWrap w:val="0"/>
            <w:vAlign w:val="top"/>
          </w:tcPr>
          <w:p w14:paraId="6B706162">
            <w:pPr>
              <w:widowControl/>
              <w:shd w:val="clear" w:color="auto" w:fill="auto"/>
              <w:spacing w:line="240" w:lineRule="auto"/>
              <w:jc w:val="center"/>
              <w:rPr>
                <w:rFonts w:eastAsia="宋体"/>
                <w:b/>
                <w:bCs/>
                <w:color w:val="000000"/>
                <w:kern w:val="0"/>
                <w:sz w:val="16"/>
                <w:szCs w:val="16"/>
              </w:rPr>
            </w:pPr>
          </w:p>
        </w:tc>
        <w:tc>
          <w:tcPr>
            <w:tcW w:w="553" w:type="dxa"/>
            <w:vMerge w:val="continue"/>
            <w:tcBorders>
              <w:left w:val="nil"/>
              <w:bottom w:val="single" w:color="000000" w:sz="6" w:space="0"/>
              <w:right w:val="single" w:color="000000" w:sz="6" w:space="0"/>
            </w:tcBorders>
            <w:noWrap w:val="0"/>
            <w:vAlign w:val="top"/>
          </w:tcPr>
          <w:p w14:paraId="5B58AA14">
            <w:pPr>
              <w:widowControl/>
              <w:shd w:val="clear" w:color="auto" w:fill="auto"/>
              <w:spacing w:line="240" w:lineRule="auto"/>
              <w:jc w:val="center"/>
              <w:rPr>
                <w:rFonts w:eastAsia="宋体"/>
                <w:b/>
                <w:bCs/>
                <w:color w:val="000000"/>
                <w:kern w:val="0"/>
                <w:sz w:val="16"/>
                <w:szCs w:val="16"/>
              </w:rPr>
            </w:pPr>
          </w:p>
        </w:tc>
        <w:tc>
          <w:tcPr>
            <w:tcW w:w="557" w:type="dxa"/>
            <w:vMerge w:val="continue"/>
            <w:tcBorders>
              <w:left w:val="nil"/>
              <w:bottom w:val="single" w:color="000000" w:sz="6" w:space="0"/>
              <w:right w:val="single" w:color="000000" w:sz="6" w:space="0"/>
            </w:tcBorders>
            <w:noWrap w:val="0"/>
            <w:vAlign w:val="top"/>
          </w:tcPr>
          <w:p w14:paraId="0DCC87EE">
            <w:pPr>
              <w:widowControl/>
              <w:shd w:val="clear" w:color="auto" w:fill="auto"/>
              <w:spacing w:line="240" w:lineRule="auto"/>
              <w:jc w:val="center"/>
              <w:rPr>
                <w:rFonts w:eastAsia="宋体"/>
                <w:b/>
                <w:bCs/>
                <w:color w:val="000000"/>
                <w:kern w:val="0"/>
                <w:sz w:val="16"/>
                <w:szCs w:val="16"/>
              </w:rPr>
            </w:pPr>
          </w:p>
        </w:tc>
        <w:tc>
          <w:tcPr>
            <w:tcW w:w="545" w:type="dxa"/>
            <w:gridSpan w:val="2"/>
            <w:vMerge w:val="continue"/>
            <w:tcBorders>
              <w:left w:val="nil"/>
              <w:bottom w:val="single" w:color="000000" w:sz="6" w:space="0"/>
              <w:right w:val="single" w:color="000000" w:sz="6" w:space="0"/>
            </w:tcBorders>
            <w:noWrap w:val="0"/>
            <w:vAlign w:val="top"/>
          </w:tcPr>
          <w:p w14:paraId="04165BD9">
            <w:pPr>
              <w:widowControl/>
              <w:shd w:val="clear" w:color="auto" w:fill="auto"/>
              <w:spacing w:line="240" w:lineRule="auto"/>
              <w:jc w:val="center"/>
              <w:rPr>
                <w:rFonts w:eastAsia="宋体"/>
                <w:b/>
                <w:bCs/>
                <w:color w:val="000000"/>
                <w:kern w:val="0"/>
                <w:sz w:val="16"/>
                <w:szCs w:val="16"/>
              </w:rPr>
            </w:pPr>
          </w:p>
        </w:tc>
        <w:tc>
          <w:tcPr>
            <w:tcW w:w="517" w:type="dxa"/>
            <w:gridSpan w:val="2"/>
            <w:vMerge w:val="continue"/>
            <w:tcBorders>
              <w:left w:val="nil"/>
              <w:bottom w:val="single" w:color="000000" w:sz="6" w:space="0"/>
              <w:right w:val="single" w:color="000000" w:sz="6" w:space="0"/>
            </w:tcBorders>
            <w:noWrap w:val="0"/>
            <w:vAlign w:val="top"/>
          </w:tcPr>
          <w:p w14:paraId="49D8E3BE">
            <w:pPr>
              <w:widowControl/>
              <w:shd w:val="clear" w:color="auto" w:fill="auto"/>
              <w:spacing w:line="240" w:lineRule="auto"/>
              <w:jc w:val="center"/>
              <w:rPr>
                <w:rFonts w:eastAsia="宋体"/>
                <w:b/>
                <w:bCs/>
                <w:color w:val="000000"/>
                <w:kern w:val="0"/>
                <w:sz w:val="16"/>
                <w:szCs w:val="16"/>
              </w:rPr>
            </w:pPr>
          </w:p>
        </w:tc>
        <w:tc>
          <w:tcPr>
            <w:tcW w:w="628" w:type="dxa"/>
            <w:tcBorders>
              <w:top w:val="nil"/>
              <w:left w:val="nil"/>
              <w:bottom w:val="single" w:color="000000" w:sz="6" w:space="0"/>
              <w:right w:val="single" w:color="000000" w:sz="6" w:space="0"/>
            </w:tcBorders>
            <w:noWrap w:val="0"/>
            <w:vAlign w:val="center"/>
          </w:tcPr>
          <w:p w14:paraId="799D066E">
            <w:pPr>
              <w:widowControl/>
              <w:shd w:val="clear" w:color="auto" w:fill="auto"/>
              <w:spacing w:line="240" w:lineRule="auto"/>
              <w:jc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15+5</w:t>
            </w:r>
          </w:p>
        </w:tc>
        <w:tc>
          <w:tcPr>
            <w:tcW w:w="624" w:type="dxa"/>
            <w:gridSpan w:val="2"/>
            <w:tcBorders>
              <w:top w:val="nil"/>
              <w:left w:val="nil"/>
              <w:bottom w:val="single" w:color="000000" w:sz="6" w:space="0"/>
              <w:right w:val="single" w:color="000000" w:sz="6" w:space="0"/>
            </w:tcBorders>
            <w:noWrap w:val="0"/>
            <w:vAlign w:val="center"/>
          </w:tcPr>
          <w:p w14:paraId="6B28A83D">
            <w:pPr>
              <w:widowControl/>
              <w:shd w:val="clear" w:color="auto" w:fill="auto"/>
              <w:spacing w:line="240" w:lineRule="auto"/>
              <w:jc w:val="center"/>
              <w:rPr>
                <w:rFonts w:eastAsia="宋体"/>
                <w:b/>
                <w:bCs/>
                <w:color w:val="auto"/>
                <w:kern w:val="0"/>
                <w:sz w:val="16"/>
                <w:szCs w:val="16"/>
              </w:rPr>
            </w:pPr>
            <w:r>
              <w:rPr>
                <w:rFonts w:eastAsia="宋体"/>
                <w:b/>
                <w:bCs/>
                <w:color w:val="auto"/>
                <w:kern w:val="0"/>
                <w:sz w:val="16"/>
                <w:szCs w:val="16"/>
                <w:lang w:bidi="ar"/>
              </w:rPr>
              <w:t>18+2</w:t>
            </w:r>
          </w:p>
        </w:tc>
        <w:tc>
          <w:tcPr>
            <w:tcW w:w="634" w:type="dxa"/>
            <w:tcBorders>
              <w:top w:val="nil"/>
              <w:left w:val="nil"/>
              <w:bottom w:val="single" w:color="000000" w:sz="6" w:space="0"/>
              <w:right w:val="single" w:color="000000" w:sz="6" w:space="0"/>
            </w:tcBorders>
            <w:noWrap w:val="0"/>
            <w:vAlign w:val="center"/>
          </w:tcPr>
          <w:p w14:paraId="2F638543">
            <w:pPr>
              <w:widowControl/>
              <w:shd w:val="clear" w:color="auto" w:fill="auto"/>
              <w:spacing w:line="240" w:lineRule="auto"/>
              <w:jc w:val="center"/>
              <w:rPr>
                <w:rFonts w:hint="eastAsia" w:eastAsia="宋体"/>
                <w:b/>
                <w:bCs/>
                <w:color w:val="auto"/>
                <w:kern w:val="0"/>
                <w:sz w:val="16"/>
                <w:szCs w:val="16"/>
                <w:lang w:eastAsia="zh-CN"/>
              </w:rPr>
            </w:pPr>
            <w:r>
              <w:rPr>
                <w:rFonts w:eastAsia="宋体"/>
                <w:b/>
                <w:bCs/>
                <w:color w:val="auto"/>
                <w:kern w:val="0"/>
                <w:sz w:val="16"/>
                <w:szCs w:val="16"/>
                <w:lang w:bidi="ar"/>
              </w:rPr>
              <w:t>1</w:t>
            </w:r>
            <w:r>
              <w:rPr>
                <w:rFonts w:hint="eastAsia" w:eastAsia="宋体"/>
                <w:b/>
                <w:bCs/>
                <w:color w:val="auto"/>
                <w:kern w:val="0"/>
                <w:sz w:val="16"/>
                <w:szCs w:val="16"/>
                <w:lang w:val="en-US" w:eastAsia="zh-CN" w:bidi="ar"/>
              </w:rPr>
              <w:t>8</w:t>
            </w:r>
            <w:r>
              <w:rPr>
                <w:rFonts w:eastAsia="宋体"/>
                <w:b/>
                <w:bCs/>
                <w:color w:val="auto"/>
                <w:kern w:val="0"/>
                <w:sz w:val="16"/>
                <w:szCs w:val="16"/>
                <w:lang w:bidi="ar"/>
              </w:rPr>
              <w:t>+</w:t>
            </w:r>
            <w:r>
              <w:rPr>
                <w:rFonts w:hint="eastAsia" w:eastAsia="宋体"/>
                <w:b/>
                <w:bCs/>
                <w:color w:val="auto"/>
                <w:kern w:val="0"/>
                <w:sz w:val="16"/>
                <w:szCs w:val="16"/>
                <w:lang w:val="en-US" w:eastAsia="zh-CN" w:bidi="ar"/>
              </w:rPr>
              <w:t>2</w:t>
            </w:r>
          </w:p>
        </w:tc>
        <w:tc>
          <w:tcPr>
            <w:tcW w:w="659" w:type="dxa"/>
            <w:gridSpan w:val="4"/>
            <w:tcBorders>
              <w:top w:val="nil"/>
              <w:left w:val="nil"/>
              <w:bottom w:val="single" w:color="000000" w:sz="6" w:space="0"/>
              <w:right w:val="single" w:color="000000" w:sz="6" w:space="0"/>
            </w:tcBorders>
            <w:noWrap w:val="0"/>
            <w:vAlign w:val="center"/>
          </w:tcPr>
          <w:p w14:paraId="77F548CA">
            <w:pPr>
              <w:widowControl/>
              <w:shd w:val="clear" w:color="auto" w:fill="auto"/>
              <w:spacing w:line="240" w:lineRule="auto"/>
              <w:jc w:val="center"/>
              <w:rPr>
                <w:rFonts w:eastAsia="宋体"/>
                <w:b/>
                <w:bCs/>
                <w:color w:val="auto"/>
                <w:kern w:val="0"/>
                <w:sz w:val="16"/>
                <w:szCs w:val="16"/>
              </w:rPr>
            </w:pPr>
            <w:r>
              <w:rPr>
                <w:rFonts w:eastAsia="宋体"/>
                <w:b/>
                <w:bCs/>
                <w:color w:val="auto"/>
                <w:kern w:val="0"/>
                <w:sz w:val="16"/>
                <w:szCs w:val="16"/>
                <w:lang w:bidi="ar"/>
              </w:rPr>
              <w:t>18+2</w:t>
            </w:r>
          </w:p>
        </w:tc>
        <w:tc>
          <w:tcPr>
            <w:tcW w:w="567" w:type="dxa"/>
            <w:gridSpan w:val="2"/>
            <w:tcBorders>
              <w:top w:val="nil"/>
              <w:left w:val="nil"/>
              <w:bottom w:val="single" w:color="000000" w:sz="6" w:space="0"/>
              <w:right w:val="single" w:color="000000" w:sz="6" w:space="0"/>
            </w:tcBorders>
            <w:noWrap w:val="0"/>
            <w:vAlign w:val="center"/>
          </w:tcPr>
          <w:p w14:paraId="24C4D89F">
            <w:pPr>
              <w:widowControl/>
              <w:shd w:val="clear" w:color="auto" w:fill="auto"/>
              <w:spacing w:line="240" w:lineRule="auto"/>
              <w:jc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4+16</w:t>
            </w:r>
          </w:p>
        </w:tc>
        <w:tc>
          <w:tcPr>
            <w:tcW w:w="567" w:type="dxa"/>
            <w:gridSpan w:val="3"/>
            <w:tcBorders>
              <w:top w:val="nil"/>
              <w:left w:val="nil"/>
              <w:bottom w:val="single" w:color="000000" w:sz="6" w:space="0"/>
              <w:right w:val="single" w:color="000000" w:sz="12" w:space="0"/>
            </w:tcBorders>
            <w:noWrap w:val="0"/>
            <w:vAlign w:val="center"/>
          </w:tcPr>
          <w:p w14:paraId="6AE3D337">
            <w:pPr>
              <w:widowControl/>
              <w:shd w:val="clear" w:color="auto" w:fill="auto"/>
              <w:spacing w:line="240" w:lineRule="auto"/>
              <w:jc w:val="center"/>
              <w:rPr>
                <w:rFonts w:eastAsia="宋体"/>
                <w:b/>
                <w:bCs/>
                <w:color w:val="auto"/>
                <w:kern w:val="0"/>
                <w:sz w:val="16"/>
                <w:szCs w:val="16"/>
              </w:rPr>
            </w:pPr>
            <w:r>
              <w:rPr>
                <w:rFonts w:eastAsia="宋体"/>
                <w:b/>
                <w:bCs/>
                <w:color w:val="auto"/>
                <w:kern w:val="0"/>
                <w:sz w:val="16"/>
                <w:szCs w:val="16"/>
                <w:lang w:bidi="ar"/>
              </w:rPr>
              <w:t>0+20</w:t>
            </w:r>
          </w:p>
        </w:tc>
        <w:tc>
          <w:tcPr>
            <w:tcW w:w="542" w:type="dxa"/>
            <w:vMerge w:val="continue"/>
            <w:tcBorders>
              <w:left w:val="nil"/>
              <w:bottom w:val="single" w:color="000000" w:sz="6" w:space="0"/>
              <w:right w:val="single" w:color="000000" w:sz="6" w:space="0"/>
            </w:tcBorders>
            <w:noWrap w:val="0"/>
            <w:vAlign w:val="top"/>
          </w:tcPr>
          <w:p w14:paraId="54685668">
            <w:pPr>
              <w:widowControl/>
              <w:shd w:val="clear" w:color="auto" w:fill="auto"/>
              <w:spacing w:line="240" w:lineRule="auto"/>
              <w:jc w:val="center"/>
              <w:rPr>
                <w:rFonts w:eastAsia="宋体"/>
                <w:b/>
                <w:bCs/>
                <w:color w:val="000000"/>
                <w:kern w:val="0"/>
                <w:sz w:val="16"/>
                <w:szCs w:val="16"/>
              </w:rPr>
            </w:pPr>
          </w:p>
        </w:tc>
        <w:tc>
          <w:tcPr>
            <w:tcW w:w="1536" w:type="dxa"/>
            <w:gridSpan w:val="2"/>
            <w:vMerge w:val="continue"/>
            <w:tcBorders>
              <w:left w:val="nil"/>
              <w:bottom w:val="single" w:color="000000" w:sz="6" w:space="0"/>
              <w:right w:val="single" w:color="000000" w:sz="6" w:space="0"/>
            </w:tcBorders>
            <w:noWrap w:val="0"/>
            <w:vAlign w:val="top"/>
          </w:tcPr>
          <w:p w14:paraId="60B7054C">
            <w:pPr>
              <w:widowControl/>
              <w:shd w:val="clear" w:color="auto" w:fill="auto"/>
              <w:spacing w:line="240" w:lineRule="auto"/>
              <w:jc w:val="center"/>
              <w:rPr>
                <w:rFonts w:eastAsia="宋体"/>
                <w:b/>
                <w:bCs/>
                <w:color w:val="000000"/>
                <w:kern w:val="0"/>
                <w:sz w:val="16"/>
                <w:szCs w:val="16"/>
              </w:rPr>
            </w:pPr>
          </w:p>
        </w:tc>
        <w:tc>
          <w:tcPr>
            <w:tcW w:w="1608" w:type="dxa"/>
            <w:gridSpan w:val="2"/>
            <w:vMerge w:val="continue"/>
            <w:tcBorders>
              <w:left w:val="nil"/>
              <w:bottom w:val="single" w:color="000000" w:sz="6" w:space="0"/>
              <w:right w:val="single" w:color="000000" w:sz="12" w:space="0"/>
            </w:tcBorders>
            <w:noWrap w:val="0"/>
            <w:vAlign w:val="top"/>
          </w:tcPr>
          <w:p w14:paraId="0E9593EB">
            <w:pPr>
              <w:widowControl/>
              <w:shd w:val="clear" w:color="auto" w:fill="auto"/>
              <w:spacing w:line="240" w:lineRule="auto"/>
              <w:jc w:val="center"/>
              <w:rPr>
                <w:rFonts w:eastAsia="宋体"/>
                <w:b/>
                <w:bCs/>
                <w:color w:val="000000"/>
                <w:kern w:val="0"/>
                <w:sz w:val="16"/>
                <w:szCs w:val="16"/>
              </w:rPr>
            </w:pPr>
          </w:p>
        </w:tc>
      </w:tr>
      <w:tr w14:paraId="509D2B39">
        <w:tblPrEx>
          <w:tblCellMar>
            <w:top w:w="0" w:type="dxa"/>
            <w:left w:w="108" w:type="dxa"/>
            <w:bottom w:w="0" w:type="dxa"/>
            <w:right w:w="108" w:type="dxa"/>
          </w:tblCellMar>
        </w:tblPrEx>
        <w:trPr>
          <w:gridAfter w:val="2"/>
          <w:wAfter w:w="348" w:type="dxa"/>
          <w:trHeight w:val="271" w:hRule="atLeast"/>
        </w:trPr>
        <w:tc>
          <w:tcPr>
            <w:tcW w:w="377" w:type="dxa"/>
            <w:vMerge w:val="restart"/>
            <w:tcBorders>
              <w:top w:val="single" w:color="000000" w:sz="6" w:space="0"/>
              <w:left w:val="single" w:color="000000" w:sz="2" w:space="0"/>
              <w:right w:val="single" w:color="000000" w:sz="6" w:space="0"/>
            </w:tcBorders>
            <w:noWrap w:val="0"/>
            <w:vAlign w:val="center"/>
          </w:tcPr>
          <w:p w14:paraId="36DEEA9D">
            <w:pPr>
              <w:widowControl/>
              <w:shd w:val="clear" w:color="auto" w:fill="auto"/>
              <w:spacing w:line="240" w:lineRule="auto"/>
              <w:rPr>
                <w:rFonts w:eastAsia="宋体"/>
                <w:color w:val="000000"/>
                <w:kern w:val="0"/>
                <w:sz w:val="16"/>
                <w:szCs w:val="16"/>
              </w:rPr>
            </w:pPr>
            <w:bookmarkStart w:id="19" w:name="OLE_LINK1" w:colFirst="4" w:colLast="4"/>
            <w:r>
              <w:rPr>
                <w:rFonts w:eastAsia="宋体"/>
                <w:color w:val="000000"/>
                <w:kern w:val="0"/>
                <w:sz w:val="16"/>
                <w:szCs w:val="16"/>
              </w:rPr>
              <w:t>公共基础课</w:t>
            </w:r>
          </w:p>
        </w:tc>
        <w:tc>
          <w:tcPr>
            <w:tcW w:w="293" w:type="dxa"/>
            <w:vMerge w:val="restart"/>
            <w:tcBorders>
              <w:top w:val="single" w:color="000000" w:sz="6" w:space="0"/>
              <w:left w:val="nil"/>
              <w:right w:val="single" w:color="000000" w:sz="6" w:space="0"/>
            </w:tcBorders>
            <w:noWrap w:val="0"/>
            <w:vAlign w:val="center"/>
          </w:tcPr>
          <w:p w14:paraId="7DA602F4">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公共必修课</w:t>
            </w:r>
          </w:p>
        </w:tc>
        <w:tc>
          <w:tcPr>
            <w:tcW w:w="341" w:type="dxa"/>
            <w:tcBorders>
              <w:top w:val="single" w:color="000000" w:sz="6" w:space="0"/>
              <w:left w:val="nil"/>
              <w:bottom w:val="single" w:color="000000" w:sz="6" w:space="0"/>
              <w:right w:val="single" w:color="000000" w:sz="6" w:space="0"/>
            </w:tcBorders>
            <w:noWrap w:val="0"/>
            <w:vAlign w:val="center"/>
          </w:tcPr>
          <w:p w14:paraId="74E7A743">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1</w:t>
            </w:r>
          </w:p>
        </w:tc>
        <w:tc>
          <w:tcPr>
            <w:tcW w:w="598" w:type="dxa"/>
            <w:tcBorders>
              <w:top w:val="single" w:color="000000" w:sz="6" w:space="0"/>
              <w:left w:val="nil"/>
              <w:bottom w:val="single" w:color="000000" w:sz="6" w:space="0"/>
              <w:right w:val="single" w:color="000000" w:sz="6" w:space="0"/>
            </w:tcBorders>
            <w:noWrap w:val="0"/>
            <w:vAlign w:val="center"/>
          </w:tcPr>
          <w:p w14:paraId="3F5C0D31">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209010</w:t>
            </w:r>
            <w:r>
              <w:rPr>
                <w:rFonts w:hint="eastAsia" w:eastAsia="宋体"/>
                <w:color w:val="000000"/>
                <w:kern w:val="0"/>
                <w:sz w:val="16"/>
                <w:szCs w:val="16"/>
              </w:rPr>
              <w:t>20</w:t>
            </w:r>
          </w:p>
        </w:tc>
        <w:tc>
          <w:tcPr>
            <w:tcW w:w="1530" w:type="dxa"/>
            <w:gridSpan w:val="2"/>
            <w:tcBorders>
              <w:top w:val="single" w:color="000000" w:sz="6" w:space="0"/>
              <w:left w:val="nil"/>
              <w:bottom w:val="single" w:color="000000" w:sz="6" w:space="0"/>
              <w:right w:val="single" w:color="000000" w:sz="6" w:space="0"/>
            </w:tcBorders>
            <w:noWrap w:val="0"/>
            <w:vAlign w:val="center"/>
          </w:tcPr>
          <w:p w14:paraId="0ED002E0">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思想道德与法治</w:t>
            </w:r>
          </w:p>
        </w:tc>
        <w:tc>
          <w:tcPr>
            <w:tcW w:w="549" w:type="dxa"/>
            <w:gridSpan w:val="2"/>
            <w:tcBorders>
              <w:top w:val="single" w:color="000000" w:sz="6" w:space="0"/>
              <w:left w:val="nil"/>
              <w:bottom w:val="single" w:color="000000" w:sz="6" w:space="0"/>
              <w:right w:val="single" w:color="000000" w:sz="6" w:space="0"/>
            </w:tcBorders>
            <w:noWrap w:val="0"/>
            <w:vAlign w:val="center"/>
          </w:tcPr>
          <w:p w14:paraId="35AF475E">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lang w:bidi="ar"/>
              </w:rPr>
              <w:t>B</w:t>
            </w:r>
          </w:p>
        </w:tc>
        <w:tc>
          <w:tcPr>
            <w:tcW w:w="370" w:type="dxa"/>
            <w:tcBorders>
              <w:top w:val="single" w:color="000000" w:sz="6" w:space="0"/>
              <w:left w:val="nil"/>
              <w:bottom w:val="single" w:color="000000" w:sz="6" w:space="0"/>
              <w:right w:val="single" w:color="000000" w:sz="6" w:space="0"/>
            </w:tcBorders>
            <w:noWrap w:val="0"/>
            <w:vAlign w:val="center"/>
          </w:tcPr>
          <w:p w14:paraId="0C322211">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000000" w:sz="6" w:space="0"/>
              <w:left w:val="nil"/>
              <w:bottom w:val="single" w:color="000000" w:sz="6" w:space="0"/>
              <w:right w:val="single" w:color="000000" w:sz="6" w:space="0"/>
            </w:tcBorders>
            <w:noWrap w:val="0"/>
            <w:vAlign w:val="center"/>
          </w:tcPr>
          <w:p w14:paraId="3041BDF0">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3</w:t>
            </w:r>
          </w:p>
        </w:tc>
        <w:tc>
          <w:tcPr>
            <w:tcW w:w="553" w:type="dxa"/>
            <w:tcBorders>
              <w:top w:val="single" w:color="000000" w:sz="6" w:space="0"/>
              <w:left w:val="nil"/>
              <w:bottom w:val="single" w:color="000000" w:sz="6" w:space="0"/>
              <w:right w:val="single" w:color="000000" w:sz="6" w:space="0"/>
            </w:tcBorders>
            <w:noWrap w:val="0"/>
            <w:vAlign w:val="center"/>
          </w:tcPr>
          <w:p w14:paraId="444A2EED">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48</w:t>
            </w:r>
          </w:p>
        </w:tc>
        <w:tc>
          <w:tcPr>
            <w:tcW w:w="557" w:type="dxa"/>
            <w:tcBorders>
              <w:top w:val="single" w:color="000000" w:sz="6" w:space="0"/>
              <w:left w:val="nil"/>
              <w:bottom w:val="single" w:color="000000" w:sz="6" w:space="0"/>
              <w:right w:val="single" w:color="000000" w:sz="6" w:space="0"/>
            </w:tcBorders>
            <w:noWrap w:val="0"/>
            <w:vAlign w:val="center"/>
          </w:tcPr>
          <w:p w14:paraId="703AECE5">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42</w:t>
            </w:r>
          </w:p>
        </w:tc>
        <w:tc>
          <w:tcPr>
            <w:tcW w:w="545" w:type="dxa"/>
            <w:gridSpan w:val="2"/>
            <w:tcBorders>
              <w:top w:val="single" w:color="000000" w:sz="6" w:space="0"/>
              <w:left w:val="nil"/>
              <w:bottom w:val="single" w:color="000000" w:sz="6" w:space="0"/>
              <w:right w:val="single" w:color="000000" w:sz="6" w:space="0"/>
            </w:tcBorders>
            <w:noWrap w:val="0"/>
            <w:vAlign w:val="center"/>
          </w:tcPr>
          <w:p w14:paraId="013A77BF">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6</w:t>
            </w:r>
          </w:p>
        </w:tc>
        <w:tc>
          <w:tcPr>
            <w:tcW w:w="517" w:type="dxa"/>
            <w:gridSpan w:val="2"/>
            <w:tcBorders>
              <w:top w:val="single" w:color="000000" w:sz="6" w:space="0"/>
              <w:left w:val="nil"/>
              <w:bottom w:val="single" w:color="000000" w:sz="6" w:space="0"/>
              <w:right w:val="single" w:color="000000" w:sz="6" w:space="0"/>
            </w:tcBorders>
            <w:noWrap w:val="0"/>
            <w:vAlign w:val="center"/>
          </w:tcPr>
          <w:p w14:paraId="2068494F">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1</w:t>
            </w:r>
          </w:p>
        </w:tc>
        <w:tc>
          <w:tcPr>
            <w:tcW w:w="628" w:type="dxa"/>
            <w:tcBorders>
              <w:top w:val="single" w:color="000000" w:sz="6" w:space="0"/>
              <w:left w:val="nil"/>
              <w:bottom w:val="single" w:color="000000" w:sz="6" w:space="0"/>
              <w:right w:val="single" w:color="000000" w:sz="6" w:space="0"/>
            </w:tcBorders>
            <w:noWrap w:val="0"/>
            <w:vAlign w:val="center"/>
          </w:tcPr>
          <w:p w14:paraId="07408A4F">
            <w:pPr>
              <w:widowControl/>
              <w:shd w:val="clear" w:color="auto" w:fill="auto"/>
              <w:spacing w:line="240" w:lineRule="auto"/>
              <w:jc w:val="center"/>
              <w:rPr>
                <w:rFonts w:eastAsia="宋体"/>
                <w:color w:val="auto"/>
                <w:kern w:val="0"/>
                <w:sz w:val="16"/>
                <w:szCs w:val="16"/>
              </w:rPr>
            </w:pPr>
            <w:r>
              <w:rPr>
                <w:rFonts w:eastAsia="宋体"/>
                <w:color w:val="auto"/>
                <w:kern w:val="0"/>
                <w:sz w:val="16"/>
                <w:szCs w:val="16"/>
                <w:lang w:bidi="ar"/>
              </w:rPr>
              <w:t>3.0</w:t>
            </w:r>
          </w:p>
        </w:tc>
        <w:tc>
          <w:tcPr>
            <w:tcW w:w="624" w:type="dxa"/>
            <w:gridSpan w:val="2"/>
            <w:tcBorders>
              <w:top w:val="single" w:color="000000" w:sz="6" w:space="0"/>
              <w:left w:val="nil"/>
              <w:bottom w:val="single" w:color="000000" w:sz="6" w:space="0"/>
              <w:right w:val="single" w:color="000000" w:sz="6" w:space="0"/>
            </w:tcBorders>
            <w:noWrap w:val="0"/>
            <w:vAlign w:val="center"/>
          </w:tcPr>
          <w:p w14:paraId="02069E6C">
            <w:pPr>
              <w:widowControl/>
              <w:shd w:val="clear" w:color="auto" w:fill="auto"/>
              <w:spacing w:line="240" w:lineRule="auto"/>
              <w:jc w:val="center"/>
              <w:rPr>
                <w:rFonts w:eastAsia="宋体"/>
                <w:color w:val="auto"/>
                <w:kern w:val="0"/>
                <w:sz w:val="16"/>
                <w:szCs w:val="16"/>
              </w:rPr>
            </w:pPr>
          </w:p>
        </w:tc>
        <w:tc>
          <w:tcPr>
            <w:tcW w:w="634" w:type="dxa"/>
            <w:tcBorders>
              <w:top w:val="single" w:color="000000" w:sz="6" w:space="0"/>
              <w:left w:val="nil"/>
              <w:bottom w:val="single" w:color="000000" w:sz="6" w:space="0"/>
              <w:right w:val="single" w:color="000000" w:sz="6" w:space="0"/>
            </w:tcBorders>
            <w:noWrap w:val="0"/>
            <w:vAlign w:val="center"/>
          </w:tcPr>
          <w:p w14:paraId="7C65B410">
            <w:pPr>
              <w:widowControl/>
              <w:shd w:val="clear" w:color="auto" w:fill="auto"/>
              <w:spacing w:line="240" w:lineRule="auto"/>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4F6F817F">
            <w:pPr>
              <w:widowControl/>
              <w:shd w:val="clear" w:color="auto" w:fill="auto"/>
              <w:spacing w:line="240" w:lineRule="auto"/>
              <w:jc w:val="center"/>
              <w:rPr>
                <w:rFonts w:eastAsia="宋体"/>
                <w:color w:val="auto"/>
                <w:kern w:val="0"/>
                <w:sz w:val="16"/>
                <w:szCs w:val="16"/>
              </w:rPr>
            </w:pPr>
          </w:p>
        </w:tc>
        <w:tc>
          <w:tcPr>
            <w:tcW w:w="567" w:type="dxa"/>
            <w:gridSpan w:val="2"/>
            <w:tcBorders>
              <w:top w:val="single" w:color="000000" w:sz="6" w:space="0"/>
              <w:left w:val="nil"/>
              <w:bottom w:val="single" w:color="000000" w:sz="6" w:space="0"/>
              <w:right w:val="single" w:color="000000" w:sz="6" w:space="0"/>
            </w:tcBorders>
            <w:noWrap w:val="0"/>
            <w:vAlign w:val="center"/>
          </w:tcPr>
          <w:p w14:paraId="0B672D42">
            <w:pPr>
              <w:widowControl/>
              <w:shd w:val="clear" w:color="auto" w:fill="auto"/>
              <w:spacing w:line="240" w:lineRule="auto"/>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78BA9415">
            <w:pPr>
              <w:widowControl/>
              <w:shd w:val="clear" w:color="auto" w:fill="auto"/>
              <w:spacing w:line="240" w:lineRule="auto"/>
              <w:jc w:val="center"/>
              <w:rPr>
                <w:rFonts w:eastAsia="宋体"/>
                <w:color w:val="FF0000"/>
                <w:kern w:val="0"/>
                <w:sz w:val="16"/>
                <w:szCs w:val="16"/>
              </w:rPr>
            </w:pPr>
          </w:p>
        </w:tc>
        <w:tc>
          <w:tcPr>
            <w:tcW w:w="542" w:type="dxa"/>
            <w:tcBorders>
              <w:top w:val="single" w:color="000000" w:sz="6" w:space="0"/>
              <w:left w:val="nil"/>
              <w:bottom w:val="single" w:color="000000" w:sz="6" w:space="0"/>
              <w:right w:val="single" w:color="000000" w:sz="6" w:space="0"/>
            </w:tcBorders>
            <w:noWrap w:val="0"/>
            <w:vAlign w:val="center"/>
          </w:tcPr>
          <w:p w14:paraId="3C0A46F6">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考试</w:t>
            </w:r>
          </w:p>
        </w:tc>
        <w:tc>
          <w:tcPr>
            <w:tcW w:w="1536" w:type="dxa"/>
            <w:gridSpan w:val="2"/>
            <w:tcBorders>
              <w:top w:val="single" w:color="000000" w:sz="6" w:space="0"/>
              <w:left w:val="nil"/>
              <w:bottom w:val="single" w:color="000000" w:sz="6" w:space="0"/>
              <w:right w:val="single" w:color="000000" w:sz="6" w:space="0"/>
            </w:tcBorders>
            <w:noWrap w:val="0"/>
            <w:vAlign w:val="center"/>
          </w:tcPr>
          <w:p w14:paraId="3FA07A9E">
            <w:pPr>
              <w:widowControl/>
              <w:shd w:val="clear" w:color="auto" w:fill="auto"/>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tcBorders>
              <w:top w:val="single" w:color="000000" w:sz="6" w:space="0"/>
              <w:left w:val="nil"/>
              <w:bottom w:val="single" w:color="000000" w:sz="6" w:space="0"/>
              <w:right w:val="single" w:color="000000" w:sz="6" w:space="0"/>
            </w:tcBorders>
            <w:noWrap w:val="0"/>
            <w:vAlign w:val="center"/>
          </w:tcPr>
          <w:p w14:paraId="4D45A39E">
            <w:pPr>
              <w:widowControl/>
              <w:shd w:val="clear" w:color="auto" w:fill="auto"/>
              <w:spacing w:line="240" w:lineRule="auto"/>
              <w:rPr>
                <w:rFonts w:hint="eastAsia" w:eastAsia="宋体"/>
                <w:color w:val="000000"/>
                <w:kern w:val="0"/>
                <w:sz w:val="16"/>
                <w:szCs w:val="16"/>
              </w:rPr>
            </w:pPr>
          </w:p>
        </w:tc>
      </w:tr>
      <w:tr w14:paraId="462A6219">
        <w:tblPrEx>
          <w:tblCellMar>
            <w:top w:w="0" w:type="dxa"/>
            <w:left w:w="108" w:type="dxa"/>
            <w:bottom w:w="0" w:type="dxa"/>
            <w:right w:w="108" w:type="dxa"/>
          </w:tblCellMar>
        </w:tblPrEx>
        <w:trPr>
          <w:gridAfter w:val="2"/>
          <w:wAfter w:w="348" w:type="dxa"/>
          <w:trHeight w:val="420" w:hRule="atLeast"/>
        </w:trPr>
        <w:tc>
          <w:tcPr>
            <w:tcW w:w="377" w:type="dxa"/>
            <w:vMerge w:val="continue"/>
            <w:tcBorders>
              <w:left w:val="single" w:color="000000" w:sz="2" w:space="0"/>
              <w:right w:val="single" w:color="000000" w:sz="6" w:space="0"/>
            </w:tcBorders>
            <w:noWrap w:val="0"/>
            <w:vAlign w:val="top"/>
          </w:tcPr>
          <w:p w14:paraId="02C0E903">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0F7D7119">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0F14141D">
            <w:pPr>
              <w:widowControl/>
              <w:spacing w:line="240" w:lineRule="auto"/>
              <w:jc w:val="center"/>
              <w:rPr>
                <w:rFonts w:eastAsia="宋体"/>
                <w:kern w:val="0"/>
                <w:sz w:val="16"/>
                <w:szCs w:val="16"/>
              </w:rPr>
            </w:pPr>
            <w:r>
              <w:rPr>
                <w:rFonts w:eastAsia="宋体"/>
                <w:kern w:val="0"/>
                <w:sz w:val="16"/>
                <w:szCs w:val="16"/>
              </w:rPr>
              <w:t>2</w:t>
            </w:r>
          </w:p>
        </w:tc>
        <w:tc>
          <w:tcPr>
            <w:tcW w:w="598" w:type="dxa"/>
            <w:tcBorders>
              <w:top w:val="nil"/>
              <w:left w:val="nil"/>
              <w:bottom w:val="single" w:color="000000" w:sz="6" w:space="0"/>
              <w:right w:val="single" w:color="000000" w:sz="6" w:space="0"/>
            </w:tcBorders>
            <w:noWrap w:val="0"/>
            <w:vAlign w:val="center"/>
          </w:tcPr>
          <w:p w14:paraId="20EC69E0">
            <w:pPr>
              <w:widowControl/>
              <w:spacing w:line="240" w:lineRule="auto"/>
              <w:jc w:val="center"/>
              <w:rPr>
                <w:rFonts w:eastAsia="宋体"/>
                <w:kern w:val="0"/>
                <w:sz w:val="16"/>
                <w:szCs w:val="16"/>
              </w:rPr>
            </w:pPr>
            <w:r>
              <w:rPr>
                <w:rFonts w:hint="eastAsia" w:eastAsia="宋体"/>
                <w:kern w:val="0"/>
                <w:sz w:val="16"/>
                <w:szCs w:val="16"/>
              </w:rPr>
              <w:t>20901032</w:t>
            </w:r>
          </w:p>
        </w:tc>
        <w:tc>
          <w:tcPr>
            <w:tcW w:w="1530" w:type="dxa"/>
            <w:gridSpan w:val="2"/>
            <w:tcBorders>
              <w:top w:val="nil"/>
              <w:left w:val="nil"/>
              <w:bottom w:val="single" w:color="000000" w:sz="6" w:space="0"/>
              <w:right w:val="single" w:color="000000" w:sz="6" w:space="0"/>
            </w:tcBorders>
            <w:noWrap w:val="0"/>
            <w:vAlign w:val="center"/>
          </w:tcPr>
          <w:p w14:paraId="5F83224A">
            <w:pPr>
              <w:widowControl/>
              <w:spacing w:line="240" w:lineRule="auto"/>
              <w:jc w:val="center"/>
              <w:rPr>
                <w:rFonts w:eastAsia="宋体"/>
                <w:kern w:val="0"/>
                <w:sz w:val="16"/>
                <w:szCs w:val="16"/>
              </w:rPr>
            </w:pPr>
            <w:r>
              <w:rPr>
                <w:rFonts w:eastAsia="宋体"/>
                <w:kern w:val="0"/>
                <w:sz w:val="16"/>
                <w:szCs w:val="16"/>
              </w:rPr>
              <w:t>毛泽东思想和中国特色社会主义理论体系概论</w:t>
            </w:r>
          </w:p>
        </w:tc>
        <w:tc>
          <w:tcPr>
            <w:tcW w:w="549" w:type="dxa"/>
            <w:gridSpan w:val="2"/>
            <w:tcBorders>
              <w:top w:val="nil"/>
              <w:left w:val="nil"/>
              <w:bottom w:val="single" w:color="000000" w:sz="6" w:space="0"/>
              <w:right w:val="single" w:color="000000" w:sz="6" w:space="0"/>
            </w:tcBorders>
            <w:noWrap w:val="0"/>
            <w:vAlign w:val="center"/>
          </w:tcPr>
          <w:p w14:paraId="6447BAD5">
            <w:pPr>
              <w:widowControl/>
              <w:spacing w:line="240" w:lineRule="auto"/>
              <w:jc w:val="center"/>
              <w:rPr>
                <w:rFonts w:eastAsia="宋体"/>
                <w:kern w:val="0"/>
                <w:sz w:val="16"/>
                <w:szCs w:val="16"/>
              </w:rPr>
            </w:pPr>
            <w:r>
              <w:rPr>
                <w:rFonts w:eastAsia="宋体"/>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7F2C56F1">
            <w:pPr>
              <w:widowControl/>
              <w:spacing w:line="240" w:lineRule="auto"/>
              <w:jc w:val="center"/>
              <w:rPr>
                <w:rFonts w:eastAsia="宋体"/>
                <w:kern w:val="0"/>
                <w:sz w:val="16"/>
                <w:szCs w:val="16"/>
              </w:rPr>
            </w:pPr>
            <w:r>
              <w:rPr>
                <w:rFonts w:eastAsia="宋体"/>
                <w:kern w:val="0"/>
                <w:sz w:val="16"/>
                <w:szCs w:val="16"/>
                <w:lang w:bidi="ar"/>
              </w:rPr>
              <w:t>否</w:t>
            </w:r>
          </w:p>
        </w:tc>
        <w:tc>
          <w:tcPr>
            <w:tcW w:w="547" w:type="dxa"/>
            <w:tcBorders>
              <w:top w:val="nil"/>
              <w:left w:val="nil"/>
              <w:bottom w:val="single" w:color="auto" w:sz="4" w:space="0"/>
              <w:right w:val="single" w:color="000000" w:sz="6" w:space="0"/>
            </w:tcBorders>
            <w:noWrap w:val="0"/>
            <w:vAlign w:val="center"/>
          </w:tcPr>
          <w:p w14:paraId="6F04972A">
            <w:pPr>
              <w:widowControl/>
              <w:spacing w:line="240" w:lineRule="auto"/>
              <w:jc w:val="center"/>
              <w:rPr>
                <w:rFonts w:eastAsia="宋体"/>
                <w:color w:val="auto"/>
                <w:kern w:val="0"/>
                <w:sz w:val="16"/>
                <w:szCs w:val="16"/>
              </w:rPr>
            </w:pPr>
            <w:r>
              <w:rPr>
                <w:rFonts w:eastAsia="宋体"/>
                <w:color w:val="auto"/>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6C3E0F39">
            <w:pPr>
              <w:widowControl/>
              <w:spacing w:line="240" w:lineRule="auto"/>
              <w:jc w:val="center"/>
              <w:rPr>
                <w:rFonts w:eastAsia="宋体"/>
                <w:color w:val="auto"/>
                <w:kern w:val="0"/>
                <w:sz w:val="16"/>
                <w:szCs w:val="16"/>
              </w:rPr>
            </w:pPr>
            <w:r>
              <w:rPr>
                <w:rFonts w:hint="eastAsia" w:eastAsia="宋体"/>
                <w:color w:val="auto"/>
                <w:kern w:val="0"/>
                <w:sz w:val="16"/>
                <w:szCs w:val="16"/>
                <w:lang w:bidi="ar"/>
              </w:rPr>
              <w:t>32</w:t>
            </w:r>
          </w:p>
        </w:tc>
        <w:tc>
          <w:tcPr>
            <w:tcW w:w="557" w:type="dxa"/>
            <w:tcBorders>
              <w:top w:val="nil"/>
              <w:left w:val="nil"/>
              <w:bottom w:val="single" w:color="000000" w:sz="6" w:space="0"/>
              <w:right w:val="single" w:color="000000" w:sz="6" w:space="0"/>
            </w:tcBorders>
            <w:noWrap w:val="0"/>
            <w:vAlign w:val="center"/>
          </w:tcPr>
          <w:p w14:paraId="5C63CDBD">
            <w:pPr>
              <w:widowControl/>
              <w:spacing w:line="240" w:lineRule="auto"/>
              <w:jc w:val="center"/>
              <w:rPr>
                <w:rFonts w:eastAsia="宋体"/>
                <w:color w:val="auto"/>
                <w:kern w:val="0"/>
                <w:sz w:val="16"/>
                <w:szCs w:val="16"/>
              </w:rPr>
            </w:pPr>
            <w:r>
              <w:rPr>
                <w:rFonts w:eastAsia="宋体"/>
                <w:color w:val="auto"/>
                <w:kern w:val="0"/>
                <w:sz w:val="16"/>
                <w:szCs w:val="16"/>
                <w:lang w:bidi="ar"/>
              </w:rPr>
              <w:t>28</w:t>
            </w:r>
          </w:p>
        </w:tc>
        <w:tc>
          <w:tcPr>
            <w:tcW w:w="545" w:type="dxa"/>
            <w:gridSpan w:val="2"/>
            <w:tcBorders>
              <w:top w:val="nil"/>
              <w:left w:val="nil"/>
              <w:bottom w:val="single" w:color="000000" w:sz="6" w:space="0"/>
              <w:right w:val="single" w:color="000000" w:sz="6" w:space="0"/>
            </w:tcBorders>
            <w:noWrap w:val="0"/>
            <w:vAlign w:val="center"/>
          </w:tcPr>
          <w:p w14:paraId="37E83FF4">
            <w:pPr>
              <w:widowControl/>
              <w:spacing w:line="240" w:lineRule="auto"/>
              <w:jc w:val="center"/>
              <w:rPr>
                <w:rFonts w:eastAsia="宋体"/>
                <w:color w:val="auto"/>
                <w:kern w:val="0"/>
                <w:sz w:val="16"/>
                <w:szCs w:val="16"/>
              </w:rPr>
            </w:pPr>
            <w:r>
              <w:rPr>
                <w:rFonts w:eastAsia="宋体"/>
                <w:color w:val="auto"/>
                <w:kern w:val="0"/>
                <w:sz w:val="16"/>
                <w:szCs w:val="16"/>
              </w:rPr>
              <w:t>4</w:t>
            </w:r>
          </w:p>
        </w:tc>
        <w:tc>
          <w:tcPr>
            <w:tcW w:w="517" w:type="dxa"/>
            <w:gridSpan w:val="2"/>
            <w:tcBorders>
              <w:top w:val="nil"/>
              <w:left w:val="nil"/>
              <w:bottom w:val="single" w:color="000000" w:sz="6" w:space="0"/>
              <w:right w:val="single" w:color="000000" w:sz="6" w:space="0"/>
            </w:tcBorders>
            <w:noWrap w:val="0"/>
            <w:vAlign w:val="center"/>
          </w:tcPr>
          <w:p w14:paraId="56AC4D83">
            <w:pPr>
              <w:widowControl/>
              <w:spacing w:line="240" w:lineRule="auto"/>
              <w:jc w:val="center"/>
              <w:rPr>
                <w:rFonts w:hint="default" w:eastAsia="宋体"/>
                <w:color w:val="auto"/>
                <w:kern w:val="0"/>
                <w:sz w:val="16"/>
                <w:szCs w:val="16"/>
              </w:rPr>
            </w:pPr>
            <w:r>
              <w:rPr>
                <w:rFonts w:eastAsia="宋体"/>
                <w:color w:val="auto"/>
                <w:kern w:val="0"/>
                <w:sz w:val="16"/>
                <w:szCs w:val="16"/>
              </w:rPr>
              <w:t>1</w:t>
            </w:r>
          </w:p>
        </w:tc>
        <w:tc>
          <w:tcPr>
            <w:tcW w:w="628" w:type="dxa"/>
            <w:tcBorders>
              <w:top w:val="nil"/>
              <w:left w:val="nil"/>
              <w:bottom w:val="single" w:color="000000" w:sz="6" w:space="0"/>
              <w:right w:val="single" w:color="000000" w:sz="6" w:space="0"/>
            </w:tcBorders>
            <w:noWrap w:val="0"/>
            <w:vAlign w:val="center"/>
          </w:tcPr>
          <w:p w14:paraId="7F1F2904">
            <w:pPr>
              <w:widowControl/>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2.0</w:t>
            </w:r>
          </w:p>
        </w:tc>
        <w:tc>
          <w:tcPr>
            <w:tcW w:w="624" w:type="dxa"/>
            <w:gridSpan w:val="2"/>
            <w:tcBorders>
              <w:top w:val="nil"/>
              <w:left w:val="nil"/>
              <w:bottom w:val="single" w:color="000000" w:sz="6" w:space="0"/>
              <w:right w:val="single" w:color="000000" w:sz="6" w:space="0"/>
            </w:tcBorders>
            <w:noWrap w:val="0"/>
            <w:vAlign w:val="center"/>
          </w:tcPr>
          <w:p w14:paraId="662C7D9C">
            <w:pPr>
              <w:widowControl/>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2801C505">
            <w:pPr>
              <w:widowControl/>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2BB9E602">
            <w:pPr>
              <w:widowControl/>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4B63915B">
            <w:pPr>
              <w:widowControl/>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6F826D2">
            <w:pPr>
              <w:widowControl/>
              <w:spacing w:line="240" w:lineRule="auto"/>
              <w:jc w:val="center"/>
              <w:rPr>
                <w:rFonts w:eastAsia="宋体"/>
                <w:kern w:val="0"/>
                <w:sz w:val="16"/>
                <w:szCs w:val="16"/>
              </w:rPr>
            </w:pPr>
          </w:p>
        </w:tc>
        <w:tc>
          <w:tcPr>
            <w:tcW w:w="542" w:type="dxa"/>
            <w:tcBorders>
              <w:top w:val="nil"/>
              <w:left w:val="nil"/>
              <w:bottom w:val="single" w:color="000000" w:sz="6" w:space="0"/>
              <w:right w:val="single" w:color="000000" w:sz="6" w:space="0"/>
            </w:tcBorders>
            <w:noWrap w:val="0"/>
            <w:vAlign w:val="center"/>
          </w:tcPr>
          <w:p w14:paraId="61530818">
            <w:pPr>
              <w:widowControl/>
              <w:spacing w:line="240" w:lineRule="auto"/>
              <w:jc w:val="center"/>
              <w:rPr>
                <w:rFonts w:eastAsia="宋体"/>
                <w:kern w:val="0"/>
                <w:sz w:val="16"/>
                <w:szCs w:val="16"/>
              </w:rPr>
            </w:pPr>
            <w:r>
              <w:rPr>
                <w:rFonts w:eastAsia="宋体"/>
                <w:kern w:val="0"/>
                <w:sz w:val="16"/>
                <w:szCs w:val="16"/>
              </w:rPr>
              <w:t>考试</w:t>
            </w:r>
          </w:p>
        </w:tc>
        <w:tc>
          <w:tcPr>
            <w:tcW w:w="1536" w:type="dxa"/>
            <w:gridSpan w:val="2"/>
            <w:tcBorders>
              <w:top w:val="nil"/>
              <w:left w:val="nil"/>
              <w:bottom w:val="single" w:color="000000" w:sz="6" w:space="0"/>
              <w:right w:val="single" w:color="000000" w:sz="6" w:space="0"/>
            </w:tcBorders>
            <w:noWrap w:val="0"/>
            <w:vAlign w:val="center"/>
          </w:tcPr>
          <w:p w14:paraId="1426B200">
            <w:pPr>
              <w:widowControl/>
              <w:spacing w:line="240" w:lineRule="auto"/>
              <w:jc w:val="center"/>
              <w:rPr>
                <w:rFonts w:eastAsia="宋体"/>
                <w:kern w:val="0"/>
                <w:sz w:val="16"/>
                <w:szCs w:val="16"/>
              </w:rPr>
            </w:pPr>
            <w:r>
              <w:rPr>
                <w:rFonts w:eastAsia="宋体"/>
                <w:kern w:val="0"/>
                <w:sz w:val="16"/>
                <w:szCs w:val="16"/>
              </w:rPr>
              <w:t>马克思主义教学部</w:t>
            </w:r>
          </w:p>
        </w:tc>
        <w:tc>
          <w:tcPr>
            <w:tcW w:w="1608" w:type="dxa"/>
            <w:gridSpan w:val="2"/>
            <w:tcBorders>
              <w:top w:val="nil"/>
              <w:left w:val="nil"/>
              <w:bottom w:val="single" w:color="000000" w:sz="6" w:space="0"/>
              <w:right w:val="single" w:color="000000" w:sz="6" w:space="0"/>
            </w:tcBorders>
            <w:noWrap w:val="0"/>
            <w:vAlign w:val="top"/>
          </w:tcPr>
          <w:p w14:paraId="76580F82">
            <w:pPr>
              <w:widowControl/>
              <w:spacing w:line="240" w:lineRule="auto"/>
              <w:jc w:val="right"/>
              <w:rPr>
                <w:rFonts w:eastAsia="宋体"/>
                <w:color w:val="FF0000"/>
                <w:kern w:val="0"/>
                <w:sz w:val="16"/>
                <w:szCs w:val="16"/>
              </w:rPr>
            </w:pPr>
          </w:p>
        </w:tc>
      </w:tr>
      <w:tr w14:paraId="50C90770">
        <w:tblPrEx>
          <w:tblCellMar>
            <w:top w:w="0" w:type="dxa"/>
            <w:left w:w="108" w:type="dxa"/>
            <w:bottom w:w="0" w:type="dxa"/>
            <w:right w:w="108" w:type="dxa"/>
          </w:tblCellMar>
        </w:tblPrEx>
        <w:trPr>
          <w:gridAfter w:val="2"/>
          <w:wAfter w:w="348" w:type="dxa"/>
          <w:trHeight w:val="420" w:hRule="atLeast"/>
        </w:trPr>
        <w:tc>
          <w:tcPr>
            <w:tcW w:w="377" w:type="dxa"/>
            <w:vMerge w:val="continue"/>
            <w:tcBorders>
              <w:left w:val="single" w:color="000000" w:sz="2" w:space="0"/>
              <w:right w:val="single" w:color="000000" w:sz="6" w:space="0"/>
            </w:tcBorders>
            <w:noWrap w:val="0"/>
            <w:vAlign w:val="top"/>
          </w:tcPr>
          <w:p w14:paraId="5EB0C063">
            <w:pPr>
              <w:widowControl/>
              <w:spacing w:line="240" w:lineRule="auto"/>
              <w:jc w:val="center"/>
              <w:rPr>
                <w:color w:val="000000"/>
                <w:kern w:val="0"/>
                <w:sz w:val="16"/>
                <w:szCs w:val="16"/>
              </w:rPr>
            </w:pPr>
          </w:p>
        </w:tc>
        <w:tc>
          <w:tcPr>
            <w:tcW w:w="293" w:type="dxa"/>
            <w:vMerge w:val="continue"/>
            <w:tcBorders>
              <w:left w:val="nil"/>
              <w:right w:val="single" w:color="000000" w:sz="6" w:space="0"/>
            </w:tcBorders>
            <w:noWrap w:val="0"/>
            <w:vAlign w:val="top"/>
          </w:tcPr>
          <w:p w14:paraId="1A3FDA0B">
            <w:pPr>
              <w:widowControl/>
              <w:spacing w:line="240" w:lineRule="auto"/>
              <w:jc w:val="center"/>
              <w:rPr>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08EAB081">
            <w:pPr>
              <w:widowControl/>
              <w:spacing w:line="240" w:lineRule="auto"/>
              <w:jc w:val="center"/>
              <w:rPr>
                <w:rFonts w:eastAsia="宋体"/>
                <w:kern w:val="0"/>
                <w:sz w:val="16"/>
                <w:szCs w:val="16"/>
              </w:rPr>
            </w:pPr>
            <w:r>
              <w:rPr>
                <w:rFonts w:eastAsia="宋体"/>
                <w:kern w:val="0"/>
                <w:sz w:val="16"/>
                <w:szCs w:val="16"/>
              </w:rPr>
              <w:t>3</w:t>
            </w:r>
          </w:p>
        </w:tc>
        <w:tc>
          <w:tcPr>
            <w:tcW w:w="598" w:type="dxa"/>
            <w:tcBorders>
              <w:top w:val="nil"/>
              <w:left w:val="nil"/>
              <w:bottom w:val="single" w:color="000000" w:sz="6" w:space="0"/>
              <w:right w:val="single" w:color="000000" w:sz="6" w:space="0"/>
            </w:tcBorders>
            <w:noWrap w:val="0"/>
            <w:vAlign w:val="center"/>
          </w:tcPr>
          <w:p w14:paraId="5C57A23A">
            <w:pPr>
              <w:widowControl/>
              <w:spacing w:line="240" w:lineRule="auto"/>
              <w:jc w:val="center"/>
              <w:rPr>
                <w:kern w:val="0"/>
                <w:sz w:val="16"/>
                <w:szCs w:val="16"/>
              </w:rPr>
            </w:pPr>
            <w:r>
              <w:rPr>
                <w:rFonts w:hint="eastAsia" w:eastAsia="宋体"/>
                <w:kern w:val="0"/>
                <w:sz w:val="16"/>
                <w:szCs w:val="16"/>
              </w:rPr>
              <w:t>20905001</w:t>
            </w:r>
          </w:p>
        </w:tc>
        <w:tc>
          <w:tcPr>
            <w:tcW w:w="1530" w:type="dxa"/>
            <w:gridSpan w:val="2"/>
            <w:tcBorders>
              <w:top w:val="nil"/>
              <w:left w:val="nil"/>
              <w:bottom w:val="single" w:color="000000" w:sz="6" w:space="0"/>
              <w:right w:val="single" w:color="000000" w:sz="6" w:space="0"/>
            </w:tcBorders>
            <w:noWrap w:val="0"/>
            <w:vAlign w:val="center"/>
          </w:tcPr>
          <w:p w14:paraId="1A6F93C0">
            <w:pPr>
              <w:widowControl/>
              <w:spacing w:line="240" w:lineRule="auto"/>
              <w:jc w:val="center"/>
              <w:rPr>
                <w:kern w:val="0"/>
                <w:sz w:val="16"/>
                <w:szCs w:val="16"/>
              </w:rPr>
            </w:pPr>
            <w:r>
              <w:rPr>
                <w:rFonts w:hint="eastAsia" w:ascii="宋体" w:hAnsi="宋体" w:eastAsia="宋体"/>
                <w:kern w:val="0"/>
                <w:sz w:val="16"/>
                <w:szCs w:val="16"/>
              </w:rPr>
              <w:t>习近平新时代中国特色社会主义思想概论</w:t>
            </w:r>
          </w:p>
        </w:tc>
        <w:tc>
          <w:tcPr>
            <w:tcW w:w="549" w:type="dxa"/>
            <w:gridSpan w:val="2"/>
            <w:tcBorders>
              <w:top w:val="nil"/>
              <w:left w:val="nil"/>
              <w:bottom w:val="single" w:color="000000" w:sz="6" w:space="0"/>
              <w:right w:val="single" w:color="000000" w:sz="6" w:space="0"/>
            </w:tcBorders>
            <w:noWrap w:val="0"/>
            <w:vAlign w:val="center"/>
          </w:tcPr>
          <w:p w14:paraId="3AE8B0BB">
            <w:pPr>
              <w:widowControl/>
              <w:spacing w:line="240" w:lineRule="auto"/>
              <w:jc w:val="center"/>
              <w:rPr>
                <w:rFonts w:hint="eastAsia" w:eastAsia="宋体"/>
                <w:kern w:val="0"/>
                <w:sz w:val="16"/>
                <w:szCs w:val="16"/>
                <w:lang w:bidi="ar"/>
              </w:rPr>
            </w:pPr>
            <w:r>
              <w:rPr>
                <w:rFonts w:hint="eastAsia" w:eastAsia="宋体"/>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4326E4E6">
            <w:pPr>
              <w:widowControl/>
              <w:spacing w:line="240" w:lineRule="auto"/>
              <w:jc w:val="center"/>
              <w:rPr>
                <w:kern w:val="0"/>
                <w:sz w:val="16"/>
                <w:szCs w:val="16"/>
                <w:lang w:bidi="ar"/>
              </w:rPr>
            </w:pPr>
            <w:r>
              <w:rPr>
                <w:rFonts w:hint="eastAsia" w:ascii="宋体" w:hAnsi="宋体" w:eastAsia="宋体"/>
                <w:kern w:val="0"/>
                <w:sz w:val="16"/>
                <w:szCs w:val="16"/>
                <w:lang w:bidi="ar"/>
              </w:rPr>
              <w:t>否</w:t>
            </w:r>
          </w:p>
        </w:tc>
        <w:tc>
          <w:tcPr>
            <w:tcW w:w="547" w:type="dxa"/>
            <w:tcBorders>
              <w:top w:val="nil"/>
              <w:left w:val="nil"/>
              <w:bottom w:val="single" w:color="auto" w:sz="4" w:space="0"/>
              <w:right w:val="single" w:color="000000" w:sz="6" w:space="0"/>
            </w:tcBorders>
            <w:noWrap w:val="0"/>
            <w:vAlign w:val="center"/>
          </w:tcPr>
          <w:p w14:paraId="3E8E2E9E">
            <w:pPr>
              <w:widowControl/>
              <w:spacing w:line="240" w:lineRule="auto"/>
              <w:jc w:val="center"/>
              <w:rPr>
                <w:color w:val="auto"/>
                <w:kern w:val="0"/>
                <w:sz w:val="16"/>
                <w:szCs w:val="16"/>
                <w:lang w:bidi="ar"/>
              </w:rPr>
            </w:pPr>
            <w:r>
              <w:rPr>
                <w:color w:val="auto"/>
                <w:kern w:val="0"/>
                <w:sz w:val="16"/>
                <w:szCs w:val="16"/>
                <w:lang w:bidi="ar"/>
              </w:rPr>
              <w:t>3</w:t>
            </w:r>
          </w:p>
        </w:tc>
        <w:tc>
          <w:tcPr>
            <w:tcW w:w="553" w:type="dxa"/>
            <w:tcBorders>
              <w:top w:val="nil"/>
              <w:left w:val="nil"/>
              <w:bottom w:val="single" w:color="000000" w:sz="6" w:space="0"/>
              <w:right w:val="single" w:color="000000" w:sz="6" w:space="0"/>
            </w:tcBorders>
            <w:noWrap w:val="0"/>
            <w:vAlign w:val="center"/>
          </w:tcPr>
          <w:p w14:paraId="2DB7E04B">
            <w:pPr>
              <w:widowControl/>
              <w:spacing w:line="240" w:lineRule="auto"/>
              <w:jc w:val="center"/>
              <w:rPr>
                <w:color w:val="auto"/>
                <w:kern w:val="0"/>
                <w:sz w:val="16"/>
                <w:szCs w:val="16"/>
                <w:lang w:bidi="ar"/>
              </w:rPr>
            </w:pPr>
            <w:r>
              <w:rPr>
                <w:color w:val="auto"/>
                <w:kern w:val="0"/>
                <w:sz w:val="16"/>
                <w:szCs w:val="16"/>
                <w:lang w:bidi="ar"/>
              </w:rPr>
              <w:t>48</w:t>
            </w:r>
          </w:p>
        </w:tc>
        <w:tc>
          <w:tcPr>
            <w:tcW w:w="557" w:type="dxa"/>
            <w:tcBorders>
              <w:top w:val="nil"/>
              <w:left w:val="nil"/>
              <w:bottom w:val="single" w:color="000000" w:sz="6" w:space="0"/>
              <w:right w:val="single" w:color="000000" w:sz="6" w:space="0"/>
            </w:tcBorders>
            <w:noWrap w:val="0"/>
            <w:vAlign w:val="center"/>
          </w:tcPr>
          <w:p w14:paraId="25B55049">
            <w:pPr>
              <w:widowControl/>
              <w:spacing w:line="240" w:lineRule="auto"/>
              <w:jc w:val="center"/>
              <w:rPr>
                <w:color w:val="auto"/>
                <w:kern w:val="0"/>
                <w:sz w:val="16"/>
                <w:szCs w:val="16"/>
                <w:lang w:bidi="ar"/>
              </w:rPr>
            </w:pPr>
            <w:r>
              <w:rPr>
                <w:color w:val="auto"/>
                <w:kern w:val="0"/>
                <w:sz w:val="16"/>
                <w:szCs w:val="16"/>
                <w:lang w:bidi="ar"/>
              </w:rPr>
              <w:t>42</w:t>
            </w:r>
          </w:p>
        </w:tc>
        <w:tc>
          <w:tcPr>
            <w:tcW w:w="545" w:type="dxa"/>
            <w:gridSpan w:val="2"/>
            <w:tcBorders>
              <w:top w:val="nil"/>
              <w:left w:val="nil"/>
              <w:bottom w:val="single" w:color="000000" w:sz="6" w:space="0"/>
              <w:right w:val="single" w:color="000000" w:sz="6" w:space="0"/>
            </w:tcBorders>
            <w:noWrap w:val="0"/>
            <w:vAlign w:val="center"/>
          </w:tcPr>
          <w:p w14:paraId="6E444797">
            <w:pPr>
              <w:widowControl/>
              <w:spacing w:line="240" w:lineRule="auto"/>
              <w:jc w:val="center"/>
              <w:rPr>
                <w:color w:val="auto"/>
                <w:kern w:val="0"/>
                <w:sz w:val="16"/>
                <w:szCs w:val="16"/>
              </w:rPr>
            </w:pPr>
            <w:r>
              <w:rPr>
                <w:color w:val="auto"/>
                <w:kern w:val="0"/>
                <w:sz w:val="16"/>
                <w:szCs w:val="16"/>
              </w:rPr>
              <w:t>6</w:t>
            </w:r>
          </w:p>
        </w:tc>
        <w:tc>
          <w:tcPr>
            <w:tcW w:w="517" w:type="dxa"/>
            <w:gridSpan w:val="2"/>
            <w:tcBorders>
              <w:top w:val="nil"/>
              <w:left w:val="nil"/>
              <w:bottom w:val="single" w:color="000000" w:sz="6" w:space="0"/>
              <w:right w:val="single" w:color="000000" w:sz="6" w:space="0"/>
            </w:tcBorders>
            <w:noWrap w:val="0"/>
            <w:vAlign w:val="center"/>
          </w:tcPr>
          <w:p w14:paraId="0E6B92E5">
            <w:pPr>
              <w:widowControl/>
              <w:spacing w:line="240" w:lineRule="auto"/>
              <w:jc w:val="center"/>
              <w:rPr>
                <w:rFonts w:hint="default"/>
                <w:color w:val="auto"/>
                <w:kern w:val="0"/>
                <w:sz w:val="16"/>
                <w:szCs w:val="16"/>
                <w:lang w:bidi="ar"/>
              </w:rPr>
            </w:pPr>
            <w:r>
              <w:rPr>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4990F701">
            <w:pPr>
              <w:widowControl/>
              <w:spacing w:line="240" w:lineRule="auto"/>
              <w:jc w:val="center"/>
              <w:rPr>
                <w:color w:val="auto"/>
                <w:kern w:val="0"/>
                <w:sz w:val="16"/>
                <w:szCs w:val="16"/>
                <w:lang w:bidi="ar"/>
              </w:rPr>
            </w:pPr>
          </w:p>
        </w:tc>
        <w:tc>
          <w:tcPr>
            <w:tcW w:w="624" w:type="dxa"/>
            <w:gridSpan w:val="2"/>
            <w:tcBorders>
              <w:top w:val="nil"/>
              <w:left w:val="nil"/>
              <w:bottom w:val="single" w:color="000000" w:sz="6" w:space="0"/>
              <w:right w:val="single" w:color="000000" w:sz="6" w:space="0"/>
            </w:tcBorders>
            <w:noWrap w:val="0"/>
            <w:vAlign w:val="center"/>
          </w:tcPr>
          <w:p w14:paraId="2EE6D92D">
            <w:pPr>
              <w:widowControl/>
              <w:spacing w:line="240" w:lineRule="auto"/>
              <w:jc w:val="center"/>
              <w:rPr>
                <w:rFonts w:hint="default"/>
                <w:color w:val="auto"/>
                <w:kern w:val="0"/>
                <w:sz w:val="16"/>
                <w:szCs w:val="16"/>
              </w:rPr>
            </w:pPr>
            <w:r>
              <w:rPr>
                <w:color w:val="auto"/>
                <w:kern w:val="0"/>
                <w:sz w:val="16"/>
                <w:szCs w:val="16"/>
              </w:rPr>
              <w:t>2.7</w:t>
            </w:r>
          </w:p>
        </w:tc>
        <w:tc>
          <w:tcPr>
            <w:tcW w:w="634" w:type="dxa"/>
            <w:tcBorders>
              <w:top w:val="nil"/>
              <w:left w:val="nil"/>
              <w:bottom w:val="single" w:color="000000" w:sz="6" w:space="0"/>
              <w:right w:val="single" w:color="000000" w:sz="6" w:space="0"/>
            </w:tcBorders>
            <w:noWrap w:val="0"/>
            <w:vAlign w:val="center"/>
          </w:tcPr>
          <w:p w14:paraId="0297A999">
            <w:pPr>
              <w:widowControl/>
              <w:spacing w:line="240" w:lineRule="auto"/>
              <w:jc w:val="center"/>
              <w:rPr>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53856CC1">
            <w:pPr>
              <w:widowControl/>
              <w:spacing w:line="240" w:lineRule="auto"/>
              <w:jc w:val="center"/>
              <w:rPr>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4776553E">
            <w:pPr>
              <w:widowControl/>
              <w:spacing w:line="240" w:lineRule="auto"/>
              <w:jc w:val="center"/>
              <w:rPr>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10DC45C">
            <w:pPr>
              <w:widowControl/>
              <w:spacing w:line="240" w:lineRule="auto"/>
              <w:jc w:val="center"/>
              <w:rPr>
                <w:kern w:val="0"/>
                <w:sz w:val="16"/>
                <w:szCs w:val="16"/>
              </w:rPr>
            </w:pPr>
          </w:p>
        </w:tc>
        <w:tc>
          <w:tcPr>
            <w:tcW w:w="542" w:type="dxa"/>
            <w:tcBorders>
              <w:top w:val="nil"/>
              <w:left w:val="nil"/>
              <w:bottom w:val="single" w:color="000000" w:sz="6" w:space="0"/>
              <w:right w:val="single" w:color="000000" w:sz="6" w:space="0"/>
            </w:tcBorders>
            <w:noWrap w:val="0"/>
            <w:vAlign w:val="center"/>
          </w:tcPr>
          <w:p w14:paraId="52105E64">
            <w:pPr>
              <w:widowControl/>
              <w:spacing w:line="240" w:lineRule="auto"/>
              <w:jc w:val="center"/>
              <w:rPr>
                <w:rFonts w:eastAsia="宋体"/>
                <w:kern w:val="0"/>
                <w:sz w:val="16"/>
                <w:szCs w:val="16"/>
              </w:rPr>
            </w:pPr>
            <w:r>
              <w:rPr>
                <w:rFonts w:eastAsia="宋体"/>
                <w:kern w:val="0"/>
                <w:sz w:val="16"/>
                <w:szCs w:val="16"/>
              </w:rPr>
              <w:t>考试</w:t>
            </w:r>
          </w:p>
        </w:tc>
        <w:tc>
          <w:tcPr>
            <w:tcW w:w="1536" w:type="dxa"/>
            <w:gridSpan w:val="2"/>
            <w:tcBorders>
              <w:top w:val="nil"/>
              <w:left w:val="nil"/>
              <w:bottom w:val="single" w:color="000000" w:sz="6" w:space="0"/>
              <w:right w:val="single" w:color="000000" w:sz="6" w:space="0"/>
            </w:tcBorders>
            <w:noWrap w:val="0"/>
            <w:vAlign w:val="center"/>
          </w:tcPr>
          <w:p w14:paraId="4E8D3B79">
            <w:pPr>
              <w:widowControl/>
              <w:spacing w:line="240" w:lineRule="auto"/>
              <w:jc w:val="center"/>
              <w:rPr>
                <w:rFonts w:eastAsia="宋体"/>
                <w:kern w:val="0"/>
                <w:sz w:val="16"/>
                <w:szCs w:val="16"/>
              </w:rPr>
            </w:pPr>
            <w:r>
              <w:rPr>
                <w:rFonts w:eastAsia="宋体"/>
                <w:kern w:val="0"/>
                <w:sz w:val="16"/>
                <w:szCs w:val="16"/>
              </w:rPr>
              <w:t>马克思主义教学部</w:t>
            </w:r>
          </w:p>
        </w:tc>
        <w:tc>
          <w:tcPr>
            <w:tcW w:w="1608" w:type="dxa"/>
            <w:gridSpan w:val="2"/>
            <w:tcBorders>
              <w:top w:val="nil"/>
              <w:left w:val="nil"/>
              <w:bottom w:val="single" w:color="000000" w:sz="6" w:space="0"/>
              <w:right w:val="single" w:color="000000" w:sz="6" w:space="0"/>
            </w:tcBorders>
            <w:noWrap w:val="0"/>
            <w:vAlign w:val="top"/>
          </w:tcPr>
          <w:p w14:paraId="21D55CB8">
            <w:pPr>
              <w:widowControl/>
              <w:spacing w:line="240" w:lineRule="auto"/>
              <w:jc w:val="right"/>
              <w:rPr>
                <w:color w:val="FF0000"/>
                <w:kern w:val="0"/>
                <w:sz w:val="16"/>
                <w:szCs w:val="16"/>
              </w:rPr>
            </w:pPr>
          </w:p>
        </w:tc>
      </w:tr>
      <w:tr w14:paraId="35DDFDF0">
        <w:tblPrEx>
          <w:tblCellMar>
            <w:top w:w="0" w:type="dxa"/>
            <w:left w:w="108" w:type="dxa"/>
            <w:bottom w:w="0" w:type="dxa"/>
            <w:right w:w="108" w:type="dxa"/>
          </w:tblCellMar>
        </w:tblPrEx>
        <w:trPr>
          <w:gridAfter w:val="2"/>
          <w:wAfter w:w="348" w:type="dxa"/>
          <w:trHeight w:val="420" w:hRule="atLeast"/>
        </w:trPr>
        <w:tc>
          <w:tcPr>
            <w:tcW w:w="377" w:type="dxa"/>
            <w:vMerge w:val="continue"/>
            <w:tcBorders>
              <w:left w:val="single" w:color="000000" w:sz="2" w:space="0"/>
              <w:right w:val="single" w:color="000000" w:sz="6" w:space="0"/>
            </w:tcBorders>
            <w:noWrap w:val="0"/>
            <w:vAlign w:val="top"/>
          </w:tcPr>
          <w:p w14:paraId="13E3D5E2">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41D97E64">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71B7CCD">
            <w:pPr>
              <w:widowControl/>
              <w:spacing w:line="240" w:lineRule="auto"/>
              <w:jc w:val="center"/>
              <w:rPr>
                <w:rFonts w:eastAsia="宋体"/>
                <w:color w:val="000000"/>
                <w:kern w:val="0"/>
                <w:sz w:val="16"/>
                <w:szCs w:val="16"/>
              </w:rPr>
            </w:pPr>
            <w:r>
              <w:rPr>
                <w:rFonts w:eastAsia="宋体"/>
                <w:color w:val="000000"/>
                <w:kern w:val="0"/>
                <w:sz w:val="16"/>
                <w:szCs w:val="16"/>
              </w:rPr>
              <w:t>4</w:t>
            </w:r>
          </w:p>
        </w:tc>
        <w:tc>
          <w:tcPr>
            <w:tcW w:w="598" w:type="dxa"/>
            <w:tcBorders>
              <w:top w:val="nil"/>
              <w:left w:val="nil"/>
              <w:bottom w:val="single" w:color="000000" w:sz="6" w:space="0"/>
              <w:right w:val="single" w:color="000000" w:sz="6" w:space="0"/>
            </w:tcBorders>
            <w:noWrap w:val="0"/>
            <w:vAlign w:val="center"/>
          </w:tcPr>
          <w:p w14:paraId="4CE51B6A">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4001</w:t>
            </w:r>
          </w:p>
        </w:tc>
        <w:tc>
          <w:tcPr>
            <w:tcW w:w="1530" w:type="dxa"/>
            <w:gridSpan w:val="2"/>
            <w:tcBorders>
              <w:top w:val="nil"/>
              <w:left w:val="nil"/>
              <w:bottom w:val="single" w:color="000000" w:sz="6" w:space="0"/>
              <w:right w:val="single" w:color="000000" w:sz="6" w:space="0"/>
            </w:tcBorders>
            <w:noWrap w:val="0"/>
            <w:vAlign w:val="center"/>
          </w:tcPr>
          <w:p w14:paraId="49F0AE12">
            <w:pPr>
              <w:widowControl/>
              <w:spacing w:line="240" w:lineRule="auto"/>
              <w:jc w:val="center"/>
              <w:rPr>
                <w:rFonts w:eastAsia="宋体"/>
                <w:color w:val="000000"/>
                <w:kern w:val="0"/>
                <w:sz w:val="16"/>
                <w:szCs w:val="16"/>
              </w:rPr>
            </w:pPr>
            <w:r>
              <w:rPr>
                <w:rFonts w:eastAsia="宋体"/>
                <w:color w:val="000000"/>
                <w:kern w:val="0"/>
                <w:sz w:val="16"/>
                <w:szCs w:val="16"/>
              </w:rPr>
              <w:t>形势与政策1</w:t>
            </w:r>
          </w:p>
        </w:tc>
        <w:tc>
          <w:tcPr>
            <w:tcW w:w="549" w:type="dxa"/>
            <w:gridSpan w:val="2"/>
            <w:tcBorders>
              <w:top w:val="nil"/>
              <w:left w:val="nil"/>
              <w:bottom w:val="single" w:color="000000" w:sz="6" w:space="0"/>
              <w:right w:val="single" w:color="000000" w:sz="6" w:space="0"/>
            </w:tcBorders>
            <w:noWrap w:val="0"/>
            <w:vAlign w:val="center"/>
          </w:tcPr>
          <w:p w14:paraId="37FCC827">
            <w:pPr>
              <w:widowControl/>
              <w:spacing w:line="240" w:lineRule="auto"/>
              <w:jc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auto" w:sz="4" w:space="0"/>
            </w:tcBorders>
            <w:noWrap w:val="0"/>
            <w:vAlign w:val="center"/>
          </w:tcPr>
          <w:p w14:paraId="55F7F947">
            <w:pPr>
              <w:widowControl/>
              <w:spacing w:line="240" w:lineRule="auto"/>
              <w:jc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24F4E420">
            <w:pPr>
              <w:widowControl/>
              <w:spacing w:line="240" w:lineRule="auto"/>
              <w:jc w:val="center"/>
              <w:rPr>
                <w:rFonts w:eastAsia="宋体"/>
                <w:color w:val="auto"/>
                <w:kern w:val="0"/>
                <w:sz w:val="16"/>
                <w:szCs w:val="16"/>
              </w:rPr>
            </w:pPr>
            <w:r>
              <w:rPr>
                <w:rFonts w:eastAsia="宋体"/>
                <w:color w:val="auto"/>
                <w:kern w:val="0"/>
                <w:sz w:val="16"/>
                <w:szCs w:val="16"/>
                <w:lang w:bidi="ar"/>
              </w:rPr>
              <w:t>0.5</w:t>
            </w:r>
          </w:p>
        </w:tc>
        <w:tc>
          <w:tcPr>
            <w:tcW w:w="553" w:type="dxa"/>
            <w:tcBorders>
              <w:top w:val="nil"/>
              <w:left w:val="single" w:color="auto" w:sz="4" w:space="0"/>
              <w:bottom w:val="single" w:color="000000" w:sz="6" w:space="0"/>
              <w:right w:val="single" w:color="000000" w:sz="6" w:space="0"/>
            </w:tcBorders>
            <w:noWrap w:val="0"/>
            <w:vAlign w:val="center"/>
          </w:tcPr>
          <w:p w14:paraId="2BBE17FD">
            <w:pPr>
              <w:widowControl/>
              <w:spacing w:line="240" w:lineRule="auto"/>
              <w:jc w:val="center"/>
              <w:rPr>
                <w:rFonts w:eastAsia="宋体"/>
                <w:color w:val="auto"/>
                <w:kern w:val="0"/>
                <w:sz w:val="16"/>
                <w:szCs w:val="16"/>
              </w:rPr>
            </w:pPr>
            <w:r>
              <w:rPr>
                <w:rFonts w:eastAsia="宋体"/>
                <w:color w:val="auto"/>
                <w:kern w:val="0"/>
                <w:sz w:val="16"/>
                <w:szCs w:val="16"/>
                <w:lang w:bidi="ar"/>
              </w:rPr>
              <w:t>4</w:t>
            </w:r>
          </w:p>
        </w:tc>
        <w:tc>
          <w:tcPr>
            <w:tcW w:w="557" w:type="dxa"/>
            <w:tcBorders>
              <w:top w:val="nil"/>
              <w:left w:val="nil"/>
              <w:bottom w:val="single" w:color="000000" w:sz="6" w:space="0"/>
              <w:right w:val="single" w:color="000000" w:sz="6" w:space="0"/>
            </w:tcBorders>
            <w:noWrap w:val="0"/>
            <w:vAlign w:val="center"/>
          </w:tcPr>
          <w:p w14:paraId="5A426D65">
            <w:pPr>
              <w:widowControl/>
              <w:spacing w:line="240" w:lineRule="auto"/>
              <w:jc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682F4D39">
            <w:pPr>
              <w:widowControl/>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2F0894C7">
            <w:pPr>
              <w:widowControl/>
              <w:spacing w:line="240" w:lineRule="auto"/>
              <w:jc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3293996C">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4FF2D75A">
            <w:pPr>
              <w:widowControl/>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3B0E9E1E">
            <w:pPr>
              <w:widowControl/>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5E362D9F">
            <w:pPr>
              <w:widowControl/>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4F93258F">
            <w:pPr>
              <w:widowControl/>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7768543">
            <w:pPr>
              <w:widowControl/>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634AE60A">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000000" w:sz="6" w:space="0"/>
            </w:tcBorders>
            <w:noWrap w:val="0"/>
            <w:vAlign w:val="center"/>
          </w:tcPr>
          <w:p w14:paraId="0E22D14C">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restart"/>
            <w:tcBorders>
              <w:top w:val="nil"/>
              <w:left w:val="nil"/>
              <w:right w:val="single" w:color="000000" w:sz="2" w:space="0"/>
            </w:tcBorders>
            <w:noWrap w:val="0"/>
            <w:vAlign w:val="center"/>
          </w:tcPr>
          <w:p w14:paraId="59E79EFA">
            <w:pPr>
              <w:widowControl/>
              <w:spacing w:line="240" w:lineRule="auto"/>
              <w:jc w:val="center"/>
              <w:rPr>
                <w:rFonts w:eastAsia="宋体"/>
                <w:color w:val="000000"/>
                <w:kern w:val="0"/>
                <w:sz w:val="16"/>
                <w:szCs w:val="16"/>
              </w:rPr>
            </w:pPr>
            <w:r>
              <w:rPr>
                <w:rFonts w:eastAsia="宋体"/>
                <w:color w:val="000000"/>
                <w:kern w:val="0"/>
                <w:sz w:val="16"/>
                <w:szCs w:val="16"/>
              </w:rPr>
              <w:t>不计入周学时平均值，根据实际情况保证总学时。</w:t>
            </w:r>
          </w:p>
        </w:tc>
      </w:tr>
      <w:tr w14:paraId="31E7E4F0">
        <w:tblPrEx>
          <w:tblCellMar>
            <w:top w:w="0" w:type="dxa"/>
            <w:left w:w="108" w:type="dxa"/>
            <w:bottom w:w="0" w:type="dxa"/>
            <w:right w:w="108" w:type="dxa"/>
          </w:tblCellMar>
        </w:tblPrEx>
        <w:trPr>
          <w:gridAfter w:val="2"/>
          <w:wAfter w:w="348" w:type="dxa"/>
          <w:trHeight w:val="420" w:hRule="atLeast"/>
        </w:trPr>
        <w:tc>
          <w:tcPr>
            <w:tcW w:w="377" w:type="dxa"/>
            <w:vMerge w:val="continue"/>
            <w:tcBorders>
              <w:left w:val="single" w:color="000000" w:sz="2" w:space="0"/>
              <w:right w:val="single" w:color="000000" w:sz="6" w:space="0"/>
            </w:tcBorders>
            <w:noWrap w:val="0"/>
            <w:vAlign w:val="top"/>
          </w:tcPr>
          <w:p w14:paraId="03A361EE">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0D59D1B2">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135EC38">
            <w:pPr>
              <w:widowControl/>
              <w:spacing w:line="240" w:lineRule="auto"/>
              <w:jc w:val="center"/>
              <w:rPr>
                <w:rFonts w:eastAsia="宋体"/>
                <w:color w:val="000000"/>
                <w:kern w:val="0"/>
                <w:sz w:val="16"/>
                <w:szCs w:val="16"/>
              </w:rPr>
            </w:pPr>
            <w:r>
              <w:rPr>
                <w:rFonts w:eastAsia="宋体"/>
                <w:color w:val="000000"/>
                <w:kern w:val="0"/>
                <w:sz w:val="16"/>
                <w:szCs w:val="16"/>
              </w:rPr>
              <w:t>5</w:t>
            </w:r>
          </w:p>
        </w:tc>
        <w:tc>
          <w:tcPr>
            <w:tcW w:w="598" w:type="dxa"/>
            <w:tcBorders>
              <w:top w:val="nil"/>
              <w:left w:val="nil"/>
              <w:bottom w:val="single" w:color="000000" w:sz="6" w:space="0"/>
              <w:right w:val="single" w:color="000000" w:sz="6" w:space="0"/>
            </w:tcBorders>
            <w:noWrap w:val="0"/>
            <w:vAlign w:val="center"/>
          </w:tcPr>
          <w:p w14:paraId="0F3577AE">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4005</w:t>
            </w:r>
          </w:p>
        </w:tc>
        <w:tc>
          <w:tcPr>
            <w:tcW w:w="1530" w:type="dxa"/>
            <w:gridSpan w:val="2"/>
            <w:tcBorders>
              <w:top w:val="nil"/>
              <w:left w:val="nil"/>
              <w:bottom w:val="single" w:color="000000" w:sz="6" w:space="0"/>
              <w:right w:val="single" w:color="000000" w:sz="6" w:space="0"/>
            </w:tcBorders>
            <w:noWrap w:val="0"/>
            <w:vAlign w:val="center"/>
          </w:tcPr>
          <w:p w14:paraId="57037765">
            <w:pPr>
              <w:widowControl/>
              <w:spacing w:line="240" w:lineRule="auto"/>
              <w:jc w:val="center"/>
              <w:rPr>
                <w:rFonts w:eastAsia="宋体"/>
                <w:color w:val="000000"/>
                <w:kern w:val="0"/>
                <w:sz w:val="16"/>
                <w:szCs w:val="16"/>
              </w:rPr>
            </w:pPr>
            <w:r>
              <w:rPr>
                <w:rFonts w:eastAsia="宋体"/>
                <w:color w:val="000000"/>
                <w:kern w:val="0"/>
                <w:sz w:val="16"/>
                <w:szCs w:val="16"/>
              </w:rPr>
              <w:t>形势与政策2</w:t>
            </w:r>
          </w:p>
        </w:tc>
        <w:tc>
          <w:tcPr>
            <w:tcW w:w="549" w:type="dxa"/>
            <w:gridSpan w:val="2"/>
            <w:tcBorders>
              <w:top w:val="nil"/>
              <w:left w:val="nil"/>
              <w:bottom w:val="single" w:color="000000" w:sz="6" w:space="0"/>
              <w:right w:val="single" w:color="000000" w:sz="6" w:space="0"/>
            </w:tcBorders>
            <w:noWrap w:val="0"/>
            <w:vAlign w:val="center"/>
          </w:tcPr>
          <w:p w14:paraId="5510038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auto" w:sz="4" w:space="0"/>
            </w:tcBorders>
            <w:noWrap w:val="0"/>
            <w:vAlign w:val="center"/>
          </w:tcPr>
          <w:p w14:paraId="19CAAFC3">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62A53F5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3" w:type="dxa"/>
            <w:tcBorders>
              <w:top w:val="nil"/>
              <w:left w:val="single" w:color="auto" w:sz="4" w:space="0"/>
              <w:bottom w:val="single" w:color="000000" w:sz="6" w:space="0"/>
              <w:right w:val="single" w:color="000000" w:sz="6" w:space="0"/>
            </w:tcBorders>
            <w:noWrap w:val="0"/>
            <w:vAlign w:val="center"/>
          </w:tcPr>
          <w:p w14:paraId="3C5B6F3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tcBorders>
              <w:top w:val="nil"/>
              <w:left w:val="nil"/>
              <w:bottom w:val="single" w:color="000000" w:sz="6" w:space="0"/>
              <w:right w:val="single" w:color="000000" w:sz="6" w:space="0"/>
            </w:tcBorders>
            <w:noWrap w:val="0"/>
            <w:vAlign w:val="center"/>
          </w:tcPr>
          <w:p w14:paraId="3C9EBEA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25E144C2">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1526D6F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648ED10F">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0F1D51F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tcBorders>
              <w:top w:val="nil"/>
              <w:left w:val="nil"/>
              <w:bottom w:val="single" w:color="000000" w:sz="6" w:space="0"/>
              <w:right w:val="single" w:color="000000" w:sz="6" w:space="0"/>
            </w:tcBorders>
            <w:noWrap w:val="0"/>
            <w:vAlign w:val="center"/>
          </w:tcPr>
          <w:p w14:paraId="4EC58DB4">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DB83E92">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7D5BDE72">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875ABEF">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3872FFF1">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000000" w:sz="6" w:space="0"/>
            </w:tcBorders>
            <w:noWrap w:val="0"/>
            <w:vAlign w:val="center"/>
          </w:tcPr>
          <w:p w14:paraId="4A458949">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continue"/>
            <w:tcBorders>
              <w:left w:val="nil"/>
              <w:right w:val="single" w:color="000000" w:sz="2" w:space="0"/>
            </w:tcBorders>
            <w:noWrap w:val="0"/>
            <w:vAlign w:val="top"/>
          </w:tcPr>
          <w:p w14:paraId="0ED8E592">
            <w:pPr>
              <w:widowControl/>
              <w:spacing w:line="240" w:lineRule="auto"/>
              <w:rPr>
                <w:rFonts w:eastAsia="宋体"/>
                <w:color w:val="000000"/>
                <w:kern w:val="0"/>
                <w:sz w:val="16"/>
                <w:szCs w:val="16"/>
              </w:rPr>
            </w:pPr>
          </w:p>
        </w:tc>
      </w:tr>
      <w:tr w14:paraId="7D311161">
        <w:tblPrEx>
          <w:tblCellMar>
            <w:top w:w="0" w:type="dxa"/>
            <w:left w:w="108" w:type="dxa"/>
            <w:bottom w:w="0" w:type="dxa"/>
            <w:right w:w="108" w:type="dxa"/>
          </w:tblCellMar>
        </w:tblPrEx>
        <w:trPr>
          <w:gridAfter w:val="2"/>
          <w:wAfter w:w="348" w:type="dxa"/>
          <w:trHeight w:val="420" w:hRule="atLeast"/>
        </w:trPr>
        <w:tc>
          <w:tcPr>
            <w:tcW w:w="377" w:type="dxa"/>
            <w:vMerge w:val="continue"/>
            <w:tcBorders>
              <w:left w:val="single" w:color="000000" w:sz="2" w:space="0"/>
              <w:right w:val="single" w:color="000000" w:sz="6" w:space="0"/>
            </w:tcBorders>
            <w:noWrap w:val="0"/>
            <w:vAlign w:val="top"/>
          </w:tcPr>
          <w:p w14:paraId="111591E8">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60C7487B">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36069BC0">
            <w:pPr>
              <w:widowControl/>
              <w:spacing w:line="240" w:lineRule="auto"/>
              <w:jc w:val="center"/>
              <w:rPr>
                <w:rFonts w:eastAsia="宋体"/>
                <w:color w:val="000000"/>
                <w:kern w:val="0"/>
                <w:sz w:val="16"/>
                <w:szCs w:val="16"/>
              </w:rPr>
            </w:pPr>
            <w:r>
              <w:rPr>
                <w:rFonts w:eastAsia="宋体"/>
                <w:color w:val="000000"/>
                <w:kern w:val="0"/>
                <w:sz w:val="16"/>
                <w:szCs w:val="16"/>
              </w:rPr>
              <w:t>6</w:t>
            </w:r>
          </w:p>
        </w:tc>
        <w:tc>
          <w:tcPr>
            <w:tcW w:w="598" w:type="dxa"/>
            <w:tcBorders>
              <w:top w:val="nil"/>
              <w:left w:val="nil"/>
              <w:bottom w:val="single" w:color="000000" w:sz="6" w:space="0"/>
              <w:right w:val="single" w:color="000000" w:sz="6" w:space="0"/>
            </w:tcBorders>
            <w:noWrap w:val="0"/>
            <w:vAlign w:val="center"/>
          </w:tcPr>
          <w:p w14:paraId="0A260A51">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4003</w:t>
            </w:r>
          </w:p>
        </w:tc>
        <w:tc>
          <w:tcPr>
            <w:tcW w:w="1530" w:type="dxa"/>
            <w:gridSpan w:val="2"/>
            <w:tcBorders>
              <w:top w:val="nil"/>
              <w:left w:val="nil"/>
              <w:bottom w:val="single" w:color="000000" w:sz="6" w:space="0"/>
              <w:right w:val="single" w:color="000000" w:sz="6" w:space="0"/>
            </w:tcBorders>
            <w:noWrap w:val="0"/>
            <w:vAlign w:val="center"/>
          </w:tcPr>
          <w:p w14:paraId="5B2FFF04">
            <w:pPr>
              <w:widowControl/>
              <w:spacing w:line="240" w:lineRule="auto"/>
              <w:jc w:val="center"/>
              <w:rPr>
                <w:rFonts w:eastAsia="宋体"/>
                <w:color w:val="000000"/>
                <w:kern w:val="0"/>
                <w:sz w:val="16"/>
                <w:szCs w:val="16"/>
              </w:rPr>
            </w:pPr>
            <w:r>
              <w:rPr>
                <w:rFonts w:eastAsia="宋体"/>
                <w:color w:val="000000"/>
                <w:kern w:val="0"/>
                <w:sz w:val="16"/>
                <w:szCs w:val="16"/>
              </w:rPr>
              <w:t>形势与政策3</w:t>
            </w:r>
          </w:p>
        </w:tc>
        <w:tc>
          <w:tcPr>
            <w:tcW w:w="549" w:type="dxa"/>
            <w:gridSpan w:val="2"/>
            <w:tcBorders>
              <w:top w:val="nil"/>
              <w:left w:val="nil"/>
              <w:bottom w:val="single" w:color="000000" w:sz="6" w:space="0"/>
              <w:right w:val="single" w:color="000000" w:sz="6" w:space="0"/>
            </w:tcBorders>
            <w:noWrap w:val="0"/>
            <w:vAlign w:val="center"/>
          </w:tcPr>
          <w:p w14:paraId="7C1FEA90">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auto" w:sz="4" w:space="0"/>
            </w:tcBorders>
            <w:noWrap w:val="0"/>
            <w:vAlign w:val="center"/>
          </w:tcPr>
          <w:p w14:paraId="4DD9124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5A13446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3" w:type="dxa"/>
            <w:tcBorders>
              <w:top w:val="nil"/>
              <w:left w:val="single" w:color="auto" w:sz="4" w:space="0"/>
              <w:bottom w:val="single" w:color="000000" w:sz="6" w:space="0"/>
              <w:right w:val="single" w:color="000000" w:sz="6" w:space="0"/>
            </w:tcBorders>
            <w:noWrap w:val="0"/>
            <w:vAlign w:val="center"/>
          </w:tcPr>
          <w:p w14:paraId="1DD6407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tcBorders>
              <w:top w:val="nil"/>
              <w:left w:val="nil"/>
              <w:bottom w:val="single" w:color="000000" w:sz="6" w:space="0"/>
              <w:right w:val="single" w:color="000000" w:sz="6" w:space="0"/>
            </w:tcBorders>
            <w:noWrap w:val="0"/>
            <w:vAlign w:val="center"/>
          </w:tcPr>
          <w:p w14:paraId="00DE4AF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38E9EF26">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7EF4B8F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tcBorders>
              <w:top w:val="nil"/>
              <w:left w:val="nil"/>
              <w:bottom w:val="single" w:color="000000" w:sz="6" w:space="0"/>
              <w:right w:val="single" w:color="000000" w:sz="6" w:space="0"/>
            </w:tcBorders>
            <w:noWrap w:val="0"/>
            <w:vAlign w:val="center"/>
          </w:tcPr>
          <w:p w14:paraId="7A3AA9A3">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5BCAACB8">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3FAA3F3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4F3BBEDF">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67748909">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92A0810">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2C385935">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000000" w:sz="6" w:space="0"/>
            </w:tcBorders>
            <w:noWrap w:val="0"/>
            <w:vAlign w:val="center"/>
          </w:tcPr>
          <w:p w14:paraId="6CC3C0D1">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continue"/>
            <w:tcBorders>
              <w:left w:val="nil"/>
              <w:right w:val="single" w:color="000000" w:sz="2" w:space="0"/>
            </w:tcBorders>
            <w:noWrap w:val="0"/>
            <w:vAlign w:val="top"/>
          </w:tcPr>
          <w:p w14:paraId="3F087856">
            <w:pPr>
              <w:widowControl/>
              <w:spacing w:line="240" w:lineRule="auto"/>
              <w:rPr>
                <w:rFonts w:eastAsia="宋体"/>
                <w:color w:val="000000"/>
                <w:kern w:val="0"/>
                <w:sz w:val="16"/>
                <w:szCs w:val="16"/>
              </w:rPr>
            </w:pPr>
          </w:p>
        </w:tc>
      </w:tr>
      <w:tr w14:paraId="52E5BABA">
        <w:tblPrEx>
          <w:tblCellMar>
            <w:top w:w="0" w:type="dxa"/>
            <w:left w:w="108" w:type="dxa"/>
            <w:bottom w:w="0" w:type="dxa"/>
            <w:right w:w="108" w:type="dxa"/>
          </w:tblCellMar>
        </w:tblPrEx>
        <w:trPr>
          <w:gridAfter w:val="2"/>
          <w:wAfter w:w="348" w:type="dxa"/>
          <w:trHeight w:val="420" w:hRule="atLeast"/>
        </w:trPr>
        <w:tc>
          <w:tcPr>
            <w:tcW w:w="377" w:type="dxa"/>
            <w:vMerge w:val="continue"/>
            <w:tcBorders>
              <w:left w:val="single" w:color="000000" w:sz="2" w:space="0"/>
              <w:right w:val="single" w:color="000000" w:sz="6" w:space="0"/>
            </w:tcBorders>
            <w:noWrap w:val="0"/>
            <w:vAlign w:val="top"/>
          </w:tcPr>
          <w:p w14:paraId="0A2172DF">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0EBE0FF2">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1BB686E5">
            <w:pPr>
              <w:widowControl/>
              <w:spacing w:line="240" w:lineRule="auto"/>
              <w:jc w:val="center"/>
              <w:rPr>
                <w:rFonts w:eastAsia="宋体"/>
                <w:color w:val="000000"/>
                <w:kern w:val="0"/>
                <w:sz w:val="16"/>
                <w:szCs w:val="16"/>
              </w:rPr>
            </w:pPr>
            <w:r>
              <w:rPr>
                <w:rFonts w:eastAsia="宋体"/>
                <w:color w:val="000000"/>
                <w:kern w:val="0"/>
                <w:sz w:val="16"/>
                <w:szCs w:val="16"/>
              </w:rPr>
              <w:t>7</w:t>
            </w:r>
          </w:p>
        </w:tc>
        <w:tc>
          <w:tcPr>
            <w:tcW w:w="598" w:type="dxa"/>
            <w:tcBorders>
              <w:top w:val="nil"/>
              <w:left w:val="nil"/>
              <w:bottom w:val="single" w:color="000000" w:sz="6" w:space="0"/>
              <w:right w:val="single" w:color="000000" w:sz="6" w:space="0"/>
            </w:tcBorders>
            <w:noWrap w:val="0"/>
            <w:vAlign w:val="center"/>
          </w:tcPr>
          <w:p w14:paraId="362F05A9">
            <w:pPr>
              <w:widowControl/>
              <w:spacing w:line="240" w:lineRule="auto"/>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4004</w:t>
            </w:r>
          </w:p>
        </w:tc>
        <w:tc>
          <w:tcPr>
            <w:tcW w:w="1530" w:type="dxa"/>
            <w:gridSpan w:val="2"/>
            <w:tcBorders>
              <w:top w:val="nil"/>
              <w:left w:val="nil"/>
              <w:bottom w:val="single" w:color="000000" w:sz="6" w:space="0"/>
              <w:right w:val="single" w:color="000000" w:sz="6" w:space="0"/>
            </w:tcBorders>
            <w:noWrap w:val="0"/>
            <w:vAlign w:val="center"/>
          </w:tcPr>
          <w:p w14:paraId="37909EDE">
            <w:pPr>
              <w:widowControl/>
              <w:spacing w:line="240" w:lineRule="auto"/>
              <w:jc w:val="center"/>
              <w:rPr>
                <w:rFonts w:eastAsia="宋体"/>
                <w:color w:val="000000"/>
                <w:kern w:val="0"/>
                <w:sz w:val="16"/>
                <w:szCs w:val="16"/>
              </w:rPr>
            </w:pPr>
            <w:r>
              <w:rPr>
                <w:rFonts w:eastAsia="宋体"/>
                <w:color w:val="000000"/>
                <w:kern w:val="0"/>
                <w:sz w:val="16"/>
                <w:szCs w:val="16"/>
              </w:rPr>
              <w:t>形势与政策4</w:t>
            </w:r>
          </w:p>
        </w:tc>
        <w:tc>
          <w:tcPr>
            <w:tcW w:w="549" w:type="dxa"/>
            <w:gridSpan w:val="2"/>
            <w:tcBorders>
              <w:top w:val="nil"/>
              <w:left w:val="nil"/>
              <w:bottom w:val="single" w:color="000000" w:sz="6" w:space="0"/>
              <w:right w:val="single" w:color="000000" w:sz="6" w:space="0"/>
            </w:tcBorders>
            <w:noWrap w:val="0"/>
            <w:vAlign w:val="center"/>
          </w:tcPr>
          <w:p w14:paraId="13B1F0A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auto" w:sz="4" w:space="0"/>
            </w:tcBorders>
            <w:noWrap w:val="0"/>
            <w:vAlign w:val="center"/>
          </w:tcPr>
          <w:p w14:paraId="7397516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4673554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3" w:type="dxa"/>
            <w:tcBorders>
              <w:top w:val="nil"/>
              <w:left w:val="single" w:color="auto" w:sz="4" w:space="0"/>
              <w:bottom w:val="single" w:color="000000" w:sz="6" w:space="0"/>
              <w:right w:val="single" w:color="000000" w:sz="6" w:space="0"/>
            </w:tcBorders>
            <w:noWrap w:val="0"/>
            <w:vAlign w:val="center"/>
          </w:tcPr>
          <w:p w14:paraId="251646A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tcBorders>
              <w:top w:val="nil"/>
              <w:left w:val="nil"/>
              <w:bottom w:val="single" w:color="000000" w:sz="6" w:space="0"/>
              <w:right w:val="single" w:color="000000" w:sz="6" w:space="0"/>
            </w:tcBorders>
            <w:noWrap w:val="0"/>
            <w:vAlign w:val="center"/>
          </w:tcPr>
          <w:p w14:paraId="0D2F169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5C0EDA09">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5D056E9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tcBorders>
              <w:top w:val="nil"/>
              <w:left w:val="nil"/>
              <w:bottom w:val="single" w:color="000000" w:sz="6" w:space="0"/>
              <w:right w:val="single" w:color="000000" w:sz="6" w:space="0"/>
            </w:tcBorders>
            <w:noWrap w:val="0"/>
            <w:vAlign w:val="center"/>
          </w:tcPr>
          <w:p w14:paraId="2BBE4848">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1B66410E">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4E2054E0">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71C5C8E">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567" w:type="dxa"/>
            <w:gridSpan w:val="2"/>
            <w:tcBorders>
              <w:top w:val="nil"/>
              <w:left w:val="nil"/>
              <w:bottom w:val="single" w:color="000000" w:sz="6" w:space="0"/>
              <w:right w:val="single" w:color="000000" w:sz="6" w:space="0"/>
            </w:tcBorders>
            <w:noWrap w:val="0"/>
            <w:vAlign w:val="center"/>
          </w:tcPr>
          <w:p w14:paraId="44FBBA13">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1DBEBA1">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1174D251">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000000" w:sz="6" w:space="0"/>
            </w:tcBorders>
            <w:noWrap w:val="0"/>
            <w:vAlign w:val="center"/>
          </w:tcPr>
          <w:p w14:paraId="5874158C">
            <w:pPr>
              <w:widowControl/>
              <w:spacing w:line="240" w:lineRule="auto"/>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continue"/>
            <w:tcBorders>
              <w:left w:val="nil"/>
              <w:bottom w:val="single" w:color="000000" w:sz="6" w:space="0"/>
              <w:right w:val="single" w:color="000000" w:sz="2" w:space="0"/>
            </w:tcBorders>
            <w:noWrap w:val="0"/>
            <w:vAlign w:val="top"/>
          </w:tcPr>
          <w:p w14:paraId="6DD53314">
            <w:pPr>
              <w:widowControl/>
              <w:spacing w:line="240" w:lineRule="auto"/>
              <w:rPr>
                <w:rFonts w:eastAsia="宋体"/>
                <w:color w:val="000000"/>
                <w:kern w:val="0"/>
                <w:sz w:val="16"/>
                <w:szCs w:val="16"/>
              </w:rPr>
            </w:pPr>
          </w:p>
        </w:tc>
      </w:tr>
      <w:tr w14:paraId="05CB16DC">
        <w:tblPrEx>
          <w:tblCellMar>
            <w:top w:w="0" w:type="dxa"/>
            <w:left w:w="108" w:type="dxa"/>
            <w:bottom w:w="0" w:type="dxa"/>
            <w:right w:w="108" w:type="dxa"/>
          </w:tblCellMar>
        </w:tblPrEx>
        <w:trPr>
          <w:gridAfter w:val="2"/>
          <w:wAfter w:w="348" w:type="dxa"/>
          <w:trHeight w:val="363" w:hRule="atLeast"/>
        </w:trPr>
        <w:tc>
          <w:tcPr>
            <w:tcW w:w="377" w:type="dxa"/>
            <w:vMerge w:val="continue"/>
            <w:tcBorders>
              <w:left w:val="single" w:color="000000" w:sz="2" w:space="0"/>
              <w:right w:val="single" w:color="000000" w:sz="6" w:space="0"/>
            </w:tcBorders>
            <w:noWrap w:val="0"/>
            <w:vAlign w:val="top"/>
          </w:tcPr>
          <w:p w14:paraId="69C9AA1E">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6DCA5BC7">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4AD8EEAE">
            <w:pPr>
              <w:widowControl/>
              <w:spacing w:line="240" w:lineRule="auto"/>
              <w:jc w:val="center"/>
              <w:rPr>
                <w:rFonts w:eastAsia="宋体"/>
                <w:kern w:val="0"/>
                <w:sz w:val="16"/>
                <w:szCs w:val="16"/>
              </w:rPr>
            </w:pPr>
            <w:r>
              <w:rPr>
                <w:rFonts w:eastAsia="宋体"/>
                <w:kern w:val="0"/>
                <w:sz w:val="16"/>
                <w:szCs w:val="16"/>
              </w:rPr>
              <w:t>8</w:t>
            </w:r>
          </w:p>
        </w:tc>
        <w:tc>
          <w:tcPr>
            <w:tcW w:w="598" w:type="dxa"/>
            <w:tcBorders>
              <w:top w:val="nil"/>
              <w:left w:val="nil"/>
              <w:bottom w:val="single" w:color="000000" w:sz="6" w:space="0"/>
              <w:right w:val="single" w:color="000000" w:sz="6" w:space="0"/>
            </w:tcBorders>
            <w:noWrap w:val="0"/>
            <w:vAlign w:val="center"/>
          </w:tcPr>
          <w:p w14:paraId="4691B8DF">
            <w:pPr>
              <w:widowControl/>
              <w:spacing w:line="240" w:lineRule="auto"/>
              <w:jc w:val="center"/>
              <w:rPr>
                <w:rFonts w:eastAsia="宋体"/>
                <w:kern w:val="0"/>
                <w:sz w:val="16"/>
                <w:szCs w:val="16"/>
              </w:rPr>
            </w:pPr>
            <w:r>
              <w:rPr>
                <w:rFonts w:eastAsia="宋体"/>
                <w:kern w:val="0"/>
                <w:sz w:val="16"/>
                <w:szCs w:val="16"/>
              </w:rPr>
              <w:t>20902004</w:t>
            </w:r>
          </w:p>
        </w:tc>
        <w:tc>
          <w:tcPr>
            <w:tcW w:w="1530" w:type="dxa"/>
            <w:gridSpan w:val="2"/>
            <w:tcBorders>
              <w:top w:val="nil"/>
              <w:left w:val="nil"/>
              <w:bottom w:val="single" w:color="000000" w:sz="6" w:space="0"/>
              <w:right w:val="single" w:color="000000" w:sz="6" w:space="0"/>
            </w:tcBorders>
            <w:noWrap w:val="0"/>
            <w:vAlign w:val="center"/>
          </w:tcPr>
          <w:p w14:paraId="503723B2">
            <w:pPr>
              <w:widowControl/>
              <w:spacing w:line="240" w:lineRule="auto"/>
              <w:jc w:val="center"/>
              <w:rPr>
                <w:rFonts w:eastAsia="宋体"/>
                <w:kern w:val="0"/>
                <w:sz w:val="16"/>
                <w:szCs w:val="16"/>
              </w:rPr>
            </w:pPr>
            <w:r>
              <w:rPr>
                <w:rFonts w:hint="eastAsia" w:eastAsia="宋体"/>
                <w:kern w:val="0"/>
                <w:sz w:val="16"/>
                <w:szCs w:val="16"/>
                <w:highlight w:val="none"/>
              </w:rPr>
              <w:t>中华民族共同体概论</w:t>
            </w:r>
          </w:p>
        </w:tc>
        <w:tc>
          <w:tcPr>
            <w:tcW w:w="549" w:type="dxa"/>
            <w:gridSpan w:val="2"/>
            <w:tcBorders>
              <w:top w:val="nil"/>
              <w:left w:val="nil"/>
              <w:bottom w:val="single" w:color="000000" w:sz="6" w:space="0"/>
              <w:right w:val="single" w:color="000000" w:sz="6" w:space="0"/>
            </w:tcBorders>
            <w:noWrap w:val="0"/>
            <w:vAlign w:val="center"/>
          </w:tcPr>
          <w:p w14:paraId="46B688BF">
            <w:pPr>
              <w:widowControl/>
              <w:spacing w:line="240" w:lineRule="auto"/>
              <w:jc w:val="center"/>
              <w:textAlignment w:val="center"/>
              <w:rPr>
                <w:rFonts w:eastAsia="宋体"/>
                <w:kern w:val="0"/>
                <w:sz w:val="16"/>
                <w:szCs w:val="16"/>
              </w:rPr>
            </w:pPr>
            <w:r>
              <w:rPr>
                <w:rFonts w:eastAsia="宋体"/>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5FEEE0FD">
            <w:pPr>
              <w:widowControl/>
              <w:spacing w:line="240" w:lineRule="auto"/>
              <w:jc w:val="center"/>
              <w:textAlignment w:val="center"/>
              <w:rPr>
                <w:rFonts w:eastAsia="宋体"/>
                <w:kern w:val="0"/>
                <w:sz w:val="16"/>
                <w:szCs w:val="16"/>
              </w:rPr>
            </w:pPr>
            <w:r>
              <w:rPr>
                <w:rFonts w:eastAsia="宋体"/>
                <w:kern w:val="0"/>
                <w:sz w:val="16"/>
                <w:szCs w:val="16"/>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76A6F9D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562FD57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57" w:type="dxa"/>
            <w:tcBorders>
              <w:top w:val="nil"/>
              <w:left w:val="nil"/>
              <w:bottom w:val="single" w:color="000000" w:sz="6" w:space="0"/>
              <w:right w:val="single" w:color="000000" w:sz="6" w:space="0"/>
            </w:tcBorders>
            <w:noWrap w:val="0"/>
            <w:vAlign w:val="center"/>
          </w:tcPr>
          <w:p w14:paraId="4BCC2D5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7DF9407B">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2CBD0A4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7254E88A">
            <w:pPr>
              <w:widowControl/>
              <w:spacing w:line="240" w:lineRule="auto"/>
              <w:jc w:val="center"/>
              <w:textAlignment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4DF687EC">
            <w:pPr>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0.9</w:t>
            </w:r>
          </w:p>
        </w:tc>
        <w:tc>
          <w:tcPr>
            <w:tcW w:w="634" w:type="dxa"/>
            <w:tcBorders>
              <w:top w:val="nil"/>
              <w:left w:val="nil"/>
              <w:bottom w:val="single" w:color="000000" w:sz="6" w:space="0"/>
              <w:right w:val="single" w:color="000000" w:sz="6" w:space="0"/>
            </w:tcBorders>
            <w:noWrap w:val="0"/>
            <w:vAlign w:val="center"/>
          </w:tcPr>
          <w:p w14:paraId="41FFCD6E">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3DECFDA2">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3753ACE2">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8F23D89">
            <w:pPr>
              <w:spacing w:line="240" w:lineRule="auto"/>
              <w:jc w:val="center"/>
              <w:rPr>
                <w:rFonts w:eastAsia="宋体"/>
                <w:kern w:val="0"/>
                <w:sz w:val="16"/>
                <w:szCs w:val="16"/>
              </w:rPr>
            </w:pPr>
          </w:p>
        </w:tc>
        <w:tc>
          <w:tcPr>
            <w:tcW w:w="542" w:type="dxa"/>
            <w:tcBorders>
              <w:top w:val="nil"/>
              <w:left w:val="nil"/>
              <w:bottom w:val="single" w:color="000000" w:sz="6" w:space="0"/>
              <w:right w:val="single" w:color="000000" w:sz="6" w:space="0"/>
            </w:tcBorders>
            <w:noWrap w:val="0"/>
            <w:vAlign w:val="center"/>
          </w:tcPr>
          <w:p w14:paraId="2A46126C">
            <w:pPr>
              <w:widowControl/>
              <w:spacing w:line="240" w:lineRule="auto"/>
              <w:jc w:val="center"/>
              <w:rPr>
                <w:rFonts w:eastAsia="宋体"/>
                <w:kern w:val="0"/>
                <w:sz w:val="16"/>
                <w:szCs w:val="16"/>
              </w:rPr>
            </w:pPr>
            <w:r>
              <w:rPr>
                <w:rFonts w:eastAsia="宋体"/>
                <w:kern w:val="0"/>
                <w:sz w:val="16"/>
                <w:szCs w:val="16"/>
              </w:rPr>
              <w:t>考试</w:t>
            </w:r>
          </w:p>
        </w:tc>
        <w:tc>
          <w:tcPr>
            <w:tcW w:w="1536" w:type="dxa"/>
            <w:gridSpan w:val="2"/>
            <w:tcBorders>
              <w:top w:val="nil"/>
              <w:left w:val="nil"/>
              <w:bottom w:val="single" w:color="000000" w:sz="6" w:space="0"/>
              <w:right w:val="single" w:color="000000" w:sz="6" w:space="0"/>
            </w:tcBorders>
            <w:noWrap w:val="0"/>
            <w:vAlign w:val="center"/>
          </w:tcPr>
          <w:p w14:paraId="712EFDB4">
            <w:pPr>
              <w:widowControl/>
              <w:spacing w:line="240" w:lineRule="auto"/>
              <w:jc w:val="center"/>
              <w:rPr>
                <w:rFonts w:eastAsia="宋体"/>
                <w:kern w:val="0"/>
                <w:sz w:val="16"/>
                <w:szCs w:val="16"/>
              </w:rPr>
            </w:pPr>
            <w:r>
              <w:rPr>
                <w:rFonts w:eastAsia="宋体"/>
                <w:kern w:val="0"/>
                <w:sz w:val="16"/>
                <w:szCs w:val="16"/>
              </w:rPr>
              <w:t>马克思主义教学部</w:t>
            </w:r>
          </w:p>
        </w:tc>
        <w:tc>
          <w:tcPr>
            <w:tcW w:w="1608" w:type="dxa"/>
            <w:gridSpan w:val="2"/>
            <w:tcBorders>
              <w:top w:val="nil"/>
              <w:left w:val="nil"/>
              <w:bottom w:val="single" w:color="000000" w:sz="6" w:space="0"/>
              <w:right w:val="single" w:color="000000" w:sz="6" w:space="0"/>
            </w:tcBorders>
            <w:noWrap w:val="0"/>
            <w:vAlign w:val="top"/>
          </w:tcPr>
          <w:p w14:paraId="70F6EBED">
            <w:pPr>
              <w:widowControl/>
              <w:spacing w:line="240" w:lineRule="auto"/>
              <w:jc w:val="right"/>
              <w:rPr>
                <w:rFonts w:eastAsia="宋体"/>
                <w:color w:val="FF0000"/>
                <w:kern w:val="0"/>
                <w:sz w:val="16"/>
                <w:szCs w:val="16"/>
              </w:rPr>
            </w:pPr>
          </w:p>
        </w:tc>
      </w:tr>
      <w:tr w14:paraId="2B5E3445">
        <w:tblPrEx>
          <w:tblCellMar>
            <w:top w:w="0" w:type="dxa"/>
            <w:left w:w="108" w:type="dxa"/>
            <w:bottom w:w="0" w:type="dxa"/>
            <w:right w:w="108" w:type="dxa"/>
          </w:tblCellMar>
        </w:tblPrEx>
        <w:trPr>
          <w:gridAfter w:val="2"/>
          <w:wAfter w:w="348" w:type="dxa"/>
          <w:trHeight w:val="271" w:hRule="atLeast"/>
        </w:trPr>
        <w:tc>
          <w:tcPr>
            <w:tcW w:w="377" w:type="dxa"/>
            <w:vMerge w:val="continue"/>
            <w:tcBorders>
              <w:left w:val="single" w:color="000000" w:sz="2" w:space="0"/>
              <w:right w:val="single" w:color="000000" w:sz="6" w:space="0"/>
            </w:tcBorders>
            <w:noWrap w:val="0"/>
            <w:vAlign w:val="top"/>
          </w:tcPr>
          <w:p w14:paraId="1AF95DAF">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53E728C4">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4F3F75F5">
            <w:pPr>
              <w:widowControl/>
              <w:spacing w:line="240" w:lineRule="auto"/>
              <w:jc w:val="center"/>
              <w:rPr>
                <w:rFonts w:eastAsia="宋体"/>
                <w:color w:val="000000"/>
                <w:kern w:val="0"/>
                <w:sz w:val="16"/>
                <w:szCs w:val="16"/>
              </w:rPr>
            </w:pPr>
            <w:r>
              <w:rPr>
                <w:rFonts w:eastAsia="宋体"/>
                <w:color w:val="000000"/>
                <w:kern w:val="0"/>
                <w:sz w:val="16"/>
                <w:szCs w:val="16"/>
              </w:rPr>
              <w:t>9</w:t>
            </w:r>
          </w:p>
        </w:tc>
        <w:tc>
          <w:tcPr>
            <w:tcW w:w="598" w:type="dxa"/>
            <w:tcBorders>
              <w:top w:val="nil"/>
              <w:left w:val="nil"/>
              <w:bottom w:val="single" w:color="000000" w:sz="6" w:space="0"/>
              <w:right w:val="single" w:color="000000" w:sz="6" w:space="0"/>
            </w:tcBorders>
            <w:noWrap w:val="0"/>
            <w:vAlign w:val="center"/>
          </w:tcPr>
          <w:p w14:paraId="1F7247D3">
            <w:pPr>
              <w:widowControl/>
              <w:spacing w:line="240" w:lineRule="auto"/>
              <w:jc w:val="center"/>
              <w:rPr>
                <w:rFonts w:eastAsia="宋体"/>
                <w:color w:val="000000"/>
                <w:kern w:val="0"/>
                <w:sz w:val="16"/>
                <w:szCs w:val="16"/>
              </w:rPr>
            </w:pPr>
            <w:r>
              <w:rPr>
                <w:rFonts w:eastAsia="宋体"/>
                <w:color w:val="000000"/>
                <w:kern w:val="0"/>
                <w:sz w:val="16"/>
                <w:szCs w:val="16"/>
              </w:rPr>
              <w:t>20207062</w:t>
            </w:r>
          </w:p>
        </w:tc>
        <w:tc>
          <w:tcPr>
            <w:tcW w:w="1530" w:type="dxa"/>
            <w:gridSpan w:val="2"/>
            <w:tcBorders>
              <w:top w:val="nil"/>
              <w:left w:val="nil"/>
              <w:bottom w:val="single" w:color="000000" w:sz="6" w:space="0"/>
              <w:right w:val="single" w:color="000000" w:sz="6" w:space="0"/>
            </w:tcBorders>
            <w:noWrap w:val="0"/>
            <w:vAlign w:val="center"/>
          </w:tcPr>
          <w:p w14:paraId="53735D54">
            <w:pPr>
              <w:widowControl/>
              <w:spacing w:line="240" w:lineRule="auto"/>
              <w:jc w:val="center"/>
              <w:rPr>
                <w:rFonts w:eastAsia="宋体"/>
                <w:color w:val="000000"/>
                <w:kern w:val="0"/>
                <w:sz w:val="16"/>
                <w:szCs w:val="16"/>
              </w:rPr>
            </w:pPr>
            <w:r>
              <w:rPr>
                <w:rFonts w:eastAsia="宋体"/>
                <w:color w:val="000000"/>
                <w:kern w:val="0"/>
                <w:sz w:val="16"/>
                <w:szCs w:val="16"/>
              </w:rPr>
              <w:t>中华优秀传统文化</w:t>
            </w:r>
          </w:p>
        </w:tc>
        <w:tc>
          <w:tcPr>
            <w:tcW w:w="549" w:type="dxa"/>
            <w:gridSpan w:val="2"/>
            <w:tcBorders>
              <w:top w:val="nil"/>
              <w:left w:val="nil"/>
              <w:bottom w:val="single" w:color="000000" w:sz="6" w:space="0"/>
              <w:right w:val="single" w:color="000000" w:sz="6" w:space="0"/>
            </w:tcBorders>
            <w:noWrap w:val="0"/>
            <w:vAlign w:val="center"/>
          </w:tcPr>
          <w:p w14:paraId="31937CDF">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4F7DF8B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122047B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3ED63E2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57" w:type="dxa"/>
            <w:tcBorders>
              <w:top w:val="nil"/>
              <w:left w:val="nil"/>
              <w:bottom w:val="single" w:color="000000" w:sz="6" w:space="0"/>
              <w:right w:val="single" w:color="000000" w:sz="6" w:space="0"/>
            </w:tcBorders>
            <w:noWrap w:val="0"/>
            <w:vAlign w:val="center"/>
          </w:tcPr>
          <w:p w14:paraId="67060A5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2AC8E5DB">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66611AA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49D9DFD0">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16CC07FC">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46864EA6">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6EF7AC5">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29E7C78A">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F3B8B98">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001A4773">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000000" w:sz="6" w:space="0"/>
            </w:tcBorders>
            <w:noWrap w:val="0"/>
            <w:vAlign w:val="center"/>
          </w:tcPr>
          <w:p w14:paraId="7D072230">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nil"/>
              <w:left w:val="nil"/>
              <w:bottom w:val="single" w:color="000000" w:sz="6" w:space="0"/>
              <w:right w:val="single" w:color="000000" w:sz="6" w:space="0"/>
            </w:tcBorders>
            <w:noWrap w:val="0"/>
            <w:vAlign w:val="top"/>
          </w:tcPr>
          <w:p w14:paraId="0D663A6D">
            <w:pPr>
              <w:widowControl/>
              <w:spacing w:line="240" w:lineRule="auto"/>
              <w:jc w:val="right"/>
              <w:rPr>
                <w:rFonts w:eastAsia="宋体"/>
                <w:color w:val="000000"/>
                <w:kern w:val="0"/>
                <w:sz w:val="16"/>
                <w:szCs w:val="16"/>
              </w:rPr>
            </w:pPr>
          </w:p>
        </w:tc>
      </w:tr>
      <w:tr w14:paraId="01F9EEEF">
        <w:tblPrEx>
          <w:tblCellMar>
            <w:top w:w="0" w:type="dxa"/>
            <w:left w:w="108" w:type="dxa"/>
            <w:bottom w:w="0" w:type="dxa"/>
            <w:right w:w="108" w:type="dxa"/>
          </w:tblCellMar>
        </w:tblPrEx>
        <w:trPr>
          <w:gridAfter w:val="2"/>
          <w:wAfter w:w="348" w:type="dxa"/>
          <w:trHeight w:val="271" w:hRule="atLeast"/>
        </w:trPr>
        <w:tc>
          <w:tcPr>
            <w:tcW w:w="377" w:type="dxa"/>
            <w:vMerge w:val="continue"/>
            <w:tcBorders>
              <w:left w:val="single" w:color="000000" w:sz="2" w:space="0"/>
              <w:right w:val="single" w:color="000000" w:sz="6" w:space="0"/>
            </w:tcBorders>
            <w:noWrap w:val="0"/>
            <w:vAlign w:val="top"/>
          </w:tcPr>
          <w:p w14:paraId="0D3009B8">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19FF4126">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47BFD39">
            <w:pPr>
              <w:widowControl/>
              <w:spacing w:line="240" w:lineRule="auto"/>
              <w:jc w:val="center"/>
              <w:rPr>
                <w:rFonts w:eastAsia="宋体"/>
                <w:color w:val="000000"/>
                <w:kern w:val="0"/>
                <w:sz w:val="11"/>
                <w:szCs w:val="11"/>
              </w:rPr>
            </w:pPr>
            <w:r>
              <w:rPr>
                <w:rFonts w:hint="eastAsia" w:eastAsia="宋体"/>
                <w:color w:val="000000"/>
                <w:kern w:val="0"/>
                <w:sz w:val="11"/>
                <w:szCs w:val="11"/>
                <w:lang w:val="en-US" w:eastAsia="zh-CN"/>
              </w:rPr>
              <w:t>1</w:t>
            </w:r>
            <w:r>
              <w:rPr>
                <w:rFonts w:eastAsia="宋体"/>
                <w:color w:val="000000"/>
                <w:kern w:val="0"/>
                <w:sz w:val="11"/>
                <w:szCs w:val="11"/>
              </w:rPr>
              <w:t>0</w:t>
            </w:r>
          </w:p>
        </w:tc>
        <w:tc>
          <w:tcPr>
            <w:tcW w:w="598" w:type="dxa"/>
            <w:tcBorders>
              <w:top w:val="nil"/>
              <w:left w:val="nil"/>
              <w:bottom w:val="single" w:color="000000" w:sz="6" w:space="0"/>
              <w:right w:val="single" w:color="000000" w:sz="6" w:space="0"/>
            </w:tcBorders>
            <w:noWrap w:val="0"/>
            <w:vAlign w:val="center"/>
          </w:tcPr>
          <w:p w14:paraId="50964B19">
            <w:pPr>
              <w:widowControl/>
              <w:spacing w:line="240" w:lineRule="auto"/>
              <w:jc w:val="center"/>
              <w:rPr>
                <w:rFonts w:eastAsia="宋体"/>
                <w:color w:val="000000"/>
                <w:kern w:val="0"/>
                <w:sz w:val="16"/>
                <w:szCs w:val="16"/>
              </w:rPr>
            </w:pPr>
            <w:r>
              <w:rPr>
                <w:rFonts w:eastAsia="宋体"/>
                <w:color w:val="000000"/>
                <w:kern w:val="0"/>
                <w:sz w:val="16"/>
                <w:szCs w:val="16"/>
              </w:rPr>
              <w:t>21102021</w:t>
            </w:r>
          </w:p>
        </w:tc>
        <w:tc>
          <w:tcPr>
            <w:tcW w:w="1530" w:type="dxa"/>
            <w:gridSpan w:val="2"/>
            <w:tcBorders>
              <w:top w:val="nil"/>
              <w:left w:val="nil"/>
              <w:bottom w:val="single" w:color="000000" w:sz="6" w:space="0"/>
              <w:right w:val="single" w:color="000000" w:sz="6" w:space="0"/>
            </w:tcBorders>
            <w:noWrap w:val="0"/>
            <w:vAlign w:val="center"/>
          </w:tcPr>
          <w:p w14:paraId="2B25086B">
            <w:pPr>
              <w:widowControl/>
              <w:spacing w:line="240" w:lineRule="auto"/>
              <w:jc w:val="center"/>
              <w:rPr>
                <w:rFonts w:eastAsia="宋体"/>
                <w:color w:val="000000"/>
                <w:kern w:val="0"/>
                <w:sz w:val="16"/>
                <w:szCs w:val="16"/>
              </w:rPr>
            </w:pPr>
            <w:r>
              <w:rPr>
                <w:rFonts w:eastAsia="宋体"/>
                <w:color w:val="000000"/>
                <w:kern w:val="0"/>
                <w:sz w:val="16"/>
                <w:szCs w:val="16"/>
              </w:rPr>
              <w:t>体育1</w:t>
            </w:r>
          </w:p>
        </w:tc>
        <w:tc>
          <w:tcPr>
            <w:tcW w:w="549" w:type="dxa"/>
            <w:gridSpan w:val="2"/>
            <w:tcBorders>
              <w:top w:val="nil"/>
              <w:left w:val="nil"/>
              <w:bottom w:val="single" w:color="000000" w:sz="6" w:space="0"/>
              <w:right w:val="single" w:color="000000" w:sz="6" w:space="0"/>
            </w:tcBorders>
            <w:noWrap w:val="0"/>
            <w:vAlign w:val="center"/>
          </w:tcPr>
          <w:p w14:paraId="01DB54A2">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70" w:type="dxa"/>
            <w:tcBorders>
              <w:top w:val="nil"/>
              <w:left w:val="nil"/>
              <w:bottom w:val="single" w:color="000000" w:sz="6" w:space="0"/>
              <w:right w:val="single" w:color="000000" w:sz="6" w:space="0"/>
            </w:tcBorders>
            <w:noWrap w:val="0"/>
            <w:vAlign w:val="center"/>
          </w:tcPr>
          <w:p w14:paraId="55D77BD3">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5479A68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2E1741F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57" w:type="dxa"/>
            <w:tcBorders>
              <w:top w:val="nil"/>
              <w:left w:val="nil"/>
              <w:bottom w:val="single" w:color="000000" w:sz="6" w:space="0"/>
              <w:right w:val="single" w:color="000000" w:sz="6" w:space="0"/>
            </w:tcBorders>
            <w:noWrap w:val="0"/>
            <w:vAlign w:val="center"/>
          </w:tcPr>
          <w:p w14:paraId="04C3CCB3">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7170877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17" w:type="dxa"/>
            <w:gridSpan w:val="2"/>
            <w:tcBorders>
              <w:top w:val="nil"/>
              <w:left w:val="nil"/>
              <w:bottom w:val="single" w:color="000000" w:sz="6" w:space="0"/>
              <w:right w:val="single" w:color="000000" w:sz="6" w:space="0"/>
            </w:tcBorders>
            <w:noWrap w:val="0"/>
            <w:vAlign w:val="center"/>
          </w:tcPr>
          <w:p w14:paraId="14BB0DD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7B9B238E">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1.5</w:t>
            </w:r>
          </w:p>
        </w:tc>
        <w:tc>
          <w:tcPr>
            <w:tcW w:w="624" w:type="dxa"/>
            <w:gridSpan w:val="2"/>
            <w:tcBorders>
              <w:top w:val="nil"/>
              <w:left w:val="nil"/>
              <w:bottom w:val="single" w:color="000000" w:sz="6" w:space="0"/>
              <w:right w:val="single" w:color="000000" w:sz="6" w:space="0"/>
            </w:tcBorders>
            <w:noWrap w:val="0"/>
            <w:vAlign w:val="center"/>
          </w:tcPr>
          <w:p w14:paraId="6D503B61">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72404661">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1A47E98">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411DE91B">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E8DFBE2">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577DEA8A">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536" w:type="dxa"/>
            <w:gridSpan w:val="2"/>
            <w:tcBorders>
              <w:top w:val="nil"/>
              <w:left w:val="nil"/>
              <w:bottom w:val="single" w:color="000000" w:sz="6" w:space="0"/>
              <w:right w:val="single" w:color="000000" w:sz="6" w:space="0"/>
            </w:tcBorders>
            <w:noWrap w:val="0"/>
            <w:vAlign w:val="center"/>
          </w:tcPr>
          <w:p w14:paraId="4C7C20FF">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11C3A48A">
            <w:pPr>
              <w:widowControl/>
              <w:spacing w:line="240" w:lineRule="auto"/>
              <w:rPr>
                <w:rFonts w:eastAsia="宋体"/>
                <w:color w:val="000000"/>
                <w:kern w:val="0"/>
                <w:sz w:val="16"/>
                <w:szCs w:val="16"/>
              </w:rPr>
            </w:pPr>
          </w:p>
        </w:tc>
      </w:tr>
      <w:tr w14:paraId="641A17DD">
        <w:tblPrEx>
          <w:tblCellMar>
            <w:top w:w="0" w:type="dxa"/>
            <w:left w:w="108" w:type="dxa"/>
            <w:bottom w:w="0" w:type="dxa"/>
            <w:right w:w="108" w:type="dxa"/>
          </w:tblCellMar>
        </w:tblPrEx>
        <w:trPr>
          <w:gridAfter w:val="2"/>
          <w:wAfter w:w="348" w:type="dxa"/>
          <w:trHeight w:val="271" w:hRule="atLeast"/>
        </w:trPr>
        <w:tc>
          <w:tcPr>
            <w:tcW w:w="377" w:type="dxa"/>
            <w:vMerge w:val="continue"/>
            <w:tcBorders>
              <w:left w:val="single" w:color="000000" w:sz="2" w:space="0"/>
              <w:right w:val="single" w:color="000000" w:sz="6" w:space="0"/>
            </w:tcBorders>
            <w:noWrap w:val="0"/>
            <w:vAlign w:val="top"/>
          </w:tcPr>
          <w:p w14:paraId="5DAC7EB6">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6D3E50AD">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4CABC37">
            <w:pPr>
              <w:widowControl/>
              <w:spacing w:line="240" w:lineRule="auto"/>
              <w:jc w:val="center"/>
              <w:rPr>
                <w:rFonts w:eastAsia="宋体"/>
                <w:color w:val="000000"/>
                <w:kern w:val="0"/>
                <w:sz w:val="11"/>
                <w:szCs w:val="11"/>
              </w:rPr>
            </w:pPr>
            <w:r>
              <w:rPr>
                <w:rFonts w:eastAsia="宋体"/>
                <w:color w:val="000000"/>
                <w:kern w:val="0"/>
                <w:sz w:val="11"/>
                <w:szCs w:val="11"/>
              </w:rPr>
              <w:t>11</w:t>
            </w:r>
          </w:p>
        </w:tc>
        <w:tc>
          <w:tcPr>
            <w:tcW w:w="598" w:type="dxa"/>
            <w:tcBorders>
              <w:top w:val="nil"/>
              <w:left w:val="nil"/>
              <w:bottom w:val="single" w:color="000000" w:sz="6" w:space="0"/>
              <w:right w:val="single" w:color="000000" w:sz="6" w:space="0"/>
            </w:tcBorders>
            <w:noWrap w:val="0"/>
            <w:vAlign w:val="center"/>
          </w:tcPr>
          <w:p w14:paraId="23F9B3C3">
            <w:pPr>
              <w:widowControl/>
              <w:spacing w:line="240" w:lineRule="auto"/>
              <w:jc w:val="center"/>
              <w:rPr>
                <w:rFonts w:eastAsia="宋体"/>
                <w:color w:val="000000"/>
                <w:kern w:val="0"/>
                <w:sz w:val="16"/>
                <w:szCs w:val="16"/>
              </w:rPr>
            </w:pPr>
            <w:r>
              <w:rPr>
                <w:rFonts w:eastAsia="宋体"/>
                <w:color w:val="000000"/>
                <w:kern w:val="0"/>
                <w:sz w:val="16"/>
                <w:szCs w:val="16"/>
              </w:rPr>
              <w:t>21102022</w:t>
            </w:r>
          </w:p>
        </w:tc>
        <w:tc>
          <w:tcPr>
            <w:tcW w:w="1530" w:type="dxa"/>
            <w:gridSpan w:val="2"/>
            <w:tcBorders>
              <w:top w:val="nil"/>
              <w:left w:val="nil"/>
              <w:bottom w:val="single" w:color="000000" w:sz="6" w:space="0"/>
              <w:right w:val="single" w:color="000000" w:sz="6" w:space="0"/>
            </w:tcBorders>
            <w:noWrap w:val="0"/>
            <w:vAlign w:val="center"/>
          </w:tcPr>
          <w:p w14:paraId="64078B0A">
            <w:pPr>
              <w:widowControl/>
              <w:spacing w:line="240" w:lineRule="auto"/>
              <w:jc w:val="center"/>
              <w:rPr>
                <w:rFonts w:eastAsia="宋体"/>
                <w:color w:val="000000"/>
                <w:kern w:val="0"/>
                <w:sz w:val="16"/>
                <w:szCs w:val="16"/>
              </w:rPr>
            </w:pPr>
            <w:r>
              <w:rPr>
                <w:rFonts w:eastAsia="宋体"/>
                <w:color w:val="000000"/>
                <w:kern w:val="0"/>
                <w:sz w:val="16"/>
                <w:szCs w:val="16"/>
              </w:rPr>
              <w:t>体育2</w:t>
            </w:r>
          </w:p>
        </w:tc>
        <w:tc>
          <w:tcPr>
            <w:tcW w:w="549" w:type="dxa"/>
            <w:gridSpan w:val="2"/>
            <w:tcBorders>
              <w:top w:val="nil"/>
              <w:left w:val="nil"/>
              <w:bottom w:val="single" w:color="000000" w:sz="6" w:space="0"/>
              <w:right w:val="single" w:color="000000" w:sz="6" w:space="0"/>
            </w:tcBorders>
            <w:noWrap w:val="0"/>
            <w:vAlign w:val="center"/>
          </w:tcPr>
          <w:p w14:paraId="4A9D8F98">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70" w:type="dxa"/>
            <w:tcBorders>
              <w:top w:val="nil"/>
              <w:left w:val="nil"/>
              <w:bottom w:val="single" w:color="000000" w:sz="6" w:space="0"/>
              <w:right w:val="single" w:color="000000" w:sz="6" w:space="0"/>
            </w:tcBorders>
            <w:noWrap w:val="0"/>
            <w:vAlign w:val="center"/>
          </w:tcPr>
          <w:p w14:paraId="79AFF6FB">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5ED0544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53988B5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57" w:type="dxa"/>
            <w:tcBorders>
              <w:top w:val="nil"/>
              <w:left w:val="nil"/>
              <w:bottom w:val="single" w:color="000000" w:sz="6" w:space="0"/>
              <w:right w:val="single" w:color="000000" w:sz="6" w:space="0"/>
            </w:tcBorders>
            <w:noWrap w:val="0"/>
            <w:vAlign w:val="center"/>
          </w:tcPr>
          <w:p w14:paraId="595F00CB">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2411C7B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17" w:type="dxa"/>
            <w:gridSpan w:val="2"/>
            <w:tcBorders>
              <w:top w:val="nil"/>
              <w:left w:val="nil"/>
              <w:bottom w:val="single" w:color="000000" w:sz="6" w:space="0"/>
              <w:right w:val="single" w:color="000000" w:sz="6" w:space="0"/>
            </w:tcBorders>
            <w:noWrap w:val="0"/>
            <w:vAlign w:val="center"/>
          </w:tcPr>
          <w:p w14:paraId="160DC90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66746ACE">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03814A99">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1.7</w:t>
            </w:r>
          </w:p>
        </w:tc>
        <w:tc>
          <w:tcPr>
            <w:tcW w:w="634" w:type="dxa"/>
            <w:tcBorders>
              <w:top w:val="nil"/>
              <w:left w:val="nil"/>
              <w:bottom w:val="single" w:color="000000" w:sz="6" w:space="0"/>
              <w:right w:val="single" w:color="000000" w:sz="6" w:space="0"/>
            </w:tcBorders>
            <w:noWrap w:val="0"/>
            <w:vAlign w:val="center"/>
          </w:tcPr>
          <w:p w14:paraId="6D282788">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309DD23A">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3EED6D00">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CB973FF">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00287067">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536" w:type="dxa"/>
            <w:gridSpan w:val="2"/>
            <w:tcBorders>
              <w:top w:val="nil"/>
              <w:left w:val="nil"/>
              <w:bottom w:val="single" w:color="000000" w:sz="6" w:space="0"/>
              <w:right w:val="single" w:color="000000" w:sz="6" w:space="0"/>
            </w:tcBorders>
            <w:noWrap w:val="0"/>
            <w:vAlign w:val="center"/>
          </w:tcPr>
          <w:p w14:paraId="2887F9C3">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22A86012">
            <w:pPr>
              <w:widowControl/>
              <w:spacing w:line="240" w:lineRule="auto"/>
              <w:rPr>
                <w:rFonts w:eastAsia="宋体"/>
                <w:color w:val="000000"/>
                <w:kern w:val="0"/>
                <w:sz w:val="16"/>
                <w:szCs w:val="16"/>
              </w:rPr>
            </w:pPr>
          </w:p>
        </w:tc>
      </w:tr>
      <w:tr w14:paraId="43D329DC">
        <w:tblPrEx>
          <w:tblCellMar>
            <w:top w:w="0" w:type="dxa"/>
            <w:left w:w="108" w:type="dxa"/>
            <w:bottom w:w="0" w:type="dxa"/>
            <w:right w:w="108" w:type="dxa"/>
          </w:tblCellMar>
        </w:tblPrEx>
        <w:trPr>
          <w:gridAfter w:val="2"/>
          <w:wAfter w:w="348" w:type="dxa"/>
          <w:trHeight w:val="271" w:hRule="atLeast"/>
        </w:trPr>
        <w:tc>
          <w:tcPr>
            <w:tcW w:w="377" w:type="dxa"/>
            <w:vMerge w:val="continue"/>
            <w:tcBorders>
              <w:left w:val="single" w:color="000000" w:sz="2" w:space="0"/>
              <w:right w:val="single" w:color="000000" w:sz="6" w:space="0"/>
            </w:tcBorders>
            <w:noWrap w:val="0"/>
            <w:vAlign w:val="top"/>
          </w:tcPr>
          <w:p w14:paraId="5E0F7606">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1971E30D">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7DDFC411">
            <w:pPr>
              <w:widowControl/>
              <w:spacing w:line="240" w:lineRule="auto"/>
              <w:jc w:val="center"/>
              <w:rPr>
                <w:rFonts w:eastAsia="宋体"/>
                <w:color w:val="000000"/>
                <w:kern w:val="0"/>
                <w:sz w:val="11"/>
                <w:szCs w:val="11"/>
              </w:rPr>
            </w:pPr>
            <w:r>
              <w:rPr>
                <w:rFonts w:eastAsia="宋体"/>
                <w:color w:val="000000"/>
                <w:kern w:val="0"/>
                <w:sz w:val="11"/>
                <w:szCs w:val="11"/>
              </w:rPr>
              <w:t>12</w:t>
            </w:r>
          </w:p>
        </w:tc>
        <w:tc>
          <w:tcPr>
            <w:tcW w:w="598" w:type="dxa"/>
            <w:tcBorders>
              <w:top w:val="nil"/>
              <w:left w:val="nil"/>
              <w:bottom w:val="single" w:color="000000" w:sz="6" w:space="0"/>
              <w:right w:val="single" w:color="000000" w:sz="6" w:space="0"/>
            </w:tcBorders>
            <w:noWrap w:val="0"/>
            <w:vAlign w:val="center"/>
          </w:tcPr>
          <w:p w14:paraId="3EF54066">
            <w:pPr>
              <w:widowControl/>
              <w:spacing w:line="240" w:lineRule="auto"/>
              <w:jc w:val="center"/>
              <w:rPr>
                <w:rFonts w:eastAsia="宋体"/>
                <w:color w:val="000000"/>
                <w:kern w:val="0"/>
                <w:sz w:val="16"/>
                <w:szCs w:val="16"/>
              </w:rPr>
            </w:pPr>
            <w:r>
              <w:rPr>
                <w:rFonts w:eastAsia="宋体"/>
                <w:color w:val="000000"/>
                <w:kern w:val="0"/>
                <w:sz w:val="16"/>
                <w:szCs w:val="16"/>
              </w:rPr>
              <w:t>20102023</w:t>
            </w:r>
          </w:p>
        </w:tc>
        <w:tc>
          <w:tcPr>
            <w:tcW w:w="1530" w:type="dxa"/>
            <w:gridSpan w:val="2"/>
            <w:tcBorders>
              <w:top w:val="nil"/>
              <w:left w:val="nil"/>
              <w:bottom w:val="single" w:color="000000" w:sz="6" w:space="0"/>
              <w:right w:val="single" w:color="000000" w:sz="6" w:space="0"/>
            </w:tcBorders>
            <w:noWrap w:val="0"/>
            <w:vAlign w:val="center"/>
          </w:tcPr>
          <w:p w14:paraId="6FDDD0D9">
            <w:pPr>
              <w:widowControl/>
              <w:spacing w:line="240" w:lineRule="auto"/>
              <w:jc w:val="center"/>
              <w:rPr>
                <w:rFonts w:eastAsia="宋体"/>
                <w:color w:val="000000"/>
                <w:kern w:val="0"/>
                <w:sz w:val="16"/>
                <w:szCs w:val="16"/>
              </w:rPr>
            </w:pPr>
            <w:r>
              <w:rPr>
                <w:rFonts w:eastAsia="宋体"/>
                <w:color w:val="000000"/>
                <w:kern w:val="0"/>
                <w:sz w:val="16"/>
                <w:szCs w:val="16"/>
              </w:rPr>
              <w:t>体育3</w:t>
            </w:r>
          </w:p>
        </w:tc>
        <w:tc>
          <w:tcPr>
            <w:tcW w:w="549" w:type="dxa"/>
            <w:gridSpan w:val="2"/>
            <w:tcBorders>
              <w:top w:val="nil"/>
              <w:left w:val="nil"/>
              <w:bottom w:val="single" w:color="000000" w:sz="6" w:space="0"/>
              <w:right w:val="single" w:color="000000" w:sz="6" w:space="0"/>
            </w:tcBorders>
            <w:noWrap w:val="0"/>
            <w:vAlign w:val="center"/>
          </w:tcPr>
          <w:p w14:paraId="25026F95">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70" w:type="dxa"/>
            <w:tcBorders>
              <w:top w:val="nil"/>
              <w:left w:val="nil"/>
              <w:bottom w:val="single" w:color="000000" w:sz="6" w:space="0"/>
              <w:right w:val="single" w:color="000000" w:sz="6" w:space="0"/>
            </w:tcBorders>
            <w:noWrap w:val="0"/>
            <w:vAlign w:val="center"/>
          </w:tcPr>
          <w:p w14:paraId="63C8FED8">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779F434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5BE6284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57" w:type="dxa"/>
            <w:tcBorders>
              <w:top w:val="nil"/>
              <w:left w:val="nil"/>
              <w:bottom w:val="single" w:color="000000" w:sz="6" w:space="0"/>
              <w:right w:val="single" w:color="000000" w:sz="6" w:space="0"/>
            </w:tcBorders>
            <w:noWrap w:val="0"/>
            <w:vAlign w:val="center"/>
          </w:tcPr>
          <w:p w14:paraId="391A8D3D">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50CA2C2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30</w:t>
            </w:r>
          </w:p>
        </w:tc>
        <w:tc>
          <w:tcPr>
            <w:tcW w:w="517" w:type="dxa"/>
            <w:gridSpan w:val="2"/>
            <w:tcBorders>
              <w:top w:val="nil"/>
              <w:left w:val="nil"/>
              <w:bottom w:val="single" w:color="000000" w:sz="6" w:space="0"/>
              <w:right w:val="single" w:color="000000" w:sz="6" w:space="0"/>
            </w:tcBorders>
            <w:noWrap w:val="0"/>
            <w:vAlign w:val="center"/>
          </w:tcPr>
          <w:p w14:paraId="20EDC21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tcBorders>
              <w:top w:val="nil"/>
              <w:left w:val="nil"/>
              <w:bottom w:val="single" w:color="000000" w:sz="6" w:space="0"/>
              <w:right w:val="single" w:color="000000" w:sz="6" w:space="0"/>
            </w:tcBorders>
            <w:noWrap w:val="0"/>
            <w:vAlign w:val="center"/>
          </w:tcPr>
          <w:p w14:paraId="2A2D28F8">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5A4A59BB">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2E884E12">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1.7</w:t>
            </w:r>
          </w:p>
        </w:tc>
        <w:tc>
          <w:tcPr>
            <w:tcW w:w="659" w:type="dxa"/>
            <w:gridSpan w:val="4"/>
            <w:tcBorders>
              <w:top w:val="nil"/>
              <w:left w:val="nil"/>
              <w:bottom w:val="single" w:color="000000" w:sz="6" w:space="0"/>
              <w:right w:val="single" w:color="000000" w:sz="6" w:space="0"/>
            </w:tcBorders>
            <w:noWrap w:val="0"/>
            <w:vAlign w:val="center"/>
          </w:tcPr>
          <w:p w14:paraId="5465B6E2">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703965B2">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5961616">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01EC377B">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536" w:type="dxa"/>
            <w:gridSpan w:val="2"/>
            <w:tcBorders>
              <w:top w:val="nil"/>
              <w:left w:val="nil"/>
              <w:bottom w:val="single" w:color="000000" w:sz="6" w:space="0"/>
              <w:right w:val="single" w:color="000000" w:sz="6" w:space="0"/>
            </w:tcBorders>
            <w:noWrap w:val="0"/>
            <w:vAlign w:val="center"/>
          </w:tcPr>
          <w:p w14:paraId="3B3F6C26">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31896CD1">
            <w:pPr>
              <w:widowControl/>
              <w:spacing w:line="240" w:lineRule="auto"/>
              <w:rPr>
                <w:rFonts w:eastAsia="宋体"/>
                <w:color w:val="000000"/>
                <w:kern w:val="0"/>
                <w:sz w:val="16"/>
                <w:szCs w:val="16"/>
              </w:rPr>
            </w:pPr>
          </w:p>
        </w:tc>
      </w:tr>
      <w:tr w14:paraId="45D09E7D">
        <w:tblPrEx>
          <w:tblCellMar>
            <w:top w:w="0" w:type="dxa"/>
            <w:left w:w="108" w:type="dxa"/>
            <w:bottom w:w="0" w:type="dxa"/>
            <w:right w:w="108" w:type="dxa"/>
          </w:tblCellMar>
        </w:tblPrEx>
        <w:trPr>
          <w:gridAfter w:val="2"/>
          <w:wAfter w:w="348" w:type="dxa"/>
          <w:trHeight w:val="271" w:hRule="atLeast"/>
        </w:trPr>
        <w:tc>
          <w:tcPr>
            <w:tcW w:w="377" w:type="dxa"/>
            <w:vMerge w:val="continue"/>
            <w:tcBorders>
              <w:left w:val="single" w:color="000000" w:sz="2" w:space="0"/>
              <w:right w:val="single" w:color="000000" w:sz="6" w:space="0"/>
            </w:tcBorders>
            <w:noWrap w:val="0"/>
            <w:vAlign w:val="top"/>
          </w:tcPr>
          <w:p w14:paraId="2D498499">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16BF0EB2">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5EC1F885">
            <w:pPr>
              <w:widowControl/>
              <w:spacing w:line="240" w:lineRule="auto"/>
              <w:jc w:val="center"/>
              <w:rPr>
                <w:rFonts w:eastAsia="宋体"/>
                <w:color w:val="000000"/>
                <w:kern w:val="0"/>
                <w:sz w:val="11"/>
                <w:szCs w:val="11"/>
              </w:rPr>
            </w:pPr>
            <w:r>
              <w:rPr>
                <w:rFonts w:eastAsia="宋体"/>
                <w:color w:val="000000"/>
                <w:kern w:val="0"/>
                <w:sz w:val="11"/>
                <w:szCs w:val="11"/>
              </w:rPr>
              <w:t>13</w:t>
            </w:r>
          </w:p>
        </w:tc>
        <w:tc>
          <w:tcPr>
            <w:tcW w:w="598" w:type="dxa"/>
            <w:tcBorders>
              <w:top w:val="nil"/>
              <w:left w:val="nil"/>
              <w:bottom w:val="single" w:color="000000" w:sz="6" w:space="0"/>
              <w:right w:val="single" w:color="000000" w:sz="6" w:space="0"/>
            </w:tcBorders>
            <w:noWrap w:val="0"/>
            <w:vAlign w:val="center"/>
          </w:tcPr>
          <w:p w14:paraId="711A74DD">
            <w:pPr>
              <w:widowControl/>
              <w:spacing w:line="240" w:lineRule="auto"/>
              <w:jc w:val="center"/>
              <w:rPr>
                <w:rFonts w:eastAsia="宋体"/>
                <w:color w:val="000000"/>
                <w:kern w:val="0"/>
                <w:sz w:val="16"/>
                <w:szCs w:val="16"/>
              </w:rPr>
            </w:pPr>
            <w:r>
              <w:rPr>
                <w:rFonts w:eastAsia="宋体"/>
                <w:color w:val="000000"/>
                <w:kern w:val="0"/>
                <w:sz w:val="16"/>
                <w:szCs w:val="16"/>
              </w:rPr>
              <w:t>20102024</w:t>
            </w:r>
          </w:p>
        </w:tc>
        <w:tc>
          <w:tcPr>
            <w:tcW w:w="1530" w:type="dxa"/>
            <w:gridSpan w:val="2"/>
            <w:tcBorders>
              <w:top w:val="nil"/>
              <w:left w:val="nil"/>
              <w:bottom w:val="single" w:color="000000" w:sz="6" w:space="0"/>
              <w:right w:val="single" w:color="000000" w:sz="6" w:space="0"/>
            </w:tcBorders>
            <w:noWrap w:val="0"/>
            <w:vAlign w:val="center"/>
          </w:tcPr>
          <w:p w14:paraId="6159F67F">
            <w:pPr>
              <w:widowControl/>
              <w:spacing w:line="240" w:lineRule="auto"/>
              <w:jc w:val="center"/>
              <w:rPr>
                <w:rFonts w:eastAsia="宋体"/>
                <w:color w:val="000000"/>
                <w:kern w:val="0"/>
                <w:sz w:val="16"/>
                <w:szCs w:val="16"/>
              </w:rPr>
            </w:pPr>
            <w:r>
              <w:rPr>
                <w:rFonts w:eastAsia="宋体"/>
                <w:color w:val="000000"/>
                <w:kern w:val="0"/>
                <w:sz w:val="16"/>
                <w:szCs w:val="16"/>
              </w:rPr>
              <w:t>体育4</w:t>
            </w:r>
          </w:p>
        </w:tc>
        <w:tc>
          <w:tcPr>
            <w:tcW w:w="549" w:type="dxa"/>
            <w:gridSpan w:val="2"/>
            <w:tcBorders>
              <w:top w:val="nil"/>
              <w:left w:val="nil"/>
              <w:bottom w:val="single" w:color="000000" w:sz="6" w:space="0"/>
              <w:right w:val="single" w:color="000000" w:sz="6" w:space="0"/>
            </w:tcBorders>
            <w:noWrap w:val="0"/>
            <w:vAlign w:val="center"/>
          </w:tcPr>
          <w:p w14:paraId="3B881645">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C</w:t>
            </w:r>
          </w:p>
        </w:tc>
        <w:tc>
          <w:tcPr>
            <w:tcW w:w="370" w:type="dxa"/>
            <w:tcBorders>
              <w:top w:val="nil"/>
              <w:left w:val="nil"/>
              <w:bottom w:val="single" w:color="000000" w:sz="6" w:space="0"/>
              <w:right w:val="single" w:color="000000" w:sz="6" w:space="0"/>
            </w:tcBorders>
            <w:noWrap w:val="0"/>
            <w:vAlign w:val="center"/>
          </w:tcPr>
          <w:p w14:paraId="6D08899B">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4BD09B47">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4AB16CF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57" w:type="dxa"/>
            <w:tcBorders>
              <w:top w:val="nil"/>
              <w:left w:val="nil"/>
              <w:bottom w:val="single" w:color="000000" w:sz="6" w:space="0"/>
              <w:right w:val="single" w:color="000000" w:sz="6" w:space="0"/>
            </w:tcBorders>
            <w:noWrap w:val="0"/>
            <w:vAlign w:val="center"/>
          </w:tcPr>
          <w:p w14:paraId="32F3547B">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761F5E8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24</w:t>
            </w:r>
          </w:p>
        </w:tc>
        <w:tc>
          <w:tcPr>
            <w:tcW w:w="517" w:type="dxa"/>
            <w:gridSpan w:val="2"/>
            <w:tcBorders>
              <w:top w:val="nil"/>
              <w:left w:val="nil"/>
              <w:bottom w:val="single" w:color="000000" w:sz="6" w:space="0"/>
              <w:right w:val="single" w:color="000000" w:sz="6" w:space="0"/>
            </w:tcBorders>
            <w:noWrap w:val="0"/>
            <w:vAlign w:val="center"/>
          </w:tcPr>
          <w:p w14:paraId="36CEC4C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tcBorders>
              <w:top w:val="nil"/>
              <w:left w:val="nil"/>
              <w:bottom w:val="single" w:color="000000" w:sz="6" w:space="0"/>
              <w:right w:val="single" w:color="000000" w:sz="6" w:space="0"/>
            </w:tcBorders>
            <w:noWrap w:val="0"/>
            <w:vAlign w:val="center"/>
          </w:tcPr>
          <w:p w14:paraId="268F676C">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3979FF43">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4AB3B569">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130A04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1.3</w:t>
            </w:r>
          </w:p>
        </w:tc>
        <w:tc>
          <w:tcPr>
            <w:tcW w:w="567" w:type="dxa"/>
            <w:gridSpan w:val="2"/>
            <w:tcBorders>
              <w:top w:val="nil"/>
              <w:left w:val="nil"/>
              <w:bottom w:val="single" w:color="000000" w:sz="6" w:space="0"/>
              <w:right w:val="single" w:color="000000" w:sz="6" w:space="0"/>
            </w:tcBorders>
            <w:noWrap w:val="0"/>
            <w:vAlign w:val="center"/>
          </w:tcPr>
          <w:p w14:paraId="023BBDB7">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DE34CCE">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55C82DBF">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536" w:type="dxa"/>
            <w:gridSpan w:val="2"/>
            <w:tcBorders>
              <w:top w:val="nil"/>
              <w:left w:val="nil"/>
              <w:bottom w:val="single" w:color="000000" w:sz="6" w:space="0"/>
              <w:right w:val="single" w:color="000000" w:sz="6" w:space="0"/>
            </w:tcBorders>
            <w:noWrap w:val="0"/>
            <w:vAlign w:val="center"/>
          </w:tcPr>
          <w:p w14:paraId="77CE9E52">
            <w:pPr>
              <w:widowControl/>
              <w:spacing w:line="240" w:lineRule="auto"/>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0D275B87">
            <w:pPr>
              <w:widowControl/>
              <w:spacing w:line="240" w:lineRule="auto"/>
              <w:rPr>
                <w:rFonts w:eastAsia="宋体"/>
                <w:color w:val="000000"/>
                <w:kern w:val="0"/>
                <w:sz w:val="16"/>
                <w:szCs w:val="16"/>
              </w:rPr>
            </w:pPr>
          </w:p>
        </w:tc>
      </w:tr>
      <w:tr w14:paraId="45419F51">
        <w:tblPrEx>
          <w:tblCellMar>
            <w:top w:w="0" w:type="dxa"/>
            <w:left w:w="108" w:type="dxa"/>
            <w:bottom w:w="0" w:type="dxa"/>
            <w:right w:w="108" w:type="dxa"/>
          </w:tblCellMar>
        </w:tblPrEx>
        <w:trPr>
          <w:gridAfter w:val="2"/>
          <w:wAfter w:w="348" w:type="dxa"/>
          <w:trHeight w:val="271" w:hRule="atLeast"/>
        </w:trPr>
        <w:tc>
          <w:tcPr>
            <w:tcW w:w="377" w:type="dxa"/>
            <w:vMerge w:val="continue"/>
            <w:tcBorders>
              <w:left w:val="single" w:color="000000" w:sz="2" w:space="0"/>
              <w:bottom w:val="single" w:color="auto" w:sz="4" w:space="0"/>
              <w:right w:val="single" w:color="000000" w:sz="6" w:space="0"/>
            </w:tcBorders>
            <w:noWrap w:val="0"/>
            <w:vAlign w:val="top"/>
          </w:tcPr>
          <w:p w14:paraId="2FA0CAC6">
            <w:pPr>
              <w:widowControl/>
              <w:spacing w:line="240" w:lineRule="auto"/>
              <w:jc w:val="center"/>
              <w:rPr>
                <w:rFonts w:eastAsia="宋体"/>
                <w:color w:val="000000"/>
                <w:kern w:val="0"/>
                <w:sz w:val="16"/>
                <w:szCs w:val="16"/>
              </w:rPr>
            </w:pPr>
          </w:p>
        </w:tc>
        <w:tc>
          <w:tcPr>
            <w:tcW w:w="293" w:type="dxa"/>
            <w:vMerge w:val="continue"/>
            <w:tcBorders>
              <w:left w:val="nil"/>
              <w:bottom w:val="single" w:color="auto" w:sz="4" w:space="0"/>
              <w:right w:val="single" w:color="000000" w:sz="6" w:space="0"/>
            </w:tcBorders>
            <w:noWrap w:val="0"/>
            <w:vAlign w:val="top"/>
          </w:tcPr>
          <w:p w14:paraId="629848F6">
            <w:pPr>
              <w:widowControl/>
              <w:spacing w:line="240" w:lineRule="auto"/>
              <w:jc w:val="center"/>
              <w:rPr>
                <w:rFonts w:eastAsia="宋体"/>
                <w:color w:val="000000"/>
                <w:kern w:val="0"/>
                <w:sz w:val="16"/>
                <w:szCs w:val="16"/>
              </w:rPr>
            </w:pPr>
          </w:p>
        </w:tc>
        <w:tc>
          <w:tcPr>
            <w:tcW w:w="341" w:type="dxa"/>
            <w:tcBorders>
              <w:top w:val="nil"/>
              <w:left w:val="nil"/>
              <w:bottom w:val="single" w:color="auto" w:sz="4" w:space="0"/>
              <w:right w:val="single" w:color="000000" w:sz="6" w:space="0"/>
            </w:tcBorders>
            <w:noWrap w:val="0"/>
            <w:vAlign w:val="center"/>
          </w:tcPr>
          <w:p w14:paraId="3F410723">
            <w:pPr>
              <w:widowControl/>
              <w:spacing w:line="240" w:lineRule="auto"/>
              <w:jc w:val="center"/>
              <w:rPr>
                <w:rFonts w:eastAsia="宋体"/>
                <w:color w:val="000000"/>
                <w:kern w:val="0"/>
                <w:sz w:val="11"/>
                <w:szCs w:val="11"/>
              </w:rPr>
            </w:pPr>
            <w:r>
              <w:rPr>
                <w:rFonts w:eastAsia="宋体"/>
                <w:color w:val="000000"/>
                <w:kern w:val="0"/>
                <w:sz w:val="11"/>
                <w:szCs w:val="11"/>
              </w:rPr>
              <w:t>14</w:t>
            </w:r>
          </w:p>
        </w:tc>
        <w:tc>
          <w:tcPr>
            <w:tcW w:w="598" w:type="dxa"/>
            <w:tcBorders>
              <w:top w:val="nil"/>
              <w:left w:val="nil"/>
              <w:bottom w:val="single" w:color="auto" w:sz="4" w:space="0"/>
              <w:right w:val="single" w:color="000000" w:sz="6" w:space="0"/>
            </w:tcBorders>
            <w:noWrap w:val="0"/>
            <w:vAlign w:val="center"/>
          </w:tcPr>
          <w:p w14:paraId="28C871FA">
            <w:pPr>
              <w:widowControl/>
              <w:spacing w:line="240" w:lineRule="auto"/>
              <w:jc w:val="center"/>
              <w:rPr>
                <w:rFonts w:eastAsia="宋体"/>
                <w:color w:val="000000"/>
                <w:kern w:val="0"/>
                <w:sz w:val="16"/>
                <w:szCs w:val="16"/>
              </w:rPr>
            </w:pPr>
            <w:r>
              <w:rPr>
                <w:rFonts w:eastAsia="宋体"/>
                <w:color w:val="000000"/>
                <w:kern w:val="0"/>
                <w:sz w:val="16"/>
                <w:szCs w:val="16"/>
              </w:rPr>
              <w:t>20801201</w:t>
            </w:r>
          </w:p>
        </w:tc>
        <w:tc>
          <w:tcPr>
            <w:tcW w:w="1530" w:type="dxa"/>
            <w:gridSpan w:val="2"/>
            <w:tcBorders>
              <w:top w:val="nil"/>
              <w:left w:val="nil"/>
              <w:bottom w:val="single" w:color="auto" w:sz="4" w:space="0"/>
              <w:right w:val="single" w:color="000000" w:sz="6" w:space="0"/>
            </w:tcBorders>
            <w:noWrap w:val="0"/>
            <w:vAlign w:val="center"/>
          </w:tcPr>
          <w:p w14:paraId="162D7212">
            <w:pPr>
              <w:widowControl/>
              <w:spacing w:line="240" w:lineRule="auto"/>
              <w:jc w:val="center"/>
              <w:rPr>
                <w:rFonts w:eastAsia="宋体"/>
                <w:color w:val="000000"/>
                <w:kern w:val="0"/>
                <w:sz w:val="16"/>
                <w:szCs w:val="16"/>
              </w:rPr>
            </w:pPr>
            <w:r>
              <w:rPr>
                <w:rFonts w:eastAsia="宋体"/>
                <w:color w:val="000000"/>
                <w:kern w:val="0"/>
                <w:sz w:val="16"/>
                <w:szCs w:val="16"/>
              </w:rPr>
              <w:t>公共英语1</w:t>
            </w:r>
          </w:p>
        </w:tc>
        <w:tc>
          <w:tcPr>
            <w:tcW w:w="549" w:type="dxa"/>
            <w:gridSpan w:val="2"/>
            <w:tcBorders>
              <w:top w:val="nil"/>
              <w:left w:val="nil"/>
              <w:bottom w:val="single" w:color="auto" w:sz="4" w:space="0"/>
              <w:right w:val="single" w:color="000000" w:sz="6" w:space="0"/>
            </w:tcBorders>
            <w:noWrap w:val="0"/>
            <w:vAlign w:val="center"/>
          </w:tcPr>
          <w:p w14:paraId="0A215D62">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auto" w:sz="4" w:space="0"/>
              <w:right w:val="single" w:color="000000" w:sz="6" w:space="0"/>
            </w:tcBorders>
            <w:noWrap w:val="0"/>
            <w:vAlign w:val="center"/>
          </w:tcPr>
          <w:p w14:paraId="221095B4">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auto" w:sz="4" w:space="0"/>
              <w:right w:val="single" w:color="000000" w:sz="6" w:space="0"/>
            </w:tcBorders>
            <w:noWrap w:val="0"/>
            <w:vAlign w:val="center"/>
          </w:tcPr>
          <w:p w14:paraId="2E2C4F8F">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553" w:type="dxa"/>
            <w:tcBorders>
              <w:top w:val="nil"/>
              <w:left w:val="nil"/>
              <w:bottom w:val="single" w:color="auto" w:sz="4" w:space="0"/>
              <w:right w:val="single" w:color="000000" w:sz="6" w:space="0"/>
            </w:tcBorders>
            <w:noWrap w:val="0"/>
            <w:vAlign w:val="center"/>
          </w:tcPr>
          <w:p w14:paraId="0C721163">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57" w:type="dxa"/>
            <w:tcBorders>
              <w:top w:val="nil"/>
              <w:left w:val="nil"/>
              <w:bottom w:val="single" w:color="auto" w:sz="4" w:space="0"/>
              <w:right w:val="single" w:color="000000" w:sz="6" w:space="0"/>
            </w:tcBorders>
            <w:noWrap w:val="0"/>
            <w:vAlign w:val="center"/>
          </w:tcPr>
          <w:p w14:paraId="183CABA9">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32</w:t>
            </w:r>
          </w:p>
        </w:tc>
        <w:tc>
          <w:tcPr>
            <w:tcW w:w="545" w:type="dxa"/>
            <w:gridSpan w:val="2"/>
            <w:tcBorders>
              <w:top w:val="nil"/>
              <w:left w:val="nil"/>
              <w:bottom w:val="single" w:color="auto" w:sz="4" w:space="0"/>
              <w:right w:val="single" w:color="000000" w:sz="6" w:space="0"/>
            </w:tcBorders>
            <w:noWrap w:val="0"/>
            <w:vAlign w:val="center"/>
          </w:tcPr>
          <w:p w14:paraId="462DD785">
            <w:pPr>
              <w:spacing w:line="240" w:lineRule="auto"/>
              <w:jc w:val="center"/>
              <w:rPr>
                <w:rFonts w:eastAsia="宋体"/>
                <w:color w:val="auto"/>
                <w:kern w:val="0"/>
                <w:sz w:val="16"/>
                <w:szCs w:val="16"/>
              </w:rPr>
            </w:pPr>
          </w:p>
        </w:tc>
        <w:tc>
          <w:tcPr>
            <w:tcW w:w="517" w:type="dxa"/>
            <w:gridSpan w:val="2"/>
            <w:tcBorders>
              <w:top w:val="nil"/>
              <w:left w:val="nil"/>
              <w:bottom w:val="single" w:color="auto" w:sz="4" w:space="0"/>
              <w:right w:val="single" w:color="000000" w:sz="6" w:space="0"/>
            </w:tcBorders>
            <w:noWrap w:val="0"/>
            <w:vAlign w:val="center"/>
          </w:tcPr>
          <w:p w14:paraId="0572A9C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auto" w:sz="4" w:space="0"/>
              <w:right w:val="single" w:color="000000" w:sz="6" w:space="0"/>
            </w:tcBorders>
            <w:noWrap w:val="0"/>
            <w:vAlign w:val="center"/>
          </w:tcPr>
          <w:p w14:paraId="4711F3F9">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2.0</w:t>
            </w:r>
          </w:p>
        </w:tc>
        <w:tc>
          <w:tcPr>
            <w:tcW w:w="624" w:type="dxa"/>
            <w:gridSpan w:val="2"/>
            <w:tcBorders>
              <w:top w:val="nil"/>
              <w:left w:val="nil"/>
              <w:bottom w:val="single" w:color="auto" w:sz="4" w:space="0"/>
              <w:right w:val="single" w:color="000000" w:sz="6" w:space="0"/>
            </w:tcBorders>
            <w:noWrap w:val="0"/>
            <w:vAlign w:val="center"/>
          </w:tcPr>
          <w:p w14:paraId="5AE7C59A">
            <w:pPr>
              <w:spacing w:line="240" w:lineRule="auto"/>
              <w:jc w:val="center"/>
              <w:rPr>
                <w:rFonts w:eastAsia="宋体"/>
                <w:color w:val="auto"/>
                <w:kern w:val="0"/>
                <w:sz w:val="16"/>
                <w:szCs w:val="16"/>
              </w:rPr>
            </w:pPr>
          </w:p>
        </w:tc>
        <w:tc>
          <w:tcPr>
            <w:tcW w:w="634" w:type="dxa"/>
            <w:tcBorders>
              <w:top w:val="nil"/>
              <w:left w:val="nil"/>
              <w:bottom w:val="single" w:color="auto" w:sz="4" w:space="0"/>
              <w:right w:val="single" w:color="000000" w:sz="6" w:space="0"/>
            </w:tcBorders>
            <w:noWrap w:val="0"/>
            <w:vAlign w:val="center"/>
          </w:tcPr>
          <w:p w14:paraId="2F8672F2">
            <w:pPr>
              <w:spacing w:line="240" w:lineRule="auto"/>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52D0E597">
            <w:pPr>
              <w:spacing w:line="240" w:lineRule="auto"/>
              <w:jc w:val="center"/>
              <w:rPr>
                <w:rFonts w:eastAsia="宋体"/>
                <w:color w:val="auto"/>
                <w:kern w:val="0"/>
                <w:sz w:val="16"/>
                <w:szCs w:val="16"/>
              </w:rPr>
            </w:pPr>
          </w:p>
        </w:tc>
        <w:tc>
          <w:tcPr>
            <w:tcW w:w="567" w:type="dxa"/>
            <w:gridSpan w:val="2"/>
            <w:tcBorders>
              <w:top w:val="nil"/>
              <w:left w:val="nil"/>
              <w:bottom w:val="single" w:color="auto" w:sz="4" w:space="0"/>
              <w:right w:val="single" w:color="000000" w:sz="6" w:space="0"/>
            </w:tcBorders>
            <w:noWrap w:val="0"/>
            <w:vAlign w:val="center"/>
          </w:tcPr>
          <w:p w14:paraId="0A818BD3">
            <w:pPr>
              <w:spacing w:line="240" w:lineRule="auto"/>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6BA35EC6">
            <w:pPr>
              <w:spacing w:line="240" w:lineRule="auto"/>
              <w:jc w:val="center"/>
              <w:rPr>
                <w:rFonts w:eastAsia="宋体"/>
                <w:color w:val="FF0000"/>
                <w:kern w:val="0"/>
                <w:sz w:val="16"/>
                <w:szCs w:val="16"/>
              </w:rPr>
            </w:pPr>
          </w:p>
        </w:tc>
        <w:tc>
          <w:tcPr>
            <w:tcW w:w="542" w:type="dxa"/>
            <w:tcBorders>
              <w:top w:val="nil"/>
              <w:left w:val="nil"/>
              <w:bottom w:val="single" w:color="auto" w:sz="4" w:space="0"/>
              <w:right w:val="single" w:color="000000" w:sz="6" w:space="0"/>
            </w:tcBorders>
            <w:noWrap w:val="0"/>
            <w:vAlign w:val="center"/>
          </w:tcPr>
          <w:p w14:paraId="33888FF2">
            <w:pPr>
              <w:widowControl/>
              <w:spacing w:line="240" w:lineRule="auto"/>
              <w:jc w:val="center"/>
              <w:rPr>
                <w:rFonts w:eastAsia="宋体"/>
                <w:color w:val="000000"/>
                <w:kern w:val="0"/>
                <w:sz w:val="16"/>
                <w:szCs w:val="16"/>
              </w:rPr>
            </w:pPr>
            <w:r>
              <w:rPr>
                <w:rFonts w:eastAsia="宋体"/>
                <w:color w:val="000000"/>
                <w:kern w:val="0"/>
                <w:sz w:val="16"/>
                <w:szCs w:val="16"/>
              </w:rPr>
              <w:t>考试</w:t>
            </w:r>
          </w:p>
        </w:tc>
        <w:tc>
          <w:tcPr>
            <w:tcW w:w="1536" w:type="dxa"/>
            <w:gridSpan w:val="2"/>
            <w:tcBorders>
              <w:top w:val="nil"/>
              <w:left w:val="nil"/>
              <w:bottom w:val="single" w:color="auto" w:sz="4" w:space="0"/>
              <w:right w:val="single" w:color="000000" w:sz="6" w:space="0"/>
            </w:tcBorders>
            <w:noWrap w:val="0"/>
            <w:vAlign w:val="center"/>
          </w:tcPr>
          <w:p w14:paraId="66159E96">
            <w:pPr>
              <w:widowControl/>
              <w:spacing w:line="240" w:lineRule="auto"/>
              <w:jc w:val="center"/>
              <w:rPr>
                <w:rFonts w:eastAsia="宋体"/>
                <w:color w:val="000000"/>
                <w:kern w:val="0"/>
                <w:sz w:val="16"/>
                <w:szCs w:val="16"/>
              </w:rPr>
            </w:pPr>
            <w:r>
              <w:rPr>
                <w:rFonts w:eastAsia="宋体"/>
                <w:color w:val="000000"/>
                <w:kern w:val="0"/>
                <w:sz w:val="16"/>
                <w:szCs w:val="16"/>
              </w:rPr>
              <w:t>公共教学部</w:t>
            </w:r>
          </w:p>
        </w:tc>
        <w:tc>
          <w:tcPr>
            <w:tcW w:w="1608" w:type="dxa"/>
            <w:gridSpan w:val="2"/>
            <w:tcBorders>
              <w:top w:val="nil"/>
              <w:left w:val="nil"/>
              <w:bottom w:val="single" w:color="auto" w:sz="4" w:space="0"/>
              <w:right w:val="single" w:color="000000" w:sz="6" w:space="0"/>
            </w:tcBorders>
            <w:noWrap w:val="0"/>
            <w:vAlign w:val="top"/>
          </w:tcPr>
          <w:p w14:paraId="5EDE40A3">
            <w:pPr>
              <w:widowControl/>
              <w:spacing w:line="240" w:lineRule="auto"/>
              <w:jc w:val="right"/>
              <w:rPr>
                <w:rFonts w:eastAsia="宋体"/>
                <w:color w:val="000000"/>
                <w:kern w:val="0"/>
                <w:sz w:val="16"/>
                <w:szCs w:val="16"/>
              </w:rPr>
            </w:pPr>
          </w:p>
        </w:tc>
      </w:tr>
      <w:tr w14:paraId="1A2B701F">
        <w:tblPrEx>
          <w:tblCellMar>
            <w:top w:w="0" w:type="dxa"/>
            <w:left w:w="108" w:type="dxa"/>
            <w:bottom w:w="0" w:type="dxa"/>
            <w:right w:w="108" w:type="dxa"/>
          </w:tblCellMar>
        </w:tblPrEx>
        <w:trPr>
          <w:gridAfter w:val="2"/>
          <w:wAfter w:w="348" w:type="dxa"/>
          <w:trHeight w:val="271" w:hRule="atLeast"/>
        </w:trPr>
        <w:tc>
          <w:tcPr>
            <w:tcW w:w="377" w:type="dxa"/>
            <w:tcBorders>
              <w:top w:val="single" w:color="auto" w:sz="4" w:space="0"/>
              <w:left w:val="single" w:color="000000" w:sz="2" w:space="0"/>
              <w:right w:val="single" w:color="000000" w:sz="6" w:space="0"/>
            </w:tcBorders>
            <w:noWrap w:val="0"/>
            <w:vAlign w:val="top"/>
          </w:tcPr>
          <w:p w14:paraId="3A45886F">
            <w:pPr>
              <w:widowControl/>
              <w:spacing w:line="240" w:lineRule="auto"/>
              <w:jc w:val="center"/>
              <w:rPr>
                <w:rFonts w:eastAsia="宋体"/>
                <w:color w:val="000000"/>
                <w:kern w:val="0"/>
                <w:sz w:val="16"/>
                <w:szCs w:val="16"/>
              </w:rPr>
            </w:pPr>
          </w:p>
        </w:tc>
        <w:tc>
          <w:tcPr>
            <w:tcW w:w="293" w:type="dxa"/>
            <w:vMerge w:val="continue"/>
            <w:tcBorders>
              <w:top w:val="single" w:color="auto" w:sz="4" w:space="0"/>
              <w:left w:val="nil"/>
              <w:right w:val="single" w:color="000000" w:sz="6" w:space="0"/>
            </w:tcBorders>
            <w:noWrap w:val="0"/>
            <w:vAlign w:val="top"/>
          </w:tcPr>
          <w:p w14:paraId="2D340A40">
            <w:pPr>
              <w:widowControl/>
              <w:spacing w:line="240" w:lineRule="auto"/>
              <w:jc w:val="center"/>
              <w:rPr>
                <w:rFonts w:eastAsia="宋体"/>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78F1551D">
            <w:pPr>
              <w:widowControl/>
              <w:spacing w:line="240" w:lineRule="auto"/>
              <w:jc w:val="center"/>
              <w:rPr>
                <w:rFonts w:eastAsia="宋体"/>
                <w:color w:val="000000"/>
                <w:kern w:val="0"/>
                <w:sz w:val="11"/>
                <w:szCs w:val="11"/>
              </w:rPr>
            </w:pPr>
            <w:r>
              <w:rPr>
                <w:rFonts w:eastAsia="宋体"/>
                <w:color w:val="000000"/>
                <w:kern w:val="0"/>
                <w:sz w:val="11"/>
                <w:szCs w:val="11"/>
              </w:rPr>
              <w:t>15</w:t>
            </w:r>
          </w:p>
        </w:tc>
        <w:tc>
          <w:tcPr>
            <w:tcW w:w="598" w:type="dxa"/>
            <w:tcBorders>
              <w:top w:val="single" w:color="auto" w:sz="4" w:space="0"/>
              <w:left w:val="nil"/>
              <w:bottom w:val="single" w:color="000000" w:sz="6" w:space="0"/>
              <w:right w:val="single" w:color="000000" w:sz="6" w:space="0"/>
            </w:tcBorders>
            <w:noWrap w:val="0"/>
            <w:vAlign w:val="center"/>
          </w:tcPr>
          <w:p w14:paraId="5801ABB6">
            <w:pPr>
              <w:widowControl/>
              <w:spacing w:line="240" w:lineRule="auto"/>
              <w:jc w:val="center"/>
              <w:rPr>
                <w:rFonts w:eastAsia="宋体"/>
                <w:color w:val="000000"/>
                <w:kern w:val="0"/>
                <w:sz w:val="16"/>
                <w:szCs w:val="16"/>
              </w:rPr>
            </w:pPr>
            <w:r>
              <w:rPr>
                <w:rFonts w:eastAsia="宋体"/>
                <w:color w:val="000000"/>
                <w:kern w:val="0"/>
                <w:sz w:val="16"/>
                <w:szCs w:val="16"/>
              </w:rPr>
              <w:t>20801202</w:t>
            </w:r>
          </w:p>
        </w:tc>
        <w:tc>
          <w:tcPr>
            <w:tcW w:w="1530" w:type="dxa"/>
            <w:gridSpan w:val="2"/>
            <w:tcBorders>
              <w:top w:val="single" w:color="auto" w:sz="4" w:space="0"/>
              <w:left w:val="nil"/>
              <w:bottom w:val="single" w:color="000000" w:sz="6" w:space="0"/>
              <w:right w:val="single" w:color="000000" w:sz="6" w:space="0"/>
            </w:tcBorders>
            <w:noWrap w:val="0"/>
            <w:vAlign w:val="center"/>
          </w:tcPr>
          <w:p w14:paraId="2E2D82C5">
            <w:pPr>
              <w:widowControl/>
              <w:spacing w:line="240" w:lineRule="auto"/>
              <w:jc w:val="center"/>
              <w:rPr>
                <w:rFonts w:eastAsia="宋体"/>
                <w:color w:val="000000"/>
                <w:kern w:val="0"/>
                <w:sz w:val="16"/>
                <w:szCs w:val="16"/>
              </w:rPr>
            </w:pPr>
            <w:r>
              <w:rPr>
                <w:rFonts w:eastAsia="宋体"/>
                <w:color w:val="000000"/>
                <w:kern w:val="0"/>
                <w:sz w:val="16"/>
                <w:szCs w:val="16"/>
              </w:rPr>
              <w:t>公共英语2</w:t>
            </w:r>
          </w:p>
        </w:tc>
        <w:tc>
          <w:tcPr>
            <w:tcW w:w="549" w:type="dxa"/>
            <w:gridSpan w:val="2"/>
            <w:tcBorders>
              <w:top w:val="single" w:color="auto" w:sz="4" w:space="0"/>
              <w:left w:val="nil"/>
              <w:bottom w:val="single" w:color="000000" w:sz="6" w:space="0"/>
              <w:right w:val="single" w:color="000000" w:sz="6" w:space="0"/>
            </w:tcBorders>
            <w:noWrap w:val="0"/>
            <w:vAlign w:val="center"/>
          </w:tcPr>
          <w:p w14:paraId="105892D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single" w:color="auto" w:sz="4" w:space="0"/>
              <w:left w:val="nil"/>
              <w:bottom w:val="single" w:color="000000" w:sz="6" w:space="0"/>
              <w:right w:val="single" w:color="000000" w:sz="6" w:space="0"/>
            </w:tcBorders>
            <w:noWrap w:val="0"/>
            <w:vAlign w:val="center"/>
          </w:tcPr>
          <w:p w14:paraId="37086BD2">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6EA7A2F3">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553" w:type="dxa"/>
            <w:tcBorders>
              <w:top w:val="single" w:color="auto" w:sz="4" w:space="0"/>
              <w:left w:val="nil"/>
              <w:bottom w:val="single" w:color="000000" w:sz="6" w:space="0"/>
              <w:right w:val="single" w:color="000000" w:sz="6" w:space="0"/>
            </w:tcBorders>
            <w:noWrap w:val="0"/>
            <w:vAlign w:val="center"/>
          </w:tcPr>
          <w:p w14:paraId="4333B800">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57" w:type="dxa"/>
            <w:tcBorders>
              <w:top w:val="single" w:color="auto" w:sz="4" w:space="0"/>
              <w:left w:val="nil"/>
              <w:bottom w:val="single" w:color="000000" w:sz="6" w:space="0"/>
              <w:right w:val="single" w:color="000000" w:sz="6" w:space="0"/>
            </w:tcBorders>
            <w:noWrap w:val="0"/>
            <w:vAlign w:val="center"/>
          </w:tcPr>
          <w:p w14:paraId="4C0E561A">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32</w:t>
            </w:r>
          </w:p>
        </w:tc>
        <w:tc>
          <w:tcPr>
            <w:tcW w:w="545" w:type="dxa"/>
            <w:gridSpan w:val="2"/>
            <w:tcBorders>
              <w:top w:val="single" w:color="auto" w:sz="4" w:space="0"/>
              <w:left w:val="nil"/>
              <w:bottom w:val="single" w:color="000000" w:sz="6" w:space="0"/>
              <w:right w:val="single" w:color="000000" w:sz="6" w:space="0"/>
            </w:tcBorders>
            <w:noWrap w:val="0"/>
            <w:vAlign w:val="center"/>
          </w:tcPr>
          <w:p w14:paraId="101835A6">
            <w:pPr>
              <w:spacing w:line="240" w:lineRule="auto"/>
              <w:jc w:val="center"/>
              <w:rPr>
                <w:rFonts w:eastAsia="宋体"/>
                <w:color w:val="auto"/>
                <w:kern w:val="0"/>
                <w:sz w:val="16"/>
                <w:szCs w:val="16"/>
              </w:rPr>
            </w:pPr>
          </w:p>
        </w:tc>
        <w:tc>
          <w:tcPr>
            <w:tcW w:w="517" w:type="dxa"/>
            <w:gridSpan w:val="2"/>
            <w:tcBorders>
              <w:top w:val="single" w:color="auto" w:sz="4" w:space="0"/>
              <w:left w:val="nil"/>
              <w:bottom w:val="single" w:color="000000" w:sz="6" w:space="0"/>
              <w:right w:val="single" w:color="000000" w:sz="6" w:space="0"/>
            </w:tcBorders>
            <w:noWrap w:val="0"/>
            <w:vAlign w:val="center"/>
          </w:tcPr>
          <w:p w14:paraId="3E05318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single" w:color="auto" w:sz="4" w:space="0"/>
              <w:left w:val="nil"/>
              <w:bottom w:val="single" w:color="000000" w:sz="6" w:space="0"/>
              <w:right w:val="single" w:color="000000" w:sz="6" w:space="0"/>
            </w:tcBorders>
            <w:noWrap w:val="0"/>
            <w:vAlign w:val="center"/>
          </w:tcPr>
          <w:p w14:paraId="77153D43">
            <w:pPr>
              <w:spacing w:line="240" w:lineRule="auto"/>
              <w:jc w:val="center"/>
              <w:rPr>
                <w:rFonts w:eastAsia="宋体"/>
                <w:color w:val="auto"/>
                <w:kern w:val="0"/>
                <w:sz w:val="16"/>
                <w:szCs w:val="16"/>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F9FAF8A">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1.8</w:t>
            </w:r>
          </w:p>
        </w:tc>
        <w:tc>
          <w:tcPr>
            <w:tcW w:w="634" w:type="dxa"/>
            <w:tcBorders>
              <w:top w:val="single" w:color="auto" w:sz="4" w:space="0"/>
              <w:left w:val="nil"/>
              <w:bottom w:val="single" w:color="000000" w:sz="6" w:space="0"/>
              <w:right w:val="single" w:color="000000" w:sz="6" w:space="0"/>
            </w:tcBorders>
            <w:noWrap w:val="0"/>
            <w:vAlign w:val="center"/>
          </w:tcPr>
          <w:p w14:paraId="35127539">
            <w:pPr>
              <w:spacing w:line="240" w:lineRule="auto"/>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2C86793D">
            <w:pPr>
              <w:spacing w:line="240" w:lineRule="auto"/>
              <w:jc w:val="center"/>
              <w:rPr>
                <w:rFonts w:eastAsia="宋体"/>
                <w:color w:val="auto"/>
                <w:kern w:val="0"/>
                <w:sz w:val="16"/>
                <w:szCs w:val="16"/>
              </w:rPr>
            </w:pPr>
          </w:p>
        </w:tc>
        <w:tc>
          <w:tcPr>
            <w:tcW w:w="567" w:type="dxa"/>
            <w:gridSpan w:val="2"/>
            <w:tcBorders>
              <w:top w:val="single" w:color="auto" w:sz="4" w:space="0"/>
              <w:left w:val="nil"/>
              <w:bottom w:val="single" w:color="000000" w:sz="6" w:space="0"/>
              <w:right w:val="single" w:color="000000" w:sz="6" w:space="0"/>
            </w:tcBorders>
            <w:noWrap w:val="0"/>
            <w:vAlign w:val="center"/>
          </w:tcPr>
          <w:p w14:paraId="30529E84">
            <w:pPr>
              <w:spacing w:line="240" w:lineRule="auto"/>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10EFE753">
            <w:pPr>
              <w:spacing w:line="240" w:lineRule="auto"/>
              <w:jc w:val="center"/>
              <w:rPr>
                <w:rFonts w:eastAsia="宋体"/>
                <w:color w:val="FF0000"/>
                <w:kern w:val="0"/>
                <w:sz w:val="16"/>
                <w:szCs w:val="16"/>
              </w:rPr>
            </w:pPr>
          </w:p>
        </w:tc>
        <w:tc>
          <w:tcPr>
            <w:tcW w:w="542" w:type="dxa"/>
            <w:tcBorders>
              <w:top w:val="single" w:color="auto" w:sz="4" w:space="0"/>
              <w:left w:val="nil"/>
              <w:bottom w:val="single" w:color="000000" w:sz="6" w:space="0"/>
              <w:right w:val="single" w:color="000000" w:sz="6" w:space="0"/>
            </w:tcBorders>
            <w:noWrap w:val="0"/>
            <w:vAlign w:val="center"/>
          </w:tcPr>
          <w:p w14:paraId="3CAF2A9F">
            <w:pPr>
              <w:widowControl/>
              <w:spacing w:line="240" w:lineRule="auto"/>
              <w:jc w:val="center"/>
              <w:rPr>
                <w:rFonts w:eastAsia="宋体"/>
                <w:color w:val="000000"/>
                <w:kern w:val="0"/>
                <w:sz w:val="16"/>
                <w:szCs w:val="16"/>
              </w:rPr>
            </w:pPr>
            <w:r>
              <w:rPr>
                <w:rFonts w:eastAsia="宋体"/>
                <w:color w:val="000000"/>
                <w:kern w:val="0"/>
                <w:sz w:val="16"/>
                <w:szCs w:val="16"/>
              </w:rPr>
              <w:t>考试</w:t>
            </w:r>
          </w:p>
        </w:tc>
        <w:tc>
          <w:tcPr>
            <w:tcW w:w="1536" w:type="dxa"/>
            <w:gridSpan w:val="2"/>
            <w:tcBorders>
              <w:top w:val="single" w:color="auto" w:sz="4" w:space="0"/>
              <w:left w:val="nil"/>
              <w:bottom w:val="single" w:color="000000" w:sz="6" w:space="0"/>
              <w:right w:val="single" w:color="000000" w:sz="6" w:space="0"/>
            </w:tcBorders>
            <w:noWrap w:val="0"/>
            <w:vAlign w:val="center"/>
          </w:tcPr>
          <w:p w14:paraId="60B08F76">
            <w:pPr>
              <w:widowControl/>
              <w:spacing w:line="240" w:lineRule="auto"/>
              <w:jc w:val="center"/>
              <w:rPr>
                <w:rFonts w:eastAsia="宋体"/>
                <w:color w:val="000000"/>
                <w:kern w:val="0"/>
                <w:sz w:val="16"/>
                <w:szCs w:val="16"/>
              </w:rPr>
            </w:pPr>
            <w:r>
              <w:rPr>
                <w:rFonts w:eastAsia="宋体"/>
                <w:color w:val="000000"/>
                <w:kern w:val="0"/>
                <w:sz w:val="16"/>
                <w:szCs w:val="16"/>
              </w:rPr>
              <w:t>公共教学部</w:t>
            </w:r>
          </w:p>
        </w:tc>
        <w:tc>
          <w:tcPr>
            <w:tcW w:w="1608" w:type="dxa"/>
            <w:gridSpan w:val="2"/>
            <w:tcBorders>
              <w:top w:val="single" w:color="auto" w:sz="4" w:space="0"/>
              <w:left w:val="nil"/>
              <w:bottom w:val="single" w:color="000000" w:sz="6" w:space="0"/>
              <w:right w:val="single" w:color="000000" w:sz="6" w:space="0"/>
            </w:tcBorders>
            <w:noWrap w:val="0"/>
            <w:vAlign w:val="top"/>
          </w:tcPr>
          <w:p w14:paraId="4BF57387">
            <w:pPr>
              <w:widowControl/>
              <w:spacing w:line="240" w:lineRule="auto"/>
              <w:jc w:val="right"/>
              <w:rPr>
                <w:rFonts w:eastAsia="宋体"/>
                <w:color w:val="000000"/>
                <w:kern w:val="0"/>
                <w:sz w:val="16"/>
                <w:szCs w:val="16"/>
              </w:rPr>
            </w:pPr>
          </w:p>
        </w:tc>
      </w:tr>
      <w:tr w14:paraId="658D0349">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01925789">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7E0C9C91">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345D93D3">
            <w:pPr>
              <w:widowControl/>
              <w:spacing w:line="240" w:lineRule="auto"/>
              <w:jc w:val="center"/>
              <w:rPr>
                <w:rFonts w:eastAsia="宋体"/>
                <w:color w:val="000000"/>
                <w:kern w:val="0"/>
                <w:sz w:val="11"/>
                <w:szCs w:val="11"/>
              </w:rPr>
            </w:pPr>
            <w:r>
              <w:rPr>
                <w:rFonts w:eastAsia="宋体"/>
                <w:color w:val="000000"/>
                <w:kern w:val="0"/>
                <w:sz w:val="11"/>
                <w:szCs w:val="11"/>
              </w:rPr>
              <w:t>16</w:t>
            </w:r>
          </w:p>
        </w:tc>
        <w:tc>
          <w:tcPr>
            <w:tcW w:w="598" w:type="dxa"/>
            <w:tcBorders>
              <w:top w:val="nil"/>
              <w:left w:val="nil"/>
              <w:bottom w:val="single" w:color="000000" w:sz="6" w:space="0"/>
              <w:right w:val="single" w:color="000000" w:sz="6" w:space="0"/>
            </w:tcBorders>
            <w:noWrap w:val="0"/>
            <w:vAlign w:val="center"/>
          </w:tcPr>
          <w:p w14:paraId="07341D60">
            <w:pPr>
              <w:widowControl/>
              <w:spacing w:line="240" w:lineRule="auto"/>
              <w:jc w:val="center"/>
              <w:rPr>
                <w:rFonts w:eastAsia="宋体"/>
                <w:color w:val="000000"/>
                <w:kern w:val="0"/>
                <w:sz w:val="16"/>
                <w:szCs w:val="16"/>
              </w:rPr>
            </w:pPr>
            <w:r>
              <w:rPr>
                <w:rFonts w:ascii="Times New Roman" w:hAnsi="Times New Roman" w:eastAsia="宋体" w:cs="Times New Roman"/>
                <w:color w:val="000000"/>
                <w:kern w:val="0"/>
                <w:sz w:val="16"/>
                <w:szCs w:val="16"/>
              </w:rPr>
              <w:t>20601049</w:t>
            </w:r>
          </w:p>
        </w:tc>
        <w:tc>
          <w:tcPr>
            <w:tcW w:w="1530" w:type="dxa"/>
            <w:gridSpan w:val="2"/>
            <w:tcBorders>
              <w:top w:val="nil"/>
              <w:left w:val="nil"/>
              <w:bottom w:val="single" w:color="000000" w:sz="6" w:space="0"/>
              <w:right w:val="single" w:color="000000" w:sz="6" w:space="0"/>
            </w:tcBorders>
            <w:noWrap w:val="0"/>
            <w:vAlign w:val="center"/>
          </w:tcPr>
          <w:p w14:paraId="308348FF">
            <w:pPr>
              <w:widowControl/>
              <w:spacing w:line="240" w:lineRule="auto"/>
              <w:jc w:val="center"/>
              <w:rPr>
                <w:rFonts w:eastAsia="宋体"/>
                <w:color w:val="000000"/>
                <w:kern w:val="0"/>
                <w:sz w:val="16"/>
                <w:szCs w:val="16"/>
              </w:rPr>
            </w:pPr>
            <w:r>
              <w:rPr>
                <w:rFonts w:eastAsia="宋体"/>
                <w:color w:val="000000"/>
                <w:kern w:val="0"/>
                <w:sz w:val="16"/>
                <w:szCs w:val="16"/>
              </w:rPr>
              <w:t>信息技术</w:t>
            </w:r>
          </w:p>
        </w:tc>
        <w:tc>
          <w:tcPr>
            <w:tcW w:w="549" w:type="dxa"/>
            <w:gridSpan w:val="2"/>
            <w:tcBorders>
              <w:top w:val="nil"/>
              <w:left w:val="nil"/>
              <w:bottom w:val="single" w:color="000000" w:sz="6" w:space="0"/>
              <w:right w:val="single" w:color="000000" w:sz="6" w:space="0"/>
            </w:tcBorders>
            <w:noWrap w:val="0"/>
            <w:vAlign w:val="center"/>
          </w:tcPr>
          <w:p w14:paraId="6F42CD8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114C50E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5B654D47">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7B49FD75">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48</w:t>
            </w:r>
          </w:p>
        </w:tc>
        <w:tc>
          <w:tcPr>
            <w:tcW w:w="557" w:type="dxa"/>
            <w:tcBorders>
              <w:top w:val="nil"/>
              <w:left w:val="nil"/>
              <w:bottom w:val="single" w:color="000000" w:sz="6" w:space="0"/>
              <w:right w:val="single" w:color="000000" w:sz="6" w:space="0"/>
            </w:tcBorders>
            <w:noWrap w:val="0"/>
            <w:vAlign w:val="center"/>
          </w:tcPr>
          <w:p w14:paraId="050A804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3C96FFB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17" w:type="dxa"/>
            <w:gridSpan w:val="2"/>
            <w:tcBorders>
              <w:top w:val="nil"/>
              <w:left w:val="nil"/>
              <w:bottom w:val="single" w:color="000000" w:sz="6" w:space="0"/>
              <w:right w:val="single" w:color="000000" w:sz="6" w:space="0"/>
            </w:tcBorders>
            <w:noWrap w:val="0"/>
            <w:vAlign w:val="center"/>
          </w:tcPr>
          <w:p w14:paraId="47898B6D">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628" w:type="dxa"/>
            <w:tcBorders>
              <w:top w:val="nil"/>
              <w:left w:val="nil"/>
              <w:bottom w:val="single" w:color="000000" w:sz="6" w:space="0"/>
              <w:right w:val="single" w:color="000000" w:sz="6" w:space="0"/>
            </w:tcBorders>
            <w:noWrap w:val="0"/>
            <w:vAlign w:val="center"/>
          </w:tcPr>
          <w:p w14:paraId="319EF896">
            <w:pPr>
              <w:widowControl/>
              <w:spacing w:line="240" w:lineRule="auto"/>
              <w:jc w:val="center"/>
              <w:textAlignment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1B6D51B">
            <w:pPr>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2.7</w:t>
            </w:r>
          </w:p>
        </w:tc>
        <w:tc>
          <w:tcPr>
            <w:tcW w:w="634" w:type="dxa"/>
            <w:tcBorders>
              <w:top w:val="nil"/>
              <w:left w:val="nil"/>
              <w:bottom w:val="single" w:color="000000" w:sz="6" w:space="0"/>
              <w:right w:val="single" w:color="000000" w:sz="6" w:space="0"/>
            </w:tcBorders>
            <w:noWrap w:val="0"/>
            <w:vAlign w:val="center"/>
          </w:tcPr>
          <w:p w14:paraId="1A7410EC">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DE53AA4">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2B759CAE">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74D07DF">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526AFA93">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000000" w:sz="6" w:space="0"/>
            </w:tcBorders>
            <w:noWrap w:val="0"/>
            <w:vAlign w:val="center"/>
          </w:tcPr>
          <w:p w14:paraId="72D775D2">
            <w:pPr>
              <w:widowControl/>
              <w:spacing w:line="240" w:lineRule="auto"/>
              <w:jc w:val="center"/>
              <w:rPr>
                <w:rFonts w:eastAsia="宋体"/>
                <w:color w:val="000000"/>
                <w:kern w:val="0"/>
                <w:sz w:val="16"/>
                <w:szCs w:val="16"/>
              </w:rPr>
            </w:pPr>
            <w:r>
              <w:rPr>
                <w:rFonts w:eastAsia="宋体"/>
                <w:color w:val="000000"/>
                <w:kern w:val="0"/>
                <w:sz w:val="16"/>
                <w:szCs w:val="16"/>
              </w:rPr>
              <w:t>信息技术系</w:t>
            </w:r>
          </w:p>
        </w:tc>
        <w:tc>
          <w:tcPr>
            <w:tcW w:w="1608" w:type="dxa"/>
            <w:gridSpan w:val="2"/>
            <w:tcBorders>
              <w:top w:val="nil"/>
              <w:left w:val="nil"/>
              <w:bottom w:val="single" w:color="000000" w:sz="6" w:space="0"/>
              <w:right w:val="single" w:color="000000" w:sz="6" w:space="0"/>
            </w:tcBorders>
            <w:noWrap w:val="0"/>
            <w:vAlign w:val="center"/>
          </w:tcPr>
          <w:p w14:paraId="4FC879F8">
            <w:pPr>
              <w:widowControl/>
              <w:spacing w:line="240" w:lineRule="auto"/>
              <w:jc w:val="center"/>
              <w:rPr>
                <w:rFonts w:eastAsia="宋体"/>
                <w:color w:val="000000"/>
                <w:kern w:val="0"/>
                <w:sz w:val="16"/>
                <w:szCs w:val="16"/>
              </w:rPr>
            </w:pPr>
          </w:p>
        </w:tc>
      </w:tr>
      <w:tr w14:paraId="3E14F00C">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21D83857">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406556C2">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1BDC9677">
            <w:pPr>
              <w:widowControl/>
              <w:spacing w:line="240" w:lineRule="auto"/>
              <w:jc w:val="center"/>
              <w:rPr>
                <w:rFonts w:eastAsia="宋体"/>
                <w:color w:val="000000"/>
                <w:kern w:val="0"/>
                <w:sz w:val="11"/>
                <w:szCs w:val="11"/>
                <w:lang w:val="en-US" w:eastAsia="zh-CN" w:bidi="ar-SA"/>
              </w:rPr>
            </w:pPr>
            <w:r>
              <w:rPr>
                <w:rFonts w:eastAsia="宋体"/>
                <w:color w:val="000000"/>
                <w:kern w:val="0"/>
                <w:sz w:val="11"/>
                <w:szCs w:val="11"/>
              </w:rPr>
              <w:t>17</w:t>
            </w:r>
          </w:p>
        </w:tc>
        <w:tc>
          <w:tcPr>
            <w:tcW w:w="598" w:type="dxa"/>
            <w:tcBorders>
              <w:top w:val="nil"/>
              <w:left w:val="nil"/>
              <w:bottom w:val="single" w:color="000000" w:sz="6" w:space="0"/>
              <w:right w:val="single" w:color="000000" w:sz="6" w:space="0"/>
            </w:tcBorders>
            <w:noWrap w:val="0"/>
            <w:vAlign w:val="center"/>
          </w:tcPr>
          <w:p w14:paraId="38EBC371">
            <w:pPr>
              <w:widowControl/>
              <w:spacing w:line="240" w:lineRule="auto"/>
              <w:jc w:val="center"/>
              <w:rPr>
                <w:rFonts w:eastAsia="宋体"/>
                <w:color w:val="000000"/>
                <w:kern w:val="0"/>
                <w:sz w:val="16"/>
                <w:szCs w:val="16"/>
              </w:rPr>
            </w:pPr>
            <w:r>
              <w:rPr>
                <w:rFonts w:hint="eastAsia" w:eastAsia="宋体"/>
                <w:color w:val="000000"/>
                <w:kern w:val="0"/>
                <w:sz w:val="16"/>
                <w:szCs w:val="16"/>
              </w:rPr>
              <w:t>20601050</w:t>
            </w:r>
          </w:p>
        </w:tc>
        <w:tc>
          <w:tcPr>
            <w:tcW w:w="1530" w:type="dxa"/>
            <w:gridSpan w:val="2"/>
            <w:tcBorders>
              <w:top w:val="nil"/>
              <w:left w:val="nil"/>
              <w:bottom w:val="single" w:color="000000" w:sz="6" w:space="0"/>
              <w:right w:val="single" w:color="000000" w:sz="6" w:space="0"/>
            </w:tcBorders>
            <w:noWrap w:val="0"/>
            <w:vAlign w:val="center"/>
          </w:tcPr>
          <w:p w14:paraId="5CBD46C1">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auto"/>
                <w:kern w:val="0"/>
                <w:sz w:val="16"/>
                <w:szCs w:val="16"/>
                <w:highlight w:val="none"/>
                <w:lang w:val="en-US" w:eastAsia="zh-CN"/>
              </w:rPr>
              <w:t>人工智能概论</w:t>
            </w:r>
          </w:p>
        </w:tc>
        <w:tc>
          <w:tcPr>
            <w:tcW w:w="549" w:type="dxa"/>
            <w:gridSpan w:val="2"/>
            <w:tcBorders>
              <w:top w:val="nil"/>
              <w:left w:val="nil"/>
              <w:bottom w:val="single" w:color="000000" w:sz="6" w:space="0"/>
              <w:right w:val="single" w:color="000000" w:sz="6" w:space="0"/>
            </w:tcBorders>
            <w:noWrap w:val="0"/>
            <w:vAlign w:val="center"/>
          </w:tcPr>
          <w:p w14:paraId="760012FC">
            <w:pPr>
              <w:widowControl/>
              <w:spacing w:line="240" w:lineRule="auto"/>
              <w:jc w:val="center"/>
              <w:textAlignment w:val="center"/>
              <w:rPr>
                <w:rFonts w:hint="eastAsia" w:eastAsia="宋体"/>
                <w:color w:val="000000"/>
                <w:kern w:val="0"/>
                <w:sz w:val="16"/>
                <w:szCs w:val="16"/>
                <w:lang w:val="en-US" w:eastAsia="zh-CN" w:bidi="ar-SA"/>
              </w:rPr>
            </w:pPr>
            <w:r>
              <w:rPr>
                <w:rFonts w:eastAsia="宋体"/>
                <w:color w:val="000000"/>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785CF6FF">
            <w:pPr>
              <w:widowControl/>
              <w:spacing w:line="240" w:lineRule="auto"/>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6145D82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553" w:type="dxa"/>
            <w:tcBorders>
              <w:top w:val="nil"/>
              <w:left w:val="nil"/>
              <w:bottom w:val="single" w:color="000000" w:sz="6" w:space="0"/>
              <w:right w:val="single" w:color="000000" w:sz="6" w:space="0"/>
            </w:tcBorders>
            <w:noWrap w:val="0"/>
            <w:vAlign w:val="center"/>
          </w:tcPr>
          <w:p w14:paraId="1E79F73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16</w:t>
            </w:r>
          </w:p>
        </w:tc>
        <w:tc>
          <w:tcPr>
            <w:tcW w:w="557" w:type="dxa"/>
            <w:tcBorders>
              <w:top w:val="nil"/>
              <w:left w:val="nil"/>
              <w:bottom w:val="single" w:color="000000" w:sz="6" w:space="0"/>
              <w:right w:val="single" w:color="000000" w:sz="6" w:space="0"/>
            </w:tcBorders>
            <w:noWrap w:val="0"/>
            <w:vAlign w:val="center"/>
          </w:tcPr>
          <w:p w14:paraId="2804B1E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4</w:t>
            </w:r>
          </w:p>
        </w:tc>
        <w:tc>
          <w:tcPr>
            <w:tcW w:w="545" w:type="dxa"/>
            <w:gridSpan w:val="2"/>
            <w:tcBorders>
              <w:top w:val="nil"/>
              <w:left w:val="nil"/>
              <w:bottom w:val="single" w:color="000000" w:sz="6" w:space="0"/>
              <w:right w:val="single" w:color="000000" w:sz="6" w:space="0"/>
            </w:tcBorders>
            <w:noWrap w:val="0"/>
            <w:vAlign w:val="center"/>
          </w:tcPr>
          <w:p w14:paraId="496BC9ED">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
              </w:rPr>
            </w:pPr>
            <w:r>
              <w:rPr>
                <w:rFonts w:hint="eastAsia" w:eastAsia="宋体"/>
                <w:b/>
                <w:bCs/>
                <w:color w:val="auto"/>
                <w:kern w:val="0"/>
                <w:sz w:val="16"/>
                <w:szCs w:val="16"/>
                <w:lang w:val="en-US" w:eastAsia="zh-CN" w:bidi="ar"/>
              </w:rPr>
              <w:t>12</w:t>
            </w:r>
          </w:p>
        </w:tc>
        <w:tc>
          <w:tcPr>
            <w:tcW w:w="517" w:type="dxa"/>
            <w:gridSpan w:val="2"/>
            <w:tcBorders>
              <w:top w:val="nil"/>
              <w:left w:val="nil"/>
              <w:bottom w:val="single" w:color="000000" w:sz="6" w:space="0"/>
              <w:right w:val="single" w:color="000000" w:sz="6" w:space="0"/>
            </w:tcBorders>
            <w:noWrap w:val="0"/>
            <w:vAlign w:val="center"/>
          </w:tcPr>
          <w:p w14:paraId="72E5807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2</w:t>
            </w:r>
          </w:p>
        </w:tc>
        <w:tc>
          <w:tcPr>
            <w:tcW w:w="628" w:type="dxa"/>
            <w:tcBorders>
              <w:top w:val="nil"/>
              <w:left w:val="nil"/>
              <w:bottom w:val="single" w:color="000000" w:sz="6" w:space="0"/>
              <w:right w:val="single" w:color="000000" w:sz="6" w:space="0"/>
            </w:tcBorders>
            <w:noWrap w:val="0"/>
            <w:vAlign w:val="center"/>
          </w:tcPr>
          <w:p w14:paraId="48C53F3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color w:val="auto"/>
                <w:kern w:val="0"/>
                <w:sz w:val="16"/>
                <w:szCs w:val="16"/>
                <w:lang w:val="en-US" w:eastAsia="zh-CN" w:bidi="ar"/>
              </w:rPr>
            </w:pPr>
          </w:p>
        </w:tc>
        <w:tc>
          <w:tcPr>
            <w:tcW w:w="624" w:type="dxa"/>
            <w:gridSpan w:val="2"/>
            <w:tcBorders>
              <w:top w:val="nil"/>
              <w:left w:val="nil"/>
              <w:bottom w:val="single" w:color="000000" w:sz="6" w:space="0"/>
              <w:right w:val="single" w:color="000000" w:sz="6" w:space="0"/>
            </w:tcBorders>
            <w:noWrap w:val="0"/>
            <w:vAlign w:val="center"/>
          </w:tcPr>
          <w:p w14:paraId="682831B5">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bidi="ar-SA"/>
              </w:rPr>
              <w:t>0.9</w:t>
            </w:r>
          </w:p>
        </w:tc>
        <w:tc>
          <w:tcPr>
            <w:tcW w:w="634" w:type="dxa"/>
            <w:tcBorders>
              <w:top w:val="nil"/>
              <w:left w:val="nil"/>
              <w:bottom w:val="single" w:color="000000" w:sz="6" w:space="0"/>
              <w:right w:val="single" w:color="000000" w:sz="6" w:space="0"/>
            </w:tcBorders>
            <w:noWrap w:val="0"/>
            <w:vAlign w:val="center"/>
          </w:tcPr>
          <w:p w14:paraId="5E969ED7">
            <w:pPr>
              <w:keepNext w:val="0"/>
              <w:keepLines w:val="0"/>
              <w:suppressLineNumbers w:val="0"/>
              <w:spacing w:before="0" w:beforeAutospacing="0" w:after="0" w:afterAutospacing="0" w:line="240" w:lineRule="auto"/>
              <w:ind w:left="0" w:leftChars="0" w:right="0" w:rightChars="0"/>
              <w:jc w:val="center"/>
              <w:rPr>
                <w:rFonts w:eastAsia="宋体"/>
                <w:b/>
                <w:bCs/>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326C523F">
            <w:pPr>
              <w:keepNext w:val="0"/>
              <w:keepLines w:val="0"/>
              <w:suppressLineNumbers w:val="0"/>
              <w:spacing w:before="0" w:beforeAutospacing="0" w:after="0" w:afterAutospacing="0" w:line="240" w:lineRule="auto"/>
              <w:ind w:left="0" w:leftChars="0" w:right="0" w:rightChars="0"/>
              <w:jc w:val="center"/>
              <w:rPr>
                <w:rFonts w:eastAsia="宋体"/>
                <w:b/>
                <w:bCs/>
                <w:color w:val="auto"/>
                <w:kern w:val="0"/>
                <w:sz w:val="16"/>
                <w:szCs w:val="16"/>
                <w:lang w:val="en-US" w:eastAsia="zh-CN" w:bidi="ar-SA"/>
              </w:rPr>
            </w:pPr>
          </w:p>
        </w:tc>
        <w:tc>
          <w:tcPr>
            <w:tcW w:w="567" w:type="dxa"/>
            <w:gridSpan w:val="2"/>
            <w:tcBorders>
              <w:top w:val="nil"/>
              <w:left w:val="nil"/>
              <w:bottom w:val="single" w:color="000000" w:sz="6" w:space="0"/>
              <w:right w:val="single" w:color="000000" w:sz="6" w:space="0"/>
            </w:tcBorders>
            <w:noWrap w:val="0"/>
            <w:vAlign w:val="center"/>
          </w:tcPr>
          <w:p w14:paraId="34DD62A3">
            <w:pPr>
              <w:keepNext w:val="0"/>
              <w:keepLines w:val="0"/>
              <w:suppressLineNumbers w:val="0"/>
              <w:spacing w:before="0" w:beforeAutospacing="0" w:after="0" w:afterAutospacing="0" w:line="240" w:lineRule="auto"/>
              <w:ind w:left="0" w:leftChars="0" w:right="0" w:rightChars="0"/>
              <w:jc w:val="center"/>
              <w:rPr>
                <w:rFonts w:eastAsia="等线"/>
                <w:color w:val="auto"/>
                <w:kern w:val="0"/>
                <w:sz w:val="22"/>
                <w:szCs w:val="22"/>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33ED814A">
            <w:pPr>
              <w:keepNext w:val="0"/>
              <w:keepLines w:val="0"/>
              <w:suppressLineNumbers w:val="0"/>
              <w:spacing w:before="0" w:beforeAutospacing="0" w:after="0" w:afterAutospacing="0" w:line="240" w:lineRule="auto"/>
              <w:ind w:left="0" w:leftChars="0" w:right="0" w:rightChars="0"/>
              <w:jc w:val="center"/>
              <w:rPr>
                <w:rFonts w:eastAsia="等线"/>
                <w:color w:val="FF0000"/>
                <w:kern w:val="0"/>
                <w:sz w:val="22"/>
                <w:szCs w:val="22"/>
                <w:lang w:val="en-US" w:eastAsia="zh-CN" w:bidi="ar-SA"/>
              </w:rPr>
            </w:pPr>
          </w:p>
        </w:tc>
        <w:tc>
          <w:tcPr>
            <w:tcW w:w="542" w:type="dxa"/>
            <w:tcBorders>
              <w:top w:val="nil"/>
              <w:left w:val="nil"/>
              <w:bottom w:val="single" w:color="000000" w:sz="6" w:space="0"/>
              <w:right w:val="single" w:color="000000" w:sz="6" w:space="0"/>
            </w:tcBorders>
            <w:noWrap w:val="0"/>
            <w:vAlign w:val="center"/>
          </w:tcPr>
          <w:p w14:paraId="5F423C04">
            <w:pPr>
              <w:keepNext w:val="0"/>
              <w:keepLines w:val="0"/>
              <w:widowControl/>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考试</w:t>
            </w:r>
          </w:p>
        </w:tc>
        <w:tc>
          <w:tcPr>
            <w:tcW w:w="1536" w:type="dxa"/>
            <w:gridSpan w:val="2"/>
            <w:tcBorders>
              <w:top w:val="nil"/>
              <w:left w:val="nil"/>
              <w:bottom w:val="single" w:color="000000" w:sz="6" w:space="0"/>
              <w:right w:val="single" w:color="000000" w:sz="6" w:space="0"/>
            </w:tcBorders>
            <w:noWrap w:val="0"/>
            <w:vAlign w:val="center"/>
          </w:tcPr>
          <w:p w14:paraId="280F6892">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eastAsia="宋体"/>
                <w:color w:val="000000"/>
                <w:kern w:val="0"/>
                <w:sz w:val="16"/>
                <w:szCs w:val="16"/>
              </w:rPr>
              <w:t>信息技术系</w:t>
            </w:r>
          </w:p>
        </w:tc>
        <w:tc>
          <w:tcPr>
            <w:tcW w:w="1608" w:type="dxa"/>
            <w:gridSpan w:val="2"/>
            <w:tcBorders>
              <w:top w:val="nil"/>
              <w:left w:val="nil"/>
              <w:bottom w:val="single" w:color="000000" w:sz="6" w:space="0"/>
              <w:right w:val="single" w:color="000000" w:sz="6" w:space="0"/>
            </w:tcBorders>
            <w:noWrap w:val="0"/>
            <w:vAlign w:val="center"/>
          </w:tcPr>
          <w:p w14:paraId="3773C64A">
            <w:pPr>
              <w:widowControl/>
              <w:spacing w:line="240" w:lineRule="auto"/>
              <w:jc w:val="center"/>
              <w:rPr>
                <w:rFonts w:eastAsia="宋体"/>
                <w:color w:val="000000"/>
                <w:kern w:val="0"/>
                <w:sz w:val="16"/>
                <w:szCs w:val="16"/>
              </w:rPr>
            </w:pPr>
          </w:p>
        </w:tc>
      </w:tr>
      <w:tr w14:paraId="1AB585F1">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04F097F0">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326FAF1E">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0850F6D2">
            <w:pPr>
              <w:widowControl/>
              <w:spacing w:line="240" w:lineRule="auto"/>
              <w:jc w:val="center"/>
              <w:rPr>
                <w:rFonts w:eastAsia="宋体"/>
                <w:color w:val="000000"/>
                <w:kern w:val="0"/>
                <w:sz w:val="11"/>
                <w:szCs w:val="11"/>
                <w:highlight w:val="none"/>
                <w:lang w:val="en-US" w:eastAsia="zh-CN" w:bidi="ar-SA"/>
              </w:rPr>
            </w:pPr>
            <w:r>
              <w:rPr>
                <w:rFonts w:eastAsia="宋体"/>
                <w:color w:val="000000"/>
                <w:kern w:val="0"/>
                <w:sz w:val="11"/>
                <w:szCs w:val="11"/>
                <w:highlight w:val="none"/>
              </w:rPr>
              <w:t>18</w:t>
            </w:r>
          </w:p>
        </w:tc>
        <w:tc>
          <w:tcPr>
            <w:tcW w:w="598" w:type="dxa"/>
            <w:tcBorders>
              <w:top w:val="nil"/>
              <w:left w:val="nil"/>
              <w:bottom w:val="single" w:color="000000" w:sz="6" w:space="0"/>
              <w:right w:val="single" w:color="000000" w:sz="6" w:space="0"/>
            </w:tcBorders>
            <w:noWrap w:val="0"/>
            <w:vAlign w:val="center"/>
          </w:tcPr>
          <w:p w14:paraId="6E8C077A">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1140100</w:t>
            </w:r>
            <w:r>
              <w:rPr>
                <w:rFonts w:hint="eastAsia" w:eastAsia="宋体"/>
                <w:color w:val="000000"/>
                <w:kern w:val="0"/>
                <w:sz w:val="16"/>
                <w:szCs w:val="16"/>
                <w:lang w:bidi="ar"/>
              </w:rPr>
              <w:t>6</w:t>
            </w:r>
          </w:p>
        </w:tc>
        <w:tc>
          <w:tcPr>
            <w:tcW w:w="1530" w:type="dxa"/>
            <w:gridSpan w:val="2"/>
            <w:tcBorders>
              <w:top w:val="nil"/>
              <w:left w:val="nil"/>
              <w:bottom w:val="single" w:color="000000" w:sz="6" w:space="0"/>
              <w:right w:val="single" w:color="000000" w:sz="6" w:space="0"/>
            </w:tcBorders>
            <w:noWrap w:val="0"/>
            <w:vAlign w:val="center"/>
          </w:tcPr>
          <w:p w14:paraId="75574DDA">
            <w:pPr>
              <w:widowControl/>
              <w:spacing w:line="240" w:lineRule="auto"/>
              <w:jc w:val="center"/>
              <w:rPr>
                <w:rFonts w:eastAsia="宋体"/>
                <w:color w:val="000000"/>
                <w:kern w:val="0"/>
                <w:sz w:val="16"/>
                <w:szCs w:val="16"/>
              </w:rPr>
            </w:pPr>
            <w:r>
              <w:rPr>
                <w:rFonts w:eastAsia="宋体"/>
                <w:color w:val="000000"/>
                <w:kern w:val="0"/>
                <w:sz w:val="16"/>
                <w:szCs w:val="16"/>
              </w:rPr>
              <w:t>大学生职业发展与就业指导1</w:t>
            </w:r>
          </w:p>
        </w:tc>
        <w:tc>
          <w:tcPr>
            <w:tcW w:w="549" w:type="dxa"/>
            <w:gridSpan w:val="2"/>
            <w:tcBorders>
              <w:top w:val="nil"/>
              <w:left w:val="nil"/>
              <w:bottom w:val="single" w:color="000000" w:sz="6" w:space="0"/>
              <w:right w:val="single" w:color="000000" w:sz="6" w:space="0"/>
            </w:tcBorders>
            <w:noWrap w:val="0"/>
            <w:vAlign w:val="center"/>
          </w:tcPr>
          <w:p w14:paraId="2E354450">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608185A8">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6BC6F7E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1C3FF85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18</w:t>
            </w:r>
          </w:p>
        </w:tc>
        <w:tc>
          <w:tcPr>
            <w:tcW w:w="557" w:type="dxa"/>
            <w:tcBorders>
              <w:top w:val="nil"/>
              <w:left w:val="nil"/>
              <w:bottom w:val="single" w:color="000000" w:sz="6" w:space="0"/>
              <w:right w:val="single" w:color="000000" w:sz="6" w:space="0"/>
            </w:tcBorders>
            <w:noWrap w:val="0"/>
            <w:vAlign w:val="center"/>
          </w:tcPr>
          <w:p w14:paraId="465C219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12</w:t>
            </w:r>
          </w:p>
        </w:tc>
        <w:tc>
          <w:tcPr>
            <w:tcW w:w="545" w:type="dxa"/>
            <w:gridSpan w:val="2"/>
            <w:tcBorders>
              <w:top w:val="nil"/>
              <w:left w:val="nil"/>
              <w:bottom w:val="single" w:color="000000" w:sz="6" w:space="0"/>
              <w:right w:val="single" w:color="000000" w:sz="6" w:space="0"/>
            </w:tcBorders>
            <w:noWrap w:val="0"/>
            <w:vAlign w:val="center"/>
          </w:tcPr>
          <w:p w14:paraId="56D8890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6</w:t>
            </w:r>
          </w:p>
        </w:tc>
        <w:tc>
          <w:tcPr>
            <w:tcW w:w="517" w:type="dxa"/>
            <w:gridSpan w:val="2"/>
            <w:tcBorders>
              <w:top w:val="nil"/>
              <w:left w:val="nil"/>
              <w:bottom w:val="single" w:color="000000" w:sz="6" w:space="0"/>
              <w:right w:val="single" w:color="000000" w:sz="6" w:space="0"/>
            </w:tcBorders>
            <w:noWrap w:val="0"/>
            <w:vAlign w:val="center"/>
          </w:tcPr>
          <w:p w14:paraId="3D0A89F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61959241">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w:t>
            </w:r>
          </w:p>
        </w:tc>
        <w:tc>
          <w:tcPr>
            <w:tcW w:w="624" w:type="dxa"/>
            <w:gridSpan w:val="2"/>
            <w:tcBorders>
              <w:top w:val="nil"/>
              <w:left w:val="nil"/>
              <w:bottom w:val="single" w:color="000000" w:sz="6" w:space="0"/>
              <w:right w:val="single" w:color="000000" w:sz="6" w:space="0"/>
            </w:tcBorders>
            <w:noWrap w:val="0"/>
            <w:vAlign w:val="center"/>
          </w:tcPr>
          <w:p w14:paraId="1F405A47">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417A747D">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5E88457">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1E5F4416">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5D3AA5F">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5AEE492B">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000000" w:sz="6" w:space="0"/>
            </w:tcBorders>
            <w:noWrap w:val="0"/>
            <w:vAlign w:val="center"/>
          </w:tcPr>
          <w:p w14:paraId="6169EDE1">
            <w:pPr>
              <w:widowControl/>
              <w:spacing w:line="240" w:lineRule="auto"/>
              <w:jc w:val="center"/>
              <w:rPr>
                <w:rFonts w:eastAsia="宋体"/>
                <w:color w:val="000000"/>
                <w:kern w:val="0"/>
                <w:sz w:val="16"/>
                <w:szCs w:val="16"/>
              </w:rPr>
            </w:pPr>
            <w:r>
              <w:rPr>
                <w:rFonts w:eastAsia="宋体"/>
                <w:color w:val="000000"/>
                <w:kern w:val="0"/>
                <w:sz w:val="16"/>
                <w:szCs w:val="16"/>
              </w:rPr>
              <w:t>创业就业教研室</w:t>
            </w:r>
          </w:p>
        </w:tc>
        <w:tc>
          <w:tcPr>
            <w:tcW w:w="1608" w:type="dxa"/>
            <w:gridSpan w:val="2"/>
            <w:tcBorders>
              <w:top w:val="nil"/>
              <w:left w:val="nil"/>
              <w:bottom w:val="single" w:color="000000" w:sz="6" w:space="0"/>
              <w:right w:val="single" w:color="000000" w:sz="6" w:space="0"/>
            </w:tcBorders>
            <w:noWrap w:val="0"/>
            <w:vAlign w:val="top"/>
          </w:tcPr>
          <w:p w14:paraId="6B38CF47">
            <w:pPr>
              <w:widowControl/>
              <w:spacing w:line="240" w:lineRule="auto"/>
              <w:jc w:val="right"/>
              <w:rPr>
                <w:rFonts w:eastAsia="等线"/>
                <w:color w:val="000000"/>
                <w:kern w:val="0"/>
                <w:sz w:val="22"/>
                <w:szCs w:val="22"/>
              </w:rPr>
            </w:pPr>
          </w:p>
        </w:tc>
      </w:tr>
      <w:tr w14:paraId="1CAA9EC5">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6B6C41EB">
            <w:pPr>
              <w:widowControl/>
              <w:spacing w:line="240" w:lineRule="auto"/>
              <w:jc w:val="center"/>
              <w:rPr>
                <w:rFonts w:eastAsia="宋体"/>
                <w:color w:val="000000"/>
                <w:kern w:val="0"/>
                <w:sz w:val="16"/>
                <w:szCs w:val="16"/>
                <w:highlight w:val="none"/>
              </w:rPr>
            </w:pPr>
          </w:p>
        </w:tc>
        <w:tc>
          <w:tcPr>
            <w:tcW w:w="293" w:type="dxa"/>
            <w:vMerge w:val="continue"/>
            <w:tcBorders>
              <w:left w:val="nil"/>
              <w:right w:val="single" w:color="000000" w:sz="6" w:space="0"/>
            </w:tcBorders>
            <w:noWrap w:val="0"/>
            <w:vAlign w:val="top"/>
          </w:tcPr>
          <w:p w14:paraId="6258CD99">
            <w:pPr>
              <w:widowControl/>
              <w:spacing w:line="240" w:lineRule="auto"/>
              <w:jc w:val="center"/>
              <w:rPr>
                <w:rFonts w:eastAsia="宋体"/>
                <w:color w:val="000000"/>
                <w:kern w:val="0"/>
                <w:sz w:val="16"/>
                <w:szCs w:val="16"/>
                <w:highlight w:val="none"/>
              </w:rPr>
            </w:pPr>
          </w:p>
        </w:tc>
        <w:tc>
          <w:tcPr>
            <w:tcW w:w="341" w:type="dxa"/>
            <w:tcBorders>
              <w:top w:val="nil"/>
              <w:left w:val="nil"/>
              <w:bottom w:val="single" w:color="000000" w:sz="6" w:space="0"/>
              <w:right w:val="single" w:color="000000" w:sz="6" w:space="0"/>
            </w:tcBorders>
            <w:noWrap w:val="0"/>
            <w:vAlign w:val="center"/>
          </w:tcPr>
          <w:p w14:paraId="1D05DFB9">
            <w:pPr>
              <w:widowControl/>
              <w:spacing w:line="240" w:lineRule="auto"/>
              <w:jc w:val="center"/>
              <w:rPr>
                <w:rFonts w:eastAsia="宋体"/>
                <w:color w:val="000000"/>
                <w:kern w:val="0"/>
                <w:sz w:val="11"/>
                <w:szCs w:val="11"/>
                <w:lang w:val="en-US" w:eastAsia="zh-CN" w:bidi="ar-SA"/>
              </w:rPr>
            </w:pPr>
            <w:r>
              <w:rPr>
                <w:rFonts w:eastAsia="宋体"/>
                <w:color w:val="000000"/>
                <w:kern w:val="0"/>
                <w:sz w:val="11"/>
                <w:szCs w:val="11"/>
              </w:rPr>
              <w:t>19</w:t>
            </w:r>
          </w:p>
        </w:tc>
        <w:tc>
          <w:tcPr>
            <w:tcW w:w="598" w:type="dxa"/>
            <w:tcBorders>
              <w:top w:val="nil"/>
              <w:left w:val="nil"/>
              <w:bottom w:val="single" w:color="000000" w:sz="6" w:space="0"/>
              <w:right w:val="single" w:color="000000" w:sz="6" w:space="0"/>
            </w:tcBorders>
            <w:noWrap w:val="0"/>
            <w:vAlign w:val="center"/>
          </w:tcPr>
          <w:p w14:paraId="2533CAF1">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1140100</w:t>
            </w:r>
            <w:r>
              <w:rPr>
                <w:rFonts w:hint="eastAsia" w:eastAsia="宋体"/>
                <w:color w:val="000000"/>
                <w:kern w:val="0"/>
                <w:sz w:val="16"/>
                <w:szCs w:val="16"/>
                <w:highlight w:val="none"/>
                <w:lang w:bidi="ar"/>
              </w:rPr>
              <w:t>7</w:t>
            </w:r>
          </w:p>
        </w:tc>
        <w:tc>
          <w:tcPr>
            <w:tcW w:w="1530" w:type="dxa"/>
            <w:gridSpan w:val="2"/>
            <w:tcBorders>
              <w:top w:val="nil"/>
              <w:left w:val="nil"/>
              <w:bottom w:val="single" w:color="000000" w:sz="6" w:space="0"/>
              <w:right w:val="single" w:color="000000" w:sz="6" w:space="0"/>
            </w:tcBorders>
            <w:noWrap w:val="0"/>
            <w:vAlign w:val="center"/>
          </w:tcPr>
          <w:p w14:paraId="2B48D625">
            <w:pPr>
              <w:widowControl/>
              <w:spacing w:line="240" w:lineRule="auto"/>
              <w:jc w:val="center"/>
              <w:rPr>
                <w:rFonts w:eastAsia="宋体"/>
                <w:color w:val="000000"/>
                <w:kern w:val="0"/>
                <w:sz w:val="16"/>
                <w:szCs w:val="16"/>
                <w:highlight w:val="none"/>
              </w:rPr>
            </w:pPr>
            <w:r>
              <w:rPr>
                <w:rFonts w:eastAsia="宋体"/>
                <w:color w:val="000000"/>
                <w:kern w:val="0"/>
                <w:sz w:val="16"/>
                <w:szCs w:val="16"/>
                <w:highlight w:val="none"/>
              </w:rPr>
              <w:t>大学生职业发展与就业指导2</w:t>
            </w:r>
          </w:p>
        </w:tc>
        <w:tc>
          <w:tcPr>
            <w:tcW w:w="549" w:type="dxa"/>
            <w:gridSpan w:val="2"/>
            <w:tcBorders>
              <w:top w:val="nil"/>
              <w:left w:val="nil"/>
              <w:bottom w:val="single" w:color="000000" w:sz="6" w:space="0"/>
              <w:right w:val="single" w:color="000000" w:sz="6" w:space="0"/>
            </w:tcBorders>
            <w:noWrap w:val="0"/>
            <w:vAlign w:val="center"/>
          </w:tcPr>
          <w:p w14:paraId="78E017EC">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B</w:t>
            </w:r>
          </w:p>
        </w:tc>
        <w:tc>
          <w:tcPr>
            <w:tcW w:w="370" w:type="dxa"/>
            <w:tcBorders>
              <w:top w:val="nil"/>
              <w:left w:val="nil"/>
              <w:bottom w:val="single" w:color="000000" w:sz="6" w:space="0"/>
              <w:right w:val="single" w:color="000000" w:sz="6" w:space="0"/>
            </w:tcBorders>
            <w:noWrap w:val="0"/>
            <w:vAlign w:val="center"/>
          </w:tcPr>
          <w:p w14:paraId="05EA17DF">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547" w:type="dxa"/>
            <w:tcBorders>
              <w:top w:val="nil"/>
              <w:left w:val="nil"/>
              <w:bottom w:val="single" w:color="000000" w:sz="6" w:space="0"/>
              <w:right w:val="single" w:color="000000" w:sz="6" w:space="0"/>
            </w:tcBorders>
            <w:noWrap w:val="0"/>
            <w:vAlign w:val="center"/>
          </w:tcPr>
          <w:p w14:paraId="64DEECE8">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3" w:type="dxa"/>
            <w:tcBorders>
              <w:top w:val="nil"/>
              <w:left w:val="nil"/>
              <w:bottom w:val="single" w:color="000000" w:sz="6" w:space="0"/>
              <w:right w:val="single" w:color="000000" w:sz="6" w:space="0"/>
            </w:tcBorders>
            <w:noWrap w:val="0"/>
            <w:vAlign w:val="center"/>
          </w:tcPr>
          <w:p w14:paraId="566BC36E">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w:t>
            </w:r>
          </w:p>
        </w:tc>
        <w:tc>
          <w:tcPr>
            <w:tcW w:w="557" w:type="dxa"/>
            <w:tcBorders>
              <w:top w:val="nil"/>
              <w:left w:val="nil"/>
              <w:bottom w:val="single" w:color="000000" w:sz="6" w:space="0"/>
              <w:right w:val="single" w:color="000000" w:sz="6" w:space="0"/>
            </w:tcBorders>
            <w:noWrap w:val="0"/>
            <w:vAlign w:val="center"/>
          </w:tcPr>
          <w:p w14:paraId="17118C7E">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12</w:t>
            </w:r>
          </w:p>
        </w:tc>
        <w:tc>
          <w:tcPr>
            <w:tcW w:w="545" w:type="dxa"/>
            <w:gridSpan w:val="2"/>
            <w:tcBorders>
              <w:top w:val="nil"/>
              <w:left w:val="nil"/>
              <w:bottom w:val="single" w:color="000000" w:sz="6" w:space="0"/>
              <w:right w:val="single" w:color="000000" w:sz="6" w:space="0"/>
            </w:tcBorders>
            <w:noWrap w:val="0"/>
            <w:vAlign w:val="center"/>
          </w:tcPr>
          <w:p w14:paraId="08C3A8F1">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8</w:t>
            </w:r>
          </w:p>
        </w:tc>
        <w:tc>
          <w:tcPr>
            <w:tcW w:w="517" w:type="dxa"/>
            <w:gridSpan w:val="2"/>
            <w:tcBorders>
              <w:top w:val="nil"/>
              <w:left w:val="nil"/>
              <w:bottom w:val="single" w:color="000000" w:sz="6" w:space="0"/>
              <w:right w:val="single" w:color="000000" w:sz="6" w:space="0"/>
            </w:tcBorders>
            <w:noWrap w:val="0"/>
            <w:vAlign w:val="center"/>
          </w:tcPr>
          <w:p w14:paraId="35CDE624">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28" w:type="dxa"/>
            <w:tcBorders>
              <w:top w:val="nil"/>
              <w:left w:val="nil"/>
              <w:bottom w:val="single" w:color="000000" w:sz="6" w:space="0"/>
              <w:right w:val="single" w:color="000000" w:sz="6" w:space="0"/>
            </w:tcBorders>
            <w:noWrap w:val="0"/>
            <w:vAlign w:val="center"/>
          </w:tcPr>
          <w:p w14:paraId="01E42B9F">
            <w:pPr>
              <w:spacing w:line="240" w:lineRule="auto"/>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70A7EE78">
            <w:pPr>
              <w:spacing w:line="240" w:lineRule="auto"/>
              <w:jc w:val="center"/>
              <w:rPr>
                <w:rFonts w:eastAsia="宋体"/>
                <w:color w:val="auto"/>
                <w:kern w:val="0"/>
                <w:sz w:val="16"/>
                <w:szCs w:val="16"/>
                <w:highlight w:val="none"/>
              </w:rPr>
            </w:pPr>
          </w:p>
        </w:tc>
        <w:tc>
          <w:tcPr>
            <w:tcW w:w="634" w:type="dxa"/>
            <w:tcBorders>
              <w:top w:val="nil"/>
              <w:left w:val="nil"/>
              <w:bottom w:val="single" w:color="000000" w:sz="6" w:space="0"/>
              <w:right w:val="single" w:color="000000" w:sz="6" w:space="0"/>
            </w:tcBorders>
            <w:noWrap w:val="0"/>
            <w:vAlign w:val="center"/>
          </w:tcPr>
          <w:p w14:paraId="168C80BD">
            <w:pPr>
              <w:spacing w:line="240" w:lineRule="auto"/>
              <w:jc w:val="center"/>
              <w:rPr>
                <w:rFonts w:eastAsia="宋体"/>
                <w:color w:val="auto"/>
                <w:kern w:val="0"/>
                <w:sz w:val="16"/>
                <w:szCs w:val="16"/>
                <w:highlight w:val="none"/>
              </w:rPr>
            </w:pPr>
          </w:p>
        </w:tc>
        <w:tc>
          <w:tcPr>
            <w:tcW w:w="659" w:type="dxa"/>
            <w:gridSpan w:val="4"/>
            <w:tcBorders>
              <w:top w:val="nil"/>
              <w:left w:val="nil"/>
              <w:bottom w:val="single" w:color="000000" w:sz="6" w:space="0"/>
              <w:right w:val="single" w:color="000000" w:sz="6" w:space="0"/>
            </w:tcBorders>
            <w:noWrap w:val="0"/>
            <w:vAlign w:val="center"/>
          </w:tcPr>
          <w:p w14:paraId="3D860F9D">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1.1</w:t>
            </w:r>
          </w:p>
        </w:tc>
        <w:tc>
          <w:tcPr>
            <w:tcW w:w="567" w:type="dxa"/>
            <w:gridSpan w:val="2"/>
            <w:tcBorders>
              <w:top w:val="nil"/>
              <w:left w:val="nil"/>
              <w:bottom w:val="single" w:color="000000" w:sz="6" w:space="0"/>
              <w:right w:val="single" w:color="000000" w:sz="6" w:space="0"/>
            </w:tcBorders>
            <w:noWrap w:val="0"/>
            <w:vAlign w:val="center"/>
          </w:tcPr>
          <w:p w14:paraId="38EAB434">
            <w:pPr>
              <w:spacing w:line="240" w:lineRule="auto"/>
              <w:jc w:val="center"/>
              <w:rPr>
                <w:rFonts w:eastAsia="宋体"/>
                <w:color w:val="auto"/>
                <w:kern w:val="0"/>
                <w:sz w:val="16"/>
                <w:szCs w:val="16"/>
                <w:highlight w:val="none"/>
              </w:rPr>
            </w:pPr>
          </w:p>
        </w:tc>
        <w:tc>
          <w:tcPr>
            <w:tcW w:w="567" w:type="dxa"/>
            <w:gridSpan w:val="3"/>
            <w:tcBorders>
              <w:top w:val="nil"/>
              <w:left w:val="nil"/>
              <w:bottom w:val="single" w:color="000000" w:sz="6" w:space="0"/>
              <w:right w:val="single" w:color="000000" w:sz="6" w:space="0"/>
            </w:tcBorders>
            <w:noWrap w:val="0"/>
            <w:vAlign w:val="center"/>
          </w:tcPr>
          <w:p w14:paraId="06E1FFD5">
            <w:pPr>
              <w:spacing w:line="240" w:lineRule="auto"/>
              <w:jc w:val="center"/>
              <w:rPr>
                <w:rFonts w:eastAsia="宋体"/>
                <w:color w:val="FF0000"/>
                <w:kern w:val="0"/>
                <w:sz w:val="16"/>
                <w:szCs w:val="16"/>
                <w:highlight w:val="none"/>
              </w:rPr>
            </w:pPr>
          </w:p>
        </w:tc>
        <w:tc>
          <w:tcPr>
            <w:tcW w:w="542" w:type="dxa"/>
            <w:tcBorders>
              <w:top w:val="nil"/>
              <w:left w:val="nil"/>
              <w:bottom w:val="single" w:color="000000" w:sz="6" w:space="0"/>
              <w:right w:val="single" w:color="000000" w:sz="6" w:space="0"/>
            </w:tcBorders>
            <w:noWrap w:val="0"/>
            <w:vAlign w:val="center"/>
          </w:tcPr>
          <w:p w14:paraId="67DF09B3">
            <w:pPr>
              <w:widowControl/>
              <w:spacing w:line="240" w:lineRule="auto"/>
              <w:jc w:val="center"/>
              <w:rPr>
                <w:rFonts w:eastAsia="宋体"/>
                <w:color w:val="000000"/>
                <w:kern w:val="0"/>
                <w:sz w:val="16"/>
                <w:szCs w:val="16"/>
                <w:highlight w:val="none"/>
              </w:rPr>
            </w:pPr>
            <w:r>
              <w:rPr>
                <w:rFonts w:eastAsia="宋体"/>
                <w:color w:val="000000"/>
                <w:kern w:val="0"/>
                <w:sz w:val="16"/>
                <w:szCs w:val="16"/>
                <w:highlight w:val="none"/>
              </w:rPr>
              <w:t>考查</w:t>
            </w:r>
          </w:p>
        </w:tc>
        <w:tc>
          <w:tcPr>
            <w:tcW w:w="1536" w:type="dxa"/>
            <w:gridSpan w:val="2"/>
            <w:tcBorders>
              <w:top w:val="nil"/>
              <w:left w:val="nil"/>
              <w:bottom w:val="single" w:color="000000" w:sz="6" w:space="0"/>
              <w:right w:val="single" w:color="000000" w:sz="6" w:space="0"/>
            </w:tcBorders>
            <w:noWrap w:val="0"/>
            <w:vAlign w:val="center"/>
          </w:tcPr>
          <w:p w14:paraId="01BBB108">
            <w:pPr>
              <w:widowControl/>
              <w:spacing w:line="240" w:lineRule="auto"/>
              <w:jc w:val="center"/>
              <w:rPr>
                <w:rFonts w:eastAsia="宋体"/>
                <w:color w:val="000000"/>
                <w:kern w:val="0"/>
                <w:sz w:val="16"/>
                <w:szCs w:val="16"/>
                <w:highlight w:val="none"/>
              </w:rPr>
            </w:pPr>
            <w:r>
              <w:rPr>
                <w:rFonts w:eastAsia="宋体"/>
                <w:color w:val="000000"/>
                <w:kern w:val="0"/>
                <w:sz w:val="16"/>
                <w:szCs w:val="16"/>
                <w:highlight w:val="none"/>
              </w:rPr>
              <w:t>创业就业教研室</w:t>
            </w:r>
          </w:p>
        </w:tc>
        <w:tc>
          <w:tcPr>
            <w:tcW w:w="1608" w:type="dxa"/>
            <w:gridSpan w:val="2"/>
            <w:tcBorders>
              <w:top w:val="nil"/>
              <w:left w:val="nil"/>
              <w:bottom w:val="single" w:color="000000" w:sz="6" w:space="0"/>
              <w:right w:val="single" w:color="000000" w:sz="6" w:space="0"/>
            </w:tcBorders>
            <w:noWrap w:val="0"/>
            <w:vAlign w:val="top"/>
          </w:tcPr>
          <w:p w14:paraId="62C05762">
            <w:pPr>
              <w:widowControl/>
              <w:spacing w:line="240" w:lineRule="auto"/>
              <w:jc w:val="right"/>
              <w:rPr>
                <w:rFonts w:eastAsia="等线"/>
                <w:color w:val="000000"/>
                <w:kern w:val="0"/>
                <w:sz w:val="22"/>
                <w:szCs w:val="22"/>
                <w:highlight w:val="yellow"/>
              </w:rPr>
            </w:pPr>
          </w:p>
        </w:tc>
      </w:tr>
      <w:tr w14:paraId="0DC4C9F7">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1319499A">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4B6D006B">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09073A7">
            <w:pPr>
              <w:widowControl/>
              <w:spacing w:line="240" w:lineRule="auto"/>
              <w:jc w:val="center"/>
              <w:rPr>
                <w:rFonts w:eastAsia="宋体"/>
                <w:color w:val="000000"/>
                <w:kern w:val="0"/>
                <w:sz w:val="11"/>
                <w:szCs w:val="11"/>
                <w:lang w:val="en-US" w:eastAsia="zh-CN" w:bidi="ar-SA"/>
              </w:rPr>
            </w:pPr>
            <w:r>
              <w:rPr>
                <w:rFonts w:eastAsia="宋体"/>
                <w:color w:val="000000"/>
                <w:kern w:val="0"/>
                <w:sz w:val="11"/>
                <w:szCs w:val="11"/>
              </w:rPr>
              <w:t>20</w:t>
            </w:r>
          </w:p>
        </w:tc>
        <w:tc>
          <w:tcPr>
            <w:tcW w:w="598" w:type="dxa"/>
            <w:tcBorders>
              <w:top w:val="nil"/>
              <w:left w:val="nil"/>
              <w:bottom w:val="single" w:color="000000" w:sz="6" w:space="0"/>
              <w:right w:val="single" w:color="000000" w:sz="6" w:space="0"/>
            </w:tcBorders>
            <w:noWrap w:val="0"/>
            <w:vAlign w:val="center"/>
          </w:tcPr>
          <w:p w14:paraId="6E3C45BB">
            <w:pPr>
              <w:widowControl/>
              <w:spacing w:line="240" w:lineRule="auto"/>
              <w:jc w:val="center"/>
              <w:rPr>
                <w:rFonts w:eastAsia="宋体"/>
                <w:color w:val="000000"/>
                <w:kern w:val="0"/>
                <w:sz w:val="16"/>
                <w:szCs w:val="16"/>
              </w:rPr>
            </w:pPr>
            <w:r>
              <w:rPr>
                <w:rFonts w:eastAsia="宋体"/>
                <w:color w:val="000000"/>
                <w:kern w:val="0"/>
                <w:sz w:val="16"/>
                <w:szCs w:val="16"/>
              </w:rPr>
              <w:t>11201007</w:t>
            </w:r>
          </w:p>
        </w:tc>
        <w:tc>
          <w:tcPr>
            <w:tcW w:w="1530" w:type="dxa"/>
            <w:gridSpan w:val="2"/>
            <w:tcBorders>
              <w:top w:val="nil"/>
              <w:left w:val="nil"/>
              <w:bottom w:val="single" w:color="000000" w:sz="6" w:space="0"/>
              <w:right w:val="single" w:color="000000" w:sz="6" w:space="0"/>
            </w:tcBorders>
            <w:noWrap w:val="0"/>
            <w:vAlign w:val="center"/>
          </w:tcPr>
          <w:p w14:paraId="5229FAB3">
            <w:pPr>
              <w:widowControl/>
              <w:spacing w:line="240" w:lineRule="auto"/>
              <w:jc w:val="center"/>
              <w:rPr>
                <w:rFonts w:eastAsia="宋体"/>
                <w:color w:val="000000"/>
                <w:kern w:val="0"/>
                <w:sz w:val="16"/>
                <w:szCs w:val="16"/>
              </w:rPr>
            </w:pPr>
            <w:r>
              <w:rPr>
                <w:rFonts w:eastAsia="宋体"/>
                <w:color w:val="000000"/>
                <w:kern w:val="0"/>
                <w:sz w:val="16"/>
                <w:szCs w:val="16"/>
              </w:rPr>
              <w:t>心理健康教育</w:t>
            </w:r>
          </w:p>
        </w:tc>
        <w:tc>
          <w:tcPr>
            <w:tcW w:w="549" w:type="dxa"/>
            <w:gridSpan w:val="2"/>
            <w:tcBorders>
              <w:top w:val="nil"/>
              <w:left w:val="nil"/>
              <w:bottom w:val="single" w:color="000000" w:sz="6" w:space="0"/>
              <w:right w:val="single" w:color="000000" w:sz="6" w:space="0"/>
            </w:tcBorders>
            <w:noWrap w:val="0"/>
            <w:vAlign w:val="center"/>
          </w:tcPr>
          <w:p w14:paraId="2B5DB34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24D932B1">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20941B9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3" w:type="dxa"/>
            <w:tcBorders>
              <w:top w:val="nil"/>
              <w:left w:val="nil"/>
              <w:bottom w:val="single" w:color="auto" w:sz="4" w:space="0"/>
              <w:right w:val="single" w:color="000000" w:sz="6" w:space="0"/>
            </w:tcBorders>
            <w:noWrap w:val="0"/>
            <w:vAlign w:val="center"/>
          </w:tcPr>
          <w:p w14:paraId="4B0EFE6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tcBorders>
              <w:top w:val="nil"/>
              <w:left w:val="nil"/>
              <w:bottom w:val="single" w:color="000000" w:sz="6" w:space="0"/>
              <w:right w:val="single" w:color="000000" w:sz="6" w:space="0"/>
            </w:tcBorders>
            <w:noWrap w:val="0"/>
            <w:vAlign w:val="center"/>
          </w:tcPr>
          <w:p w14:paraId="41347FA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45" w:type="dxa"/>
            <w:gridSpan w:val="2"/>
            <w:tcBorders>
              <w:top w:val="nil"/>
              <w:left w:val="nil"/>
              <w:bottom w:val="single" w:color="auto" w:sz="4" w:space="0"/>
              <w:right w:val="single" w:color="000000" w:sz="6" w:space="0"/>
            </w:tcBorders>
            <w:noWrap w:val="0"/>
            <w:vAlign w:val="center"/>
          </w:tcPr>
          <w:p w14:paraId="5CA09865">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687AB7CC">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1</w:t>
            </w:r>
          </w:p>
        </w:tc>
        <w:tc>
          <w:tcPr>
            <w:tcW w:w="628" w:type="dxa"/>
            <w:tcBorders>
              <w:top w:val="nil"/>
              <w:left w:val="nil"/>
              <w:bottom w:val="single" w:color="000000" w:sz="6" w:space="0"/>
              <w:right w:val="single" w:color="000000" w:sz="6" w:space="0"/>
            </w:tcBorders>
            <w:noWrap w:val="0"/>
            <w:vAlign w:val="center"/>
          </w:tcPr>
          <w:p w14:paraId="123F4DF1">
            <w:pPr>
              <w:spacing w:line="240" w:lineRule="auto"/>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0.7</w:t>
            </w:r>
          </w:p>
        </w:tc>
        <w:tc>
          <w:tcPr>
            <w:tcW w:w="624" w:type="dxa"/>
            <w:gridSpan w:val="2"/>
            <w:tcBorders>
              <w:top w:val="nil"/>
              <w:left w:val="nil"/>
              <w:bottom w:val="single" w:color="000000" w:sz="6" w:space="0"/>
              <w:right w:val="single" w:color="000000" w:sz="6" w:space="0"/>
            </w:tcBorders>
            <w:noWrap w:val="0"/>
            <w:vAlign w:val="center"/>
          </w:tcPr>
          <w:p w14:paraId="16587585">
            <w:pPr>
              <w:widowControl/>
              <w:spacing w:line="240" w:lineRule="auto"/>
              <w:jc w:val="center"/>
              <w:textAlignment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4EFFFDF7">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A9755C9">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6616FABF">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4083524">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57C828A0">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auto" w:sz="4" w:space="0"/>
            </w:tcBorders>
            <w:noWrap w:val="0"/>
            <w:vAlign w:val="center"/>
          </w:tcPr>
          <w:p w14:paraId="006DA178">
            <w:pPr>
              <w:widowControl/>
              <w:spacing w:line="240" w:lineRule="auto"/>
              <w:jc w:val="center"/>
              <w:rPr>
                <w:rFonts w:eastAsia="宋体"/>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608" w:type="dxa"/>
            <w:gridSpan w:val="2"/>
            <w:tcBorders>
              <w:top w:val="nil"/>
              <w:left w:val="single" w:color="auto" w:sz="4" w:space="0"/>
              <w:bottom w:val="single" w:color="000000" w:sz="6" w:space="0"/>
              <w:right w:val="single" w:color="000000" w:sz="6" w:space="0"/>
            </w:tcBorders>
            <w:noWrap w:val="0"/>
            <w:vAlign w:val="center"/>
          </w:tcPr>
          <w:p w14:paraId="34636019">
            <w:pPr>
              <w:widowControl/>
              <w:spacing w:line="240" w:lineRule="auto"/>
              <w:rPr>
                <w:rFonts w:eastAsia="宋体"/>
                <w:color w:val="000000"/>
                <w:kern w:val="0"/>
                <w:sz w:val="16"/>
                <w:szCs w:val="16"/>
              </w:rPr>
            </w:pPr>
            <w:r>
              <w:rPr>
                <w:rFonts w:eastAsia="宋体"/>
                <w:color w:val="000000"/>
                <w:kern w:val="0"/>
                <w:sz w:val="16"/>
                <w:szCs w:val="16"/>
              </w:rPr>
              <w:t>线上（20）线下结合</w:t>
            </w:r>
          </w:p>
        </w:tc>
      </w:tr>
      <w:tr w14:paraId="6723772B">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030F76B3">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285413A3">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7934503D">
            <w:pPr>
              <w:widowControl/>
              <w:spacing w:line="240" w:lineRule="auto"/>
              <w:jc w:val="center"/>
              <w:rPr>
                <w:rFonts w:eastAsia="宋体"/>
                <w:color w:val="000000"/>
                <w:kern w:val="0"/>
                <w:sz w:val="11"/>
                <w:szCs w:val="11"/>
                <w:lang w:val="en-US" w:eastAsia="zh-CN" w:bidi="ar-SA"/>
              </w:rPr>
            </w:pPr>
            <w:r>
              <w:rPr>
                <w:rFonts w:eastAsia="宋体"/>
                <w:color w:val="000000"/>
                <w:kern w:val="0"/>
                <w:sz w:val="11"/>
                <w:szCs w:val="11"/>
              </w:rPr>
              <w:t>21</w:t>
            </w:r>
          </w:p>
        </w:tc>
        <w:tc>
          <w:tcPr>
            <w:tcW w:w="598" w:type="dxa"/>
            <w:tcBorders>
              <w:top w:val="nil"/>
              <w:left w:val="nil"/>
              <w:bottom w:val="single" w:color="000000" w:sz="6" w:space="0"/>
              <w:right w:val="single" w:color="000000" w:sz="6" w:space="0"/>
            </w:tcBorders>
            <w:noWrap w:val="0"/>
            <w:vAlign w:val="center"/>
          </w:tcPr>
          <w:p w14:paraId="02966E88">
            <w:pPr>
              <w:widowControl/>
              <w:spacing w:line="240" w:lineRule="auto"/>
              <w:jc w:val="center"/>
              <w:rPr>
                <w:rFonts w:eastAsia="宋体"/>
                <w:color w:val="000000"/>
                <w:kern w:val="0"/>
                <w:sz w:val="16"/>
                <w:szCs w:val="16"/>
              </w:rPr>
            </w:pPr>
            <w:r>
              <w:rPr>
                <w:rFonts w:eastAsia="宋体"/>
                <w:color w:val="000000"/>
                <w:kern w:val="0"/>
                <w:sz w:val="16"/>
                <w:szCs w:val="16"/>
              </w:rPr>
              <w:t>11201009</w:t>
            </w:r>
          </w:p>
        </w:tc>
        <w:tc>
          <w:tcPr>
            <w:tcW w:w="1530" w:type="dxa"/>
            <w:gridSpan w:val="2"/>
            <w:tcBorders>
              <w:top w:val="nil"/>
              <w:left w:val="nil"/>
              <w:bottom w:val="single" w:color="000000" w:sz="6" w:space="0"/>
              <w:right w:val="single" w:color="000000" w:sz="6" w:space="0"/>
            </w:tcBorders>
            <w:noWrap w:val="0"/>
            <w:vAlign w:val="center"/>
          </w:tcPr>
          <w:p w14:paraId="1050A1E0">
            <w:pPr>
              <w:widowControl/>
              <w:spacing w:line="240" w:lineRule="auto"/>
              <w:jc w:val="center"/>
              <w:rPr>
                <w:rFonts w:eastAsia="宋体"/>
                <w:color w:val="000000"/>
                <w:kern w:val="0"/>
                <w:sz w:val="16"/>
                <w:szCs w:val="16"/>
              </w:rPr>
            </w:pPr>
            <w:r>
              <w:rPr>
                <w:rFonts w:eastAsia="宋体"/>
                <w:color w:val="000000"/>
                <w:kern w:val="0"/>
                <w:sz w:val="16"/>
                <w:szCs w:val="16"/>
              </w:rPr>
              <w:t>劳动教育1</w:t>
            </w:r>
          </w:p>
        </w:tc>
        <w:tc>
          <w:tcPr>
            <w:tcW w:w="549" w:type="dxa"/>
            <w:gridSpan w:val="2"/>
            <w:tcBorders>
              <w:top w:val="nil"/>
              <w:left w:val="nil"/>
              <w:bottom w:val="single" w:color="000000" w:sz="6" w:space="0"/>
              <w:right w:val="single" w:color="000000" w:sz="6" w:space="0"/>
            </w:tcBorders>
            <w:noWrap w:val="0"/>
            <w:vAlign w:val="center"/>
          </w:tcPr>
          <w:p w14:paraId="3A6C83B4">
            <w:pPr>
              <w:widowControl/>
              <w:spacing w:line="240" w:lineRule="auto"/>
              <w:jc w:val="center"/>
              <w:textAlignment w:val="center"/>
              <w:rPr>
                <w:rFonts w:eastAsia="宋体"/>
                <w:color w:val="000000"/>
              </w:rPr>
            </w:pPr>
            <w:r>
              <w:rPr>
                <w:rFonts w:eastAsia="宋体"/>
                <w:color w:val="000000"/>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25DA0D83">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auto" w:sz="4" w:space="0"/>
            </w:tcBorders>
            <w:noWrap w:val="0"/>
            <w:vAlign w:val="center"/>
          </w:tcPr>
          <w:p w14:paraId="1F82B68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0.5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1A5F8E7">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57" w:type="dxa"/>
            <w:tcBorders>
              <w:top w:val="nil"/>
              <w:left w:val="single" w:color="auto" w:sz="4" w:space="0"/>
              <w:bottom w:val="single" w:color="000000" w:sz="6" w:space="0"/>
              <w:right w:val="single" w:color="auto" w:sz="4" w:space="0"/>
            </w:tcBorders>
            <w:noWrap w:val="0"/>
            <w:vAlign w:val="center"/>
          </w:tcPr>
          <w:p w14:paraId="35EAD991">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2495921E">
            <w:pPr>
              <w:widowControl/>
              <w:spacing w:line="240" w:lineRule="auto"/>
              <w:jc w:val="center"/>
              <w:textAlignment w:val="center"/>
              <w:rPr>
                <w:rFonts w:eastAsia="宋体"/>
                <w:color w:val="auto"/>
                <w:kern w:val="0"/>
                <w:sz w:val="16"/>
                <w:szCs w:val="16"/>
              </w:rPr>
            </w:pPr>
          </w:p>
        </w:tc>
        <w:tc>
          <w:tcPr>
            <w:tcW w:w="517" w:type="dxa"/>
            <w:gridSpan w:val="2"/>
            <w:tcBorders>
              <w:top w:val="nil"/>
              <w:left w:val="single" w:color="auto" w:sz="4" w:space="0"/>
              <w:bottom w:val="single" w:color="000000" w:sz="6" w:space="0"/>
              <w:right w:val="single" w:color="000000" w:sz="6" w:space="0"/>
            </w:tcBorders>
            <w:noWrap w:val="0"/>
            <w:vAlign w:val="center"/>
          </w:tcPr>
          <w:p w14:paraId="516BC106">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6DF8071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35D39220">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2B7C0A4F">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5B67A2B2">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18E2362C">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5CB0F133">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66616A21">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auto" w:sz="4" w:space="0"/>
            </w:tcBorders>
            <w:noWrap w:val="0"/>
            <w:vAlign w:val="center"/>
          </w:tcPr>
          <w:p w14:paraId="20DEE8A0">
            <w:pPr>
              <w:widowControl/>
              <w:spacing w:line="240" w:lineRule="auto"/>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608" w:type="dxa"/>
            <w:gridSpan w:val="2"/>
            <w:tcBorders>
              <w:top w:val="single" w:color="000000" w:sz="6" w:space="0"/>
              <w:left w:val="single" w:color="auto" w:sz="4" w:space="0"/>
              <w:bottom w:val="single" w:color="000000" w:sz="6" w:space="0"/>
              <w:right w:val="single" w:color="000000" w:sz="2" w:space="0"/>
            </w:tcBorders>
            <w:noWrap w:val="0"/>
            <w:vAlign w:val="top"/>
          </w:tcPr>
          <w:p w14:paraId="6EB9541C">
            <w:pPr>
              <w:widowControl/>
              <w:spacing w:line="240" w:lineRule="auto"/>
              <w:rPr>
                <w:rFonts w:eastAsia="宋体"/>
                <w:color w:val="000000"/>
                <w:kern w:val="0"/>
                <w:sz w:val="16"/>
                <w:szCs w:val="16"/>
              </w:rPr>
            </w:pPr>
          </w:p>
        </w:tc>
      </w:tr>
      <w:tr w14:paraId="15F59C8A">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730A4CF4">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0121AB17">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04345559">
            <w:pPr>
              <w:widowControl/>
              <w:spacing w:line="240" w:lineRule="auto"/>
              <w:jc w:val="center"/>
              <w:rPr>
                <w:rFonts w:hint="eastAsia" w:eastAsia="宋体"/>
                <w:color w:val="000000"/>
                <w:kern w:val="0"/>
                <w:sz w:val="11"/>
                <w:szCs w:val="11"/>
                <w:lang w:val="en-US" w:eastAsia="zh-CN" w:bidi="ar-SA"/>
              </w:rPr>
            </w:pPr>
            <w:r>
              <w:rPr>
                <w:rFonts w:hint="eastAsia" w:eastAsia="宋体"/>
                <w:color w:val="000000"/>
                <w:kern w:val="0"/>
                <w:sz w:val="11"/>
                <w:szCs w:val="11"/>
              </w:rPr>
              <w:t>2</w:t>
            </w:r>
            <w:r>
              <w:rPr>
                <w:rFonts w:hint="eastAsia" w:eastAsia="宋体"/>
                <w:color w:val="000000"/>
                <w:kern w:val="0"/>
                <w:sz w:val="11"/>
                <w:szCs w:val="11"/>
                <w:lang w:val="en-US" w:eastAsia="zh-CN"/>
              </w:rPr>
              <w:t>2</w:t>
            </w:r>
          </w:p>
        </w:tc>
        <w:tc>
          <w:tcPr>
            <w:tcW w:w="598" w:type="dxa"/>
            <w:tcBorders>
              <w:top w:val="nil"/>
              <w:left w:val="nil"/>
              <w:bottom w:val="single" w:color="000000" w:sz="6" w:space="0"/>
              <w:right w:val="single" w:color="000000" w:sz="6" w:space="0"/>
            </w:tcBorders>
            <w:noWrap w:val="0"/>
            <w:vAlign w:val="center"/>
          </w:tcPr>
          <w:p w14:paraId="43FE73C1">
            <w:pPr>
              <w:widowControl/>
              <w:spacing w:line="240" w:lineRule="auto"/>
              <w:jc w:val="center"/>
              <w:rPr>
                <w:rFonts w:eastAsia="宋体"/>
                <w:color w:val="000000"/>
                <w:kern w:val="0"/>
                <w:sz w:val="16"/>
                <w:szCs w:val="16"/>
              </w:rPr>
            </w:pPr>
            <w:r>
              <w:rPr>
                <w:rFonts w:eastAsia="宋体"/>
                <w:color w:val="000000"/>
                <w:kern w:val="0"/>
                <w:sz w:val="16"/>
                <w:szCs w:val="16"/>
              </w:rPr>
              <w:t>11201010</w:t>
            </w:r>
          </w:p>
        </w:tc>
        <w:tc>
          <w:tcPr>
            <w:tcW w:w="1530" w:type="dxa"/>
            <w:gridSpan w:val="2"/>
            <w:tcBorders>
              <w:top w:val="nil"/>
              <w:left w:val="nil"/>
              <w:bottom w:val="single" w:color="000000" w:sz="6" w:space="0"/>
              <w:right w:val="single" w:color="000000" w:sz="6" w:space="0"/>
            </w:tcBorders>
            <w:noWrap w:val="0"/>
            <w:vAlign w:val="center"/>
          </w:tcPr>
          <w:p w14:paraId="732AA983">
            <w:pPr>
              <w:spacing w:line="240" w:lineRule="auto"/>
              <w:jc w:val="center"/>
              <w:rPr>
                <w:rFonts w:eastAsia="宋体"/>
                <w:color w:val="000000"/>
              </w:rPr>
            </w:pPr>
            <w:r>
              <w:rPr>
                <w:rFonts w:eastAsia="宋体"/>
                <w:color w:val="000000"/>
                <w:kern w:val="0"/>
                <w:sz w:val="16"/>
                <w:szCs w:val="16"/>
              </w:rPr>
              <w:t>劳动教育2</w:t>
            </w:r>
          </w:p>
        </w:tc>
        <w:tc>
          <w:tcPr>
            <w:tcW w:w="549" w:type="dxa"/>
            <w:gridSpan w:val="2"/>
            <w:tcBorders>
              <w:top w:val="nil"/>
              <w:left w:val="nil"/>
              <w:bottom w:val="single" w:color="000000" w:sz="6" w:space="0"/>
              <w:right w:val="single" w:color="000000" w:sz="6" w:space="0"/>
            </w:tcBorders>
            <w:noWrap w:val="0"/>
            <w:vAlign w:val="center"/>
          </w:tcPr>
          <w:p w14:paraId="1BC888A4">
            <w:pPr>
              <w:widowControl/>
              <w:spacing w:line="240" w:lineRule="auto"/>
              <w:jc w:val="center"/>
              <w:textAlignment w:val="center"/>
              <w:rPr>
                <w:rFonts w:eastAsia="宋体"/>
                <w:color w:val="000000"/>
              </w:rPr>
            </w:pPr>
            <w:r>
              <w:rPr>
                <w:rFonts w:eastAsia="宋体"/>
                <w:color w:val="000000"/>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4DC02080">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auto" w:sz="4" w:space="0"/>
            </w:tcBorders>
            <w:noWrap w:val="0"/>
            <w:vAlign w:val="center"/>
          </w:tcPr>
          <w:p w14:paraId="2798EBC6">
            <w:pPr>
              <w:widowControl/>
              <w:spacing w:line="240" w:lineRule="auto"/>
              <w:jc w:val="center"/>
              <w:textAlignment w:val="center"/>
              <w:rPr>
                <w:rFonts w:eastAsia="宋体"/>
                <w:color w:val="auto"/>
              </w:rPr>
            </w:pPr>
            <w:r>
              <w:rPr>
                <w:rFonts w:eastAsia="宋体"/>
                <w:color w:val="auto"/>
                <w:kern w:val="0"/>
                <w:sz w:val="16"/>
                <w:szCs w:val="16"/>
                <w:lang w:bidi="ar"/>
              </w:rPr>
              <w:t>0.5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F1560DA">
            <w:pPr>
              <w:spacing w:line="240" w:lineRule="auto"/>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8</w:t>
            </w:r>
          </w:p>
        </w:tc>
        <w:tc>
          <w:tcPr>
            <w:tcW w:w="557" w:type="dxa"/>
            <w:tcBorders>
              <w:top w:val="nil"/>
              <w:left w:val="single" w:color="auto" w:sz="4" w:space="0"/>
              <w:bottom w:val="single" w:color="000000" w:sz="6" w:space="0"/>
              <w:right w:val="single" w:color="auto" w:sz="4" w:space="0"/>
            </w:tcBorders>
            <w:noWrap w:val="0"/>
            <w:vAlign w:val="center"/>
          </w:tcPr>
          <w:p w14:paraId="5BA2872C">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2429BBE4">
            <w:pPr>
              <w:spacing w:line="240" w:lineRule="auto"/>
              <w:jc w:val="center"/>
              <w:rPr>
                <w:rFonts w:eastAsia="宋体"/>
                <w:color w:val="auto"/>
                <w:kern w:val="0"/>
                <w:sz w:val="16"/>
                <w:szCs w:val="16"/>
              </w:rPr>
            </w:pPr>
          </w:p>
        </w:tc>
        <w:tc>
          <w:tcPr>
            <w:tcW w:w="517" w:type="dxa"/>
            <w:gridSpan w:val="2"/>
            <w:tcBorders>
              <w:top w:val="nil"/>
              <w:left w:val="single" w:color="auto" w:sz="4" w:space="0"/>
              <w:bottom w:val="single" w:color="000000" w:sz="6" w:space="0"/>
              <w:right w:val="single" w:color="000000" w:sz="6" w:space="0"/>
            </w:tcBorders>
            <w:noWrap w:val="0"/>
            <w:vAlign w:val="center"/>
          </w:tcPr>
          <w:p w14:paraId="76D4E32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5954641E">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AC9EAB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tcBorders>
              <w:top w:val="nil"/>
              <w:left w:val="nil"/>
              <w:bottom w:val="single" w:color="000000" w:sz="6" w:space="0"/>
              <w:right w:val="single" w:color="000000" w:sz="6" w:space="0"/>
            </w:tcBorders>
            <w:noWrap w:val="0"/>
            <w:vAlign w:val="center"/>
          </w:tcPr>
          <w:p w14:paraId="56203C2B">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FE4176E">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34C23CF0">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50470AC5">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69C1775F">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auto" w:sz="4" w:space="0"/>
            </w:tcBorders>
            <w:noWrap w:val="0"/>
            <w:vAlign w:val="center"/>
          </w:tcPr>
          <w:p w14:paraId="30471EF9">
            <w:pPr>
              <w:widowControl/>
              <w:spacing w:line="240" w:lineRule="auto"/>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608" w:type="dxa"/>
            <w:gridSpan w:val="2"/>
            <w:tcBorders>
              <w:top w:val="single" w:color="000000" w:sz="6" w:space="0"/>
              <w:left w:val="single" w:color="auto" w:sz="4" w:space="0"/>
              <w:bottom w:val="single" w:color="000000" w:sz="6" w:space="0"/>
              <w:right w:val="single" w:color="000000" w:sz="2" w:space="0"/>
            </w:tcBorders>
            <w:noWrap w:val="0"/>
            <w:vAlign w:val="top"/>
          </w:tcPr>
          <w:p w14:paraId="64D3A093">
            <w:pPr>
              <w:widowControl/>
              <w:spacing w:line="240" w:lineRule="auto"/>
              <w:rPr>
                <w:rFonts w:eastAsia="宋体"/>
                <w:color w:val="000000"/>
                <w:kern w:val="0"/>
                <w:sz w:val="16"/>
                <w:szCs w:val="16"/>
              </w:rPr>
            </w:pPr>
          </w:p>
        </w:tc>
      </w:tr>
      <w:tr w14:paraId="789DF3BF">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06918677">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613541F0">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806D981">
            <w:pPr>
              <w:widowControl/>
              <w:spacing w:line="240" w:lineRule="auto"/>
              <w:jc w:val="center"/>
              <w:rPr>
                <w:rFonts w:hint="eastAsia" w:eastAsia="宋体"/>
                <w:color w:val="000000"/>
                <w:kern w:val="0"/>
                <w:sz w:val="11"/>
                <w:szCs w:val="11"/>
                <w:lang w:val="en-US" w:eastAsia="zh-CN" w:bidi="ar-SA"/>
              </w:rPr>
            </w:pPr>
            <w:r>
              <w:rPr>
                <w:rFonts w:eastAsia="宋体"/>
                <w:color w:val="000000"/>
                <w:kern w:val="0"/>
                <w:sz w:val="11"/>
                <w:szCs w:val="11"/>
              </w:rPr>
              <w:t>2</w:t>
            </w:r>
            <w:r>
              <w:rPr>
                <w:rFonts w:hint="eastAsia" w:eastAsia="宋体"/>
                <w:color w:val="000000"/>
                <w:kern w:val="0"/>
                <w:sz w:val="11"/>
                <w:szCs w:val="11"/>
                <w:lang w:val="en-US" w:eastAsia="zh-CN"/>
              </w:rPr>
              <w:t>3</w:t>
            </w:r>
          </w:p>
        </w:tc>
        <w:tc>
          <w:tcPr>
            <w:tcW w:w="598" w:type="dxa"/>
            <w:tcBorders>
              <w:top w:val="nil"/>
              <w:left w:val="nil"/>
              <w:bottom w:val="single" w:color="000000" w:sz="6" w:space="0"/>
              <w:right w:val="single" w:color="000000" w:sz="6" w:space="0"/>
            </w:tcBorders>
            <w:noWrap w:val="0"/>
            <w:vAlign w:val="center"/>
          </w:tcPr>
          <w:p w14:paraId="1548B69D">
            <w:pPr>
              <w:widowControl/>
              <w:spacing w:line="240" w:lineRule="auto"/>
              <w:jc w:val="center"/>
              <w:rPr>
                <w:rFonts w:eastAsia="宋体"/>
                <w:color w:val="000000"/>
                <w:kern w:val="0"/>
                <w:sz w:val="16"/>
                <w:szCs w:val="16"/>
              </w:rPr>
            </w:pPr>
            <w:r>
              <w:rPr>
                <w:rFonts w:eastAsia="宋体"/>
                <w:color w:val="000000"/>
                <w:kern w:val="0"/>
                <w:sz w:val="16"/>
                <w:szCs w:val="16"/>
              </w:rPr>
              <w:t>11201005</w:t>
            </w:r>
          </w:p>
        </w:tc>
        <w:tc>
          <w:tcPr>
            <w:tcW w:w="1530" w:type="dxa"/>
            <w:gridSpan w:val="2"/>
            <w:tcBorders>
              <w:top w:val="nil"/>
              <w:left w:val="nil"/>
              <w:bottom w:val="single" w:color="000000" w:sz="6" w:space="0"/>
              <w:right w:val="single" w:color="000000" w:sz="6" w:space="0"/>
            </w:tcBorders>
            <w:noWrap w:val="0"/>
            <w:vAlign w:val="center"/>
          </w:tcPr>
          <w:p w14:paraId="29E1C98E">
            <w:pPr>
              <w:widowControl/>
              <w:spacing w:line="240" w:lineRule="auto"/>
              <w:jc w:val="center"/>
              <w:rPr>
                <w:rFonts w:eastAsia="宋体"/>
                <w:color w:val="000000"/>
                <w:kern w:val="0"/>
                <w:sz w:val="16"/>
                <w:szCs w:val="16"/>
              </w:rPr>
            </w:pPr>
            <w:r>
              <w:rPr>
                <w:rFonts w:eastAsia="宋体"/>
                <w:color w:val="000000"/>
                <w:kern w:val="0"/>
                <w:sz w:val="16"/>
                <w:szCs w:val="16"/>
              </w:rPr>
              <w:t>军训</w:t>
            </w:r>
          </w:p>
        </w:tc>
        <w:tc>
          <w:tcPr>
            <w:tcW w:w="549" w:type="dxa"/>
            <w:gridSpan w:val="2"/>
            <w:tcBorders>
              <w:top w:val="nil"/>
              <w:left w:val="nil"/>
              <w:bottom w:val="single" w:color="000000" w:sz="6" w:space="0"/>
              <w:right w:val="single" w:color="000000" w:sz="6" w:space="0"/>
            </w:tcBorders>
            <w:noWrap w:val="0"/>
            <w:vAlign w:val="center"/>
          </w:tcPr>
          <w:p w14:paraId="71266CA4">
            <w:pPr>
              <w:widowControl/>
              <w:spacing w:line="240" w:lineRule="auto"/>
              <w:jc w:val="center"/>
              <w:textAlignment w:val="center"/>
              <w:rPr>
                <w:rFonts w:hint="eastAsia" w:eastAsia="宋体"/>
                <w:color w:val="000000"/>
                <w:kern w:val="0"/>
                <w:sz w:val="16"/>
                <w:szCs w:val="16"/>
              </w:rPr>
            </w:pPr>
            <w:r>
              <w:rPr>
                <w:rFonts w:hint="eastAsia" w:eastAsia="宋体"/>
                <w:color w:val="000000"/>
                <w:kern w:val="0"/>
                <w:sz w:val="16"/>
                <w:szCs w:val="16"/>
                <w:lang w:bidi="ar"/>
              </w:rPr>
              <w:t>C</w:t>
            </w:r>
          </w:p>
        </w:tc>
        <w:tc>
          <w:tcPr>
            <w:tcW w:w="370" w:type="dxa"/>
            <w:tcBorders>
              <w:top w:val="nil"/>
              <w:left w:val="nil"/>
              <w:bottom w:val="single" w:color="000000" w:sz="6" w:space="0"/>
              <w:right w:val="single" w:color="000000" w:sz="6" w:space="0"/>
            </w:tcBorders>
            <w:noWrap w:val="0"/>
            <w:vAlign w:val="center"/>
          </w:tcPr>
          <w:p w14:paraId="3AF74045">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2BB120FF">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w:t>
            </w:r>
          </w:p>
        </w:tc>
        <w:tc>
          <w:tcPr>
            <w:tcW w:w="553" w:type="dxa"/>
            <w:tcBorders>
              <w:top w:val="single" w:color="auto" w:sz="4" w:space="0"/>
              <w:left w:val="nil"/>
              <w:bottom w:val="single" w:color="000000" w:sz="6" w:space="0"/>
              <w:right w:val="single" w:color="000000" w:sz="6" w:space="0"/>
            </w:tcBorders>
            <w:noWrap w:val="0"/>
            <w:vAlign w:val="center"/>
          </w:tcPr>
          <w:p w14:paraId="3C017BC8">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57" w:type="dxa"/>
            <w:tcBorders>
              <w:top w:val="nil"/>
              <w:left w:val="nil"/>
              <w:bottom w:val="single" w:color="000000" w:sz="6" w:space="0"/>
              <w:right w:val="single" w:color="000000" w:sz="6" w:space="0"/>
            </w:tcBorders>
            <w:noWrap w:val="0"/>
            <w:vAlign w:val="center"/>
          </w:tcPr>
          <w:p w14:paraId="0364317A">
            <w:pPr>
              <w:spacing w:line="240" w:lineRule="auto"/>
              <w:jc w:val="center"/>
              <w:rPr>
                <w:rFonts w:eastAsia="宋体"/>
                <w:color w:val="auto"/>
                <w:kern w:val="0"/>
                <w:sz w:val="16"/>
                <w:szCs w:val="16"/>
              </w:rPr>
            </w:pPr>
          </w:p>
        </w:tc>
        <w:tc>
          <w:tcPr>
            <w:tcW w:w="545" w:type="dxa"/>
            <w:gridSpan w:val="2"/>
            <w:tcBorders>
              <w:top w:val="single" w:color="auto" w:sz="4" w:space="0"/>
              <w:left w:val="nil"/>
              <w:bottom w:val="single" w:color="000000" w:sz="6" w:space="0"/>
              <w:right w:val="single" w:color="000000" w:sz="6" w:space="0"/>
            </w:tcBorders>
            <w:noWrap w:val="0"/>
            <w:vAlign w:val="center"/>
          </w:tcPr>
          <w:p w14:paraId="10819808">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17" w:type="dxa"/>
            <w:gridSpan w:val="2"/>
            <w:tcBorders>
              <w:top w:val="nil"/>
              <w:left w:val="nil"/>
              <w:bottom w:val="single" w:color="000000" w:sz="6" w:space="0"/>
              <w:right w:val="single" w:color="000000" w:sz="6" w:space="0"/>
            </w:tcBorders>
            <w:noWrap w:val="0"/>
            <w:vAlign w:val="center"/>
          </w:tcPr>
          <w:p w14:paraId="008416A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47B01994">
            <w:pPr>
              <w:widowControl/>
              <w:spacing w:line="240" w:lineRule="auto"/>
              <w:jc w:val="center"/>
              <w:textAlignment w:val="center"/>
              <w:rPr>
                <w:rFonts w:eastAsia="宋体"/>
                <w:color w:val="auto"/>
                <w:kern w:val="0"/>
                <w:sz w:val="16"/>
                <w:szCs w:val="16"/>
              </w:rPr>
            </w:pPr>
            <w:r>
              <w:rPr>
                <w:rFonts w:hint="eastAsia" w:eastAsia="宋体"/>
                <w:color w:val="auto"/>
                <w:kern w:val="0"/>
                <w:sz w:val="16"/>
                <w:szCs w:val="16"/>
                <w:lang w:val="en-US" w:eastAsia="zh-CN" w:bidi="ar"/>
              </w:rPr>
              <w:t>3</w:t>
            </w:r>
            <w:r>
              <w:rPr>
                <w:rFonts w:eastAsia="宋体"/>
                <w:color w:val="auto"/>
                <w:kern w:val="0"/>
                <w:sz w:val="16"/>
                <w:szCs w:val="16"/>
                <w:lang w:bidi="ar"/>
              </w:rPr>
              <w:t>w</w:t>
            </w:r>
          </w:p>
        </w:tc>
        <w:tc>
          <w:tcPr>
            <w:tcW w:w="624" w:type="dxa"/>
            <w:gridSpan w:val="2"/>
            <w:tcBorders>
              <w:top w:val="nil"/>
              <w:left w:val="nil"/>
              <w:bottom w:val="single" w:color="000000" w:sz="6" w:space="0"/>
              <w:right w:val="single" w:color="000000" w:sz="6" w:space="0"/>
            </w:tcBorders>
            <w:noWrap w:val="0"/>
            <w:vAlign w:val="center"/>
          </w:tcPr>
          <w:p w14:paraId="58A06BA0">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14D6780F">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A5F826A">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59137D70">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574C305">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7D5B78A8">
            <w:pPr>
              <w:widowControl/>
              <w:spacing w:line="240" w:lineRule="auto"/>
              <w:jc w:val="center"/>
              <w:rPr>
                <w:rFonts w:eastAsia="宋体"/>
                <w:color w:val="000000"/>
                <w:kern w:val="0"/>
                <w:sz w:val="16"/>
                <w:szCs w:val="16"/>
              </w:rPr>
            </w:pPr>
            <w:r>
              <w:rPr>
                <w:rFonts w:eastAsia="宋体"/>
                <w:color w:val="000000"/>
                <w:kern w:val="0"/>
                <w:sz w:val="16"/>
                <w:szCs w:val="16"/>
              </w:rPr>
              <w:t>达标</w:t>
            </w:r>
          </w:p>
        </w:tc>
        <w:tc>
          <w:tcPr>
            <w:tcW w:w="1536" w:type="dxa"/>
            <w:gridSpan w:val="2"/>
            <w:tcBorders>
              <w:top w:val="nil"/>
              <w:left w:val="nil"/>
              <w:bottom w:val="single" w:color="000000" w:sz="6" w:space="0"/>
              <w:right w:val="single" w:color="auto" w:sz="4" w:space="0"/>
            </w:tcBorders>
            <w:noWrap w:val="0"/>
            <w:vAlign w:val="center"/>
          </w:tcPr>
          <w:p w14:paraId="7B01B42D">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学生工作处</w:t>
            </w:r>
          </w:p>
        </w:tc>
        <w:tc>
          <w:tcPr>
            <w:tcW w:w="1608" w:type="dxa"/>
            <w:gridSpan w:val="2"/>
            <w:tcBorders>
              <w:top w:val="single" w:color="000000" w:sz="6" w:space="0"/>
              <w:left w:val="single" w:color="auto" w:sz="4" w:space="0"/>
              <w:bottom w:val="single" w:color="000000" w:sz="6" w:space="0"/>
              <w:right w:val="single" w:color="000000" w:sz="2" w:space="0"/>
            </w:tcBorders>
            <w:noWrap w:val="0"/>
            <w:vAlign w:val="center"/>
          </w:tcPr>
          <w:p w14:paraId="0D9F7F7A">
            <w:pPr>
              <w:widowControl/>
              <w:spacing w:line="240" w:lineRule="auto"/>
              <w:jc w:val="center"/>
              <w:rPr>
                <w:rFonts w:eastAsia="宋体"/>
                <w:color w:val="000000"/>
                <w:kern w:val="0"/>
                <w:sz w:val="16"/>
                <w:szCs w:val="16"/>
              </w:rPr>
            </w:pPr>
            <w:r>
              <w:rPr>
                <w:rFonts w:eastAsia="宋体"/>
                <w:color w:val="000000"/>
                <w:kern w:val="0"/>
                <w:sz w:val="16"/>
                <w:szCs w:val="16"/>
              </w:rPr>
              <w:t>w代表实践周</w:t>
            </w:r>
          </w:p>
        </w:tc>
      </w:tr>
      <w:tr w14:paraId="0F3BC03E">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1EC48452">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3F3E6F68">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7D547EAE">
            <w:pPr>
              <w:widowControl/>
              <w:spacing w:line="240" w:lineRule="auto"/>
              <w:jc w:val="center"/>
              <w:rPr>
                <w:rFonts w:hint="eastAsia" w:eastAsia="等线"/>
                <w:color w:val="000000"/>
                <w:kern w:val="0"/>
                <w:sz w:val="11"/>
                <w:szCs w:val="11"/>
                <w:lang w:val="en-US" w:eastAsia="zh-CN" w:bidi="ar-SA"/>
              </w:rPr>
            </w:pPr>
            <w:r>
              <w:rPr>
                <w:rFonts w:hint="eastAsia" w:eastAsia="等线"/>
                <w:color w:val="000000"/>
                <w:kern w:val="0"/>
                <w:sz w:val="11"/>
                <w:szCs w:val="11"/>
                <w:lang w:val="en-US" w:eastAsia="zh-CN"/>
              </w:rPr>
              <w:t>24</w:t>
            </w:r>
          </w:p>
        </w:tc>
        <w:tc>
          <w:tcPr>
            <w:tcW w:w="598" w:type="dxa"/>
            <w:tcBorders>
              <w:top w:val="nil"/>
              <w:left w:val="nil"/>
              <w:bottom w:val="single" w:color="000000" w:sz="6" w:space="0"/>
              <w:right w:val="single" w:color="000000" w:sz="6" w:space="0"/>
            </w:tcBorders>
            <w:noWrap w:val="0"/>
            <w:vAlign w:val="center"/>
          </w:tcPr>
          <w:p w14:paraId="5106FD42">
            <w:pPr>
              <w:widowControl/>
              <w:spacing w:line="240" w:lineRule="auto"/>
              <w:jc w:val="center"/>
              <w:rPr>
                <w:rFonts w:eastAsia="宋体"/>
                <w:color w:val="000000"/>
                <w:kern w:val="0"/>
                <w:sz w:val="16"/>
                <w:szCs w:val="16"/>
              </w:rPr>
            </w:pPr>
            <w:r>
              <w:rPr>
                <w:rFonts w:eastAsia="宋体"/>
                <w:color w:val="000000"/>
                <w:kern w:val="0"/>
                <w:sz w:val="16"/>
                <w:szCs w:val="16"/>
              </w:rPr>
              <w:t>11201006</w:t>
            </w:r>
          </w:p>
        </w:tc>
        <w:tc>
          <w:tcPr>
            <w:tcW w:w="1530" w:type="dxa"/>
            <w:gridSpan w:val="2"/>
            <w:tcBorders>
              <w:top w:val="nil"/>
              <w:left w:val="nil"/>
              <w:bottom w:val="single" w:color="000000" w:sz="6" w:space="0"/>
              <w:right w:val="single" w:color="000000" w:sz="6" w:space="0"/>
            </w:tcBorders>
            <w:noWrap w:val="0"/>
            <w:vAlign w:val="center"/>
          </w:tcPr>
          <w:p w14:paraId="6FD9BFE1">
            <w:pPr>
              <w:widowControl/>
              <w:spacing w:line="240" w:lineRule="auto"/>
              <w:jc w:val="center"/>
              <w:rPr>
                <w:rFonts w:eastAsia="宋体"/>
                <w:color w:val="000000"/>
                <w:kern w:val="0"/>
                <w:sz w:val="16"/>
                <w:szCs w:val="16"/>
              </w:rPr>
            </w:pPr>
            <w:r>
              <w:rPr>
                <w:rFonts w:eastAsia="宋体"/>
                <w:color w:val="000000"/>
                <w:kern w:val="0"/>
                <w:sz w:val="16"/>
                <w:szCs w:val="16"/>
              </w:rPr>
              <w:t>军事理论</w:t>
            </w:r>
          </w:p>
        </w:tc>
        <w:tc>
          <w:tcPr>
            <w:tcW w:w="549" w:type="dxa"/>
            <w:gridSpan w:val="2"/>
            <w:tcBorders>
              <w:top w:val="nil"/>
              <w:left w:val="nil"/>
              <w:bottom w:val="single" w:color="000000" w:sz="6" w:space="0"/>
              <w:right w:val="single" w:color="000000" w:sz="6" w:space="0"/>
            </w:tcBorders>
            <w:noWrap w:val="0"/>
            <w:vAlign w:val="center"/>
          </w:tcPr>
          <w:p w14:paraId="2A7AD8D3">
            <w:pPr>
              <w:widowControl/>
              <w:spacing w:line="240" w:lineRule="auto"/>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68DCAC1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1324F3C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24F5F44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36</w:t>
            </w:r>
          </w:p>
        </w:tc>
        <w:tc>
          <w:tcPr>
            <w:tcW w:w="557" w:type="dxa"/>
            <w:tcBorders>
              <w:top w:val="nil"/>
              <w:left w:val="nil"/>
              <w:bottom w:val="single" w:color="000000" w:sz="6" w:space="0"/>
              <w:right w:val="single" w:color="000000" w:sz="6" w:space="0"/>
            </w:tcBorders>
            <w:noWrap w:val="0"/>
            <w:vAlign w:val="center"/>
          </w:tcPr>
          <w:p w14:paraId="237B053F">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36</w:t>
            </w:r>
          </w:p>
        </w:tc>
        <w:tc>
          <w:tcPr>
            <w:tcW w:w="545" w:type="dxa"/>
            <w:gridSpan w:val="2"/>
            <w:tcBorders>
              <w:top w:val="nil"/>
              <w:left w:val="nil"/>
              <w:bottom w:val="single" w:color="000000" w:sz="6" w:space="0"/>
              <w:right w:val="single" w:color="000000" w:sz="6" w:space="0"/>
            </w:tcBorders>
            <w:noWrap w:val="0"/>
            <w:vAlign w:val="center"/>
          </w:tcPr>
          <w:p w14:paraId="631CB34A">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34C1586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70385DD2">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56EFAFDF">
            <w:pPr>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1D11D744">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FC23188">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0F685B94">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1474D8B">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52C1B208">
            <w:pPr>
              <w:widowControl/>
              <w:spacing w:line="240" w:lineRule="auto"/>
              <w:jc w:val="center"/>
              <w:rPr>
                <w:rFonts w:eastAsia="宋体"/>
                <w:color w:val="000000"/>
                <w:kern w:val="0"/>
                <w:sz w:val="16"/>
                <w:szCs w:val="16"/>
              </w:rPr>
            </w:pPr>
            <w:r>
              <w:rPr>
                <w:rFonts w:eastAsia="宋体"/>
                <w:color w:val="000000"/>
                <w:kern w:val="0"/>
                <w:sz w:val="16"/>
                <w:szCs w:val="16"/>
              </w:rPr>
              <w:t>考试</w:t>
            </w:r>
          </w:p>
        </w:tc>
        <w:tc>
          <w:tcPr>
            <w:tcW w:w="1536" w:type="dxa"/>
            <w:gridSpan w:val="2"/>
            <w:tcBorders>
              <w:top w:val="nil"/>
              <w:left w:val="nil"/>
              <w:bottom w:val="single" w:color="000000" w:sz="6" w:space="0"/>
              <w:right w:val="single" w:color="000000" w:sz="6" w:space="0"/>
            </w:tcBorders>
            <w:noWrap w:val="0"/>
            <w:vAlign w:val="center"/>
          </w:tcPr>
          <w:p w14:paraId="1A4B91E3">
            <w:pPr>
              <w:widowControl/>
              <w:spacing w:line="240" w:lineRule="auto"/>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608" w:type="dxa"/>
            <w:gridSpan w:val="2"/>
            <w:tcBorders>
              <w:top w:val="nil"/>
              <w:left w:val="nil"/>
              <w:bottom w:val="single" w:color="auto" w:sz="4" w:space="0"/>
              <w:right w:val="single" w:color="000000" w:sz="2" w:space="0"/>
            </w:tcBorders>
            <w:noWrap w:val="0"/>
            <w:vAlign w:val="center"/>
          </w:tcPr>
          <w:p w14:paraId="29E10068">
            <w:pPr>
              <w:widowControl/>
              <w:spacing w:line="240" w:lineRule="auto"/>
              <w:jc w:val="center"/>
              <w:rPr>
                <w:rFonts w:eastAsia="等线"/>
                <w:color w:val="000000"/>
                <w:kern w:val="0"/>
                <w:sz w:val="22"/>
                <w:szCs w:val="22"/>
              </w:rPr>
            </w:pPr>
            <w:r>
              <w:rPr>
                <w:rFonts w:hint="eastAsia" w:ascii="Calibri" w:hAnsi="Calibri" w:eastAsia="宋体"/>
                <w:color w:val="000000"/>
                <w:kern w:val="0"/>
                <w:sz w:val="16"/>
                <w:szCs w:val="16"/>
              </w:rPr>
              <w:t>线上教学</w:t>
            </w:r>
          </w:p>
        </w:tc>
      </w:tr>
      <w:tr w14:paraId="002B0960">
        <w:tblPrEx>
          <w:tblCellMar>
            <w:top w:w="0" w:type="dxa"/>
            <w:left w:w="108" w:type="dxa"/>
            <w:bottom w:w="0" w:type="dxa"/>
            <w:right w:w="108" w:type="dxa"/>
          </w:tblCellMar>
        </w:tblPrEx>
        <w:trPr>
          <w:gridAfter w:val="2"/>
          <w:wAfter w:w="348" w:type="dxa"/>
          <w:trHeight w:val="523" w:hRule="atLeast"/>
        </w:trPr>
        <w:tc>
          <w:tcPr>
            <w:tcW w:w="377" w:type="dxa"/>
            <w:tcBorders>
              <w:left w:val="single" w:color="000000" w:sz="2" w:space="0"/>
              <w:right w:val="single" w:color="000000" w:sz="6" w:space="0"/>
            </w:tcBorders>
            <w:noWrap w:val="0"/>
            <w:vAlign w:val="top"/>
          </w:tcPr>
          <w:p w14:paraId="6CE80383">
            <w:pPr>
              <w:widowControl/>
              <w:spacing w:line="240" w:lineRule="auto"/>
              <w:jc w:val="center"/>
              <w:rPr>
                <w:rFonts w:eastAsia="宋体"/>
                <w:color w:val="000000"/>
                <w:kern w:val="0"/>
                <w:sz w:val="16"/>
                <w:szCs w:val="16"/>
              </w:rPr>
            </w:pPr>
          </w:p>
        </w:tc>
        <w:tc>
          <w:tcPr>
            <w:tcW w:w="293" w:type="dxa"/>
            <w:vMerge w:val="continue"/>
            <w:tcBorders>
              <w:left w:val="nil"/>
              <w:bottom w:val="single" w:color="000000" w:sz="6" w:space="0"/>
              <w:right w:val="single" w:color="000000" w:sz="6" w:space="0"/>
            </w:tcBorders>
            <w:noWrap w:val="0"/>
            <w:vAlign w:val="top"/>
          </w:tcPr>
          <w:p w14:paraId="6DF269E6">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4CD7836F">
            <w:pPr>
              <w:widowControl/>
              <w:spacing w:line="240" w:lineRule="auto"/>
              <w:jc w:val="center"/>
              <w:rPr>
                <w:rFonts w:hint="default" w:eastAsia="等线"/>
                <w:color w:val="000000"/>
                <w:kern w:val="0"/>
                <w:sz w:val="11"/>
                <w:szCs w:val="11"/>
                <w:lang w:val="en-US" w:eastAsia="zh-CN"/>
              </w:rPr>
            </w:pPr>
            <w:r>
              <w:rPr>
                <w:rFonts w:hint="eastAsia" w:eastAsia="等线"/>
                <w:color w:val="000000"/>
                <w:kern w:val="0"/>
                <w:sz w:val="11"/>
                <w:szCs w:val="11"/>
                <w:lang w:val="en-US" w:eastAsia="zh-CN"/>
              </w:rPr>
              <w:t>25</w:t>
            </w:r>
          </w:p>
        </w:tc>
        <w:tc>
          <w:tcPr>
            <w:tcW w:w="598" w:type="dxa"/>
            <w:tcBorders>
              <w:top w:val="nil"/>
              <w:left w:val="nil"/>
              <w:bottom w:val="single" w:color="000000" w:sz="6" w:space="0"/>
              <w:right w:val="single" w:color="000000" w:sz="6" w:space="0"/>
            </w:tcBorders>
            <w:noWrap w:val="0"/>
            <w:vAlign w:val="center"/>
          </w:tcPr>
          <w:p w14:paraId="3DCE4677">
            <w:pPr>
              <w:keepNext w:val="0"/>
              <w:keepLines w:val="0"/>
              <w:widowControl/>
              <w:suppressLineNumbers w:val="0"/>
              <w:spacing w:before="0" w:beforeAutospacing="0" w:after="0" w:afterAutospacing="0" w:line="240" w:lineRule="auto"/>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20802204</w:t>
            </w:r>
          </w:p>
        </w:tc>
        <w:tc>
          <w:tcPr>
            <w:tcW w:w="1530" w:type="dxa"/>
            <w:gridSpan w:val="2"/>
            <w:tcBorders>
              <w:top w:val="nil"/>
              <w:left w:val="nil"/>
              <w:bottom w:val="single" w:color="000000" w:sz="6" w:space="0"/>
              <w:right w:val="single" w:color="000000" w:sz="6" w:space="0"/>
            </w:tcBorders>
            <w:noWrap w:val="0"/>
            <w:vAlign w:val="center"/>
          </w:tcPr>
          <w:p w14:paraId="6D10D880">
            <w:pPr>
              <w:keepNext w:val="0"/>
              <w:keepLines w:val="0"/>
              <w:widowControl/>
              <w:suppressLineNumbers w:val="0"/>
              <w:spacing w:before="0" w:beforeAutospacing="0" w:after="0" w:afterAutospacing="0" w:line="240" w:lineRule="auto"/>
              <w:ind w:left="0" w:leftChars="0" w:right="0" w:rightChars="0"/>
              <w:jc w:val="center"/>
              <w:rPr>
                <w:rFonts w:eastAsia="宋体"/>
                <w:b/>
                <w:bCs/>
                <w:color w:val="000000"/>
                <w:kern w:val="0"/>
                <w:sz w:val="16"/>
                <w:szCs w:val="16"/>
              </w:rPr>
            </w:pPr>
            <w:r>
              <w:rPr>
                <w:rFonts w:hint="default" w:ascii="Times New Roman" w:hAnsi="Times New Roman" w:eastAsia="宋体" w:cs="Times New Roman"/>
                <w:color w:val="000000"/>
                <w:kern w:val="0"/>
                <w:sz w:val="16"/>
                <w:szCs w:val="16"/>
              </w:rPr>
              <w:t>国家安全教育</w:t>
            </w:r>
          </w:p>
        </w:tc>
        <w:tc>
          <w:tcPr>
            <w:tcW w:w="549" w:type="dxa"/>
            <w:gridSpan w:val="2"/>
            <w:tcBorders>
              <w:top w:val="nil"/>
              <w:left w:val="nil"/>
              <w:bottom w:val="single" w:color="000000" w:sz="6" w:space="0"/>
              <w:right w:val="single" w:color="000000" w:sz="6" w:space="0"/>
            </w:tcBorders>
            <w:noWrap w:val="0"/>
            <w:vAlign w:val="center"/>
          </w:tcPr>
          <w:p w14:paraId="1BC846BB">
            <w:pPr>
              <w:keepNext w:val="0"/>
              <w:keepLines w:val="0"/>
              <w:widowControl/>
              <w:suppressLineNumbers w:val="0"/>
              <w:spacing w:before="0" w:beforeAutospacing="0" w:after="0" w:afterAutospacing="0" w:line="240" w:lineRule="auto"/>
              <w:ind w:left="0" w:leftChars="0" w:right="0" w:rightChars="0"/>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1209A5E5">
            <w:pPr>
              <w:keepNext w:val="0"/>
              <w:keepLines w:val="0"/>
              <w:widowControl/>
              <w:suppressLineNumbers w:val="0"/>
              <w:spacing w:before="0" w:beforeAutospacing="0" w:after="0" w:afterAutospacing="0" w:line="240" w:lineRule="auto"/>
              <w:ind w:left="0" w:leftChars="0" w:right="0" w:rightChars="0"/>
              <w:jc w:val="center"/>
              <w:textAlignment w:val="center"/>
              <w:rPr>
                <w:rFonts w:eastAsia="等线"/>
                <w:color w:val="000000"/>
                <w:kern w:val="0"/>
                <w:sz w:val="22"/>
                <w:szCs w:val="22"/>
              </w:rPr>
            </w:pPr>
            <w:r>
              <w:rPr>
                <w:rFonts w:hint="default" w:ascii="Times New Roman" w:hAnsi="Times New Roman" w:eastAsia="宋体" w:cs="Times New Roman"/>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70C849F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eastAsia="宋体"/>
                <w:b/>
                <w:bCs/>
                <w:color w:val="auto"/>
                <w:kern w:val="0"/>
                <w:sz w:val="16"/>
                <w:szCs w:val="16"/>
                <w:lang w:val="en-US" w:eastAsia="zh-CN" w:bidi="ar"/>
              </w:rPr>
            </w:pPr>
            <w:r>
              <w:rPr>
                <w:rFonts w:hint="eastAsia" w:cs="Times New Roman"/>
                <w:color w:val="auto"/>
                <w:kern w:val="0"/>
                <w:sz w:val="16"/>
                <w:szCs w:val="16"/>
                <w:lang w:val="en-US" w:eastAsia="zh-CN" w:bidi="ar"/>
              </w:rPr>
              <w:t>1</w:t>
            </w:r>
          </w:p>
        </w:tc>
        <w:tc>
          <w:tcPr>
            <w:tcW w:w="553" w:type="dxa"/>
            <w:tcBorders>
              <w:top w:val="nil"/>
              <w:left w:val="nil"/>
              <w:bottom w:val="single" w:color="000000" w:sz="6" w:space="0"/>
              <w:right w:val="single" w:color="000000" w:sz="6" w:space="0"/>
            </w:tcBorders>
            <w:noWrap w:val="0"/>
            <w:vAlign w:val="center"/>
          </w:tcPr>
          <w:p w14:paraId="273C576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eastAsia="宋体"/>
                <w:b/>
                <w:bCs/>
                <w:color w:val="auto"/>
                <w:kern w:val="0"/>
                <w:sz w:val="16"/>
                <w:szCs w:val="16"/>
              </w:rPr>
            </w:pPr>
            <w:r>
              <w:rPr>
                <w:rFonts w:hint="eastAsia" w:cs="Times New Roman"/>
                <w:color w:val="auto"/>
                <w:kern w:val="0"/>
                <w:sz w:val="16"/>
                <w:szCs w:val="16"/>
                <w:lang w:val="en-US" w:eastAsia="zh-CN" w:bidi="ar"/>
              </w:rPr>
              <w:t>16</w:t>
            </w:r>
          </w:p>
        </w:tc>
        <w:tc>
          <w:tcPr>
            <w:tcW w:w="557" w:type="dxa"/>
            <w:tcBorders>
              <w:top w:val="nil"/>
              <w:left w:val="nil"/>
              <w:bottom w:val="single" w:color="000000" w:sz="6" w:space="0"/>
              <w:right w:val="single" w:color="000000" w:sz="6" w:space="0"/>
            </w:tcBorders>
            <w:noWrap w:val="0"/>
            <w:vAlign w:val="center"/>
          </w:tcPr>
          <w:p w14:paraId="7EFC762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eastAsia="宋体"/>
                <w:b/>
                <w:bCs/>
                <w:color w:val="auto"/>
                <w:kern w:val="0"/>
                <w:sz w:val="16"/>
                <w:szCs w:val="16"/>
                <w:lang w:bidi="ar"/>
              </w:rPr>
            </w:pPr>
            <w:r>
              <w:rPr>
                <w:rFonts w:hint="eastAsia" w:cs="Times New Roman"/>
                <w:color w:val="auto"/>
                <w:kern w:val="0"/>
                <w:sz w:val="16"/>
                <w:szCs w:val="16"/>
                <w:lang w:val="en-US" w:eastAsia="zh-CN" w:bidi="ar"/>
              </w:rPr>
              <w:t>16</w:t>
            </w:r>
          </w:p>
        </w:tc>
        <w:tc>
          <w:tcPr>
            <w:tcW w:w="545" w:type="dxa"/>
            <w:gridSpan w:val="2"/>
            <w:tcBorders>
              <w:top w:val="nil"/>
              <w:left w:val="nil"/>
              <w:bottom w:val="single" w:color="000000" w:sz="6" w:space="0"/>
              <w:right w:val="single" w:color="000000" w:sz="6" w:space="0"/>
            </w:tcBorders>
            <w:noWrap w:val="0"/>
            <w:vAlign w:val="center"/>
          </w:tcPr>
          <w:p w14:paraId="5939C9F6">
            <w:pPr>
              <w:keepNext w:val="0"/>
              <w:keepLines w:val="0"/>
              <w:suppressLineNumbers w:val="0"/>
              <w:spacing w:before="0" w:beforeAutospacing="0" w:after="0" w:afterAutospacing="0" w:line="240" w:lineRule="auto"/>
              <w:ind w:left="0" w:leftChars="0" w:right="0" w:rightChars="0"/>
              <w:jc w:val="center"/>
              <w:rPr>
                <w:rFonts w:eastAsia="宋体"/>
                <w:b/>
                <w:bCs/>
                <w:color w:val="auto"/>
                <w:kern w:val="0"/>
                <w:sz w:val="16"/>
                <w:szCs w:val="16"/>
                <w:lang w:bidi="ar"/>
              </w:rPr>
            </w:pPr>
          </w:p>
        </w:tc>
        <w:tc>
          <w:tcPr>
            <w:tcW w:w="517" w:type="dxa"/>
            <w:gridSpan w:val="2"/>
            <w:tcBorders>
              <w:top w:val="nil"/>
              <w:left w:val="nil"/>
              <w:bottom w:val="single" w:color="000000" w:sz="6" w:space="0"/>
              <w:right w:val="single" w:color="000000" w:sz="6" w:space="0"/>
            </w:tcBorders>
            <w:noWrap w:val="0"/>
            <w:vAlign w:val="center"/>
          </w:tcPr>
          <w:p w14:paraId="55DF3DC2">
            <w:pPr>
              <w:keepNext w:val="0"/>
              <w:keepLines w:val="0"/>
              <w:widowControl/>
              <w:suppressLineNumbers w:val="0"/>
              <w:spacing w:before="0" w:beforeAutospacing="0" w:after="0" w:afterAutospacing="0" w:line="240" w:lineRule="auto"/>
              <w:ind w:left="0" w:leftChars="0" w:right="0" w:rightChars="0"/>
              <w:jc w:val="center"/>
              <w:textAlignment w:val="center"/>
              <w:rPr>
                <w:rFonts w:eastAsia="等线"/>
                <w:color w:val="auto"/>
                <w:kern w:val="0"/>
                <w:sz w:val="22"/>
                <w:szCs w:val="22"/>
              </w:rPr>
            </w:pPr>
            <w:r>
              <w:rPr>
                <w:rFonts w:hint="eastAsia" w:cs="Times New Roman"/>
                <w:color w:val="auto"/>
                <w:kern w:val="0"/>
                <w:sz w:val="16"/>
                <w:szCs w:val="16"/>
                <w:lang w:val="en-US" w:eastAsia="zh-CN" w:bidi="ar"/>
              </w:rPr>
              <w:t>1</w:t>
            </w:r>
          </w:p>
        </w:tc>
        <w:tc>
          <w:tcPr>
            <w:tcW w:w="628" w:type="dxa"/>
            <w:tcBorders>
              <w:top w:val="nil"/>
              <w:left w:val="nil"/>
              <w:bottom w:val="single" w:color="000000" w:sz="6" w:space="0"/>
              <w:right w:val="single" w:color="000000" w:sz="6" w:space="0"/>
            </w:tcBorders>
            <w:noWrap w:val="0"/>
            <w:vAlign w:val="center"/>
          </w:tcPr>
          <w:p w14:paraId="2008D1F0">
            <w:pPr>
              <w:keepNext w:val="0"/>
              <w:keepLines w:val="0"/>
              <w:widowControl/>
              <w:suppressLineNumbers w:val="0"/>
              <w:spacing w:before="0" w:beforeAutospacing="0" w:after="0" w:afterAutospacing="0" w:line="240" w:lineRule="auto"/>
              <w:ind w:left="0" w:leftChars="0" w:right="0" w:rightChars="0"/>
              <w:jc w:val="center"/>
              <w:textAlignment w:val="center"/>
              <w:rPr>
                <w:rFonts w:eastAsia="宋体"/>
                <w:b/>
                <w:bCs/>
                <w:color w:val="auto"/>
                <w:kern w:val="0"/>
                <w:sz w:val="16"/>
                <w:szCs w:val="16"/>
              </w:rPr>
            </w:pPr>
            <w:r>
              <w:rPr>
                <w:rFonts w:hint="eastAsia" w:cs="Times New Roman"/>
                <w:color w:val="auto"/>
                <w:kern w:val="0"/>
                <w:sz w:val="16"/>
                <w:szCs w:val="16"/>
                <w:lang w:val="en-US" w:eastAsia="zh-CN" w:bidi="ar"/>
              </w:rPr>
              <w:t>1</w:t>
            </w:r>
          </w:p>
        </w:tc>
        <w:tc>
          <w:tcPr>
            <w:tcW w:w="624" w:type="dxa"/>
            <w:gridSpan w:val="2"/>
            <w:tcBorders>
              <w:top w:val="nil"/>
              <w:left w:val="nil"/>
              <w:bottom w:val="single" w:color="000000" w:sz="6" w:space="0"/>
              <w:right w:val="single" w:color="000000" w:sz="6" w:space="0"/>
            </w:tcBorders>
            <w:noWrap w:val="0"/>
            <w:vAlign w:val="center"/>
          </w:tcPr>
          <w:p w14:paraId="6F474BFC">
            <w:pPr>
              <w:keepNext w:val="0"/>
              <w:keepLines w:val="0"/>
              <w:suppressLineNumbers w:val="0"/>
              <w:spacing w:before="0" w:beforeAutospacing="0" w:after="0" w:afterAutospacing="0" w:line="240" w:lineRule="auto"/>
              <w:ind w:left="0" w:leftChars="0" w:right="0" w:rightChars="0"/>
              <w:jc w:val="center"/>
              <w:rPr>
                <w:rFonts w:hint="eastAsia" w:eastAsia="宋体"/>
                <w:b/>
                <w:bCs/>
                <w:color w:val="auto"/>
                <w:kern w:val="0"/>
                <w:sz w:val="16"/>
                <w:szCs w:val="16"/>
                <w:lang w:val="en-US" w:eastAsia="zh-CN"/>
              </w:rPr>
            </w:pPr>
          </w:p>
        </w:tc>
        <w:tc>
          <w:tcPr>
            <w:tcW w:w="634" w:type="dxa"/>
            <w:tcBorders>
              <w:top w:val="nil"/>
              <w:left w:val="nil"/>
              <w:bottom w:val="single" w:color="000000" w:sz="6" w:space="0"/>
              <w:right w:val="single" w:color="000000" w:sz="6" w:space="0"/>
            </w:tcBorders>
            <w:noWrap w:val="0"/>
            <w:vAlign w:val="center"/>
          </w:tcPr>
          <w:p w14:paraId="05249333">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rPr>
            </w:pPr>
          </w:p>
        </w:tc>
        <w:tc>
          <w:tcPr>
            <w:tcW w:w="659" w:type="dxa"/>
            <w:gridSpan w:val="4"/>
            <w:tcBorders>
              <w:top w:val="nil"/>
              <w:left w:val="nil"/>
              <w:bottom w:val="single" w:color="000000" w:sz="6" w:space="0"/>
              <w:right w:val="single" w:color="000000" w:sz="6" w:space="0"/>
            </w:tcBorders>
            <w:noWrap w:val="0"/>
            <w:vAlign w:val="center"/>
          </w:tcPr>
          <w:p w14:paraId="35C9A23D">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rPr>
            </w:pPr>
          </w:p>
        </w:tc>
        <w:tc>
          <w:tcPr>
            <w:tcW w:w="567" w:type="dxa"/>
            <w:gridSpan w:val="2"/>
            <w:tcBorders>
              <w:top w:val="nil"/>
              <w:left w:val="nil"/>
              <w:bottom w:val="single" w:color="000000" w:sz="6" w:space="0"/>
              <w:right w:val="single" w:color="000000" w:sz="6" w:space="0"/>
            </w:tcBorders>
            <w:noWrap w:val="0"/>
            <w:vAlign w:val="center"/>
          </w:tcPr>
          <w:p w14:paraId="5FB83FBB">
            <w:pPr>
              <w:keepNext w:val="0"/>
              <w:keepLines w:val="0"/>
              <w:suppressLineNumbers w:val="0"/>
              <w:spacing w:before="0" w:beforeAutospacing="0" w:after="0" w:afterAutospacing="0" w:line="240" w:lineRule="auto"/>
              <w:ind w:left="0" w:leftChars="0" w:right="0" w:rightChars="0"/>
              <w:jc w:val="center"/>
              <w:rPr>
                <w:rFonts w:eastAsia="等线"/>
                <w:color w:val="auto"/>
                <w:kern w:val="0"/>
                <w:sz w:val="22"/>
                <w:szCs w:val="22"/>
              </w:rPr>
            </w:pPr>
          </w:p>
        </w:tc>
        <w:tc>
          <w:tcPr>
            <w:tcW w:w="567" w:type="dxa"/>
            <w:gridSpan w:val="3"/>
            <w:tcBorders>
              <w:top w:val="nil"/>
              <w:left w:val="nil"/>
              <w:bottom w:val="single" w:color="000000" w:sz="6" w:space="0"/>
              <w:right w:val="single" w:color="000000" w:sz="6" w:space="0"/>
            </w:tcBorders>
            <w:noWrap w:val="0"/>
            <w:vAlign w:val="center"/>
          </w:tcPr>
          <w:p w14:paraId="21867506">
            <w:pPr>
              <w:keepNext w:val="0"/>
              <w:keepLines w:val="0"/>
              <w:suppressLineNumbers w:val="0"/>
              <w:spacing w:before="0" w:beforeAutospacing="0" w:after="0" w:afterAutospacing="0" w:line="240" w:lineRule="auto"/>
              <w:ind w:left="0" w:leftChars="0" w:right="0" w:rightChars="0"/>
              <w:jc w:val="center"/>
              <w:rPr>
                <w:rFonts w:eastAsia="等线"/>
                <w:color w:val="FF0000"/>
                <w:kern w:val="0"/>
                <w:sz w:val="22"/>
                <w:szCs w:val="22"/>
              </w:rPr>
            </w:pPr>
          </w:p>
        </w:tc>
        <w:tc>
          <w:tcPr>
            <w:tcW w:w="542" w:type="dxa"/>
            <w:tcBorders>
              <w:top w:val="nil"/>
              <w:left w:val="nil"/>
              <w:bottom w:val="single" w:color="000000" w:sz="6" w:space="0"/>
              <w:right w:val="single" w:color="000000" w:sz="6" w:space="0"/>
            </w:tcBorders>
            <w:noWrap w:val="0"/>
            <w:vAlign w:val="center"/>
          </w:tcPr>
          <w:p w14:paraId="542CF515">
            <w:pPr>
              <w:keepNext w:val="0"/>
              <w:keepLines w:val="0"/>
              <w:widowControl/>
              <w:suppressLineNumbers w:val="0"/>
              <w:spacing w:before="0" w:beforeAutospacing="0" w:after="0" w:afterAutospacing="0" w:line="240" w:lineRule="auto"/>
              <w:ind w:left="0" w:leftChars="0" w:right="0" w:rightChars="0"/>
              <w:jc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bidi="ar-SA"/>
              </w:rPr>
              <w:t>考试</w:t>
            </w:r>
          </w:p>
        </w:tc>
        <w:tc>
          <w:tcPr>
            <w:tcW w:w="1536" w:type="dxa"/>
            <w:gridSpan w:val="2"/>
            <w:tcBorders>
              <w:top w:val="nil"/>
              <w:left w:val="nil"/>
              <w:bottom w:val="single" w:color="000000" w:sz="6" w:space="0"/>
              <w:right w:val="single" w:color="auto" w:sz="4" w:space="0"/>
            </w:tcBorders>
            <w:noWrap w:val="0"/>
            <w:vAlign w:val="center"/>
          </w:tcPr>
          <w:p w14:paraId="2EF5E756">
            <w:pPr>
              <w:keepNext w:val="0"/>
              <w:keepLines w:val="0"/>
              <w:widowControl/>
              <w:suppressLineNumbers w:val="0"/>
              <w:spacing w:before="0" w:beforeAutospacing="0" w:after="0" w:afterAutospacing="0" w:line="240" w:lineRule="auto"/>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608" w:type="dxa"/>
            <w:gridSpan w:val="2"/>
            <w:tcBorders>
              <w:top w:val="single" w:color="auto" w:sz="4" w:space="0"/>
              <w:left w:val="single" w:color="auto" w:sz="4" w:space="0"/>
              <w:bottom w:val="single" w:color="auto" w:sz="4" w:space="0"/>
              <w:right w:val="single" w:color="auto" w:sz="4" w:space="0"/>
            </w:tcBorders>
            <w:noWrap w:val="0"/>
            <w:vAlign w:val="top"/>
          </w:tcPr>
          <w:p w14:paraId="4304DE70">
            <w:pPr>
              <w:widowControl/>
              <w:spacing w:line="240" w:lineRule="auto"/>
              <w:jc w:val="right"/>
              <w:rPr>
                <w:rFonts w:eastAsia="等线"/>
                <w:color w:val="000000"/>
                <w:kern w:val="0"/>
                <w:sz w:val="22"/>
                <w:szCs w:val="22"/>
              </w:rPr>
            </w:pPr>
          </w:p>
        </w:tc>
      </w:tr>
      <w:tr w14:paraId="6E75A7A9">
        <w:tblPrEx>
          <w:tblCellMar>
            <w:top w:w="0" w:type="dxa"/>
            <w:left w:w="108" w:type="dxa"/>
            <w:bottom w:w="0" w:type="dxa"/>
            <w:right w:w="108" w:type="dxa"/>
          </w:tblCellMar>
        </w:tblPrEx>
        <w:trPr>
          <w:gridAfter w:val="2"/>
          <w:wAfter w:w="348" w:type="dxa"/>
          <w:trHeight w:val="523" w:hRule="atLeast"/>
        </w:trPr>
        <w:tc>
          <w:tcPr>
            <w:tcW w:w="377" w:type="dxa"/>
            <w:tcBorders>
              <w:left w:val="single" w:color="000000" w:sz="2" w:space="0"/>
              <w:right w:val="single" w:color="000000" w:sz="6" w:space="0"/>
            </w:tcBorders>
            <w:noWrap w:val="0"/>
            <w:vAlign w:val="top"/>
          </w:tcPr>
          <w:p w14:paraId="025926BD">
            <w:pPr>
              <w:widowControl/>
              <w:spacing w:line="240" w:lineRule="auto"/>
              <w:jc w:val="center"/>
              <w:rPr>
                <w:rFonts w:eastAsia="宋体"/>
                <w:color w:val="000000"/>
                <w:kern w:val="0"/>
                <w:sz w:val="16"/>
                <w:szCs w:val="16"/>
              </w:rPr>
            </w:pPr>
          </w:p>
        </w:tc>
        <w:tc>
          <w:tcPr>
            <w:tcW w:w="293" w:type="dxa"/>
            <w:vMerge w:val="continue"/>
            <w:tcBorders>
              <w:left w:val="nil"/>
              <w:bottom w:val="single" w:color="000000" w:sz="6" w:space="0"/>
              <w:right w:val="single" w:color="000000" w:sz="6" w:space="0"/>
            </w:tcBorders>
            <w:noWrap w:val="0"/>
            <w:vAlign w:val="top"/>
          </w:tcPr>
          <w:p w14:paraId="3AC2706B">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659139D">
            <w:pPr>
              <w:widowControl/>
              <w:spacing w:line="240" w:lineRule="auto"/>
              <w:jc w:val="center"/>
              <w:rPr>
                <w:rFonts w:eastAsia="等线"/>
                <w:color w:val="000000"/>
                <w:kern w:val="0"/>
                <w:sz w:val="11"/>
                <w:szCs w:val="11"/>
              </w:rPr>
            </w:pPr>
          </w:p>
        </w:tc>
        <w:tc>
          <w:tcPr>
            <w:tcW w:w="598" w:type="dxa"/>
            <w:tcBorders>
              <w:top w:val="nil"/>
              <w:left w:val="nil"/>
              <w:bottom w:val="single" w:color="000000" w:sz="6" w:space="0"/>
              <w:right w:val="single" w:color="000000" w:sz="6" w:space="0"/>
            </w:tcBorders>
            <w:noWrap w:val="0"/>
            <w:vAlign w:val="center"/>
          </w:tcPr>
          <w:p w14:paraId="55C83E6B">
            <w:pPr>
              <w:widowControl/>
              <w:spacing w:line="240" w:lineRule="auto"/>
              <w:jc w:val="center"/>
              <w:rPr>
                <w:rFonts w:eastAsia="等线"/>
                <w:color w:val="000000"/>
                <w:kern w:val="0"/>
                <w:sz w:val="22"/>
                <w:szCs w:val="22"/>
              </w:rPr>
            </w:pPr>
          </w:p>
        </w:tc>
        <w:tc>
          <w:tcPr>
            <w:tcW w:w="1530" w:type="dxa"/>
            <w:gridSpan w:val="2"/>
            <w:tcBorders>
              <w:top w:val="nil"/>
              <w:left w:val="nil"/>
              <w:bottom w:val="single" w:color="000000" w:sz="6" w:space="0"/>
              <w:right w:val="single" w:color="000000" w:sz="6" w:space="0"/>
            </w:tcBorders>
            <w:noWrap w:val="0"/>
            <w:vAlign w:val="center"/>
          </w:tcPr>
          <w:p w14:paraId="74F63422">
            <w:pPr>
              <w:widowControl/>
              <w:spacing w:line="240" w:lineRule="auto"/>
              <w:jc w:val="center"/>
              <w:rPr>
                <w:rFonts w:eastAsia="宋体"/>
                <w:b/>
                <w:bCs/>
                <w:color w:val="000000"/>
                <w:kern w:val="0"/>
                <w:sz w:val="16"/>
                <w:szCs w:val="16"/>
              </w:rPr>
            </w:pPr>
            <w:r>
              <w:rPr>
                <w:rFonts w:eastAsia="宋体"/>
                <w:b/>
                <w:bCs/>
                <w:color w:val="000000"/>
                <w:kern w:val="0"/>
                <w:sz w:val="16"/>
                <w:szCs w:val="16"/>
              </w:rPr>
              <w:t>小计</w:t>
            </w:r>
          </w:p>
        </w:tc>
        <w:tc>
          <w:tcPr>
            <w:tcW w:w="549" w:type="dxa"/>
            <w:gridSpan w:val="2"/>
            <w:tcBorders>
              <w:top w:val="nil"/>
              <w:left w:val="nil"/>
              <w:bottom w:val="single" w:color="000000" w:sz="6" w:space="0"/>
              <w:right w:val="single" w:color="000000" w:sz="6" w:space="0"/>
            </w:tcBorders>
            <w:noWrap w:val="0"/>
            <w:vAlign w:val="center"/>
          </w:tcPr>
          <w:p w14:paraId="0A709CE7">
            <w:pPr>
              <w:widowControl/>
              <w:spacing w:line="240" w:lineRule="auto"/>
              <w:jc w:val="center"/>
              <w:rPr>
                <w:rFonts w:eastAsia="等线"/>
                <w:color w:val="000000"/>
                <w:kern w:val="0"/>
                <w:sz w:val="22"/>
                <w:szCs w:val="22"/>
              </w:rPr>
            </w:pPr>
          </w:p>
        </w:tc>
        <w:tc>
          <w:tcPr>
            <w:tcW w:w="370" w:type="dxa"/>
            <w:tcBorders>
              <w:top w:val="nil"/>
              <w:left w:val="nil"/>
              <w:bottom w:val="single" w:color="000000" w:sz="6" w:space="0"/>
              <w:right w:val="single" w:color="000000" w:sz="6" w:space="0"/>
            </w:tcBorders>
            <w:noWrap w:val="0"/>
            <w:vAlign w:val="center"/>
          </w:tcPr>
          <w:p w14:paraId="3ED0A255">
            <w:pPr>
              <w:widowControl/>
              <w:spacing w:line="240" w:lineRule="auto"/>
              <w:jc w:val="center"/>
              <w:rPr>
                <w:rFonts w:eastAsia="等线"/>
                <w:color w:val="000000"/>
                <w:kern w:val="0"/>
                <w:sz w:val="22"/>
                <w:szCs w:val="22"/>
              </w:rPr>
            </w:pPr>
          </w:p>
        </w:tc>
        <w:tc>
          <w:tcPr>
            <w:tcW w:w="547" w:type="dxa"/>
            <w:tcBorders>
              <w:top w:val="nil"/>
              <w:left w:val="nil"/>
              <w:bottom w:val="single" w:color="000000" w:sz="6" w:space="0"/>
              <w:right w:val="single" w:color="000000" w:sz="6" w:space="0"/>
            </w:tcBorders>
            <w:noWrap w:val="0"/>
            <w:vAlign w:val="center"/>
          </w:tcPr>
          <w:p w14:paraId="09818171">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33</w:t>
            </w:r>
          </w:p>
        </w:tc>
        <w:tc>
          <w:tcPr>
            <w:tcW w:w="553" w:type="dxa"/>
            <w:tcBorders>
              <w:top w:val="nil"/>
              <w:left w:val="nil"/>
              <w:bottom w:val="single" w:color="000000" w:sz="6" w:space="0"/>
              <w:right w:val="single" w:color="000000" w:sz="6" w:space="0"/>
            </w:tcBorders>
            <w:noWrap w:val="0"/>
            <w:vAlign w:val="center"/>
          </w:tcPr>
          <w:p w14:paraId="6BB8EE0C">
            <w:pPr>
              <w:keepNext w:val="0"/>
              <w:keepLines w:val="0"/>
              <w:widowControl/>
              <w:suppressLineNumbers w:val="0"/>
              <w:spacing w:line="240" w:lineRule="auto"/>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590</w:t>
            </w:r>
          </w:p>
        </w:tc>
        <w:tc>
          <w:tcPr>
            <w:tcW w:w="557" w:type="dxa"/>
            <w:tcBorders>
              <w:top w:val="nil"/>
              <w:left w:val="nil"/>
              <w:bottom w:val="single" w:color="000000" w:sz="6" w:space="0"/>
              <w:right w:val="single" w:color="000000" w:sz="6" w:space="0"/>
            </w:tcBorders>
            <w:noWrap w:val="0"/>
            <w:vAlign w:val="center"/>
          </w:tcPr>
          <w:p w14:paraId="72DC02FC">
            <w:pPr>
              <w:keepNext w:val="0"/>
              <w:keepLines w:val="0"/>
              <w:widowControl/>
              <w:suppressLineNumbers w:val="0"/>
              <w:spacing w:line="240" w:lineRule="auto"/>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296</w:t>
            </w:r>
          </w:p>
        </w:tc>
        <w:tc>
          <w:tcPr>
            <w:tcW w:w="545" w:type="dxa"/>
            <w:gridSpan w:val="2"/>
            <w:tcBorders>
              <w:top w:val="nil"/>
              <w:left w:val="nil"/>
              <w:bottom w:val="single" w:color="000000" w:sz="6" w:space="0"/>
              <w:right w:val="single" w:color="000000" w:sz="6" w:space="0"/>
            </w:tcBorders>
            <w:noWrap w:val="0"/>
            <w:vAlign w:val="center"/>
          </w:tcPr>
          <w:p w14:paraId="5911B08A">
            <w:pPr>
              <w:keepNext w:val="0"/>
              <w:keepLines w:val="0"/>
              <w:widowControl/>
              <w:suppressLineNumbers w:val="0"/>
              <w:spacing w:line="240" w:lineRule="auto"/>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294</w:t>
            </w:r>
          </w:p>
        </w:tc>
        <w:tc>
          <w:tcPr>
            <w:tcW w:w="517" w:type="dxa"/>
            <w:gridSpan w:val="2"/>
            <w:tcBorders>
              <w:top w:val="nil"/>
              <w:left w:val="nil"/>
              <w:bottom w:val="single" w:color="000000" w:sz="6" w:space="0"/>
              <w:right w:val="single" w:color="000000" w:sz="6" w:space="0"/>
            </w:tcBorders>
            <w:noWrap w:val="0"/>
            <w:vAlign w:val="center"/>
          </w:tcPr>
          <w:p w14:paraId="2763FD4A">
            <w:pPr>
              <w:spacing w:line="240" w:lineRule="auto"/>
              <w:jc w:val="center"/>
              <w:rPr>
                <w:rFonts w:eastAsia="等线"/>
                <w:color w:val="auto"/>
                <w:kern w:val="0"/>
                <w:sz w:val="22"/>
                <w:szCs w:val="22"/>
              </w:rPr>
            </w:pPr>
          </w:p>
        </w:tc>
        <w:tc>
          <w:tcPr>
            <w:tcW w:w="628" w:type="dxa"/>
            <w:tcBorders>
              <w:top w:val="nil"/>
              <w:left w:val="nil"/>
              <w:bottom w:val="single" w:color="000000" w:sz="6" w:space="0"/>
              <w:right w:val="single" w:color="000000" w:sz="6" w:space="0"/>
            </w:tcBorders>
            <w:noWrap w:val="0"/>
            <w:vAlign w:val="center"/>
          </w:tcPr>
          <w:p w14:paraId="1032DE11">
            <w:pPr>
              <w:widowControl/>
              <w:spacing w:line="240" w:lineRule="auto"/>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11.3</w:t>
            </w:r>
          </w:p>
        </w:tc>
        <w:tc>
          <w:tcPr>
            <w:tcW w:w="624" w:type="dxa"/>
            <w:gridSpan w:val="2"/>
            <w:tcBorders>
              <w:top w:val="nil"/>
              <w:left w:val="nil"/>
              <w:bottom w:val="single" w:color="000000" w:sz="6" w:space="0"/>
              <w:right w:val="single" w:color="000000" w:sz="6" w:space="0"/>
            </w:tcBorders>
            <w:noWrap w:val="0"/>
            <w:vAlign w:val="center"/>
          </w:tcPr>
          <w:p w14:paraId="029FE2DE">
            <w:pPr>
              <w:widowControl/>
              <w:spacing w:line="240" w:lineRule="auto"/>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10.7</w:t>
            </w:r>
          </w:p>
        </w:tc>
        <w:tc>
          <w:tcPr>
            <w:tcW w:w="634" w:type="dxa"/>
            <w:tcBorders>
              <w:top w:val="nil"/>
              <w:left w:val="nil"/>
              <w:bottom w:val="single" w:color="000000" w:sz="6" w:space="0"/>
              <w:right w:val="single" w:color="000000" w:sz="6" w:space="0"/>
            </w:tcBorders>
            <w:noWrap w:val="0"/>
            <w:vAlign w:val="center"/>
          </w:tcPr>
          <w:p w14:paraId="4B5D796A">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1.7</w:t>
            </w:r>
          </w:p>
        </w:tc>
        <w:tc>
          <w:tcPr>
            <w:tcW w:w="659" w:type="dxa"/>
            <w:gridSpan w:val="4"/>
            <w:tcBorders>
              <w:top w:val="nil"/>
              <w:left w:val="nil"/>
              <w:bottom w:val="single" w:color="000000" w:sz="6" w:space="0"/>
              <w:right w:val="single" w:color="000000" w:sz="6" w:space="0"/>
            </w:tcBorders>
            <w:noWrap w:val="0"/>
            <w:vAlign w:val="center"/>
          </w:tcPr>
          <w:p w14:paraId="24DE6942">
            <w:pPr>
              <w:keepNext w:val="0"/>
              <w:keepLines w:val="0"/>
              <w:suppressLineNumbers w:val="0"/>
              <w:spacing w:before="0" w:beforeAutospacing="0" w:after="0" w:afterAutospacing="0" w:line="240" w:lineRule="auto"/>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2.4</w:t>
            </w:r>
          </w:p>
        </w:tc>
        <w:tc>
          <w:tcPr>
            <w:tcW w:w="567" w:type="dxa"/>
            <w:gridSpan w:val="2"/>
            <w:tcBorders>
              <w:top w:val="nil"/>
              <w:left w:val="nil"/>
              <w:bottom w:val="single" w:color="000000" w:sz="6" w:space="0"/>
              <w:right w:val="single" w:color="000000" w:sz="6" w:space="0"/>
            </w:tcBorders>
            <w:noWrap w:val="0"/>
            <w:vAlign w:val="center"/>
          </w:tcPr>
          <w:p w14:paraId="47C7C39F">
            <w:pPr>
              <w:widowControl/>
              <w:spacing w:line="240" w:lineRule="auto"/>
              <w:jc w:val="center"/>
              <w:textAlignment w:val="top"/>
              <w:rPr>
                <w:rFonts w:hint="eastAsia" w:eastAsia="等线"/>
                <w:color w:val="auto"/>
                <w:kern w:val="0"/>
                <w:sz w:val="22"/>
                <w:szCs w:val="22"/>
                <w:lang w:val="en-US" w:eastAsia="zh-CN"/>
              </w:rPr>
            </w:pPr>
          </w:p>
        </w:tc>
        <w:tc>
          <w:tcPr>
            <w:tcW w:w="567" w:type="dxa"/>
            <w:gridSpan w:val="3"/>
            <w:tcBorders>
              <w:top w:val="nil"/>
              <w:left w:val="nil"/>
              <w:bottom w:val="single" w:color="000000" w:sz="6" w:space="0"/>
              <w:right w:val="single" w:color="000000" w:sz="6" w:space="0"/>
            </w:tcBorders>
            <w:noWrap w:val="0"/>
            <w:vAlign w:val="center"/>
          </w:tcPr>
          <w:p w14:paraId="2722ED66">
            <w:pPr>
              <w:widowControl/>
              <w:spacing w:line="240" w:lineRule="auto"/>
              <w:jc w:val="center"/>
              <w:textAlignment w:val="top"/>
              <w:rPr>
                <w:rFonts w:hint="eastAsia" w:eastAsia="等线"/>
                <w:color w:val="FF0000"/>
                <w:kern w:val="0"/>
                <w:sz w:val="22"/>
                <w:szCs w:val="22"/>
                <w:lang w:val="en-US" w:eastAsia="zh-CN"/>
              </w:rPr>
            </w:pPr>
          </w:p>
        </w:tc>
        <w:tc>
          <w:tcPr>
            <w:tcW w:w="542" w:type="dxa"/>
            <w:tcBorders>
              <w:top w:val="nil"/>
              <w:left w:val="nil"/>
              <w:bottom w:val="single" w:color="000000" w:sz="6" w:space="0"/>
              <w:right w:val="single" w:color="000000" w:sz="6" w:space="0"/>
            </w:tcBorders>
            <w:noWrap w:val="0"/>
            <w:vAlign w:val="center"/>
          </w:tcPr>
          <w:p w14:paraId="1F5BD619">
            <w:pPr>
              <w:widowControl/>
              <w:spacing w:line="240" w:lineRule="auto"/>
              <w:jc w:val="center"/>
              <w:rPr>
                <w:rFonts w:eastAsia="等线"/>
                <w:color w:val="000000"/>
                <w:kern w:val="0"/>
                <w:sz w:val="22"/>
                <w:szCs w:val="22"/>
              </w:rPr>
            </w:pPr>
          </w:p>
        </w:tc>
        <w:tc>
          <w:tcPr>
            <w:tcW w:w="1536" w:type="dxa"/>
            <w:gridSpan w:val="2"/>
            <w:tcBorders>
              <w:top w:val="nil"/>
              <w:left w:val="nil"/>
              <w:bottom w:val="single" w:color="000000" w:sz="6" w:space="0"/>
              <w:right w:val="single" w:color="auto" w:sz="4" w:space="0"/>
            </w:tcBorders>
            <w:noWrap w:val="0"/>
            <w:vAlign w:val="top"/>
          </w:tcPr>
          <w:p w14:paraId="50C8659A">
            <w:pPr>
              <w:widowControl/>
              <w:spacing w:line="240" w:lineRule="auto"/>
              <w:jc w:val="right"/>
              <w:rPr>
                <w:rFonts w:eastAsia="等线"/>
                <w:color w:val="000000"/>
                <w:kern w:val="0"/>
                <w:sz w:val="22"/>
                <w:szCs w:val="22"/>
              </w:rPr>
            </w:pPr>
          </w:p>
        </w:tc>
        <w:tc>
          <w:tcPr>
            <w:tcW w:w="1608" w:type="dxa"/>
            <w:gridSpan w:val="2"/>
            <w:tcBorders>
              <w:top w:val="single" w:color="auto" w:sz="4" w:space="0"/>
              <w:left w:val="single" w:color="auto" w:sz="4" w:space="0"/>
              <w:bottom w:val="single" w:color="auto" w:sz="4" w:space="0"/>
              <w:right w:val="single" w:color="auto" w:sz="4" w:space="0"/>
            </w:tcBorders>
            <w:noWrap w:val="0"/>
            <w:vAlign w:val="top"/>
          </w:tcPr>
          <w:p w14:paraId="64FE80E8">
            <w:pPr>
              <w:widowControl/>
              <w:spacing w:line="240" w:lineRule="auto"/>
              <w:jc w:val="right"/>
              <w:rPr>
                <w:rFonts w:eastAsia="等线"/>
                <w:color w:val="000000"/>
                <w:kern w:val="0"/>
                <w:sz w:val="22"/>
                <w:szCs w:val="22"/>
              </w:rPr>
            </w:pPr>
          </w:p>
        </w:tc>
      </w:tr>
      <w:tr w14:paraId="325A231E">
        <w:tblPrEx>
          <w:tblCellMar>
            <w:top w:w="0" w:type="dxa"/>
            <w:left w:w="108" w:type="dxa"/>
            <w:bottom w:w="0" w:type="dxa"/>
            <w:right w:w="108" w:type="dxa"/>
          </w:tblCellMar>
        </w:tblPrEx>
        <w:trPr>
          <w:gridAfter w:val="2"/>
          <w:wAfter w:w="348" w:type="dxa"/>
          <w:trHeight w:val="414" w:hRule="atLeast"/>
        </w:trPr>
        <w:tc>
          <w:tcPr>
            <w:tcW w:w="377" w:type="dxa"/>
            <w:tcBorders>
              <w:left w:val="single" w:color="000000" w:sz="2" w:space="0"/>
              <w:right w:val="single" w:color="000000" w:sz="6" w:space="0"/>
            </w:tcBorders>
            <w:noWrap w:val="0"/>
            <w:vAlign w:val="top"/>
          </w:tcPr>
          <w:p w14:paraId="2E870E02">
            <w:pPr>
              <w:widowControl/>
              <w:spacing w:line="240" w:lineRule="auto"/>
              <w:jc w:val="center"/>
              <w:rPr>
                <w:rFonts w:eastAsia="宋体"/>
                <w:color w:val="000000"/>
                <w:kern w:val="0"/>
                <w:sz w:val="16"/>
                <w:szCs w:val="16"/>
              </w:rPr>
            </w:pPr>
          </w:p>
        </w:tc>
        <w:tc>
          <w:tcPr>
            <w:tcW w:w="293" w:type="dxa"/>
            <w:vMerge w:val="restart"/>
            <w:tcBorders>
              <w:top w:val="nil"/>
              <w:left w:val="nil"/>
              <w:right w:val="single" w:color="000000" w:sz="6" w:space="0"/>
            </w:tcBorders>
            <w:noWrap w:val="0"/>
            <w:vAlign w:val="center"/>
          </w:tcPr>
          <w:p w14:paraId="4AC42006">
            <w:pPr>
              <w:widowControl/>
              <w:spacing w:line="240" w:lineRule="auto"/>
              <w:jc w:val="center"/>
              <w:rPr>
                <w:rFonts w:eastAsia="宋体"/>
                <w:color w:val="000000"/>
                <w:kern w:val="0"/>
                <w:sz w:val="16"/>
                <w:szCs w:val="16"/>
              </w:rPr>
            </w:pPr>
            <w:r>
              <w:rPr>
                <w:rFonts w:eastAsia="宋体"/>
                <w:color w:val="000000"/>
                <w:kern w:val="0"/>
                <w:sz w:val="16"/>
                <w:szCs w:val="16"/>
              </w:rPr>
              <w:t>公共选修课</w:t>
            </w:r>
          </w:p>
        </w:tc>
        <w:tc>
          <w:tcPr>
            <w:tcW w:w="341" w:type="dxa"/>
            <w:tcBorders>
              <w:top w:val="nil"/>
              <w:left w:val="nil"/>
              <w:bottom w:val="single" w:color="000000" w:sz="6" w:space="0"/>
              <w:right w:val="single" w:color="000000" w:sz="6" w:space="0"/>
            </w:tcBorders>
            <w:noWrap w:val="0"/>
            <w:vAlign w:val="center"/>
          </w:tcPr>
          <w:p w14:paraId="778BCB4C">
            <w:pPr>
              <w:widowControl/>
              <w:spacing w:line="240" w:lineRule="auto"/>
              <w:jc w:val="center"/>
              <w:rPr>
                <w:rFonts w:eastAsia="宋体"/>
                <w:color w:val="000000"/>
                <w:kern w:val="0"/>
                <w:sz w:val="11"/>
                <w:szCs w:val="11"/>
              </w:rPr>
            </w:pPr>
            <w:r>
              <w:rPr>
                <w:rFonts w:eastAsia="宋体"/>
                <w:color w:val="000000"/>
                <w:kern w:val="0"/>
                <w:sz w:val="11"/>
                <w:szCs w:val="11"/>
              </w:rPr>
              <w:t>1</w:t>
            </w:r>
          </w:p>
        </w:tc>
        <w:tc>
          <w:tcPr>
            <w:tcW w:w="598" w:type="dxa"/>
            <w:tcBorders>
              <w:top w:val="nil"/>
              <w:left w:val="nil"/>
              <w:bottom w:val="single" w:color="000000" w:sz="6" w:space="0"/>
              <w:right w:val="single" w:color="000000" w:sz="6" w:space="0"/>
            </w:tcBorders>
            <w:noWrap w:val="0"/>
            <w:vAlign w:val="center"/>
          </w:tcPr>
          <w:p w14:paraId="0BF44AD8">
            <w:pPr>
              <w:widowControl/>
              <w:spacing w:line="240" w:lineRule="auto"/>
              <w:jc w:val="center"/>
              <w:rPr>
                <w:rFonts w:eastAsia="宋体"/>
                <w:color w:val="000000"/>
                <w:kern w:val="0"/>
                <w:sz w:val="16"/>
                <w:szCs w:val="16"/>
              </w:rPr>
            </w:pPr>
            <w:r>
              <w:rPr>
                <w:rFonts w:eastAsia="宋体"/>
                <w:color w:val="000000"/>
                <w:kern w:val="0"/>
                <w:sz w:val="16"/>
                <w:szCs w:val="16"/>
              </w:rPr>
              <w:t>11401001</w:t>
            </w:r>
          </w:p>
        </w:tc>
        <w:tc>
          <w:tcPr>
            <w:tcW w:w="1530" w:type="dxa"/>
            <w:gridSpan w:val="2"/>
            <w:tcBorders>
              <w:top w:val="nil"/>
              <w:left w:val="nil"/>
              <w:bottom w:val="single" w:color="000000" w:sz="6" w:space="0"/>
              <w:right w:val="single" w:color="000000" w:sz="6" w:space="0"/>
            </w:tcBorders>
            <w:noWrap w:val="0"/>
            <w:vAlign w:val="center"/>
          </w:tcPr>
          <w:p w14:paraId="3045EF92">
            <w:pPr>
              <w:widowControl/>
              <w:spacing w:line="240" w:lineRule="auto"/>
              <w:jc w:val="center"/>
              <w:rPr>
                <w:rFonts w:eastAsia="宋体"/>
                <w:color w:val="000000"/>
                <w:kern w:val="0"/>
                <w:sz w:val="16"/>
                <w:szCs w:val="16"/>
              </w:rPr>
            </w:pPr>
            <w:r>
              <w:rPr>
                <w:rFonts w:eastAsia="宋体"/>
                <w:color w:val="000000"/>
                <w:kern w:val="0"/>
                <w:sz w:val="16"/>
                <w:szCs w:val="16"/>
              </w:rPr>
              <w:t>创新创业教育</w:t>
            </w:r>
          </w:p>
        </w:tc>
        <w:tc>
          <w:tcPr>
            <w:tcW w:w="549" w:type="dxa"/>
            <w:gridSpan w:val="2"/>
            <w:tcBorders>
              <w:top w:val="nil"/>
              <w:left w:val="nil"/>
              <w:bottom w:val="single" w:color="000000" w:sz="6" w:space="0"/>
              <w:right w:val="single" w:color="000000" w:sz="6" w:space="0"/>
            </w:tcBorders>
            <w:noWrap w:val="0"/>
            <w:vAlign w:val="center"/>
          </w:tcPr>
          <w:p w14:paraId="23AB2E23">
            <w:pPr>
              <w:widowControl/>
              <w:spacing w:line="240" w:lineRule="auto"/>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48A8C93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07A6F01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3C79F4BD">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tcBorders>
              <w:top w:val="nil"/>
              <w:left w:val="nil"/>
              <w:bottom w:val="single" w:color="000000" w:sz="6" w:space="0"/>
              <w:right w:val="single" w:color="000000" w:sz="6" w:space="0"/>
            </w:tcBorders>
            <w:noWrap w:val="0"/>
            <w:vAlign w:val="center"/>
          </w:tcPr>
          <w:p w14:paraId="147E1870">
            <w:pPr>
              <w:widowControl/>
              <w:spacing w:line="240" w:lineRule="auto"/>
              <w:jc w:val="center"/>
              <w:textAlignment w:val="center"/>
              <w:rPr>
                <w:rFonts w:eastAsia="宋体"/>
                <w:color w:val="auto"/>
                <w:kern w:val="0"/>
                <w:sz w:val="16"/>
                <w:szCs w:val="16"/>
              </w:rPr>
            </w:pPr>
            <w:r>
              <w:rPr>
                <w:rFonts w:hint="eastAsia" w:eastAsia="宋体"/>
                <w:color w:val="auto"/>
                <w:kern w:val="0"/>
                <w:sz w:val="16"/>
                <w:szCs w:val="16"/>
                <w:lang w:bidi="ar"/>
              </w:rPr>
              <w:t>32</w:t>
            </w:r>
          </w:p>
        </w:tc>
        <w:tc>
          <w:tcPr>
            <w:tcW w:w="545" w:type="dxa"/>
            <w:gridSpan w:val="2"/>
            <w:tcBorders>
              <w:top w:val="nil"/>
              <w:left w:val="nil"/>
              <w:bottom w:val="single" w:color="000000" w:sz="6" w:space="0"/>
              <w:right w:val="single" w:color="000000" w:sz="6" w:space="0"/>
            </w:tcBorders>
            <w:noWrap w:val="0"/>
            <w:vAlign w:val="center"/>
          </w:tcPr>
          <w:p w14:paraId="505527A0">
            <w:pPr>
              <w:widowControl/>
              <w:spacing w:line="240" w:lineRule="auto"/>
              <w:jc w:val="center"/>
              <w:textAlignment w:val="center"/>
              <w:rPr>
                <w:rFonts w:hint="eastAsia"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3B8D9E9C">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124ED167">
            <w:pPr>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48F7C162">
            <w:pPr>
              <w:widowControl/>
              <w:spacing w:line="240" w:lineRule="auto"/>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1.3</w:t>
            </w:r>
          </w:p>
        </w:tc>
        <w:tc>
          <w:tcPr>
            <w:tcW w:w="634" w:type="dxa"/>
            <w:tcBorders>
              <w:top w:val="nil"/>
              <w:left w:val="nil"/>
              <w:bottom w:val="single" w:color="000000" w:sz="6" w:space="0"/>
              <w:right w:val="single" w:color="000000" w:sz="6" w:space="0"/>
            </w:tcBorders>
            <w:noWrap w:val="0"/>
            <w:vAlign w:val="center"/>
          </w:tcPr>
          <w:p w14:paraId="0FEC2DC8">
            <w:pPr>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A163427">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291DF24A">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62DF471">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7ED25C30">
            <w:pPr>
              <w:widowControl/>
              <w:spacing w:line="240" w:lineRule="auto"/>
              <w:jc w:val="center"/>
              <w:rPr>
                <w:rFonts w:eastAsia="宋体"/>
                <w:color w:val="000000"/>
                <w:kern w:val="0"/>
                <w:sz w:val="16"/>
                <w:szCs w:val="16"/>
              </w:rPr>
            </w:pPr>
            <w:r>
              <w:rPr>
                <w:rFonts w:eastAsia="宋体"/>
                <w:color w:val="000000"/>
                <w:kern w:val="0"/>
                <w:sz w:val="16"/>
                <w:szCs w:val="16"/>
              </w:rPr>
              <w:t>考查</w:t>
            </w:r>
          </w:p>
        </w:tc>
        <w:tc>
          <w:tcPr>
            <w:tcW w:w="1536" w:type="dxa"/>
            <w:gridSpan w:val="2"/>
            <w:tcBorders>
              <w:top w:val="nil"/>
              <w:left w:val="nil"/>
              <w:bottom w:val="single" w:color="000000" w:sz="6" w:space="0"/>
              <w:right w:val="single" w:color="auto" w:sz="4" w:space="0"/>
            </w:tcBorders>
            <w:noWrap w:val="0"/>
            <w:vAlign w:val="center"/>
          </w:tcPr>
          <w:p w14:paraId="3335B230">
            <w:pPr>
              <w:widowControl/>
              <w:spacing w:line="240" w:lineRule="auto"/>
              <w:jc w:val="center"/>
              <w:rPr>
                <w:rFonts w:eastAsia="宋体"/>
                <w:color w:val="000000"/>
                <w:kern w:val="0"/>
                <w:sz w:val="16"/>
                <w:szCs w:val="16"/>
              </w:rPr>
            </w:pPr>
            <w:r>
              <w:rPr>
                <w:rFonts w:eastAsia="宋体"/>
                <w:color w:val="000000"/>
                <w:kern w:val="0"/>
                <w:sz w:val="16"/>
                <w:szCs w:val="16"/>
              </w:rPr>
              <w:t>创业就业教研室</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557C734">
            <w:pPr>
              <w:widowControl/>
              <w:spacing w:line="240" w:lineRule="auto"/>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8</w:t>
            </w:r>
            <w:r>
              <w:rPr>
                <w:rFonts w:eastAsia="宋体"/>
                <w:color w:val="000000"/>
                <w:kern w:val="0"/>
                <w:sz w:val="16"/>
                <w:szCs w:val="16"/>
              </w:rPr>
              <w:t>）线下结合</w:t>
            </w:r>
          </w:p>
        </w:tc>
      </w:tr>
      <w:tr w14:paraId="146C6D1D">
        <w:tblPrEx>
          <w:tblCellMar>
            <w:top w:w="0" w:type="dxa"/>
            <w:left w:w="108" w:type="dxa"/>
            <w:bottom w:w="0" w:type="dxa"/>
            <w:right w:w="108" w:type="dxa"/>
          </w:tblCellMar>
        </w:tblPrEx>
        <w:trPr>
          <w:gridAfter w:val="2"/>
          <w:wAfter w:w="348" w:type="dxa"/>
          <w:trHeight w:val="384" w:hRule="atLeast"/>
        </w:trPr>
        <w:tc>
          <w:tcPr>
            <w:tcW w:w="377" w:type="dxa"/>
            <w:tcBorders>
              <w:left w:val="single" w:color="000000" w:sz="2" w:space="0"/>
              <w:right w:val="single" w:color="000000" w:sz="6" w:space="0"/>
            </w:tcBorders>
            <w:noWrap w:val="0"/>
            <w:vAlign w:val="top"/>
          </w:tcPr>
          <w:p w14:paraId="418AB768">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5B5F869A">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5984EE0B">
            <w:pPr>
              <w:widowControl/>
              <w:spacing w:line="240" w:lineRule="auto"/>
              <w:jc w:val="center"/>
              <w:rPr>
                <w:rFonts w:eastAsia="宋体"/>
                <w:color w:val="000000"/>
                <w:kern w:val="0"/>
                <w:sz w:val="11"/>
                <w:szCs w:val="11"/>
              </w:rPr>
            </w:pPr>
            <w:r>
              <w:rPr>
                <w:rFonts w:eastAsia="宋体"/>
                <w:color w:val="000000"/>
                <w:kern w:val="0"/>
                <w:sz w:val="11"/>
                <w:szCs w:val="11"/>
              </w:rPr>
              <w:t>2</w:t>
            </w:r>
          </w:p>
        </w:tc>
        <w:tc>
          <w:tcPr>
            <w:tcW w:w="598" w:type="dxa"/>
            <w:tcBorders>
              <w:top w:val="nil"/>
              <w:left w:val="nil"/>
              <w:bottom w:val="single" w:color="000000" w:sz="6" w:space="0"/>
              <w:right w:val="single" w:color="000000" w:sz="6" w:space="0"/>
            </w:tcBorders>
            <w:noWrap w:val="0"/>
            <w:vAlign w:val="center"/>
          </w:tcPr>
          <w:p w14:paraId="6D20DCE3">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20</w:t>
            </w:r>
            <w:r>
              <w:rPr>
                <w:rFonts w:hint="eastAsia" w:eastAsia="宋体"/>
                <w:color w:val="000000"/>
                <w:kern w:val="0"/>
                <w:sz w:val="16"/>
                <w:szCs w:val="16"/>
                <w:lang w:bidi="ar"/>
              </w:rPr>
              <w:t>304073</w:t>
            </w:r>
          </w:p>
        </w:tc>
        <w:tc>
          <w:tcPr>
            <w:tcW w:w="1530" w:type="dxa"/>
            <w:gridSpan w:val="2"/>
            <w:tcBorders>
              <w:top w:val="nil"/>
              <w:left w:val="nil"/>
              <w:bottom w:val="single" w:color="000000" w:sz="6" w:space="0"/>
              <w:right w:val="single" w:color="000000" w:sz="6" w:space="0"/>
            </w:tcBorders>
            <w:noWrap w:val="0"/>
            <w:vAlign w:val="center"/>
          </w:tcPr>
          <w:p w14:paraId="109E61C8">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美育</w:t>
            </w:r>
          </w:p>
        </w:tc>
        <w:tc>
          <w:tcPr>
            <w:tcW w:w="549" w:type="dxa"/>
            <w:gridSpan w:val="2"/>
            <w:tcBorders>
              <w:top w:val="nil"/>
              <w:left w:val="nil"/>
              <w:bottom w:val="single" w:color="000000" w:sz="6" w:space="0"/>
              <w:right w:val="single" w:color="000000" w:sz="6" w:space="0"/>
            </w:tcBorders>
            <w:noWrap w:val="0"/>
            <w:vAlign w:val="center"/>
          </w:tcPr>
          <w:p w14:paraId="37EBE1F9">
            <w:pPr>
              <w:widowControl/>
              <w:spacing w:line="240" w:lineRule="auto"/>
              <w:jc w:val="center"/>
              <w:textAlignment w:val="center"/>
              <w:rPr>
                <w:rFonts w:eastAsia="宋体"/>
                <w:color w:val="000000"/>
                <w:kern w:val="0"/>
                <w:sz w:val="16"/>
                <w:szCs w:val="16"/>
                <w:highlight w:val="none"/>
              </w:rPr>
            </w:pPr>
            <w:r>
              <w:rPr>
                <w:rFonts w:hint="eastAsia" w:eastAsia="宋体"/>
                <w:color w:val="000000"/>
                <w:kern w:val="0"/>
                <w:sz w:val="16"/>
                <w:szCs w:val="16"/>
                <w:highlight w:val="none"/>
                <w:lang w:bidi="ar"/>
              </w:rPr>
              <w:t>B</w:t>
            </w:r>
          </w:p>
        </w:tc>
        <w:tc>
          <w:tcPr>
            <w:tcW w:w="370" w:type="dxa"/>
            <w:tcBorders>
              <w:top w:val="nil"/>
              <w:left w:val="nil"/>
              <w:bottom w:val="single" w:color="000000" w:sz="6" w:space="0"/>
              <w:right w:val="single" w:color="000000" w:sz="6" w:space="0"/>
            </w:tcBorders>
            <w:noWrap w:val="0"/>
            <w:vAlign w:val="center"/>
          </w:tcPr>
          <w:p w14:paraId="4885D6F7">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547" w:type="dxa"/>
            <w:tcBorders>
              <w:top w:val="nil"/>
              <w:left w:val="nil"/>
              <w:bottom w:val="single" w:color="000000" w:sz="6" w:space="0"/>
              <w:right w:val="single" w:color="000000" w:sz="6" w:space="0"/>
            </w:tcBorders>
            <w:noWrap w:val="0"/>
            <w:vAlign w:val="center"/>
          </w:tcPr>
          <w:p w14:paraId="0FFAAFD7">
            <w:pPr>
              <w:widowControl/>
              <w:spacing w:line="240" w:lineRule="auto"/>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3" w:type="dxa"/>
            <w:tcBorders>
              <w:top w:val="nil"/>
              <w:left w:val="nil"/>
              <w:bottom w:val="single" w:color="000000" w:sz="6" w:space="0"/>
              <w:right w:val="single" w:color="000000" w:sz="6" w:space="0"/>
            </w:tcBorders>
            <w:noWrap w:val="0"/>
            <w:vAlign w:val="center"/>
          </w:tcPr>
          <w:p w14:paraId="5D801787">
            <w:pPr>
              <w:widowControl/>
              <w:spacing w:line="240" w:lineRule="auto"/>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57" w:type="dxa"/>
            <w:tcBorders>
              <w:top w:val="nil"/>
              <w:left w:val="nil"/>
              <w:bottom w:val="single" w:color="000000" w:sz="6" w:space="0"/>
              <w:right w:val="single" w:color="000000" w:sz="6" w:space="0"/>
            </w:tcBorders>
            <w:noWrap w:val="0"/>
            <w:vAlign w:val="center"/>
          </w:tcPr>
          <w:p w14:paraId="182ABBAD">
            <w:pPr>
              <w:widowControl/>
              <w:spacing w:line="240" w:lineRule="auto"/>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45" w:type="dxa"/>
            <w:gridSpan w:val="2"/>
            <w:tcBorders>
              <w:top w:val="nil"/>
              <w:left w:val="nil"/>
              <w:bottom w:val="single" w:color="000000" w:sz="6" w:space="0"/>
              <w:right w:val="single" w:color="000000" w:sz="6" w:space="0"/>
            </w:tcBorders>
            <w:noWrap w:val="0"/>
            <w:vAlign w:val="center"/>
          </w:tcPr>
          <w:p w14:paraId="282A4488">
            <w:pPr>
              <w:widowControl/>
              <w:spacing w:line="240" w:lineRule="auto"/>
              <w:jc w:val="center"/>
              <w:textAlignment w:val="center"/>
              <w:rPr>
                <w:rFonts w:eastAsia="宋体"/>
                <w:color w:val="auto"/>
                <w:kern w:val="0"/>
                <w:sz w:val="16"/>
                <w:szCs w:val="16"/>
                <w:highlight w:val="red"/>
              </w:rPr>
            </w:pPr>
          </w:p>
        </w:tc>
        <w:tc>
          <w:tcPr>
            <w:tcW w:w="517" w:type="dxa"/>
            <w:gridSpan w:val="2"/>
            <w:tcBorders>
              <w:top w:val="nil"/>
              <w:left w:val="nil"/>
              <w:bottom w:val="single" w:color="000000" w:sz="6" w:space="0"/>
              <w:right w:val="single" w:color="000000" w:sz="6" w:space="0"/>
            </w:tcBorders>
            <w:noWrap w:val="0"/>
            <w:vAlign w:val="center"/>
          </w:tcPr>
          <w:p w14:paraId="0803D0B5">
            <w:pPr>
              <w:widowControl/>
              <w:spacing w:line="240" w:lineRule="auto"/>
              <w:jc w:val="center"/>
              <w:textAlignment w:val="center"/>
              <w:rPr>
                <w:rFonts w:eastAsia="宋体"/>
                <w:color w:val="auto"/>
                <w:kern w:val="0"/>
                <w:sz w:val="16"/>
                <w:szCs w:val="16"/>
              </w:rPr>
            </w:pPr>
            <w:r>
              <w:rPr>
                <w:rFonts w:hint="eastAsia" w:eastAsia="宋体"/>
                <w:color w:val="auto"/>
                <w:kern w:val="0"/>
                <w:sz w:val="16"/>
                <w:szCs w:val="16"/>
                <w:lang w:bidi="ar"/>
              </w:rPr>
              <w:t>1</w:t>
            </w:r>
          </w:p>
        </w:tc>
        <w:tc>
          <w:tcPr>
            <w:tcW w:w="628" w:type="dxa"/>
            <w:tcBorders>
              <w:top w:val="nil"/>
              <w:left w:val="nil"/>
              <w:bottom w:val="single" w:color="000000" w:sz="6" w:space="0"/>
              <w:right w:val="single" w:color="000000" w:sz="6" w:space="0"/>
            </w:tcBorders>
            <w:noWrap w:val="0"/>
            <w:vAlign w:val="center"/>
          </w:tcPr>
          <w:p w14:paraId="01A0F257">
            <w:pPr>
              <w:widowControl/>
              <w:spacing w:line="240" w:lineRule="auto"/>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2</w:t>
            </w:r>
          </w:p>
        </w:tc>
        <w:tc>
          <w:tcPr>
            <w:tcW w:w="624" w:type="dxa"/>
            <w:gridSpan w:val="2"/>
            <w:tcBorders>
              <w:top w:val="nil"/>
              <w:left w:val="nil"/>
              <w:bottom w:val="single" w:color="000000" w:sz="6" w:space="0"/>
              <w:right w:val="single" w:color="000000" w:sz="6" w:space="0"/>
            </w:tcBorders>
            <w:noWrap w:val="0"/>
            <w:vAlign w:val="center"/>
          </w:tcPr>
          <w:p w14:paraId="12D7D5F2">
            <w:pPr>
              <w:widowControl/>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19EE2E78">
            <w:pPr>
              <w:widowControl/>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98474AB">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32374284">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AE06FDD">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02B5CE27">
            <w:pPr>
              <w:spacing w:line="240" w:lineRule="auto"/>
              <w:jc w:val="center"/>
              <w:rPr>
                <w:rFonts w:eastAsia="宋体"/>
                <w:color w:val="000000"/>
              </w:rPr>
            </w:pPr>
            <w:r>
              <w:rPr>
                <w:rFonts w:eastAsia="宋体"/>
                <w:color w:val="000000"/>
                <w:kern w:val="0"/>
                <w:sz w:val="16"/>
                <w:szCs w:val="16"/>
              </w:rPr>
              <w:t>考查</w:t>
            </w:r>
          </w:p>
        </w:tc>
        <w:tc>
          <w:tcPr>
            <w:tcW w:w="1536" w:type="dxa"/>
            <w:gridSpan w:val="2"/>
            <w:tcBorders>
              <w:top w:val="nil"/>
              <w:left w:val="nil"/>
              <w:bottom w:val="single" w:color="000000" w:sz="6" w:space="0"/>
              <w:right w:val="single" w:color="auto" w:sz="4" w:space="0"/>
            </w:tcBorders>
            <w:noWrap w:val="0"/>
            <w:vAlign w:val="center"/>
          </w:tcPr>
          <w:p w14:paraId="0C2A4956">
            <w:pPr>
              <w:widowControl/>
              <w:spacing w:line="240" w:lineRule="auto"/>
              <w:jc w:val="center"/>
              <w:rPr>
                <w:rFonts w:eastAsia="宋体"/>
                <w:color w:val="000000"/>
                <w:kern w:val="0"/>
                <w:sz w:val="16"/>
                <w:szCs w:val="16"/>
              </w:rPr>
            </w:pPr>
            <w:r>
              <w:rPr>
                <w:rFonts w:eastAsia="宋体"/>
                <w:color w:val="000000"/>
                <w:kern w:val="0"/>
                <w:sz w:val="16"/>
                <w:szCs w:val="16"/>
              </w:rPr>
              <w:t>师范教育系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074FB1A8">
            <w:pPr>
              <w:widowControl/>
              <w:spacing w:line="240" w:lineRule="auto"/>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16</w:t>
            </w:r>
            <w:r>
              <w:rPr>
                <w:rFonts w:eastAsia="宋体"/>
                <w:color w:val="000000"/>
                <w:kern w:val="0"/>
                <w:sz w:val="16"/>
                <w:szCs w:val="16"/>
              </w:rPr>
              <w:t>）线下结合</w:t>
            </w:r>
          </w:p>
        </w:tc>
      </w:tr>
      <w:tr w14:paraId="29A3A1EF">
        <w:tblPrEx>
          <w:tblCellMar>
            <w:top w:w="0" w:type="dxa"/>
            <w:left w:w="108" w:type="dxa"/>
            <w:bottom w:w="0" w:type="dxa"/>
            <w:right w:w="108" w:type="dxa"/>
          </w:tblCellMar>
        </w:tblPrEx>
        <w:trPr>
          <w:gridAfter w:val="2"/>
          <w:wAfter w:w="348" w:type="dxa"/>
          <w:trHeight w:val="384" w:hRule="atLeast"/>
        </w:trPr>
        <w:tc>
          <w:tcPr>
            <w:tcW w:w="377" w:type="dxa"/>
            <w:tcBorders>
              <w:left w:val="single" w:color="000000" w:sz="2" w:space="0"/>
              <w:right w:val="single" w:color="000000" w:sz="6" w:space="0"/>
            </w:tcBorders>
            <w:noWrap w:val="0"/>
            <w:vAlign w:val="top"/>
          </w:tcPr>
          <w:p w14:paraId="72FF1236">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20E1FBE6">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0DC6245D">
            <w:pPr>
              <w:widowControl/>
              <w:spacing w:line="240" w:lineRule="auto"/>
              <w:jc w:val="center"/>
              <w:rPr>
                <w:rFonts w:hint="eastAsia" w:eastAsia="宋体"/>
                <w:color w:val="000000"/>
                <w:kern w:val="0"/>
                <w:sz w:val="11"/>
                <w:szCs w:val="11"/>
                <w:lang w:eastAsia="zh-CN"/>
              </w:rPr>
            </w:pPr>
            <w:r>
              <w:rPr>
                <w:rFonts w:hint="eastAsia" w:eastAsia="宋体"/>
                <w:color w:val="000000"/>
                <w:kern w:val="0"/>
                <w:sz w:val="11"/>
                <w:szCs w:val="11"/>
                <w:lang w:val="en-US" w:eastAsia="zh-CN"/>
              </w:rPr>
              <w:t>3</w:t>
            </w:r>
          </w:p>
        </w:tc>
        <w:tc>
          <w:tcPr>
            <w:tcW w:w="598" w:type="dxa"/>
            <w:tcBorders>
              <w:top w:val="nil"/>
              <w:left w:val="nil"/>
              <w:bottom w:val="single" w:color="000000" w:sz="6" w:space="0"/>
              <w:right w:val="single" w:color="000000" w:sz="6" w:space="0"/>
            </w:tcBorders>
            <w:noWrap w:val="0"/>
            <w:vAlign w:val="center"/>
          </w:tcPr>
          <w:p w14:paraId="13E8F539">
            <w:pPr>
              <w:widowControl/>
              <w:spacing w:line="240" w:lineRule="auto"/>
              <w:jc w:val="center"/>
              <w:rPr>
                <w:rFonts w:eastAsia="宋体"/>
                <w:color w:val="000000"/>
                <w:kern w:val="0"/>
                <w:sz w:val="16"/>
                <w:szCs w:val="16"/>
              </w:rPr>
            </w:pPr>
            <w:r>
              <w:rPr>
                <w:rFonts w:eastAsia="宋体"/>
                <w:color w:val="000000"/>
                <w:kern w:val="0"/>
                <w:sz w:val="16"/>
                <w:szCs w:val="16"/>
              </w:rPr>
              <w:t>20802201</w:t>
            </w:r>
          </w:p>
        </w:tc>
        <w:tc>
          <w:tcPr>
            <w:tcW w:w="1530" w:type="dxa"/>
            <w:gridSpan w:val="2"/>
            <w:tcBorders>
              <w:top w:val="nil"/>
              <w:left w:val="nil"/>
              <w:bottom w:val="single" w:color="000000" w:sz="6" w:space="0"/>
              <w:right w:val="single" w:color="000000" w:sz="6" w:space="0"/>
            </w:tcBorders>
            <w:noWrap w:val="0"/>
            <w:vAlign w:val="center"/>
          </w:tcPr>
          <w:p w14:paraId="7E20B3CD">
            <w:pPr>
              <w:widowControl/>
              <w:spacing w:line="240" w:lineRule="auto"/>
              <w:jc w:val="center"/>
              <w:rPr>
                <w:rFonts w:eastAsia="宋体"/>
                <w:color w:val="000000"/>
                <w:kern w:val="0"/>
                <w:sz w:val="16"/>
                <w:szCs w:val="16"/>
              </w:rPr>
            </w:pPr>
            <w:r>
              <w:rPr>
                <w:rFonts w:eastAsia="宋体"/>
                <w:color w:val="000000"/>
                <w:kern w:val="0"/>
                <w:sz w:val="16"/>
                <w:szCs w:val="16"/>
              </w:rPr>
              <w:t>职业素养</w:t>
            </w:r>
          </w:p>
        </w:tc>
        <w:tc>
          <w:tcPr>
            <w:tcW w:w="549" w:type="dxa"/>
            <w:gridSpan w:val="2"/>
            <w:tcBorders>
              <w:top w:val="nil"/>
              <w:left w:val="nil"/>
              <w:bottom w:val="single" w:color="000000" w:sz="6" w:space="0"/>
              <w:right w:val="single" w:color="000000" w:sz="6" w:space="0"/>
            </w:tcBorders>
            <w:noWrap w:val="0"/>
            <w:vAlign w:val="center"/>
          </w:tcPr>
          <w:p w14:paraId="7C7BE81A">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0AC12AA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5D5DE7D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000000" w:sz="6" w:space="0"/>
              <w:right w:val="single" w:color="000000" w:sz="6" w:space="0"/>
            </w:tcBorders>
            <w:noWrap w:val="0"/>
            <w:vAlign w:val="center"/>
          </w:tcPr>
          <w:p w14:paraId="22B31C35">
            <w:pPr>
              <w:spacing w:line="240" w:lineRule="auto"/>
              <w:jc w:val="center"/>
              <w:rPr>
                <w:rFonts w:eastAsia="宋体"/>
                <w:color w:val="auto"/>
                <w:kern w:val="0"/>
                <w:sz w:val="16"/>
                <w:szCs w:val="16"/>
              </w:rPr>
            </w:pPr>
          </w:p>
        </w:tc>
        <w:tc>
          <w:tcPr>
            <w:tcW w:w="557" w:type="dxa"/>
            <w:tcBorders>
              <w:top w:val="nil"/>
              <w:left w:val="nil"/>
              <w:bottom w:val="single" w:color="000000" w:sz="6" w:space="0"/>
              <w:right w:val="single" w:color="000000" w:sz="6" w:space="0"/>
            </w:tcBorders>
            <w:noWrap w:val="0"/>
            <w:vAlign w:val="center"/>
          </w:tcPr>
          <w:p w14:paraId="7623496A">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4A60ACE1">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61F00C34">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nil"/>
              <w:left w:val="nil"/>
              <w:bottom w:val="single" w:color="000000" w:sz="6" w:space="0"/>
              <w:right w:val="single" w:color="000000" w:sz="6" w:space="0"/>
            </w:tcBorders>
            <w:noWrap w:val="0"/>
            <w:vAlign w:val="center"/>
          </w:tcPr>
          <w:p w14:paraId="12D3C6E3">
            <w:pPr>
              <w:widowControl/>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367F4DE8">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34" w:type="dxa"/>
            <w:tcBorders>
              <w:top w:val="nil"/>
              <w:left w:val="nil"/>
              <w:bottom w:val="single" w:color="000000" w:sz="6" w:space="0"/>
              <w:right w:val="single" w:color="000000" w:sz="6" w:space="0"/>
            </w:tcBorders>
            <w:noWrap w:val="0"/>
            <w:vAlign w:val="center"/>
          </w:tcPr>
          <w:p w14:paraId="7A8A3908">
            <w:pPr>
              <w:widowControl/>
              <w:spacing w:line="240" w:lineRule="auto"/>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5831707A">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359436BD">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B250DB9">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67EFCC80">
            <w:pPr>
              <w:spacing w:line="240" w:lineRule="auto"/>
              <w:jc w:val="center"/>
              <w:rPr>
                <w:rFonts w:eastAsia="宋体"/>
                <w:color w:val="000000"/>
              </w:rPr>
            </w:pPr>
            <w:r>
              <w:rPr>
                <w:rFonts w:eastAsia="宋体"/>
                <w:color w:val="000000"/>
                <w:kern w:val="0"/>
                <w:sz w:val="16"/>
                <w:szCs w:val="16"/>
              </w:rPr>
              <w:t>考查</w:t>
            </w:r>
          </w:p>
        </w:tc>
        <w:tc>
          <w:tcPr>
            <w:tcW w:w="1536" w:type="dxa"/>
            <w:gridSpan w:val="2"/>
            <w:tcBorders>
              <w:top w:val="nil"/>
              <w:left w:val="nil"/>
              <w:bottom w:val="single" w:color="000000" w:sz="6" w:space="0"/>
              <w:right w:val="single" w:color="auto" w:sz="4" w:space="0"/>
            </w:tcBorders>
            <w:noWrap w:val="0"/>
            <w:vAlign w:val="center"/>
          </w:tcPr>
          <w:p w14:paraId="35AE32EA">
            <w:pPr>
              <w:spacing w:line="240" w:lineRule="auto"/>
              <w:jc w:val="center"/>
              <w:rPr>
                <w:rFonts w:eastAsia="宋体"/>
                <w:color w:val="000000"/>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6C006006">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52FE1796">
        <w:tblPrEx>
          <w:tblCellMar>
            <w:top w:w="0" w:type="dxa"/>
            <w:left w:w="108" w:type="dxa"/>
            <w:bottom w:w="0" w:type="dxa"/>
            <w:right w:w="108" w:type="dxa"/>
          </w:tblCellMar>
        </w:tblPrEx>
        <w:trPr>
          <w:gridAfter w:val="2"/>
          <w:wAfter w:w="348" w:type="dxa"/>
          <w:trHeight w:val="384" w:hRule="atLeast"/>
        </w:trPr>
        <w:tc>
          <w:tcPr>
            <w:tcW w:w="377" w:type="dxa"/>
            <w:tcBorders>
              <w:left w:val="single" w:color="000000" w:sz="2" w:space="0"/>
              <w:right w:val="single" w:color="000000" w:sz="6" w:space="0"/>
            </w:tcBorders>
            <w:noWrap w:val="0"/>
            <w:vAlign w:val="top"/>
          </w:tcPr>
          <w:p w14:paraId="1176389E">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110A09F8">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11FB72C7">
            <w:pPr>
              <w:widowControl/>
              <w:spacing w:line="240" w:lineRule="auto"/>
              <w:jc w:val="center"/>
              <w:rPr>
                <w:rFonts w:hint="eastAsia" w:eastAsia="宋体"/>
                <w:color w:val="000000"/>
                <w:kern w:val="0"/>
                <w:sz w:val="11"/>
                <w:szCs w:val="11"/>
                <w:lang w:eastAsia="zh-CN"/>
              </w:rPr>
            </w:pPr>
            <w:r>
              <w:rPr>
                <w:rFonts w:hint="eastAsia" w:eastAsia="宋体"/>
                <w:color w:val="000000"/>
                <w:kern w:val="0"/>
                <w:sz w:val="11"/>
                <w:szCs w:val="11"/>
                <w:lang w:val="en-US" w:eastAsia="zh-CN"/>
              </w:rPr>
              <w:t>4</w:t>
            </w:r>
          </w:p>
        </w:tc>
        <w:tc>
          <w:tcPr>
            <w:tcW w:w="598" w:type="dxa"/>
            <w:tcBorders>
              <w:top w:val="nil"/>
              <w:left w:val="nil"/>
              <w:bottom w:val="single" w:color="000000" w:sz="6" w:space="0"/>
              <w:right w:val="single" w:color="000000" w:sz="6" w:space="0"/>
            </w:tcBorders>
            <w:noWrap w:val="0"/>
            <w:vAlign w:val="center"/>
          </w:tcPr>
          <w:p w14:paraId="09AA2335">
            <w:pPr>
              <w:widowControl/>
              <w:spacing w:line="240" w:lineRule="auto"/>
              <w:jc w:val="center"/>
              <w:rPr>
                <w:rFonts w:eastAsia="宋体"/>
                <w:color w:val="000000"/>
                <w:kern w:val="0"/>
                <w:sz w:val="16"/>
                <w:szCs w:val="16"/>
              </w:rPr>
            </w:pPr>
            <w:r>
              <w:rPr>
                <w:rFonts w:eastAsia="宋体"/>
                <w:color w:val="000000"/>
                <w:kern w:val="0"/>
                <w:sz w:val="16"/>
                <w:szCs w:val="16"/>
              </w:rPr>
              <w:t>20207064</w:t>
            </w:r>
          </w:p>
        </w:tc>
        <w:tc>
          <w:tcPr>
            <w:tcW w:w="1530" w:type="dxa"/>
            <w:gridSpan w:val="2"/>
            <w:tcBorders>
              <w:top w:val="nil"/>
              <w:left w:val="nil"/>
              <w:bottom w:val="single" w:color="000000" w:sz="6" w:space="0"/>
              <w:right w:val="single" w:color="000000" w:sz="6" w:space="0"/>
            </w:tcBorders>
            <w:noWrap w:val="0"/>
            <w:vAlign w:val="center"/>
          </w:tcPr>
          <w:p w14:paraId="786950AC">
            <w:pPr>
              <w:widowControl/>
              <w:spacing w:line="240" w:lineRule="auto"/>
              <w:jc w:val="center"/>
              <w:rPr>
                <w:rFonts w:eastAsia="宋体"/>
                <w:color w:val="000000"/>
                <w:kern w:val="0"/>
                <w:sz w:val="16"/>
                <w:szCs w:val="16"/>
              </w:rPr>
            </w:pPr>
            <w:r>
              <w:rPr>
                <w:rFonts w:eastAsia="宋体"/>
                <w:color w:val="000000"/>
                <w:kern w:val="0"/>
                <w:sz w:val="16"/>
                <w:szCs w:val="16"/>
              </w:rPr>
              <w:t>思政课程</w:t>
            </w:r>
          </w:p>
        </w:tc>
        <w:tc>
          <w:tcPr>
            <w:tcW w:w="549" w:type="dxa"/>
            <w:gridSpan w:val="2"/>
            <w:tcBorders>
              <w:top w:val="nil"/>
              <w:left w:val="nil"/>
              <w:bottom w:val="single" w:color="000000" w:sz="6" w:space="0"/>
              <w:right w:val="single" w:color="000000" w:sz="6" w:space="0"/>
            </w:tcBorders>
            <w:noWrap w:val="0"/>
            <w:vAlign w:val="center"/>
          </w:tcPr>
          <w:p w14:paraId="4E57510B">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1C73C376">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146DAE5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6A148265">
            <w:pPr>
              <w:spacing w:line="240" w:lineRule="auto"/>
              <w:jc w:val="center"/>
              <w:rPr>
                <w:rFonts w:eastAsia="宋体"/>
                <w:color w:val="auto"/>
                <w:kern w:val="0"/>
                <w:sz w:val="16"/>
                <w:szCs w:val="16"/>
              </w:rPr>
            </w:pPr>
          </w:p>
        </w:tc>
        <w:tc>
          <w:tcPr>
            <w:tcW w:w="557" w:type="dxa"/>
            <w:tcBorders>
              <w:top w:val="nil"/>
              <w:left w:val="nil"/>
              <w:bottom w:val="single" w:color="000000" w:sz="6" w:space="0"/>
              <w:right w:val="single" w:color="000000" w:sz="6" w:space="0"/>
            </w:tcBorders>
            <w:noWrap w:val="0"/>
            <w:vAlign w:val="center"/>
          </w:tcPr>
          <w:p w14:paraId="034A32E0">
            <w:pPr>
              <w:spacing w:line="240" w:lineRule="auto"/>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1DBD2BF3">
            <w:pPr>
              <w:spacing w:line="240" w:lineRule="auto"/>
              <w:jc w:val="center"/>
              <w:rPr>
                <w:rFonts w:eastAsia="宋体"/>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519132A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tcBorders>
              <w:top w:val="nil"/>
              <w:left w:val="nil"/>
              <w:bottom w:val="single" w:color="000000" w:sz="6" w:space="0"/>
              <w:right w:val="single" w:color="000000" w:sz="6" w:space="0"/>
            </w:tcBorders>
            <w:noWrap w:val="0"/>
            <w:vAlign w:val="center"/>
          </w:tcPr>
          <w:p w14:paraId="10307E87">
            <w:pPr>
              <w:widowControl/>
              <w:spacing w:line="240" w:lineRule="auto"/>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59031810">
            <w:pPr>
              <w:widowControl/>
              <w:spacing w:line="240" w:lineRule="auto"/>
              <w:jc w:val="center"/>
              <w:rPr>
                <w:rFonts w:eastAsia="宋体"/>
                <w:color w:val="auto"/>
                <w:kern w:val="0"/>
                <w:sz w:val="16"/>
                <w:szCs w:val="16"/>
              </w:rPr>
            </w:pPr>
          </w:p>
        </w:tc>
        <w:tc>
          <w:tcPr>
            <w:tcW w:w="634" w:type="dxa"/>
            <w:tcBorders>
              <w:top w:val="nil"/>
              <w:left w:val="nil"/>
              <w:bottom w:val="single" w:color="000000" w:sz="6" w:space="0"/>
              <w:right w:val="single" w:color="000000" w:sz="6" w:space="0"/>
            </w:tcBorders>
            <w:noWrap w:val="0"/>
            <w:vAlign w:val="center"/>
          </w:tcPr>
          <w:p w14:paraId="3DC857A6">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27E8DF24">
            <w:pPr>
              <w:spacing w:line="240" w:lineRule="auto"/>
              <w:jc w:val="center"/>
              <w:rPr>
                <w:rFonts w:eastAsia="宋体"/>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7756EE04">
            <w:pPr>
              <w:spacing w:line="240" w:lineRule="auto"/>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6689704">
            <w:pPr>
              <w:spacing w:line="240" w:lineRule="auto"/>
              <w:jc w:val="center"/>
              <w:rPr>
                <w:rFonts w:eastAsia="宋体"/>
                <w:color w:val="FF0000"/>
                <w:kern w:val="0"/>
                <w:sz w:val="16"/>
                <w:szCs w:val="16"/>
              </w:rPr>
            </w:pPr>
          </w:p>
        </w:tc>
        <w:tc>
          <w:tcPr>
            <w:tcW w:w="542" w:type="dxa"/>
            <w:tcBorders>
              <w:top w:val="nil"/>
              <w:left w:val="nil"/>
              <w:bottom w:val="single" w:color="000000" w:sz="6" w:space="0"/>
              <w:right w:val="single" w:color="000000" w:sz="6" w:space="0"/>
            </w:tcBorders>
            <w:noWrap w:val="0"/>
            <w:vAlign w:val="center"/>
          </w:tcPr>
          <w:p w14:paraId="01DCE43E">
            <w:pPr>
              <w:spacing w:line="240" w:lineRule="auto"/>
              <w:jc w:val="center"/>
              <w:rPr>
                <w:rFonts w:eastAsia="宋体"/>
                <w:color w:val="000000"/>
              </w:rPr>
            </w:pPr>
            <w:r>
              <w:rPr>
                <w:rFonts w:eastAsia="宋体"/>
                <w:color w:val="000000"/>
                <w:kern w:val="0"/>
                <w:sz w:val="16"/>
                <w:szCs w:val="16"/>
              </w:rPr>
              <w:t>考查</w:t>
            </w:r>
          </w:p>
        </w:tc>
        <w:tc>
          <w:tcPr>
            <w:tcW w:w="1536" w:type="dxa"/>
            <w:gridSpan w:val="2"/>
            <w:tcBorders>
              <w:top w:val="nil"/>
              <w:left w:val="nil"/>
              <w:bottom w:val="single" w:color="000000" w:sz="6" w:space="0"/>
              <w:right w:val="single" w:color="auto" w:sz="4" w:space="0"/>
            </w:tcBorders>
            <w:noWrap w:val="0"/>
            <w:vAlign w:val="center"/>
          </w:tcPr>
          <w:p w14:paraId="32701FBC">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426F56AD">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08772A64">
        <w:tblPrEx>
          <w:tblCellMar>
            <w:top w:w="0" w:type="dxa"/>
            <w:left w:w="108" w:type="dxa"/>
            <w:bottom w:w="0" w:type="dxa"/>
            <w:right w:w="108" w:type="dxa"/>
          </w:tblCellMar>
        </w:tblPrEx>
        <w:trPr>
          <w:gridAfter w:val="2"/>
          <w:wAfter w:w="348" w:type="dxa"/>
          <w:trHeight w:val="384" w:hRule="atLeast"/>
        </w:trPr>
        <w:tc>
          <w:tcPr>
            <w:tcW w:w="377" w:type="dxa"/>
            <w:tcBorders>
              <w:left w:val="single" w:color="000000" w:sz="2" w:space="0"/>
              <w:bottom w:val="single" w:color="auto" w:sz="4" w:space="0"/>
              <w:right w:val="single" w:color="000000" w:sz="6" w:space="0"/>
            </w:tcBorders>
            <w:noWrap w:val="0"/>
            <w:vAlign w:val="top"/>
          </w:tcPr>
          <w:p w14:paraId="2E71D865">
            <w:pPr>
              <w:widowControl/>
              <w:spacing w:line="240" w:lineRule="auto"/>
              <w:jc w:val="center"/>
              <w:rPr>
                <w:rFonts w:eastAsia="宋体"/>
                <w:color w:val="000000"/>
                <w:kern w:val="0"/>
                <w:sz w:val="16"/>
                <w:szCs w:val="16"/>
              </w:rPr>
            </w:pPr>
          </w:p>
        </w:tc>
        <w:tc>
          <w:tcPr>
            <w:tcW w:w="293" w:type="dxa"/>
            <w:vMerge w:val="continue"/>
            <w:tcBorders>
              <w:left w:val="nil"/>
              <w:bottom w:val="single" w:color="auto" w:sz="4" w:space="0"/>
              <w:right w:val="single" w:color="000000" w:sz="6" w:space="0"/>
            </w:tcBorders>
            <w:noWrap w:val="0"/>
            <w:vAlign w:val="top"/>
          </w:tcPr>
          <w:p w14:paraId="30911B41">
            <w:pPr>
              <w:widowControl/>
              <w:spacing w:line="240" w:lineRule="auto"/>
              <w:jc w:val="center"/>
              <w:rPr>
                <w:rFonts w:eastAsia="宋体"/>
                <w:color w:val="000000"/>
                <w:kern w:val="0"/>
                <w:sz w:val="16"/>
                <w:szCs w:val="16"/>
              </w:rPr>
            </w:pPr>
          </w:p>
        </w:tc>
        <w:tc>
          <w:tcPr>
            <w:tcW w:w="341" w:type="dxa"/>
            <w:tcBorders>
              <w:top w:val="nil"/>
              <w:left w:val="nil"/>
              <w:bottom w:val="single" w:color="auto" w:sz="4" w:space="0"/>
              <w:right w:val="single" w:color="000000" w:sz="6" w:space="0"/>
            </w:tcBorders>
            <w:noWrap w:val="0"/>
            <w:vAlign w:val="center"/>
          </w:tcPr>
          <w:p w14:paraId="39A029C4">
            <w:pPr>
              <w:widowControl/>
              <w:spacing w:line="240" w:lineRule="auto"/>
              <w:jc w:val="center"/>
              <w:rPr>
                <w:rFonts w:hint="eastAsia" w:eastAsia="宋体"/>
                <w:color w:val="000000"/>
                <w:kern w:val="0"/>
                <w:sz w:val="11"/>
                <w:szCs w:val="11"/>
                <w:lang w:eastAsia="zh-CN"/>
              </w:rPr>
            </w:pPr>
            <w:r>
              <w:rPr>
                <w:rFonts w:hint="eastAsia" w:eastAsia="宋体"/>
                <w:color w:val="000000"/>
                <w:kern w:val="0"/>
                <w:sz w:val="11"/>
                <w:szCs w:val="11"/>
                <w:lang w:val="en-US" w:eastAsia="zh-CN"/>
              </w:rPr>
              <w:t>5</w:t>
            </w:r>
          </w:p>
        </w:tc>
        <w:tc>
          <w:tcPr>
            <w:tcW w:w="598" w:type="dxa"/>
            <w:tcBorders>
              <w:top w:val="nil"/>
              <w:left w:val="nil"/>
              <w:bottom w:val="single" w:color="auto" w:sz="4" w:space="0"/>
              <w:right w:val="single" w:color="000000" w:sz="6" w:space="0"/>
            </w:tcBorders>
            <w:noWrap w:val="0"/>
            <w:vAlign w:val="center"/>
          </w:tcPr>
          <w:p w14:paraId="60ACCF6C">
            <w:pPr>
              <w:widowControl/>
              <w:spacing w:line="240" w:lineRule="auto"/>
              <w:jc w:val="center"/>
              <w:rPr>
                <w:rFonts w:eastAsia="宋体"/>
                <w:color w:val="000000"/>
                <w:kern w:val="0"/>
                <w:sz w:val="16"/>
                <w:szCs w:val="16"/>
              </w:rPr>
            </w:pPr>
            <w:r>
              <w:rPr>
                <w:rFonts w:eastAsia="宋体"/>
                <w:color w:val="000000"/>
                <w:kern w:val="0"/>
                <w:sz w:val="16"/>
                <w:szCs w:val="16"/>
              </w:rPr>
              <w:t>88888888</w:t>
            </w:r>
          </w:p>
        </w:tc>
        <w:tc>
          <w:tcPr>
            <w:tcW w:w="1530" w:type="dxa"/>
            <w:gridSpan w:val="2"/>
            <w:tcBorders>
              <w:top w:val="nil"/>
              <w:left w:val="nil"/>
              <w:bottom w:val="single" w:color="auto" w:sz="4" w:space="0"/>
              <w:right w:val="single" w:color="000000" w:sz="6" w:space="0"/>
            </w:tcBorders>
            <w:noWrap w:val="0"/>
            <w:vAlign w:val="center"/>
          </w:tcPr>
          <w:p w14:paraId="5544AFF2">
            <w:pPr>
              <w:widowControl/>
              <w:spacing w:line="240" w:lineRule="auto"/>
              <w:jc w:val="center"/>
              <w:rPr>
                <w:rFonts w:eastAsia="宋体"/>
                <w:color w:val="000000"/>
                <w:kern w:val="0"/>
                <w:sz w:val="16"/>
                <w:szCs w:val="16"/>
              </w:rPr>
            </w:pPr>
            <w:r>
              <w:rPr>
                <w:rFonts w:eastAsia="宋体"/>
                <w:color w:val="000000"/>
                <w:kern w:val="0"/>
                <w:sz w:val="16"/>
                <w:szCs w:val="16"/>
              </w:rPr>
              <w:t>生态环境教育</w:t>
            </w:r>
          </w:p>
        </w:tc>
        <w:tc>
          <w:tcPr>
            <w:tcW w:w="549" w:type="dxa"/>
            <w:gridSpan w:val="2"/>
            <w:tcBorders>
              <w:top w:val="nil"/>
              <w:left w:val="nil"/>
              <w:bottom w:val="single" w:color="auto" w:sz="4" w:space="0"/>
              <w:right w:val="single" w:color="000000" w:sz="6" w:space="0"/>
            </w:tcBorders>
            <w:noWrap w:val="0"/>
            <w:vAlign w:val="center"/>
          </w:tcPr>
          <w:p w14:paraId="12C36759">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nil"/>
              <w:left w:val="nil"/>
              <w:bottom w:val="single" w:color="auto" w:sz="4" w:space="0"/>
              <w:right w:val="single" w:color="000000" w:sz="6" w:space="0"/>
            </w:tcBorders>
            <w:noWrap w:val="0"/>
            <w:vAlign w:val="center"/>
          </w:tcPr>
          <w:p w14:paraId="49731A62">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nil"/>
              <w:left w:val="nil"/>
              <w:bottom w:val="single" w:color="auto" w:sz="4" w:space="0"/>
              <w:right w:val="single" w:color="000000" w:sz="6" w:space="0"/>
            </w:tcBorders>
            <w:noWrap w:val="0"/>
            <w:vAlign w:val="center"/>
          </w:tcPr>
          <w:p w14:paraId="54995E73">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nil"/>
              <w:left w:val="nil"/>
              <w:bottom w:val="single" w:color="auto" w:sz="4" w:space="0"/>
              <w:right w:val="single" w:color="000000" w:sz="6" w:space="0"/>
            </w:tcBorders>
            <w:noWrap w:val="0"/>
            <w:vAlign w:val="center"/>
          </w:tcPr>
          <w:p w14:paraId="45E018B6">
            <w:pPr>
              <w:spacing w:line="240" w:lineRule="auto"/>
              <w:jc w:val="center"/>
              <w:rPr>
                <w:rFonts w:eastAsia="宋体"/>
                <w:color w:val="auto"/>
                <w:kern w:val="0"/>
                <w:sz w:val="16"/>
                <w:szCs w:val="16"/>
              </w:rPr>
            </w:pPr>
          </w:p>
        </w:tc>
        <w:tc>
          <w:tcPr>
            <w:tcW w:w="557" w:type="dxa"/>
            <w:tcBorders>
              <w:top w:val="nil"/>
              <w:left w:val="nil"/>
              <w:bottom w:val="single" w:color="auto" w:sz="4" w:space="0"/>
              <w:right w:val="single" w:color="000000" w:sz="6" w:space="0"/>
            </w:tcBorders>
            <w:noWrap w:val="0"/>
            <w:vAlign w:val="center"/>
          </w:tcPr>
          <w:p w14:paraId="72D54A56">
            <w:pPr>
              <w:spacing w:line="240" w:lineRule="auto"/>
              <w:jc w:val="center"/>
              <w:rPr>
                <w:rFonts w:eastAsia="宋体"/>
                <w:color w:val="auto"/>
                <w:kern w:val="0"/>
                <w:sz w:val="16"/>
                <w:szCs w:val="16"/>
              </w:rPr>
            </w:pPr>
          </w:p>
        </w:tc>
        <w:tc>
          <w:tcPr>
            <w:tcW w:w="545" w:type="dxa"/>
            <w:gridSpan w:val="2"/>
            <w:tcBorders>
              <w:top w:val="nil"/>
              <w:left w:val="nil"/>
              <w:bottom w:val="single" w:color="auto" w:sz="4" w:space="0"/>
              <w:right w:val="single" w:color="000000" w:sz="6" w:space="0"/>
            </w:tcBorders>
            <w:noWrap w:val="0"/>
            <w:vAlign w:val="center"/>
          </w:tcPr>
          <w:p w14:paraId="2E5DCE8F">
            <w:pPr>
              <w:spacing w:line="240" w:lineRule="auto"/>
              <w:jc w:val="center"/>
              <w:rPr>
                <w:rFonts w:eastAsia="宋体"/>
                <w:color w:val="auto"/>
                <w:kern w:val="0"/>
                <w:sz w:val="16"/>
                <w:szCs w:val="16"/>
              </w:rPr>
            </w:pPr>
          </w:p>
        </w:tc>
        <w:tc>
          <w:tcPr>
            <w:tcW w:w="517" w:type="dxa"/>
            <w:gridSpan w:val="2"/>
            <w:tcBorders>
              <w:top w:val="nil"/>
              <w:left w:val="nil"/>
              <w:bottom w:val="single" w:color="auto" w:sz="4" w:space="0"/>
              <w:right w:val="single" w:color="000000" w:sz="6" w:space="0"/>
            </w:tcBorders>
            <w:noWrap w:val="0"/>
            <w:vAlign w:val="center"/>
          </w:tcPr>
          <w:p w14:paraId="3250762B">
            <w:pPr>
              <w:spacing w:line="240" w:lineRule="auto"/>
              <w:jc w:val="center"/>
              <w:rPr>
                <w:rFonts w:eastAsia="宋体"/>
                <w:color w:val="auto"/>
                <w:kern w:val="0"/>
                <w:sz w:val="16"/>
                <w:szCs w:val="16"/>
              </w:rPr>
            </w:pPr>
            <w:r>
              <w:rPr>
                <w:rFonts w:eastAsia="宋体"/>
                <w:color w:val="auto"/>
                <w:kern w:val="0"/>
                <w:sz w:val="16"/>
                <w:szCs w:val="16"/>
              </w:rPr>
              <w:t>2</w:t>
            </w:r>
          </w:p>
        </w:tc>
        <w:tc>
          <w:tcPr>
            <w:tcW w:w="628" w:type="dxa"/>
            <w:tcBorders>
              <w:top w:val="nil"/>
              <w:left w:val="nil"/>
              <w:bottom w:val="single" w:color="auto" w:sz="4" w:space="0"/>
              <w:right w:val="single" w:color="000000" w:sz="6" w:space="0"/>
            </w:tcBorders>
            <w:noWrap w:val="0"/>
            <w:vAlign w:val="center"/>
          </w:tcPr>
          <w:p w14:paraId="7A7A35EE">
            <w:pPr>
              <w:widowControl/>
              <w:spacing w:line="240" w:lineRule="auto"/>
              <w:jc w:val="center"/>
              <w:rPr>
                <w:rFonts w:eastAsia="宋体"/>
                <w:color w:val="auto"/>
                <w:kern w:val="0"/>
                <w:sz w:val="16"/>
                <w:szCs w:val="16"/>
              </w:rPr>
            </w:pPr>
          </w:p>
        </w:tc>
        <w:tc>
          <w:tcPr>
            <w:tcW w:w="624" w:type="dxa"/>
            <w:gridSpan w:val="2"/>
            <w:tcBorders>
              <w:top w:val="nil"/>
              <w:left w:val="nil"/>
              <w:bottom w:val="single" w:color="auto" w:sz="4" w:space="0"/>
              <w:right w:val="single" w:color="000000" w:sz="6" w:space="0"/>
            </w:tcBorders>
            <w:noWrap w:val="0"/>
            <w:vAlign w:val="center"/>
          </w:tcPr>
          <w:p w14:paraId="4C6E345E">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34" w:type="dxa"/>
            <w:tcBorders>
              <w:top w:val="nil"/>
              <w:left w:val="nil"/>
              <w:bottom w:val="single" w:color="auto" w:sz="4" w:space="0"/>
              <w:right w:val="single" w:color="000000" w:sz="6" w:space="0"/>
            </w:tcBorders>
            <w:noWrap w:val="0"/>
            <w:vAlign w:val="center"/>
          </w:tcPr>
          <w:p w14:paraId="5DE6EFA0">
            <w:pPr>
              <w:widowControl/>
              <w:spacing w:line="240" w:lineRule="auto"/>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53FEB1E2">
            <w:pPr>
              <w:spacing w:line="240" w:lineRule="auto"/>
              <w:jc w:val="center"/>
              <w:rPr>
                <w:rFonts w:eastAsia="宋体"/>
                <w:color w:val="auto"/>
                <w:kern w:val="0"/>
                <w:sz w:val="16"/>
                <w:szCs w:val="16"/>
              </w:rPr>
            </w:pPr>
          </w:p>
        </w:tc>
        <w:tc>
          <w:tcPr>
            <w:tcW w:w="567" w:type="dxa"/>
            <w:gridSpan w:val="2"/>
            <w:tcBorders>
              <w:top w:val="nil"/>
              <w:left w:val="nil"/>
              <w:bottom w:val="single" w:color="auto" w:sz="4" w:space="0"/>
              <w:right w:val="single" w:color="000000" w:sz="6" w:space="0"/>
            </w:tcBorders>
            <w:noWrap w:val="0"/>
            <w:vAlign w:val="center"/>
          </w:tcPr>
          <w:p w14:paraId="2ED5A356">
            <w:pPr>
              <w:spacing w:line="240" w:lineRule="auto"/>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689D8438">
            <w:pPr>
              <w:spacing w:line="240" w:lineRule="auto"/>
              <w:jc w:val="center"/>
              <w:rPr>
                <w:rFonts w:eastAsia="宋体"/>
                <w:color w:val="FF0000"/>
                <w:kern w:val="0"/>
                <w:sz w:val="16"/>
                <w:szCs w:val="16"/>
              </w:rPr>
            </w:pPr>
          </w:p>
        </w:tc>
        <w:tc>
          <w:tcPr>
            <w:tcW w:w="542" w:type="dxa"/>
            <w:tcBorders>
              <w:top w:val="nil"/>
              <w:left w:val="nil"/>
              <w:bottom w:val="single" w:color="auto" w:sz="4" w:space="0"/>
              <w:right w:val="single" w:color="000000" w:sz="6" w:space="0"/>
            </w:tcBorders>
            <w:noWrap w:val="0"/>
            <w:vAlign w:val="center"/>
          </w:tcPr>
          <w:p w14:paraId="321743A0">
            <w:pPr>
              <w:spacing w:line="240" w:lineRule="auto"/>
              <w:jc w:val="center"/>
              <w:rPr>
                <w:rFonts w:eastAsia="宋体"/>
                <w:color w:val="000000"/>
              </w:rPr>
            </w:pPr>
            <w:r>
              <w:rPr>
                <w:rFonts w:eastAsia="宋体"/>
                <w:color w:val="000000"/>
                <w:kern w:val="0"/>
                <w:sz w:val="16"/>
                <w:szCs w:val="16"/>
              </w:rPr>
              <w:t>考查</w:t>
            </w:r>
          </w:p>
        </w:tc>
        <w:tc>
          <w:tcPr>
            <w:tcW w:w="1536" w:type="dxa"/>
            <w:gridSpan w:val="2"/>
            <w:tcBorders>
              <w:top w:val="nil"/>
              <w:left w:val="nil"/>
              <w:bottom w:val="single" w:color="auto" w:sz="4" w:space="0"/>
              <w:right w:val="single" w:color="auto" w:sz="4" w:space="0"/>
            </w:tcBorders>
            <w:noWrap w:val="0"/>
            <w:vAlign w:val="center"/>
          </w:tcPr>
          <w:p w14:paraId="15C28EE8">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4FBDC102">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3AB171C6">
        <w:tblPrEx>
          <w:tblCellMar>
            <w:top w:w="0" w:type="dxa"/>
            <w:left w:w="108" w:type="dxa"/>
            <w:bottom w:w="0" w:type="dxa"/>
            <w:right w:w="108" w:type="dxa"/>
          </w:tblCellMar>
        </w:tblPrEx>
        <w:trPr>
          <w:gridAfter w:val="2"/>
          <w:wAfter w:w="348" w:type="dxa"/>
          <w:trHeight w:val="295" w:hRule="atLeast"/>
        </w:trPr>
        <w:tc>
          <w:tcPr>
            <w:tcW w:w="377" w:type="dxa"/>
            <w:tcBorders>
              <w:top w:val="single" w:color="auto" w:sz="4" w:space="0"/>
              <w:left w:val="single" w:color="000000" w:sz="2" w:space="0"/>
              <w:bottom w:val="single" w:color="auto" w:sz="4" w:space="0"/>
              <w:right w:val="single" w:color="000000" w:sz="6" w:space="0"/>
            </w:tcBorders>
            <w:noWrap w:val="0"/>
            <w:vAlign w:val="top"/>
          </w:tcPr>
          <w:p w14:paraId="2297467F">
            <w:pPr>
              <w:widowControl/>
              <w:spacing w:line="240" w:lineRule="auto"/>
              <w:jc w:val="center"/>
              <w:rPr>
                <w:rFonts w:eastAsia="宋体"/>
                <w:color w:val="000000"/>
                <w:kern w:val="0"/>
                <w:sz w:val="16"/>
                <w:szCs w:val="16"/>
              </w:rPr>
            </w:pPr>
          </w:p>
        </w:tc>
        <w:tc>
          <w:tcPr>
            <w:tcW w:w="293" w:type="dxa"/>
            <w:vMerge w:val="continue"/>
            <w:tcBorders>
              <w:top w:val="single" w:color="auto" w:sz="4" w:space="0"/>
              <w:left w:val="nil"/>
              <w:bottom w:val="single" w:color="auto" w:sz="4" w:space="0"/>
              <w:right w:val="single" w:color="000000" w:sz="6" w:space="0"/>
            </w:tcBorders>
            <w:noWrap w:val="0"/>
            <w:vAlign w:val="top"/>
          </w:tcPr>
          <w:p w14:paraId="65D3C2DB">
            <w:pPr>
              <w:widowControl/>
              <w:spacing w:line="240" w:lineRule="auto"/>
              <w:jc w:val="center"/>
              <w:rPr>
                <w:rFonts w:eastAsia="宋体"/>
                <w:color w:val="000000"/>
                <w:kern w:val="0"/>
                <w:sz w:val="16"/>
                <w:szCs w:val="16"/>
              </w:rPr>
            </w:pPr>
          </w:p>
        </w:tc>
        <w:tc>
          <w:tcPr>
            <w:tcW w:w="341" w:type="dxa"/>
            <w:tcBorders>
              <w:top w:val="single" w:color="auto" w:sz="4" w:space="0"/>
              <w:left w:val="nil"/>
              <w:bottom w:val="single" w:color="auto" w:sz="4" w:space="0"/>
              <w:right w:val="single" w:color="000000" w:sz="6" w:space="0"/>
            </w:tcBorders>
            <w:noWrap w:val="0"/>
            <w:vAlign w:val="center"/>
          </w:tcPr>
          <w:p w14:paraId="4EA557E0">
            <w:pPr>
              <w:widowControl/>
              <w:spacing w:line="240" w:lineRule="auto"/>
              <w:jc w:val="center"/>
              <w:rPr>
                <w:rFonts w:hint="eastAsia" w:eastAsia="宋体"/>
                <w:color w:val="000000"/>
                <w:kern w:val="0"/>
                <w:sz w:val="11"/>
                <w:szCs w:val="11"/>
                <w:lang w:eastAsia="zh-CN"/>
              </w:rPr>
            </w:pPr>
            <w:r>
              <w:rPr>
                <w:rFonts w:hint="eastAsia" w:eastAsia="宋体"/>
                <w:color w:val="000000"/>
                <w:kern w:val="0"/>
                <w:sz w:val="11"/>
                <w:szCs w:val="11"/>
                <w:lang w:val="en-US" w:eastAsia="zh-CN"/>
              </w:rPr>
              <w:t>6</w:t>
            </w:r>
          </w:p>
        </w:tc>
        <w:tc>
          <w:tcPr>
            <w:tcW w:w="598" w:type="dxa"/>
            <w:tcBorders>
              <w:top w:val="single" w:color="auto" w:sz="4" w:space="0"/>
              <w:left w:val="nil"/>
              <w:bottom w:val="single" w:color="auto" w:sz="4" w:space="0"/>
              <w:right w:val="single" w:color="000000" w:sz="6" w:space="0"/>
            </w:tcBorders>
            <w:noWrap w:val="0"/>
            <w:vAlign w:val="center"/>
          </w:tcPr>
          <w:p w14:paraId="5991D203">
            <w:pPr>
              <w:widowControl/>
              <w:spacing w:line="240" w:lineRule="auto"/>
              <w:jc w:val="center"/>
              <w:rPr>
                <w:rFonts w:eastAsia="宋体"/>
                <w:color w:val="000000"/>
                <w:kern w:val="0"/>
                <w:sz w:val="16"/>
                <w:szCs w:val="16"/>
              </w:rPr>
            </w:pPr>
            <w:r>
              <w:rPr>
                <w:rFonts w:eastAsia="宋体"/>
                <w:color w:val="000000"/>
                <w:kern w:val="0"/>
                <w:sz w:val="16"/>
                <w:szCs w:val="16"/>
              </w:rPr>
              <w:t>11201008</w:t>
            </w:r>
          </w:p>
        </w:tc>
        <w:tc>
          <w:tcPr>
            <w:tcW w:w="1530" w:type="dxa"/>
            <w:gridSpan w:val="2"/>
            <w:tcBorders>
              <w:top w:val="single" w:color="auto" w:sz="4" w:space="0"/>
              <w:left w:val="nil"/>
              <w:bottom w:val="single" w:color="auto" w:sz="4" w:space="0"/>
              <w:right w:val="single" w:color="000000" w:sz="6" w:space="0"/>
            </w:tcBorders>
            <w:noWrap w:val="0"/>
            <w:vAlign w:val="center"/>
          </w:tcPr>
          <w:p w14:paraId="06D0539E">
            <w:pPr>
              <w:widowControl/>
              <w:spacing w:line="240" w:lineRule="auto"/>
              <w:jc w:val="center"/>
              <w:rPr>
                <w:rFonts w:eastAsia="宋体"/>
                <w:color w:val="000000"/>
                <w:kern w:val="0"/>
                <w:sz w:val="16"/>
                <w:szCs w:val="16"/>
              </w:rPr>
            </w:pPr>
            <w:r>
              <w:rPr>
                <w:rFonts w:eastAsia="宋体"/>
                <w:color w:val="000000"/>
                <w:kern w:val="0"/>
                <w:sz w:val="16"/>
                <w:szCs w:val="16"/>
              </w:rPr>
              <w:t>健康教育</w:t>
            </w:r>
          </w:p>
        </w:tc>
        <w:tc>
          <w:tcPr>
            <w:tcW w:w="549" w:type="dxa"/>
            <w:gridSpan w:val="2"/>
            <w:tcBorders>
              <w:top w:val="single" w:color="auto" w:sz="4" w:space="0"/>
              <w:left w:val="nil"/>
              <w:bottom w:val="single" w:color="auto" w:sz="4" w:space="0"/>
              <w:right w:val="single" w:color="000000" w:sz="6" w:space="0"/>
            </w:tcBorders>
            <w:noWrap w:val="0"/>
            <w:vAlign w:val="center"/>
          </w:tcPr>
          <w:p w14:paraId="2BA273D2">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single" w:color="auto" w:sz="4" w:space="0"/>
              <w:left w:val="nil"/>
              <w:bottom w:val="single" w:color="auto" w:sz="4" w:space="0"/>
              <w:right w:val="single" w:color="000000" w:sz="6" w:space="0"/>
            </w:tcBorders>
            <w:noWrap w:val="0"/>
            <w:vAlign w:val="center"/>
          </w:tcPr>
          <w:p w14:paraId="1F38F97F">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auto" w:sz="4" w:space="0"/>
              <w:left w:val="nil"/>
              <w:bottom w:val="single" w:color="auto" w:sz="4" w:space="0"/>
              <w:right w:val="single" w:color="000000" w:sz="6" w:space="0"/>
            </w:tcBorders>
            <w:noWrap w:val="0"/>
            <w:vAlign w:val="center"/>
          </w:tcPr>
          <w:p w14:paraId="102E2657">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w:t>
            </w:r>
          </w:p>
        </w:tc>
        <w:tc>
          <w:tcPr>
            <w:tcW w:w="553" w:type="dxa"/>
            <w:tcBorders>
              <w:top w:val="single" w:color="auto" w:sz="4" w:space="0"/>
              <w:left w:val="nil"/>
              <w:bottom w:val="single" w:color="auto" w:sz="4" w:space="0"/>
              <w:right w:val="single" w:color="000000" w:sz="6" w:space="0"/>
            </w:tcBorders>
            <w:noWrap w:val="0"/>
            <w:vAlign w:val="center"/>
          </w:tcPr>
          <w:p w14:paraId="1912CAC8">
            <w:pPr>
              <w:spacing w:line="240" w:lineRule="auto"/>
              <w:jc w:val="center"/>
              <w:rPr>
                <w:rFonts w:eastAsia="宋体"/>
                <w:color w:val="auto"/>
                <w:kern w:val="0"/>
                <w:sz w:val="16"/>
                <w:szCs w:val="16"/>
              </w:rPr>
            </w:pPr>
          </w:p>
        </w:tc>
        <w:tc>
          <w:tcPr>
            <w:tcW w:w="557" w:type="dxa"/>
            <w:tcBorders>
              <w:top w:val="single" w:color="auto" w:sz="4" w:space="0"/>
              <w:left w:val="nil"/>
              <w:bottom w:val="single" w:color="auto" w:sz="4" w:space="0"/>
              <w:right w:val="single" w:color="000000" w:sz="6" w:space="0"/>
            </w:tcBorders>
            <w:noWrap w:val="0"/>
            <w:vAlign w:val="center"/>
          </w:tcPr>
          <w:p w14:paraId="441644CB">
            <w:pPr>
              <w:spacing w:line="240" w:lineRule="auto"/>
              <w:jc w:val="center"/>
              <w:rPr>
                <w:rFonts w:eastAsia="宋体"/>
                <w:color w:val="auto"/>
                <w:kern w:val="0"/>
                <w:sz w:val="16"/>
                <w:szCs w:val="16"/>
              </w:rPr>
            </w:pPr>
          </w:p>
        </w:tc>
        <w:tc>
          <w:tcPr>
            <w:tcW w:w="545" w:type="dxa"/>
            <w:gridSpan w:val="2"/>
            <w:tcBorders>
              <w:top w:val="single" w:color="auto" w:sz="4" w:space="0"/>
              <w:left w:val="nil"/>
              <w:bottom w:val="single" w:color="auto" w:sz="4" w:space="0"/>
              <w:right w:val="single" w:color="000000" w:sz="6" w:space="0"/>
            </w:tcBorders>
            <w:noWrap w:val="0"/>
            <w:vAlign w:val="center"/>
          </w:tcPr>
          <w:p w14:paraId="0641300E">
            <w:pPr>
              <w:spacing w:line="240" w:lineRule="auto"/>
              <w:jc w:val="center"/>
              <w:rPr>
                <w:rFonts w:eastAsia="宋体"/>
                <w:color w:val="auto"/>
                <w:kern w:val="0"/>
                <w:sz w:val="16"/>
                <w:szCs w:val="16"/>
              </w:rPr>
            </w:pPr>
          </w:p>
        </w:tc>
        <w:tc>
          <w:tcPr>
            <w:tcW w:w="517" w:type="dxa"/>
            <w:gridSpan w:val="2"/>
            <w:tcBorders>
              <w:top w:val="single" w:color="auto" w:sz="4" w:space="0"/>
              <w:left w:val="nil"/>
              <w:bottom w:val="single" w:color="auto" w:sz="4" w:space="0"/>
              <w:right w:val="single" w:color="000000" w:sz="6" w:space="0"/>
            </w:tcBorders>
            <w:noWrap w:val="0"/>
            <w:vAlign w:val="center"/>
          </w:tcPr>
          <w:p w14:paraId="376129E8">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tcBorders>
              <w:top w:val="single" w:color="auto" w:sz="4" w:space="0"/>
              <w:left w:val="nil"/>
              <w:bottom w:val="single" w:color="auto" w:sz="4" w:space="0"/>
              <w:right w:val="single" w:color="000000" w:sz="6" w:space="0"/>
            </w:tcBorders>
            <w:noWrap w:val="0"/>
            <w:vAlign w:val="center"/>
          </w:tcPr>
          <w:p w14:paraId="7183B2F5">
            <w:pPr>
              <w:widowControl/>
              <w:spacing w:line="240" w:lineRule="auto"/>
              <w:jc w:val="center"/>
              <w:rPr>
                <w:rFonts w:eastAsia="宋体"/>
                <w:color w:val="auto"/>
                <w:kern w:val="0"/>
                <w:sz w:val="16"/>
                <w:szCs w:val="16"/>
              </w:rPr>
            </w:pPr>
          </w:p>
        </w:tc>
        <w:tc>
          <w:tcPr>
            <w:tcW w:w="624" w:type="dxa"/>
            <w:gridSpan w:val="2"/>
            <w:tcBorders>
              <w:top w:val="single" w:color="auto" w:sz="4" w:space="0"/>
              <w:left w:val="nil"/>
              <w:bottom w:val="single" w:color="auto" w:sz="4" w:space="0"/>
              <w:right w:val="single" w:color="000000" w:sz="6" w:space="0"/>
            </w:tcBorders>
            <w:noWrap w:val="0"/>
            <w:vAlign w:val="center"/>
          </w:tcPr>
          <w:p w14:paraId="19FBDEAD">
            <w:pPr>
              <w:widowControl/>
              <w:spacing w:line="240" w:lineRule="auto"/>
              <w:jc w:val="center"/>
              <w:rPr>
                <w:rFonts w:eastAsia="宋体"/>
                <w:color w:val="auto"/>
                <w:kern w:val="0"/>
                <w:sz w:val="16"/>
                <w:szCs w:val="16"/>
              </w:rPr>
            </w:pPr>
            <w:r>
              <w:rPr>
                <w:rFonts w:eastAsia="宋体"/>
                <w:color w:val="auto"/>
                <w:kern w:val="0"/>
                <w:sz w:val="16"/>
                <w:szCs w:val="16"/>
                <w:lang w:bidi="ar"/>
              </w:rPr>
              <w:t>√</w:t>
            </w:r>
          </w:p>
        </w:tc>
        <w:tc>
          <w:tcPr>
            <w:tcW w:w="634" w:type="dxa"/>
            <w:tcBorders>
              <w:top w:val="single" w:color="auto" w:sz="4" w:space="0"/>
              <w:left w:val="nil"/>
              <w:bottom w:val="single" w:color="auto" w:sz="4" w:space="0"/>
              <w:right w:val="single" w:color="000000" w:sz="6" w:space="0"/>
            </w:tcBorders>
            <w:noWrap w:val="0"/>
            <w:vAlign w:val="center"/>
          </w:tcPr>
          <w:p w14:paraId="4EF53013">
            <w:pPr>
              <w:widowControl/>
              <w:spacing w:line="240" w:lineRule="auto"/>
              <w:jc w:val="center"/>
              <w:rPr>
                <w:rFonts w:eastAsia="宋体"/>
                <w:color w:val="auto"/>
                <w:kern w:val="0"/>
                <w:sz w:val="16"/>
                <w:szCs w:val="16"/>
              </w:rPr>
            </w:pPr>
          </w:p>
        </w:tc>
        <w:tc>
          <w:tcPr>
            <w:tcW w:w="659" w:type="dxa"/>
            <w:gridSpan w:val="4"/>
            <w:tcBorders>
              <w:top w:val="single" w:color="auto" w:sz="4" w:space="0"/>
              <w:left w:val="nil"/>
              <w:bottom w:val="single" w:color="auto" w:sz="4" w:space="0"/>
              <w:right w:val="single" w:color="000000" w:sz="6" w:space="0"/>
            </w:tcBorders>
            <w:noWrap w:val="0"/>
            <w:vAlign w:val="center"/>
          </w:tcPr>
          <w:p w14:paraId="3A9DE1A4">
            <w:pPr>
              <w:spacing w:line="240" w:lineRule="auto"/>
              <w:jc w:val="center"/>
              <w:rPr>
                <w:rFonts w:eastAsia="宋体"/>
                <w:color w:val="auto"/>
                <w:kern w:val="0"/>
                <w:sz w:val="16"/>
                <w:szCs w:val="16"/>
              </w:rPr>
            </w:pPr>
          </w:p>
        </w:tc>
        <w:tc>
          <w:tcPr>
            <w:tcW w:w="567" w:type="dxa"/>
            <w:gridSpan w:val="2"/>
            <w:tcBorders>
              <w:top w:val="single" w:color="auto" w:sz="4" w:space="0"/>
              <w:left w:val="nil"/>
              <w:bottom w:val="single" w:color="auto" w:sz="4" w:space="0"/>
              <w:right w:val="single" w:color="000000" w:sz="6" w:space="0"/>
            </w:tcBorders>
            <w:noWrap w:val="0"/>
            <w:vAlign w:val="center"/>
          </w:tcPr>
          <w:p w14:paraId="41C359BC">
            <w:pPr>
              <w:spacing w:line="240" w:lineRule="auto"/>
              <w:jc w:val="center"/>
              <w:rPr>
                <w:rFonts w:eastAsia="宋体"/>
                <w:color w:val="auto"/>
                <w:kern w:val="0"/>
                <w:sz w:val="16"/>
                <w:szCs w:val="16"/>
              </w:rPr>
            </w:pPr>
          </w:p>
        </w:tc>
        <w:tc>
          <w:tcPr>
            <w:tcW w:w="567" w:type="dxa"/>
            <w:gridSpan w:val="3"/>
            <w:tcBorders>
              <w:top w:val="single" w:color="auto" w:sz="4" w:space="0"/>
              <w:left w:val="nil"/>
              <w:bottom w:val="single" w:color="auto" w:sz="4" w:space="0"/>
              <w:right w:val="single" w:color="000000" w:sz="6" w:space="0"/>
            </w:tcBorders>
            <w:noWrap w:val="0"/>
            <w:vAlign w:val="center"/>
          </w:tcPr>
          <w:p w14:paraId="02B67D23">
            <w:pPr>
              <w:spacing w:line="240" w:lineRule="auto"/>
              <w:jc w:val="center"/>
              <w:rPr>
                <w:rFonts w:eastAsia="宋体"/>
                <w:color w:val="FF0000"/>
                <w:kern w:val="0"/>
                <w:sz w:val="16"/>
                <w:szCs w:val="16"/>
              </w:rPr>
            </w:pPr>
          </w:p>
        </w:tc>
        <w:tc>
          <w:tcPr>
            <w:tcW w:w="542" w:type="dxa"/>
            <w:tcBorders>
              <w:top w:val="single" w:color="auto" w:sz="4" w:space="0"/>
              <w:left w:val="nil"/>
              <w:bottom w:val="single" w:color="auto" w:sz="4" w:space="0"/>
              <w:right w:val="single" w:color="000000" w:sz="6" w:space="0"/>
            </w:tcBorders>
            <w:noWrap w:val="0"/>
            <w:vAlign w:val="center"/>
          </w:tcPr>
          <w:p w14:paraId="6BC9BABC">
            <w:pPr>
              <w:spacing w:line="240" w:lineRule="auto"/>
              <w:jc w:val="center"/>
              <w:rPr>
                <w:rFonts w:eastAsia="宋体"/>
                <w:color w:val="000000"/>
              </w:rPr>
            </w:pPr>
            <w:r>
              <w:rPr>
                <w:rFonts w:eastAsia="宋体"/>
                <w:color w:val="000000"/>
                <w:kern w:val="0"/>
                <w:sz w:val="16"/>
                <w:szCs w:val="16"/>
              </w:rPr>
              <w:t>考查</w:t>
            </w:r>
          </w:p>
        </w:tc>
        <w:tc>
          <w:tcPr>
            <w:tcW w:w="1536" w:type="dxa"/>
            <w:gridSpan w:val="2"/>
            <w:tcBorders>
              <w:top w:val="single" w:color="auto" w:sz="4" w:space="0"/>
              <w:left w:val="nil"/>
              <w:bottom w:val="single" w:color="auto" w:sz="4" w:space="0"/>
              <w:right w:val="single" w:color="auto" w:sz="4" w:space="0"/>
            </w:tcBorders>
            <w:noWrap w:val="0"/>
            <w:vAlign w:val="center"/>
          </w:tcPr>
          <w:p w14:paraId="094EB898">
            <w:pPr>
              <w:widowControl/>
              <w:spacing w:line="240" w:lineRule="auto"/>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199BE1A0">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5D40AB4D">
        <w:tblPrEx>
          <w:tblCellMar>
            <w:top w:w="0" w:type="dxa"/>
            <w:left w:w="108" w:type="dxa"/>
            <w:bottom w:w="0" w:type="dxa"/>
            <w:right w:w="108" w:type="dxa"/>
          </w:tblCellMar>
        </w:tblPrEx>
        <w:trPr>
          <w:gridAfter w:val="2"/>
          <w:wAfter w:w="348" w:type="dxa"/>
          <w:trHeight w:val="403" w:hRule="atLeast"/>
        </w:trPr>
        <w:tc>
          <w:tcPr>
            <w:tcW w:w="377" w:type="dxa"/>
            <w:tcBorders>
              <w:top w:val="single" w:color="auto" w:sz="4" w:space="0"/>
              <w:left w:val="single" w:color="000000" w:sz="2" w:space="0"/>
              <w:right w:val="single" w:color="000000" w:sz="6" w:space="0"/>
            </w:tcBorders>
            <w:noWrap w:val="0"/>
            <w:vAlign w:val="top"/>
          </w:tcPr>
          <w:p w14:paraId="6C49F6FE">
            <w:pPr>
              <w:widowControl/>
              <w:spacing w:line="240" w:lineRule="auto"/>
              <w:jc w:val="center"/>
              <w:rPr>
                <w:rFonts w:eastAsia="宋体"/>
                <w:color w:val="000000"/>
                <w:kern w:val="0"/>
                <w:sz w:val="16"/>
                <w:szCs w:val="16"/>
              </w:rPr>
            </w:pPr>
          </w:p>
        </w:tc>
        <w:tc>
          <w:tcPr>
            <w:tcW w:w="293" w:type="dxa"/>
            <w:vMerge w:val="continue"/>
            <w:tcBorders>
              <w:top w:val="single" w:color="auto" w:sz="4" w:space="0"/>
              <w:left w:val="nil"/>
              <w:right w:val="single" w:color="000000" w:sz="6" w:space="0"/>
            </w:tcBorders>
            <w:noWrap w:val="0"/>
            <w:vAlign w:val="top"/>
          </w:tcPr>
          <w:p w14:paraId="6A2AF4E5">
            <w:pPr>
              <w:widowControl/>
              <w:spacing w:line="240" w:lineRule="auto"/>
              <w:jc w:val="center"/>
              <w:rPr>
                <w:rFonts w:eastAsia="宋体"/>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51F15EFD">
            <w:pPr>
              <w:widowControl/>
              <w:spacing w:line="240" w:lineRule="auto"/>
              <w:jc w:val="center"/>
              <w:rPr>
                <w:rFonts w:hint="eastAsia" w:eastAsia="宋体"/>
                <w:color w:val="000000"/>
                <w:kern w:val="0"/>
                <w:sz w:val="16"/>
                <w:szCs w:val="16"/>
                <w:lang w:eastAsia="zh-CN"/>
              </w:rPr>
            </w:pPr>
            <w:r>
              <w:rPr>
                <w:rFonts w:hint="eastAsia" w:eastAsia="宋体"/>
                <w:color w:val="000000"/>
                <w:kern w:val="0"/>
                <w:sz w:val="16"/>
                <w:szCs w:val="16"/>
                <w:lang w:val="en-US" w:eastAsia="zh-CN"/>
              </w:rPr>
              <w:t>7</w:t>
            </w:r>
          </w:p>
        </w:tc>
        <w:tc>
          <w:tcPr>
            <w:tcW w:w="598" w:type="dxa"/>
            <w:tcBorders>
              <w:top w:val="single" w:color="auto" w:sz="4" w:space="0"/>
              <w:left w:val="nil"/>
              <w:bottom w:val="single" w:color="000000" w:sz="6" w:space="0"/>
              <w:right w:val="single" w:color="000000" w:sz="6" w:space="0"/>
            </w:tcBorders>
            <w:noWrap w:val="0"/>
            <w:vAlign w:val="center"/>
          </w:tcPr>
          <w:p w14:paraId="2B551BF1">
            <w:pPr>
              <w:widowControl/>
              <w:spacing w:line="240" w:lineRule="auto"/>
              <w:jc w:val="center"/>
              <w:textAlignment w:val="center"/>
              <w:rPr>
                <w:rFonts w:eastAsia="宋体"/>
                <w:kern w:val="0"/>
                <w:sz w:val="16"/>
                <w:szCs w:val="16"/>
              </w:rPr>
            </w:pPr>
            <w:r>
              <w:rPr>
                <w:rFonts w:eastAsia="宋体"/>
                <w:kern w:val="0"/>
                <w:sz w:val="16"/>
                <w:szCs w:val="16"/>
                <w:lang w:bidi="ar"/>
              </w:rPr>
              <w:t>2030</w:t>
            </w:r>
            <w:r>
              <w:rPr>
                <w:rFonts w:hint="eastAsia" w:eastAsia="宋体"/>
                <w:kern w:val="0"/>
                <w:sz w:val="16"/>
                <w:szCs w:val="16"/>
                <w:lang w:bidi="ar"/>
              </w:rPr>
              <w:t>2201</w:t>
            </w:r>
          </w:p>
        </w:tc>
        <w:tc>
          <w:tcPr>
            <w:tcW w:w="1530" w:type="dxa"/>
            <w:gridSpan w:val="2"/>
            <w:tcBorders>
              <w:top w:val="single" w:color="auto" w:sz="4" w:space="0"/>
              <w:left w:val="nil"/>
              <w:bottom w:val="single" w:color="000000" w:sz="6" w:space="0"/>
              <w:right w:val="single" w:color="000000" w:sz="6" w:space="0"/>
            </w:tcBorders>
            <w:noWrap w:val="0"/>
            <w:vAlign w:val="center"/>
          </w:tcPr>
          <w:p w14:paraId="0A21C857">
            <w:pPr>
              <w:widowControl/>
              <w:spacing w:line="240" w:lineRule="auto"/>
              <w:jc w:val="center"/>
              <w:textAlignment w:val="center"/>
              <w:rPr>
                <w:rFonts w:eastAsia="宋体"/>
                <w:color w:val="000000"/>
                <w:kern w:val="0"/>
                <w:sz w:val="16"/>
                <w:szCs w:val="16"/>
              </w:rPr>
            </w:pPr>
            <w:r>
              <w:rPr>
                <w:rFonts w:hint="eastAsia" w:eastAsia="宋体"/>
                <w:color w:val="000000"/>
                <w:kern w:val="0"/>
                <w:sz w:val="16"/>
                <w:szCs w:val="16"/>
                <w:lang w:bidi="ar"/>
              </w:rPr>
              <w:t>大学</w:t>
            </w:r>
            <w:r>
              <w:rPr>
                <w:rFonts w:eastAsia="宋体"/>
                <w:color w:val="000000"/>
                <w:kern w:val="0"/>
                <w:sz w:val="16"/>
                <w:szCs w:val="16"/>
                <w:lang w:bidi="ar"/>
              </w:rPr>
              <w:t>语文</w:t>
            </w:r>
          </w:p>
        </w:tc>
        <w:tc>
          <w:tcPr>
            <w:tcW w:w="549" w:type="dxa"/>
            <w:gridSpan w:val="2"/>
            <w:tcBorders>
              <w:top w:val="single" w:color="auto" w:sz="4" w:space="0"/>
              <w:left w:val="nil"/>
              <w:bottom w:val="single" w:color="000000" w:sz="6" w:space="0"/>
              <w:right w:val="single" w:color="000000" w:sz="6" w:space="0"/>
            </w:tcBorders>
            <w:noWrap w:val="0"/>
            <w:vAlign w:val="center"/>
          </w:tcPr>
          <w:p w14:paraId="61E2D35D">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single" w:color="auto" w:sz="4" w:space="0"/>
              <w:left w:val="nil"/>
              <w:bottom w:val="single" w:color="000000" w:sz="6" w:space="0"/>
              <w:right w:val="single" w:color="000000" w:sz="6" w:space="0"/>
            </w:tcBorders>
            <w:noWrap w:val="0"/>
            <w:vAlign w:val="center"/>
          </w:tcPr>
          <w:p w14:paraId="0962F26C">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29B88581">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2</w:t>
            </w:r>
          </w:p>
        </w:tc>
        <w:tc>
          <w:tcPr>
            <w:tcW w:w="553" w:type="dxa"/>
            <w:tcBorders>
              <w:top w:val="single" w:color="auto" w:sz="4" w:space="0"/>
              <w:left w:val="nil"/>
              <w:bottom w:val="single" w:color="000000" w:sz="6" w:space="0"/>
              <w:right w:val="single" w:color="000000" w:sz="6" w:space="0"/>
            </w:tcBorders>
            <w:noWrap w:val="0"/>
            <w:vAlign w:val="center"/>
          </w:tcPr>
          <w:p w14:paraId="62C82DAB">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tcBorders>
              <w:top w:val="single" w:color="auto" w:sz="4" w:space="0"/>
              <w:left w:val="nil"/>
              <w:bottom w:val="single" w:color="000000" w:sz="6" w:space="0"/>
              <w:right w:val="single" w:color="000000" w:sz="6" w:space="0"/>
            </w:tcBorders>
            <w:noWrap w:val="0"/>
            <w:vAlign w:val="center"/>
          </w:tcPr>
          <w:p w14:paraId="743B2080">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32</w:t>
            </w:r>
          </w:p>
        </w:tc>
        <w:tc>
          <w:tcPr>
            <w:tcW w:w="545" w:type="dxa"/>
            <w:gridSpan w:val="2"/>
            <w:tcBorders>
              <w:top w:val="single" w:color="auto" w:sz="4" w:space="0"/>
              <w:left w:val="nil"/>
              <w:bottom w:val="single" w:color="000000" w:sz="6" w:space="0"/>
              <w:right w:val="single" w:color="000000" w:sz="6" w:space="0"/>
            </w:tcBorders>
            <w:noWrap w:val="0"/>
            <w:vAlign w:val="center"/>
          </w:tcPr>
          <w:p w14:paraId="6CB68E10">
            <w:pPr>
              <w:widowControl/>
              <w:spacing w:line="240" w:lineRule="auto"/>
              <w:jc w:val="center"/>
              <w:textAlignment w:val="center"/>
              <w:rPr>
                <w:rFonts w:eastAsia="宋体"/>
                <w:color w:val="auto"/>
                <w:kern w:val="0"/>
                <w:sz w:val="16"/>
                <w:szCs w:val="16"/>
              </w:rPr>
            </w:pPr>
          </w:p>
        </w:tc>
        <w:tc>
          <w:tcPr>
            <w:tcW w:w="517" w:type="dxa"/>
            <w:gridSpan w:val="2"/>
            <w:tcBorders>
              <w:top w:val="single" w:color="auto" w:sz="4" w:space="0"/>
              <w:left w:val="nil"/>
              <w:bottom w:val="single" w:color="000000" w:sz="6" w:space="0"/>
              <w:right w:val="single" w:color="000000" w:sz="6" w:space="0"/>
            </w:tcBorders>
            <w:noWrap w:val="0"/>
            <w:vAlign w:val="center"/>
          </w:tcPr>
          <w:p w14:paraId="2CFAC78D">
            <w:pPr>
              <w:widowControl/>
              <w:spacing w:line="240" w:lineRule="auto"/>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628" w:type="dxa"/>
            <w:tcBorders>
              <w:top w:val="single" w:color="auto" w:sz="4" w:space="0"/>
              <w:left w:val="nil"/>
              <w:bottom w:val="single" w:color="000000" w:sz="6" w:space="0"/>
              <w:right w:val="single" w:color="000000" w:sz="6" w:space="0"/>
            </w:tcBorders>
            <w:noWrap w:val="0"/>
            <w:vAlign w:val="center"/>
          </w:tcPr>
          <w:p w14:paraId="35113FA3">
            <w:pPr>
              <w:spacing w:line="240" w:lineRule="auto"/>
              <w:jc w:val="center"/>
              <w:rPr>
                <w:rFonts w:eastAsia="宋体"/>
                <w:color w:val="auto"/>
                <w:kern w:val="0"/>
                <w:sz w:val="16"/>
                <w:szCs w:val="16"/>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2029C2BA">
            <w:pPr>
              <w:widowControl/>
              <w:spacing w:line="240" w:lineRule="auto"/>
              <w:jc w:val="center"/>
              <w:textAlignment w:val="center"/>
              <w:rPr>
                <w:rFonts w:eastAsia="宋体"/>
                <w:color w:val="auto"/>
                <w:kern w:val="0"/>
                <w:sz w:val="16"/>
                <w:szCs w:val="16"/>
              </w:rPr>
            </w:pPr>
            <w:r>
              <w:rPr>
                <w:rFonts w:eastAsia="宋体"/>
                <w:color w:val="auto"/>
                <w:kern w:val="0"/>
                <w:sz w:val="16"/>
                <w:szCs w:val="16"/>
                <w:lang w:bidi="ar"/>
              </w:rPr>
              <w:t>1.8</w:t>
            </w:r>
          </w:p>
        </w:tc>
        <w:tc>
          <w:tcPr>
            <w:tcW w:w="634" w:type="dxa"/>
            <w:tcBorders>
              <w:top w:val="single" w:color="auto" w:sz="4" w:space="0"/>
              <w:left w:val="nil"/>
              <w:bottom w:val="single" w:color="000000" w:sz="6" w:space="0"/>
              <w:right w:val="single" w:color="000000" w:sz="6" w:space="0"/>
            </w:tcBorders>
            <w:noWrap w:val="0"/>
            <w:vAlign w:val="center"/>
          </w:tcPr>
          <w:p w14:paraId="4B5B3695">
            <w:pPr>
              <w:spacing w:line="240" w:lineRule="auto"/>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4626E806">
            <w:pPr>
              <w:spacing w:line="240" w:lineRule="auto"/>
              <w:jc w:val="center"/>
              <w:rPr>
                <w:rFonts w:eastAsia="宋体"/>
                <w:color w:val="auto"/>
                <w:kern w:val="0"/>
                <w:sz w:val="16"/>
                <w:szCs w:val="16"/>
              </w:rPr>
            </w:pPr>
          </w:p>
        </w:tc>
        <w:tc>
          <w:tcPr>
            <w:tcW w:w="567" w:type="dxa"/>
            <w:gridSpan w:val="2"/>
            <w:tcBorders>
              <w:top w:val="single" w:color="auto" w:sz="4" w:space="0"/>
              <w:left w:val="nil"/>
              <w:bottom w:val="single" w:color="000000" w:sz="6" w:space="0"/>
              <w:right w:val="single" w:color="000000" w:sz="6" w:space="0"/>
            </w:tcBorders>
            <w:noWrap w:val="0"/>
            <w:vAlign w:val="center"/>
          </w:tcPr>
          <w:p w14:paraId="108513BA">
            <w:pPr>
              <w:spacing w:line="240" w:lineRule="auto"/>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01C922DF">
            <w:pPr>
              <w:spacing w:line="240" w:lineRule="auto"/>
              <w:jc w:val="center"/>
              <w:rPr>
                <w:rFonts w:eastAsia="宋体"/>
                <w:color w:val="FF0000"/>
                <w:kern w:val="0"/>
                <w:sz w:val="16"/>
                <w:szCs w:val="16"/>
              </w:rPr>
            </w:pPr>
          </w:p>
        </w:tc>
        <w:tc>
          <w:tcPr>
            <w:tcW w:w="542" w:type="dxa"/>
            <w:tcBorders>
              <w:top w:val="single" w:color="auto" w:sz="4" w:space="0"/>
              <w:left w:val="nil"/>
              <w:bottom w:val="single" w:color="000000" w:sz="6" w:space="0"/>
              <w:right w:val="single" w:color="000000" w:sz="6" w:space="0"/>
            </w:tcBorders>
            <w:noWrap w:val="0"/>
            <w:vAlign w:val="center"/>
          </w:tcPr>
          <w:p w14:paraId="12432134">
            <w:pPr>
              <w:spacing w:line="240" w:lineRule="auto"/>
              <w:jc w:val="center"/>
              <w:rPr>
                <w:rFonts w:eastAsia="宋体"/>
                <w:color w:val="000000"/>
              </w:rPr>
            </w:pPr>
            <w:r>
              <w:rPr>
                <w:rFonts w:eastAsia="宋体"/>
                <w:color w:val="000000"/>
                <w:kern w:val="0"/>
                <w:sz w:val="16"/>
                <w:szCs w:val="16"/>
              </w:rPr>
              <w:t>考查</w:t>
            </w:r>
          </w:p>
        </w:tc>
        <w:tc>
          <w:tcPr>
            <w:tcW w:w="1536" w:type="dxa"/>
            <w:gridSpan w:val="2"/>
            <w:tcBorders>
              <w:top w:val="single" w:color="auto" w:sz="4" w:space="0"/>
              <w:left w:val="nil"/>
              <w:bottom w:val="single" w:color="000000" w:sz="6" w:space="0"/>
              <w:right w:val="single" w:color="auto" w:sz="4" w:space="0"/>
            </w:tcBorders>
            <w:noWrap w:val="0"/>
            <w:vAlign w:val="center"/>
          </w:tcPr>
          <w:p w14:paraId="79B008BB">
            <w:pPr>
              <w:widowControl/>
              <w:spacing w:line="240" w:lineRule="auto"/>
              <w:jc w:val="center"/>
              <w:rPr>
                <w:rFonts w:eastAsia="宋体"/>
                <w:color w:val="000000"/>
                <w:kern w:val="0"/>
                <w:sz w:val="16"/>
                <w:szCs w:val="16"/>
              </w:rPr>
            </w:pPr>
            <w:r>
              <w:rPr>
                <w:rFonts w:eastAsia="宋体"/>
                <w:color w:val="000000"/>
                <w:kern w:val="0"/>
                <w:sz w:val="16"/>
                <w:szCs w:val="16"/>
              </w:rPr>
              <w:t>师范教育系</w:t>
            </w:r>
          </w:p>
        </w:tc>
        <w:tc>
          <w:tcPr>
            <w:tcW w:w="1608" w:type="dxa"/>
            <w:gridSpan w:val="2"/>
            <w:tcBorders>
              <w:top w:val="single" w:color="auto" w:sz="4" w:space="0"/>
              <w:left w:val="single" w:color="auto" w:sz="4" w:space="0"/>
              <w:right w:val="single" w:color="auto" w:sz="4" w:space="0"/>
            </w:tcBorders>
            <w:noWrap w:val="0"/>
            <w:vAlign w:val="center"/>
          </w:tcPr>
          <w:p w14:paraId="7AADCF63">
            <w:pPr>
              <w:widowControl/>
              <w:spacing w:line="240" w:lineRule="auto"/>
              <w:jc w:val="center"/>
              <w:rPr>
                <w:rFonts w:eastAsia="宋体"/>
                <w:color w:val="000000"/>
                <w:kern w:val="0"/>
                <w:sz w:val="16"/>
                <w:szCs w:val="16"/>
              </w:rPr>
            </w:pPr>
            <w:r>
              <w:rPr>
                <w:rFonts w:eastAsia="宋体"/>
                <w:color w:val="000000"/>
                <w:kern w:val="0"/>
                <w:sz w:val="16"/>
                <w:szCs w:val="16"/>
              </w:rPr>
              <w:t>必选</w:t>
            </w:r>
          </w:p>
        </w:tc>
      </w:tr>
      <w:tr w14:paraId="23393E21">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4B1F95BE">
            <w:pPr>
              <w:widowControl/>
              <w:spacing w:line="240" w:lineRule="auto"/>
              <w:jc w:val="center"/>
              <w:rPr>
                <w:color w:val="000000"/>
                <w:kern w:val="0"/>
                <w:sz w:val="16"/>
                <w:szCs w:val="16"/>
              </w:rPr>
            </w:pPr>
          </w:p>
        </w:tc>
        <w:tc>
          <w:tcPr>
            <w:tcW w:w="293" w:type="dxa"/>
            <w:vMerge w:val="continue"/>
            <w:tcBorders>
              <w:left w:val="nil"/>
              <w:right w:val="single" w:color="000000" w:sz="6" w:space="0"/>
            </w:tcBorders>
            <w:noWrap w:val="0"/>
            <w:vAlign w:val="top"/>
          </w:tcPr>
          <w:p w14:paraId="12A88BE8">
            <w:pPr>
              <w:widowControl/>
              <w:spacing w:line="240" w:lineRule="auto"/>
              <w:jc w:val="center"/>
              <w:rPr>
                <w:color w:val="000000"/>
                <w:kern w:val="0"/>
                <w:sz w:val="16"/>
                <w:szCs w:val="16"/>
              </w:rPr>
            </w:pPr>
          </w:p>
        </w:tc>
        <w:tc>
          <w:tcPr>
            <w:tcW w:w="341" w:type="dxa"/>
            <w:tcBorders>
              <w:top w:val="single" w:color="000000" w:sz="6" w:space="0"/>
              <w:left w:val="nil"/>
              <w:bottom w:val="single" w:color="000000" w:sz="6" w:space="0"/>
              <w:right w:val="single" w:color="000000" w:sz="6" w:space="0"/>
            </w:tcBorders>
            <w:noWrap w:val="0"/>
            <w:vAlign w:val="center"/>
          </w:tcPr>
          <w:p w14:paraId="171F5776">
            <w:pPr>
              <w:widowControl/>
              <w:spacing w:line="240" w:lineRule="auto"/>
              <w:jc w:val="center"/>
              <w:rPr>
                <w:rFonts w:hint="eastAsia" w:eastAsia="宋体"/>
                <w:kern w:val="0"/>
                <w:sz w:val="16"/>
                <w:szCs w:val="16"/>
                <w:lang w:eastAsia="zh-CN"/>
              </w:rPr>
            </w:pPr>
            <w:r>
              <w:rPr>
                <w:rFonts w:hint="eastAsia" w:eastAsia="宋体"/>
                <w:kern w:val="0"/>
                <w:sz w:val="16"/>
                <w:szCs w:val="16"/>
                <w:lang w:val="en-US" w:eastAsia="zh-CN"/>
              </w:rPr>
              <w:t>8</w:t>
            </w:r>
          </w:p>
        </w:tc>
        <w:tc>
          <w:tcPr>
            <w:tcW w:w="598" w:type="dxa"/>
            <w:tcBorders>
              <w:top w:val="single" w:color="000000" w:sz="6" w:space="0"/>
              <w:left w:val="nil"/>
              <w:bottom w:val="single" w:color="000000" w:sz="6" w:space="0"/>
              <w:right w:val="single" w:color="000000" w:sz="6" w:space="0"/>
            </w:tcBorders>
            <w:noWrap w:val="0"/>
            <w:vAlign w:val="center"/>
          </w:tcPr>
          <w:p w14:paraId="5F9AEFB9">
            <w:pPr>
              <w:widowControl/>
              <w:spacing w:line="240" w:lineRule="auto"/>
              <w:jc w:val="center"/>
              <w:rPr>
                <w:kern w:val="0"/>
                <w:sz w:val="16"/>
                <w:szCs w:val="16"/>
              </w:rPr>
            </w:pPr>
            <w:r>
              <w:rPr>
                <w:kern w:val="0"/>
                <w:sz w:val="16"/>
                <w:szCs w:val="16"/>
              </w:rPr>
              <w:t>11101001</w:t>
            </w:r>
          </w:p>
        </w:tc>
        <w:tc>
          <w:tcPr>
            <w:tcW w:w="1530" w:type="dxa"/>
            <w:gridSpan w:val="2"/>
            <w:tcBorders>
              <w:top w:val="single" w:color="000000" w:sz="6" w:space="0"/>
              <w:left w:val="nil"/>
              <w:bottom w:val="single" w:color="000000" w:sz="6" w:space="0"/>
              <w:right w:val="single" w:color="000000" w:sz="6" w:space="0"/>
            </w:tcBorders>
            <w:noWrap w:val="0"/>
            <w:vAlign w:val="center"/>
          </w:tcPr>
          <w:p w14:paraId="2AFDFDD8">
            <w:pPr>
              <w:widowControl/>
              <w:spacing w:line="240" w:lineRule="auto"/>
              <w:jc w:val="center"/>
              <w:rPr>
                <w:kern w:val="0"/>
                <w:sz w:val="16"/>
                <w:szCs w:val="16"/>
              </w:rPr>
            </w:pPr>
            <w:r>
              <w:rPr>
                <w:rFonts w:hint="eastAsia" w:ascii="宋体" w:hAnsi="宋体" w:eastAsia="宋体"/>
                <w:kern w:val="0"/>
                <w:sz w:val="16"/>
                <w:szCs w:val="16"/>
              </w:rPr>
              <w:t>科学素养</w:t>
            </w:r>
          </w:p>
        </w:tc>
        <w:tc>
          <w:tcPr>
            <w:tcW w:w="549" w:type="dxa"/>
            <w:gridSpan w:val="2"/>
            <w:tcBorders>
              <w:top w:val="single" w:color="000000" w:sz="6" w:space="0"/>
              <w:left w:val="nil"/>
              <w:bottom w:val="single" w:color="000000" w:sz="6" w:space="0"/>
              <w:right w:val="single" w:color="000000" w:sz="6" w:space="0"/>
            </w:tcBorders>
            <w:noWrap w:val="0"/>
            <w:vAlign w:val="center"/>
          </w:tcPr>
          <w:p w14:paraId="0C2945E3">
            <w:pPr>
              <w:widowControl/>
              <w:spacing w:line="240" w:lineRule="auto"/>
              <w:jc w:val="center"/>
              <w:textAlignment w:val="center"/>
              <w:rPr>
                <w:rFonts w:hint="eastAsia" w:eastAsia="宋体"/>
                <w:kern w:val="0"/>
                <w:sz w:val="16"/>
                <w:szCs w:val="16"/>
                <w:lang w:bidi="ar"/>
              </w:rPr>
            </w:pPr>
            <w:r>
              <w:rPr>
                <w:rFonts w:hint="eastAsia" w:eastAsia="宋体"/>
                <w:kern w:val="0"/>
                <w:sz w:val="16"/>
                <w:szCs w:val="16"/>
                <w:lang w:bidi="ar"/>
              </w:rPr>
              <w:t>A</w:t>
            </w:r>
          </w:p>
        </w:tc>
        <w:tc>
          <w:tcPr>
            <w:tcW w:w="370" w:type="dxa"/>
            <w:tcBorders>
              <w:top w:val="single" w:color="000000" w:sz="6" w:space="0"/>
              <w:left w:val="nil"/>
              <w:bottom w:val="single" w:color="000000" w:sz="6" w:space="0"/>
              <w:right w:val="single" w:color="000000" w:sz="6" w:space="0"/>
            </w:tcBorders>
            <w:noWrap w:val="0"/>
            <w:vAlign w:val="center"/>
          </w:tcPr>
          <w:p w14:paraId="60838ACE">
            <w:pPr>
              <w:widowControl/>
              <w:spacing w:line="240" w:lineRule="auto"/>
              <w:jc w:val="center"/>
              <w:textAlignment w:val="center"/>
              <w:rPr>
                <w:kern w:val="0"/>
                <w:sz w:val="16"/>
                <w:szCs w:val="16"/>
                <w:lang w:bidi="ar"/>
              </w:rPr>
            </w:pPr>
            <w:r>
              <w:rPr>
                <w:rFonts w:hint="eastAsia" w:ascii="宋体" w:hAnsi="宋体" w:eastAsia="宋体"/>
                <w:kern w:val="0"/>
                <w:sz w:val="16"/>
                <w:szCs w:val="16"/>
                <w:lang w:bidi="ar"/>
              </w:rPr>
              <w:t>否</w:t>
            </w:r>
          </w:p>
        </w:tc>
        <w:tc>
          <w:tcPr>
            <w:tcW w:w="547" w:type="dxa"/>
            <w:tcBorders>
              <w:top w:val="single" w:color="000000" w:sz="6" w:space="0"/>
              <w:left w:val="nil"/>
              <w:bottom w:val="single" w:color="000000" w:sz="6" w:space="0"/>
              <w:right w:val="single" w:color="000000" w:sz="6" w:space="0"/>
            </w:tcBorders>
            <w:noWrap w:val="0"/>
            <w:vAlign w:val="center"/>
          </w:tcPr>
          <w:p w14:paraId="1B830379">
            <w:pPr>
              <w:widowControl/>
              <w:spacing w:line="240" w:lineRule="auto"/>
              <w:jc w:val="center"/>
              <w:textAlignment w:val="center"/>
              <w:rPr>
                <w:kern w:val="0"/>
                <w:sz w:val="16"/>
                <w:szCs w:val="16"/>
                <w:lang w:bidi="ar"/>
              </w:rPr>
            </w:pPr>
            <w:r>
              <w:rPr>
                <w:kern w:val="0"/>
                <w:sz w:val="16"/>
                <w:szCs w:val="16"/>
                <w:lang w:bidi="ar"/>
              </w:rPr>
              <w:t>2</w:t>
            </w:r>
          </w:p>
        </w:tc>
        <w:tc>
          <w:tcPr>
            <w:tcW w:w="553" w:type="dxa"/>
            <w:tcBorders>
              <w:top w:val="single" w:color="000000" w:sz="6" w:space="0"/>
              <w:left w:val="nil"/>
              <w:bottom w:val="single" w:color="000000" w:sz="6" w:space="0"/>
              <w:right w:val="single" w:color="000000" w:sz="6" w:space="0"/>
            </w:tcBorders>
            <w:noWrap w:val="0"/>
            <w:vAlign w:val="center"/>
          </w:tcPr>
          <w:p w14:paraId="16D4444A">
            <w:pPr>
              <w:widowControl/>
              <w:spacing w:line="240" w:lineRule="auto"/>
              <w:jc w:val="center"/>
              <w:textAlignment w:val="center"/>
              <w:rPr>
                <w:kern w:val="0"/>
                <w:sz w:val="16"/>
                <w:szCs w:val="16"/>
                <w:highlight w:val="none"/>
                <w:lang w:bidi="ar"/>
              </w:rPr>
            </w:pPr>
            <w:r>
              <w:rPr>
                <w:kern w:val="0"/>
                <w:sz w:val="16"/>
                <w:szCs w:val="16"/>
                <w:highlight w:val="none"/>
                <w:lang w:bidi="ar"/>
              </w:rPr>
              <w:t>28</w:t>
            </w:r>
          </w:p>
        </w:tc>
        <w:tc>
          <w:tcPr>
            <w:tcW w:w="557" w:type="dxa"/>
            <w:tcBorders>
              <w:top w:val="single" w:color="000000" w:sz="6" w:space="0"/>
              <w:left w:val="nil"/>
              <w:bottom w:val="single" w:color="000000" w:sz="6" w:space="0"/>
              <w:right w:val="single" w:color="000000" w:sz="6" w:space="0"/>
            </w:tcBorders>
            <w:noWrap w:val="0"/>
            <w:vAlign w:val="center"/>
          </w:tcPr>
          <w:p w14:paraId="5640A24B">
            <w:pPr>
              <w:widowControl/>
              <w:spacing w:line="240" w:lineRule="auto"/>
              <w:jc w:val="center"/>
              <w:textAlignment w:val="center"/>
              <w:rPr>
                <w:kern w:val="0"/>
                <w:sz w:val="16"/>
                <w:szCs w:val="16"/>
                <w:highlight w:val="none"/>
                <w:lang w:bidi="ar"/>
              </w:rPr>
            </w:pPr>
            <w:r>
              <w:rPr>
                <w:kern w:val="0"/>
                <w:sz w:val="16"/>
                <w:szCs w:val="16"/>
                <w:highlight w:val="none"/>
                <w:lang w:bidi="ar"/>
              </w:rPr>
              <w:t>28</w:t>
            </w:r>
          </w:p>
        </w:tc>
        <w:tc>
          <w:tcPr>
            <w:tcW w:w="545" w:type="dxa"/>
            <w:gridSpan w:val="2"/>
            <w:tcBorders>
              <w:top w:val="single" w:color="000000" w:sz="6" w:space="0"/>
              <w:left w:val="nil"/>
              <w:bottom w:val="single" w:color="000000" w:sz="6" w:space="0"/>
              <w:right w:val="single" w:color="000000" w:sz="6" w:space="0"/>
            </w:tcBorders>
            <w:noWrap w:val="0"/>
            <w:vAlign w:val="center"/>
          </w:tcPr>
          <w:p w14:paraId="59231A9A">
            <w:pPr>
              <w:widowControl/>
              <w:spacing w:line="240" w:lineRule="auto"/>
              <w:jc w:val="center"/>
              <w:textAlignment w:val="center"/>
              <w:rPr>
                <w:kern w:val="0"/>
                <w:sz w:val="16"/>
                <w:szCs w:val="16"/>
                <w:highlight w:val="none"/>
              </w:rPr>
            </w:pPr>
          </w:p>
        </w:tc>
        <w:tc>
          <w:tcPr>
            <w:tcW w:w="517" w:type="dxa"/>
            <w:gridSpan w:val="2"/>
            <w:tcBorders>
              <w:top w:val="single" w:color="000000" w:sz="6" w:space="0"/>
              <w:left w:val="nil"/>
              <w:bottom w:val="single" w:color="000000" w:sz="6" w:space="0"/>
              <w:right w:val="single" w:color="000000" w:sz="6" w:space="0"/>
            </w:tcBorders>
            <w:noWrap w:val="0"/>
            <w:vAlign w:val="center"/>
          </w:tcPr>
          <w:p w14:paraId="6B3A80AE">
            <w:pPr>
              <w:widowControl/>
              <w:spacing w:line="240" w:lineRule="auto"/>
              <w:jc w:val="center"/>
              <w:textAlignment w:val="center"/>
              <w:rPr>
                <w:kern w:val="0"/>
                <w:sz w:val="16"/>
                <w:szCs w:val="16"/>
                <w:highlight w:val="none"/>
                <w:lang w:bidi="ar"/>
              </w:rPr>
            </w:pPr>
            <w:r>
              <w:rPr>
                <w:rFonts w:eastAsia="宋体"/>
                <w:kern w:val="0"/>
                <w:sz w:val="16"/>
                <w:szCs w:val="16"/>
                <w:highlight w:val="none"/>
                <w:lang w:bidi="ar"/>
              </w:rPr>
              <w:t>3</w:t>
            </w:r>
          </w:p>
        </w:tc>
        <w:tc>
          <w:tcPr>
            <w:tcW w:w="628" w:type="dxa"/>
            <w:tcBorders>
              <w:top w:val="single" w:color="000000" w:sz="6" w:space="0"/>
              <w:left w:val="nil"/>
              <w:bottom w:val="single" w:color="000000" w:sz="6" w:space="0"/>
              <w:right w:val="single" w:color="000000" w:sz="6" w:space="0"/>
            </w:tcBorders>
            <w:noWrap w:val="0"/>
            <w:vAlign w:val="center"/>
          </w:tcPr>
          <w:p w14:paraId="52501E47">
            <w:pPr>
              <w:spacing w:line="240" w:lineRule="auto"/>
              <w:jc w:val="center"/>
              <w:rPr>
                <w:kern w:val="0"/>
                <w:sz w:val="16"/>
                <w:szCs w:val="16"/>
                <w:highlight w:val="none"/>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3AAB0854">
            <w:pPr>
              <w:spacing w:line="240" w:lineRule="auto"/>
              <w:jc w:val="center"/>
              <w:rPr>
                <w:kern w:val="0"/>
                <w:sz w:val="16"/>
                <w:szCs w:val="16"/>
                <w:highlight w:val="none"/>
              </w:rPr>
            </w:pPr>
          </w:p>
        </w:tc>
        <w:tc>
          <w:tcPr>
            <w:tcW w:w="634" w:type="dxa"/>
            <w:tcBorders>
              <w:top w:val="single" w:color="000000" w:sz="6" w:space="0"/>
              <w:left w:val="nil"/>
              <w:bottom w:val="single" w:color="000000" w:sz="6" w:space="0"/>
              <w:right w:val="single" w:color="000000" w:sz="6" w:space="0"/>
            </w:tcBorders>
            <w:noWrap w:val="0"/>
            <w:vAlign w:val="center"/>
          </w:tcPr>
          <w:p w14:paraId="6A06C020">
            <w:pPr>
              <w:spacing w:line="240" w:lineRule="auto"/>
              <w:jc w:val="center"/>
              <w:rPr>
                <w:kern w:val="0"/>
                <w:sz w:val="16"/>
                <w:szCs w:val="16"/>
                <w:highlight w:val="none"/>
              </w:rPr>
            </w:pPr>
            <w:r>
              <w:rPr>
                <w:rFonts w:eastAsia="宋体"/>
                <w:kern w:val="0"/>
                <w:sz w:val="16"/>
                <w:szCs w:val="16"/>
                <w:highlight w:val="none"/>
                <w:lang w:bidi="ar"/>
              </w:rPr>
              <w:t>√</w:t>
            </w:r>
          </w:p>
        </w:tc>
        <w:tc>
          <w:tcPr>
            <w:tcW w:w="659" w:type="dxa"/>
            <w:gridSpan w:val="4"/>
            <w:tcBorders>
              <w:top w:val="single" w:color="000000" w:sz="6" w:space="0"/>
              <w:left w:val="nil"/>
              <w:bottom w:val="single" w:color="000000" w:sz="6" w:space="0"/>
              <w:right w:val="single" w:color="000000" w:sz="6" w:space="0"/>
            </w:tcBorders>
            <w:noWrap w:val="0"/>
            <w:vAlign w:val="center"/>
          </w:tcPr>
          <w:p w14:paraId="0E55766B">
            <w:pPr>
              <w:spacing w:line="240" w:lineRule="auto"/>
              <w:jc w:val="center"/>
              <w:rPr>
                <w:kern w:val="0"/>
                <w:sz w:val="16"/>
                <w:szCs w:val="16"/>
                <w:highlight w:val="none"/>
              </w:rPr>
            </w:pPr>
          </w:p>
        </w:tc>
        <w:tc>
          <w:tcPr>
            <w:tcW w:w="567" w:type="dxa"/>
            <w:gridSpan w:val="2"/>
            <w:tcBorders>
              <w:top w:val="single" w:color="000000" w:sz="6" w:space="0"/>
              <w:left w:val="nil"/>
              <w:bottom w:val="single" w:color="000000" w:sz="6" w:space="0"/>
              <w:right w:val="single" w:color="000000" w:sz="6" w:space="0"/>
            </w:tcBorders>
            <w:noWrap w:val="0"/>
            <w:vAlign w:val="center"/>
          </w:tcPr>
          <w:p w14:paraId="5143E518">
            <w:pPr>
              <w:spacing w:line="240" w:lineRule="auto"/>
              <w:jc w:val="center"/>
              <w:rPr>
                <w:kern w:val="0"/>
                <w:sz w:val="16"/>
                <w:szCs w:val="16"/>
                <w:highlight w:val="none"/>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11D855DE">
            <w:pPr>
              <w:spacing w:line="240" w:lineRule="auto"/>
              <w:jc w:val="center"/>
              <w:rPr>
                <w:kern w:val="0"/>
                <w:sz w:val="16"/>
                <w:szCs w:val="16"/>
                <w:highlight w:val="none"/>
              </w:rPr>
            </w:pPr>
          </w:p>
        </w:tc>
        <w:tc>
          <w:tcPr>
            <w:tcW w:w="542" w:type="dxa"/>
            <w:tcBorders>
              <w:top w:val="single" w:color="000000" w:sz="6" w:space="0"/>
              <w:left w:val="nil"/>
              <w:bottom w:val="single" w:color="000000" w:sz="6" w:space="0"/>
              <w:right w:val="single" w:color="000000" w:sz="6" w:space="0"/>
            </w:tcBorders>
            <w:noWrap w:val="0"/>
            <w:vAlign w:val="center"/>
          </w:tcPr>
          <w:p w14:paraId="0ADC4633">
            <w:pPr>
              <w:spacing w:line="240" w:lineRule="auto"/>
              <w:jc w:val="center"/>
              <w:rPr>
                <w:rFonts w:eastAsia="宋体"/>
                <w:highlight w:val="none"/>
              </w:rPr>
            </w:pPr>
            <w:r>
              <w:rPr>
                <w:rFonts w:eastAsia="宋体"/>
                <w:kern w:val="0"/>
                <w:sz w:val="16"/>
                <w:szCs w:val="16"/>
                <w:highlight w:val="none"/>
              </w:rPr>
              <w:t>考查</w:t>
            </w:r>
          </w:p>
        </w:tc>
        <w:tc>
          <w:tcPr>
            <w:tcW w:w="1536" w:type="dxa"/>
            <w:gridSpan w:val="2"/>
            <w:tcBorders>
              <w:top w:val="single" w:color="000000" w:sz="6" w:space="0"/>
              <w:left w:val="nil"/>
              <w:bottom w:val="single" w:color="000000" w:sz="6" w:space="0"/>
              <w:right w:val="single" w:color="auto" w:sz="4" w:space="0"/>
            </w:tcBorders>
            <w:noWrap w:val="0"/>
            <w:vAlign w:val="center"/>
          </w:tcPr>
          <w:p w14:paraId="4054A45E">
            <w:pPr>
              <w:widowControl/>
              <w:spacing w:line="240" w:lineRule="auto"/>
              <w:jc w:val="center"/>
              <w:rPr>
                <w:rFonts w:eastAsia="宋体"/>
                <w:kern w:val="0"/>
                <w:sz w:val="16"/>
                <w:szCs w:val="16"/>
                <w:highlight w:val="none"/>
              </w:rPr>
            </w:pPr>
            <w:r>
              <w:rPr>
                <w:rFonts w:eastAsia="宋体"/>
                <w:kern w:val="0"/>
                <w:sz w:val="16"/>
                <w:szCs w:val="16"/>
                <w:highlight w:val="none"/>
              </w:rPr>
              <w:t>线上教学</w:t>
            </w:r>
          </w:p>
        </w:tc>
        <w:tc>
          <w:tcPr>
            <w:tcW w:w="1608" w:type="dxa"/>
            <w:gridSpan w:val="2"/>
            <w:vMerge w:val="restart"/>
            <w:tcBorders>
              <w:left w:val="single" w:color="auto" w:sz="4" w:space="0"/>
              <w:right w:val="single" w:color="auto" w:sz="4" w:space="0"/>
            </w:tcBorders>
            <w:noWrap w:val="0"/>
            <w:vAlign w:val="center"/>
          </w:tcPr>
          <w:p w14:paraId="64FDE14E">
            <w:pPr>
              <w:widowControl/>
              <w:spacing w:line="240" w:lineRule="auto"/>
              <w:jc w:val="center"/>
              <w:rPr>
                <w:color w:val="000000"/>
                <w:kern w:val="0"/>
                <w:sz w:val="16"/>
                <w:szCs w:val="16"/>
                <w:highlight w:val="none"/>
              </w:rPr>
            </w:pPr>
            <w:r>
              <w:rPr>
                <w:rFonts w:eastAsia="宋体"/>
                <w:color w:val="000000"/>
                <w:kern w:val="0"/>
                <w:sz w:val="16"/>
                <w:szCs w:val="16"/>
                <w:highlight w:val="none"/>
              </w:rPr>
              <w:t>限选（最少完成4学分）</w:t>
            </w:r>
          </w:p>
        </w:tc>
      </w:tr>
      <w:tr w14:paraId="37AC9620">
        <w:tblPrEx>
          <w:tblCellMar>
            <w:top w:w="0" w:type="dxa"/>
            <w:left w:w="108" w:type="dxa"/>
            <w:bottom w:w="0" w:type="dxa"/>
            <w:right w:w="108" w:type="dxa"/>
          </w:tblCellMar>
        </w:tblPrEx>
        <w:trPr>
          <w:gridAfter w:val="2"/>
          <w:wAfter w:w="348" w:type="dxa"/>
          <w:trHeight w:val="271" w:hRule="atLeast"/>
        </w:trPr>
        <w:tc>
          <w:tcPr>
            <w:tcW w:w="377" w:type="dxa"/>
            <w:tcBorders>
              <w:left w:val="single" w:color="000000" w:sz="2" w:space="0"/>
              <w:right w:val="single" w:color="000000" w:sz="6" w:space="0"/>
            </w:tcBorders>
            <w:noWrap w:val="0"/>
            <w:vAlign w:val="top"/>
          </w:tcPr>
          <w:p w14:paraId="19E0E4DA">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40041296">
            <w:pPr>
              <w:widowControl/>
              <w:spacing w:line="240" w:lineRule="auto"/>
              <w:jc w:val="center"/>
              <w:rPr>
                <w:rFonts w:eastAsia="宋体"/>
                <w:color w:val="000000"/>
                <w:kern w:val="0"/>
                <w:sz w:val="16"/>
                <w:szCs w:val="16"/>
              </w:rPr>
            </w:pPr>
          </w:p>
        </w:tc>
        <w:tc>
          <w:tcPr>
            <w:tcW w:w="341" w:type="dxa"/>
            <w:tcBorders>
              <w:top w:val="single" w:color="000000" w:sz="6" w:space="0"/>
              <w:left w:val="nil"/>
              <w:bottom w:val="single" w:color="000000" w:sz="6" w:space="0"/>
              <w:right w:val="single" w:color="000000" w:sz="6" w:space="0"/>
            </w:tcBorders>
            <w:noWrap w:val="0"/>
            <w:vAlign w:val="center"/>
          </w:tcPr>
          <w:p w14:paraId="1BC0F118">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9</w:t>
            </w:r>
          </w:p>
        </w:tc>
        <w:tc>
          <w:tcPr>
            <w:tcW w:w="598" w:type="dxa"/>
            <w:tcBorders>
              <w:top w:val="single" w:color="000000" w:sz="6" w:space="0"/>
              <w:left w:val="nil"/>
              <w:bottom w:val="single" w:color="000000" w:sz="6" w:space="0"/>
              <w:right w:val="single" w:color="000000" w:sz="6" w:space="0"/>
            </w:tcBorders>
            <w:noWrap w:val="0"/>
            <w:vAlign w:val="center"/>
          </w:tcPr>
          <w:p w14:paraId="07CC3490">
            <w:pPr>
              <w:widowControl/>
              <w:spacing w:line="240" w:lineRule="auto"/>
              <w:jc w:val="center"/>
              <w:rPr>
                <w:rFonts w:eastAsia="宋体"/>
                <w:color w:val="000000"/>
                <w:kern w:val="0"/>
                <w:sz w:val="16"/>
                <w:szCs w:val="16"/>
              </w:rPr>
            </w:pPr>
            <w:r>
              <w:rPr>
                <w:rFonts w:eastAsia="宋体"/>
                <w:color w:val="000000"/>
                <w:kern w:val="0"/>
                <w:sz w:val="16"/>
                <w:szCs w:val="16"/>
              </w:rPr>
              <w:t>20302032</w:t>
            </w:r>
          </w:p>
        </w:tc>
        <w:tc>
          <w:tcPr>
            <w:tcW w:w="1530" w:type="dxa"/>
            <w:gridSpan w:val="2"/>
            <w:tcBorders>
              <w:top w:val="single" w:color="000000" w:sz="6" w:space="0"/>
              <w:left w:val="nil"/>
              <w:bottom w:val="single" w:color="000000" w:sz="6" w:space="0"/>
              <w:right w:val="single" w:color="000000" w:sz="6" w:space="0"/>
            </w:tcBorders>
            <w:noWrap w:val="0"/>
            <w:vAlign w:val="center"/>
          </w:tcPr>
          <w:p w14:paraId="12FDD75E">
            <w:pPr>
              <w:widowControl/>
              <w:spacing w:line="240" w:lineRule="auto"/>
              <w:jc w:val="center"/>
              <w:rPr>
                <w:rFonts w:eastAsia="宋体"/>
                <w:color w:val="000000"/>
                <w:kern w:val="0"/>
                <w:sz w:val="16"/>
                <w:szCs w:val="16"/>
              </w:rPr>
            </w:pPr>
            <w:r>
              <w:rPr>
                <w:rFonts w:eastAsia="宋体"/>
                <w:color w:val="000000"/>
                <w:kern w:val="0"/>
                <w:sz w:val="16"/>
                <w:szCs w:val="16"/>
              </w:rPr>
              <w:t>高等数学</w:t>
            </w:r>
          </w:p>
        </w:tc>
        <w:tc>
          <w:tcPr>
            <w:tcW w:w="549" w:type="dxa"/>
            <w:gridSpan w:val="2"/>
            <w:tcBorders>
              <w:top w:val="single" w:color="000000" w:sz="6" w:space="0"/>
              <w:left w:val="nil"/>
              <w:bottom w:val="single" w:color="000000" w:sz="6" w:space="0"/>
              <w:right w:val="single" w:color="000000" w:sz="6" w:space="0"/>
            </w:tcBorders>
            <w:noWrap w:val="0"/>
            <w:vAlign w:val="center"/>
          </w:tcPr>
          <w:p w14:paraId="347F2BC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A</w:t>
            </w:r>
          </w:p>
        </w:tc>
        <w:tc>
          <w:tcPr>
            <w:tcW w:w="370" w:type="dxa"/>
            <w:tcBorders>
              <w:top w:val="single" w:color="000000" w:sz="6" w:space="0"/>
              <w:left w:val="nil"/>
              <w:bottom w:val="single" w:color="000000" w:sz="6" w:space="0"/>
              <w:right w:val="single" w:color="000000" w:sz="6" w:space="0"/>
            </w:tcBorders>
            <w:noWrap w:val="0"/>
            <w:vAlign w:val="center"/>
          </w:tcPr>
          <w:p w14:paraId="071A41BE">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tcBorders>
              <w:top w:val="single" w:color="000000" w:sz="6" w:space="0"/>
              <w:left w:val="nil"/>
              <w:bottom w:val="single" w:color="000000" w:sz="6" w:space="0"/>
              <w:right w:val="single" w:color="000000" w:sz="6" w:space="0"/>
            </w:tcBorders>
            <w:noWrap w:val="0"/>
            <w:vAlign w:val="center"/>
          </w:tcPr>
          <w:p w14:paraId="3F3DF1D4">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2</w:t>
            </w:r>
          </w:p>
        </w:tc>
        <w:tc>
          <w:tcPr>
            <w:tcW w:w="553" w:type="dxa"/>
            <w:tcBorders>
              <w:top w:val="single" w:color="000000" w:sz="6" w:space="0"/>
              <w:left w:val="nil"/>
              <w:bottom w:val="single" w:color="000000" w:sz="6" w:space="0"/>
              <w:right w:val="single" w:color="000000" w:sz="6" w:space="0"/>
            </w:tcBorders>
            <w:noWrap w:val="0"/>
            <w:vAlign w:val="center"/>
          </w:tcPr>
          <w:p w14:paraId="78FF8E8C">
            <w:pPr>
              <w:widowControl/>
              <w:spacing w:line="240" w:lineRule="auto"/>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32</w:t>
            </w:r>
          </w:p>
        </w:tc>
        <w:tc>
          <w:tcPr>
            <w:tcW w:w="557" w:type="dxa"/>
            <w:tcBorders>
              <w:top w:val="single" w:color="000000" w:sz="6" w:space="0"/>
              <w:left w:val="nil"/>
              <w:bottom w:val="single" w:color="000000" w:sz="6" w:space="0"/>
              <w:right w:val="single" w:color="000000" w:sz="6" w:space="0"/>
            </w:tcBorders>
            <w:noWrap w:val="0"/>
            <w:vAlign w:val="center"/>
          </w:tcPr>
          <w:p w14:paraId="690BE7A0">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32</w:t>
            </w:r>
          </w:p>
        </w:tc>
        <w:tc>
          <w:tcPr>
            <w:tcW w:w="545" w:type="dxa"/>
            <w:gridSpan w:val="2"/>
            <w:tcBorders>
              <w:top w:val="single" w:color="000000" w:sz="6" w:space="0"/>
              <w:left w:val="nil"/>
              <w:bottom w:val="single" w:color="000000" w:sz="6" w:space="0"/>
              <w:right w:val="single" w:color="000000" w:sz="6" w:space="0"/>
            </w:tcBorders>
            <w:noWrap w:val="0"/>
            <w:vAlign w:val="center"/>
          </w:tcPr>
          <w:p w14:paraId="27B2B087">
            <w:pPr>
              <w:widowControl/>
              <w:spacing w:line="240" w:lineRule="auto"/>
              <w:jc w:val="center"/>
              <w:textAlignment w:val="center"/>
              <w:rPr>
                <w:rFonts w:eastAsia="宋体"/>
                <w:color w:val="000000"/>
                <w:kern w:val="0"/>
                <w:sz w:val="16"/>
                <w:szCs w:val="16"/>
              </w:rPr>
            </w:pPr>
          </w:p>
        </w:tc>
        <w:tc>
          <w:tcPr>
            <w:tcW w:w="517" w:type="dxa"/>
            <w:gridSpan w:val="2"/>
            <w:tcBorders>
              <w:top w:val="single" w:color="000000" w:sz="6" w:space="0"/>
              <w:left w:val="nil"/>
              <w:bottom w:val="single" w:color="000000" w:sz="6" w:space="0"/>
              <w:right w:val="single" w:color="000000" w:sz="6" w:space="0"/>
            </w:tcBorders>
            <w:noWrap w:val="0"/>
            <w:vAlign w:val="center"/>
          </w:tcPr>
          <w:p w14:paraId="2CC3248C">
            <w:pPr>
              <w:widowControl/>
              <w:spacing w:line="240" w:lineRule="auto"/>
              <w:jc w:val="center"/>
              <w:textAlignment w:val="center"/>
              <w:rPr>
                <w:rFonts w:eastAsia="宋体"/>
                <w:color w:val="000000"/>
                <w:kern w:val="0"/>
                <w:sz w:val="16"/>
                <w:szCs w:val="16"/>
              </w:rPr>
            </w:pPr>
            <w:r>
              <w:rPr>
                <w:rFonts w:eastAsia="宋体"/>
                <w:color w:val="000000"/>
                <w:kern w:val="0"/>
                <w:sz w:val="16"/>
                <w:szCs w:val="16"/>
                <w:lang w:bidi="ar"/>
              </w:rPr>
              <w:t>1</w:t>
            </w:r>
          </w:p>
        </w:tc>
        <w:tc>
          <w:tcPr>
            <w:tcW w:w="628" w:type="dxa"/>
            <w:tcBorders>
              <w:top w:val="single" w:color="000000" w:sz="6" w:space="0"/>
              <w:left w:val="nil"/>
              <w:bottom w:val="single" w:color="000000" w:sz="6" w:space="0"/>
              <w:right w:val="single" w:color="000000" w:sz="6" w:space="0"/>
            </w:tcBorders>
            <w:noWrap w:val="0"/>
            <w:vAlign w:val="center"/>
          </w:tcPr>
          <w:p w14:paraId="088D39C7">
            <w:pPr>
              <w:spacing w:line="240" w:lineRule="auto"/>
              <w:jc w:val="center"/>
              <w:rPr>
                <w:rFonts w:hint="eastAsia" w:eastAsia="宋体"/>
                <w:color w:val="FF0000"/>
                <w:kern w:val="0"/>
                <w:sz w:val="16"/>
                <w:szCs w:val="16"/>
                <w:lang w:val="en-US" w:eastAsia="zh-CN"/>
              </w:rPr>
            </w:pPr>
            <w:r>
              <w:rPr>
                <w:rFonts w:hint="eastAsia" w:eastAsia="宋体"/>
                <w:color w:val="auto"/>
                <w:kern w:val="0"/>
                <w:sz w:val="16"/>
                <w:szCs w:val="16"/>
                <w:lang w:val="en-US" w:eastAsia="zh-CN"/>
              </w:rPr>
              <w:t>2</w:t>
            </w:r>
          </w:p>
        </w:tc>
        <w:tc>
          <w:tcPr>
            <w:tcW w:w="624" w:type="dxa"/>
            <w:gridSpan w:val="2"/>
            <w:tcBorders>
              <w:top w:val="single" w:color="000000" w:sz="6" w:space="0"/>
              <w:left w:val="nil"/>
              <w:bottom w:val="single" w:color="000000" w:sz="6" w:space="0"/>
              <w:right w:val="single" w:color="000000" w:sz="6" w:space="0"/>
            </w:tcBorders>
            <w:noWrap w:val="0"/>
            <w:vAlign w:val="center"/>
          </w:tcPr>
          <w:p w14:paraId="2BF743EF">
            <w:pPr>
              <w:spacing w:line="240" w:lineRule="auto"/>
              <w:jc w:val="center"/>
              <w:rPr>
                <w:rFonts w:eastAsia="宋体"/>
                <w:color w:val="FF0000"/>
                <w:kern w:val="0"/>
                <w:sz w:val="16"/>
                <w:szCs w:val="16"/>
              </w:rPr>
            </w:pPr>
          </w:p>
        </w:tc>
        <w:tc>
          <w:tcPr>
            <w:tcW w:w="634" w:type="dxa"/>
            <w:tcBorders>
              <w:top w:val="single" w:color="000000" w:sz="6" w:space="0"/>
              <w:left w:val="nil"/>
              <w:bottom w:val="single" w:color="000000" w:sz="6" w:space="0"/>
              <w:right w:val="single" w:color="000000" w:sz="6" w:space="0"/>
            </w:tcBorders>
            <w:noWrap w:val="0"/>
            <w:vAlign w:val="center"/>
          </w:tcPr>
          <w:p w14:paraId="5C5DB9C5">
            <w:pPr>
              <w:spacing w:line="240" w:lineRule="auto"/>
              <w:jc w:val="center"/>
              <w:rPr>
                <w:rFonts w:eastAsia="宋体"/>
                <w:color w:val="FF0000"/>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4CE2648E">
            <w:pPr>
              <w:spacing w:line="240" w:lineRule="auto"/>
              <w:jc w:val="center"/>
              <w:rPr>
                <w:rFonts w:eastAsia="宋体"/>
                <w:color w:val="FF0000"/>
                <w:kern w:val="0"/>
                <w:sz w:val="16"/>
                <w:szCs w:val="16"/>
              </w:rPr>
            </w:pPr>
          </w:p>
        </w:tc>
        <w:tc>
          <w:tcPr>
            <w:tcW w:w="567" w:type="dxa"/>
            <w:gridSpan w:val="2"/>
            <w:tcBorders>
              <w:top w:val="single" w:color="000000" w:sz="6" w:space="0"/>
              <w:left w:val="nil"/>
              <w:bottom w:val="single" w:color="000000" w:sz="6" w:space="0"/>
              <w:right w:val="single" w:color="000000" w:sz="6" w:space="0"/>
            </w:tcBorders>
            <w:noWrap w:val="0"/>
            <w:vAlign w:val="center"/>
          </w:tcPr>
          <w:p w14:paraId="0F1F949F">
            <w:pPr>
              <w:spacing w:line="240" w:lineRule="auto"/>
              <w:jc w:val="center"/>
              <w:rPr>
                <w:rFonts w:eastAsia="宋体"/>
                <w:color w:val="FF0000"/>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035496F1">
            <w:pPr>
              <w:spacing w:line="240" w:lineRule="auto"/>
              <w:jc w:val="center"/>
              <w:rPr>
                <w:rFonts w:eastAsia="宋体"/>
                <w:color w:val="FF0000"/>
                <w:kern w:val="0"/>
                <w:sz w:val="16"/>
                <w:szCs w:val="16"/>
              </w:rPr>
            </w:pPr>
          </w:p>
        </w:tc>
        <w:tc>
          <w:tcPr>
            <w:tcW w:w="542" w:type="dxa"/>
            <w:tcBorders>
              <w:top w:val="single" w:color="000000" w:sz="6" w:space="0"/>
              <w:left w:val="nil"/>
              <w:bottom w:val="single" w:color="000000" w:sz="6" w:space="0"/>
              <w:right w:val="single" w:color="000000" w:sz="6" w:space="0"/>
            </w:tcBorders>
            <w:noWrap w:val="0"/>
            <w:vAlign w:val="center"/>
          </w:tcPr>
          <w:p w14:paraId="6E6FEC64">
            <w:pPr>
              <w:spacing w:line="240" w:lineRule="auto"/>
              <w:jc w:val="center"/>
              <w:rPr>
                <w:rFonts w:eastAsia="宋体"/>
                <w:color w:val="000000"/>
              </w:rPr>
            </w:pPr>
            <w:r>
              <w:rPr>
                <w:rFonts w:eastAsia="宋体"/>
                <w:color w:val="000000"/>
                <w:kern w:val="0"/>
                <w:sz w:val="16"/>
                <w:szCs w:val="16"/>
              </w:rPr>
              <w:t>考查</w:t>
            </w:r>
          </w:p>
        </w:tc>
        <w:tc>
          <w:tcPr>
            <w:tcW w:w="1536" w:type="dxa"/>
            <w:gridSpan w:val="2"/>
            <w:tcBorders>
              <w:top w:val="single" w:color="000000" w:sz="6" w:space="0"/>
              <w:left w:val="nil"/>
              <w:bottom w:val="single" w:color="000000" w:sz="6" w:space="0"/>
              <w:right w:val="single" w:color="auto" w:sz="4" w:space="0"/>
            </w:tcBorders>
            <w:noWrap w:val="0"/>
            <w:vAlign w:val="center"/>
          </w:tcPr>
          <w:p w14:paraId="127C71E3">
            <w:pPr>
              <w:widowControl/>
              <w:spacing w:line="240" w:lineRule="auto"/>
              <w:jc w:val="center"/>
              <w:rPr>
                <w:rFonts w:eastAsia="宋体"/>
                <w:color w:val="000000"/>
                <w:kern w:val="0"/>
                <w:sz w:val="16"/>
                <w:szCs w:val="16"/>
              </w:rPr>
            </w:pPr>
            <w:r>
              <w:rPr>
                <w:rFonts w:eastAsia="宋体"/>
                <w:color w:val="000000"/>
                <w:kern w:val="0"/>
                <w:sz w:val="16"/>
                <w:szCs w:val="16"/>
              </w:rPr>
              <w:t>师范教育系</w:t>
            </w:r>
          </w:p>
        </w:tc>
        <w:tc>
          <w:tcPr>
            <w:tcW w:w="1608" w:type="dxa"/>
            <w:gridSpan w:val="2"/>
            <w:vMerge w:val="continue"/>
            <w:tcBorders>
              <w:left w:val="single" w:color="auto" w:sz="4" w:space="0"/>
              <w:right w:val="single" w:color="auto" w:sz="4" w:space="0"/>
            </w:tcBorders>
            <w:noWrap w:val="0"/>
            <w:vAlign w:val="center"/>
          </w:tcPr>
          <w:p w14:paraId="0A220F12">
            <w:pPr>
              <w:widowControl/>
              <w:spacing w:line="240" w:lineRule="auto"/>
              <w:jc w:val="center"/>
              <w:rPr>
                <w:rFonts w:eastAsia="宋体"/>
                <w:color w:val="000000"/>
                <w:kern w:val="0"/>
                <w:sz w:val="16"/>
                <w:szCs w:val="16"/>
              </w:rPr>
            </w:pPr>
          </w:p>
        </w:tc>
      </w:tr>
      <w:bookmarkEnd w:id="19"/>
      <w:tr w14:paraId="75284249">
        <w:tblPrEx>
          <w:tblCellMar>
            <w:top w:w="0" w:type="dxa"/>
            <w:left w:w="108" w:type="dxa"/>
            <w:bottom w:w="0" w:type="dxa"/>
            <w:right w:w="108" w:type="dxa"/>
          </w:tblCellMar>
        </w:tblPrEx>
        <w:trPr>
          <w:gridAfter w:val="2"/>
          <w:wAfter w:w="348" w:type="dxa"/>
          <w:trHeight w:val="328" w:hRule="atLeast"/>
        </w:trPr>
        <w:tc>
          <w:tcPr>
            <w:tcW w:w="377" w:type="dxa"/>
            <w:tcBorders>
              <w:left w:val="single" w:color="000000" w:sz="2" w:space="0"/>
              <w:right w:val="single" w:color="000000" w:sz="6" w:space="0"/>
            </w:tcBorders>
            <w:noWrap w:val="0"/>
            <w:vAlign w:val="top"/>
          </w:tcPr>
          <w:p w14:paraId="1F14E6E9">
            <w:pPr>
              <w:widowControl/>
              <w:spacing w:line="240" w:lineRule="auto"/>
              <w:jc w:val="center"/>
              <w:rPr>
                <w:rFonts w:eastAsia="宋体"/>
                <w:color w:val="000000"/>
                <w:kern w:val="0"/>
                <w:sz w:val="16"/>
                <w:szCs w:val="16"/>
              </w:rPr>
            </w:pPr>
          </w:p>
        </w:tc>
        <w:tc>
          <w:tcPr>
            <w:tcW w:w="293" w:type="dxa"/>
            <w:vMerge w:val="continue"/>
            <w:tcBorders>
              <w:left w:val="nil"/>
              <w:right w:val="single" w:color="000000" w:sz="6" w:space="0"/>
            </w:tcBorders>
            <w:noWrap w:val="0"/>
            <w:vAlign w:val="top"/>
          </w:tcPr>
          <w:p w14:paraId="65FC0E23">
            <w:pPr>
              <w:widowControl/>
              <w:spacing w:line="240" w:lineRule="auto"/>
              <w:jc w:val="center"/>
              <w:rPr>
                <w:rFonts w:eastAsia="宋体"/>
                <w:color w:val="000000"/>
                <w:kern w:val="0"/>
                <w:sz w:val="16"/>
                <w:szCs w:val="16"/>
              </w:rPr>
            </w:pPr>
          </w:p>
        </w:tc>
        <w:tc>
          <w:tcPr>
            <w:tcW w:w="2469" w:type="dxa"/>
            <w:gridSpan w:val="4"/>
            <w:tcBorders>
              <w:top w:val="nil"/>
              <w:left w:val="nil"/>
              <w:bottom w:val="single" w:color="000000" w:sz="6" w:space="0"/>
              <w:right w:val="single" w:color="000000" w:sz="6" w:space="0"/>
            </w:tcBorders>
            <w:noWrap w:val="0"/>
            <w:vAlign w:val="center"/>
          </w:tcPr>
          <w:p w14:paraId="49938E55">
            <w:pPr>
              <w:widowControl/>
              <w:spacing w:line="240" w:lineRule="auto"/>
              <w:jc w:val="center"/>
              <w:rPr>
                <w:rFonts w:eastAsia="宋体"/>
                <w:b/>
                <w:bCs/>
                <w:color w:val="000000"/>
                <w:kern w:val="0"/>
                <w:sz w:val="16"/>
                <w:szCs w:val="16"/>
              </w:rPr>
            </w:pPr>
            <w:r>
              <w:rPr>
                <w:rFonts w:eastAsia="宋体"/>
                <w:b/>
                <w:bCs/>
                <w:color w:val="000000"/>
                <w:kern w:val="0"/>
                <w:sz w:val="16"/>
                <w:szCs w:val="16"/>
              </w:rPr>
              <w:t>小计</w:t>
            </w:r>
          </w:p>
        </w:tc>
        <w:tc>
          <w:tcPr>
            <w:tcW w:w="549" w:type="dxa"/>
            <w:gridSpan w:val="2"/>
            <w:tcBorders>
              <w:top w:val="nil"/>
              <w:left w:val="nil"/>
              <w:bottom w:val="single" w:color="000000" w:sz="6" w:space="0"/>
              <w:right w:val="single" w:color="000000" w:sz="6" w:space="0"/>
            </w:tcBorders>
            <w:noWrap w:val="0"/>
            <w:vAlign w:val="center"/>
          </w:tcPr>
          <w:p w14:paraId="4A3F3A41">
            <w:pPr>
              <w:widowControl/>
              <w:spacing w:line="240" w:lineRule="auto"/>
              <w:jc w:val="center"/>
              <w:rPr>
                <w:rFonts w:eastAsia="等线"/>
                <w:color w:val="000000"/>
                <w:kern w:val="0"/>
                <w:sz w:val="22"/>
                <w:szCs w:val="22"/>
              </w:rPr>
            </w:pPr>
          </w:p>
        </w:tc>
        <w:tc>
          <w:tcPr>
            <w:tcW w:w="370" w:type="dxa"/>
            <w:tcBorders>
              <w:top w:val="nil"/>
              <w:left w:val="nil"/>
              <w:bottom w:val="single" w:color="000000" w:sz="6" w:space="0"/>
              <w:right w:val="single" w:color="000000" w:sz="6" w:space="0"/>
            </w:tcBorders>
            <w:noWrap w:val="0"/>
            <w:vAlign w:val="center"/>
          </w:tcPr>
          <w:p w14:paraId="110B6B5C">
            <w:pPr>
              <w:widowControl/>
              <w:spacing w:line="240" w:lineRule="auto"/>
              <w:jc w:val="center"/>
              <w:rPr>
                <w:rFonts w:eastAsia="等线"/>
                <w:color w:val="000000"/>
                <w:kern w:val="0"/>
                <w:sz w:val="22"/>
                <w:szCs w:val="22"/>
              </w:rPr>
            </w:pPr>
          </w:p>
        </w:tc>
        <w:tc>
          <w:tcPr>
            <w:tcW w:w="547" w:type="dxa"/>
            <w:tcBorders>
              <w:top w:val="nil"/>
              <w:left w:val="nil"/>
              <w:bottom w:val="single" w:color="000000" w:sz="6" w:space="0"/>
              <w:right w:val="single" w:color="000000" w:sz="6" w:space="0"/>
            </w:tcBorders>
            <w:noWrap w:val="0"/>
            <w:vAlign w:val="center"/>
          </w:tcPr>
          <w:p w14:paraId="2A52C878">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15</w:t>
            </w:r>
          </w:p>
        </w:tc>
        <w:tc>
          <w:tcPr>
            <w:tcW w:w="553" w:type="dxa"/>
            <w:tcBorders>
              <w:top w:val="nil"/>
              <w:left w:val="nil"/>
              <w:bottom w:val="single" w:color="000000" w:sz="6" w:space="0"/>
              <w:right w:val="single" w:color="000000" w:sz="6" w:space="0"/>
            </w:tcBorders>
            <w:noWrap w:val="0"/>
            <w:vAlign w:val="center"/>
          </w:tcPr>
          <w:p w14:paraId="328C9714">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104</w:t>
            </w:r>
          </w:p>
        </w:tc>
        <w:tc>
          <w:tcPr>
            <w:tcW w:w="557" w:type="dxa"/>
            <w:tcBorders>
              <w:top w:val="nil"/>
              <w:left w:val="nil"/>
              <w:bottom w:val="single" w:color="000000" w:sz="6" w:space="0"/>
              <w:right w:val="single" w:color="000000" w:sz="6" w:space="0"/>
            </w:tcBorders>
            <w:noWrap w:val="0"/>
            <w:vAlign w:val="center"/>
          </w:tcPr>
          <w:p w14:paraId="37416E52">
            <w:pPr>
              <w:widowControl/>
              <w:spacing w:line="240" w:lineRule="auto"/>
              <w:jc w:val="center"/>
              <w:textAlignment w:val="center"/>
              <w:rPr>
                <w:rFonts w:hint="default" w:eastAsia="宋体"/>
                <w:b/>
                <w:bCs/>
                <w:color w:val="auto"/>
                <w:kern w:val="0"/>
                <w:sz w:val="16"/>
                <w:szCs w:val="16"/>
                <w:lang w:val="en-US" w:eastAsia="zh-CN"/>
              </w:rPr>
            </w:pPr>
            <w:r>
              <w:rPr>
                <w:rFonts w:hint="eastAsia" w:eastAsia="等线"/>
                <w:color w:val="auto"/>
                <w:kern w:val="0"/>
                <w:sz w:val="16"/>
                <w:szCs w:val="16"/>
                <w:lang w:val="en-US" w:eastAsia="zh-CN" w:bidi="ar"/>
              </w:rPr>
              <w:t>104</w:t>
            </w:r>
          </w:p>
        </w:tc>
        <w:tc>
          <w:tcPr>
            <w:tcW w:w="545" w:type="dxa"/>
            <w:gridSpan w:val="2"/>
            <w:tcBorders>
              <w:top w:val="nil"/>
              <w:left w:val="nil"/>
              <w:bottom w:val="single" w:color="000000" w:sz="6" w:space="0"/>
              <w:right w:val="single" w:color="000000" w:sz="6" w:space="0"/>
            </w:tcBorders>
            <w:noWrap w:val="0"/>
            <w:vAlign w:val="center"/>
          </w:tcPr>
          <w:p w14:paraId="766878C9">
            <w:pPr>
              <w:widowControl/>
              <w:spacing w:line="240" w:lineRule="auto"/>
              <w:jc w:val="center"/>
              <w:textAlignment w:val="center"/>
              <w:rPr>
                <w:rFonts w:eastAsia="宋体"/>
                <w:b/>
                <w:bCs/>
                <w:color w:val="auto"/>
                <w:kern w:val="0"/>
                <w:sz w:val="16"/>
                <w:szCs w:val="16"/>
              </w:rPr>
            </w:pPr>
          </w:p>
        </w:tc>
        <w:tc>
          <w:tcPr>
            <w:tcW w:w="517" w:type="dxa"/>
            <w:gridSpan w:val="2"/>
            <w:tcBorders>
              <w:top w:val="nil"/>
              <w:left w:val="nil"/>
              <w:bottom w:val="single" w:color="000000" w:sz="6" w:space="0"/>
              <w:right w:val="single" w:color="000000" w:sz="6" w:space="0"/>
            </w:tcBorders>
            <w:noWrap w:val="0"/>
            <w:vAlign w:val="center"/>
          </w:tcPr>
          <w:p w14:paraId="6B8F151F">
            <w:pPr>
              <w:spacing w:line="240" w:lineRule="auto"/>
              <w:jc w:val="center"/>
              <w:rPr>
                <w:rFonts w:eastAsia="等线"/>
                <w:color w:val="auto"/>
                <w:kern w:val="0"/>
                <w:sz w:val="22"/>
                <w:szCs w:val="22"/>
              </w:rPr>
            </w:pPr>
          </w:p>
        </w:tc>
        <w:tc>
          <w:tcPr>
            <w:tcW w:w="628" w:type="dxa"/>
            <w:tcBorders>
              <w:top w:val="nil"/>
              <w:left w:val="nil"/>
              <w:bottom w:val="single" w:color="000000" w:sz="6" w:space="0"/>
              <w:right w:val="single" w:color="000000" w:sz="6" w:space="0"/>
            </w:tcBorders>
            <w:noWrap w:val="0"/>
            <w:vAlign w:val="center"/>
          </w:tcPr>
          <w:p w14:paraId="3F780432">
            <w:pPr>
              <w:widowControl/>
              <w:spacing w:line="240" w:lineRule="auto"/>
              <w:jc w:val="center"/>
              <w:textAlignment w:val="center"/>
              <w:rPr>
                <w:rFonts w:hint="eastAsia" w:eastAsia="宋体"/>
                <w:b/>
                <w:bCs/>
                <w:color w:val="auto"/>
                <w:kern w:val="0"/>
                <w:sz w:val="16"/>
                <w:szCs w:val="16"/>
                <w:lang w:val="en-US" w:eastAsia="zh-CN"/>
              </w:rPr>
            </w:pPr>
            <w:r>
              <w:rPr>
                <w:rFonts w:hint="eastAsia" w:eastAsia="宋体"/>
                <w:b/>
                <w:bCs/>
                <w:color w:val="auto"/>
                <w:kern w:val="0"/>
                <w:sz w:val="16"/>
                <w:szCs w:val="16"/>
                <w:lang w:val="en-US" w:eastAsia="zh-CN"/>
              </w:rPr>
              <w:t>4</w:t>
            </w:r>
          </w:p>
        </w:tc>
        <w:tc>
          <w:tcPr>
            <w:tcW w:w="624" w:type="dxa"/>
            <w:gridSpan w:val="2"/>
            <w:tcBorders>
              <w:top w:val="nil"/>
              <w:left w:val="nil"/>
              <w:bottom w:val="single" w:color="000000" w:sz="6" w:space="0"/>
              <w:right w:val="single" w:color="000000" w:sz="6" w:space="0"/>
            </w:tcBorders>
            <w:noWrap w:val="0"/>
            <w:vAlign w:val="center"/>
          </w:tcPr>
          <w:p w14:paraId="4C4FC650">
            <w:pPr>
              <w:widowControl/>
              <w:spacing w:line="240" w:lineRule="auto"/>
              <w:jc w:val="center"/>
              <w:textAlignment w:val="center"/>
              <w:rPr>
                <w:rFonts w:hint="eastAsia" w:eastAsia="宋体"/>
                <w:b/>
                <w:bCs/>
                <w:color w:val="auto"/>
                <w:kern w:val="0"/>
                <w:sz w:val="16"/>
                <w:szCs w:val="16"/>
                <w:lang w:eastAsia="zh-CN"/>
              </w:rPr>
            </w:pPr>
            <w:r>
              <w:rPr>
                <w:rFonts w:eastAsia="宋体"/>
                <w:b/>
                <w:bCs/>
                <w:color w:val="auto"/>
                <w:kern w:val="0"/>
                <w:sz w:val="16"/>
                <w:szCs w:val="16"/>
                <w:lang w:bidi="ar"/>
              </w:rPr>
              <w:t>3.</w:t>
            </w:r>
            <w:r>
              <w:rPr>
                <w:rFonts w:hint="eastAsia" w:eastAsia="宋体"/>
                <w:b/>
                <w:bCs/>
                <w:color w:val="auto"/>
                <w:kern w:val="0"/>
                <w:sz w:val="16"/>
                <w:szCs w:val="16"/>
                <w:lang w:val="en-US" w:eastAsia="zh-CN" w:bidi="ar"/>
              </w:rPr>
              <w:t>1</w:t>
            </w:r>
          </w:p>
        </w:tc>
        <w:tc>
          <w:tcPr>
            <w:tcW w:w="634" w:type="dxa"/>
            <w:tcBorders>
              <w:top w:val="nil"/>
              <w:left w:val="nil"/>
              <w:bottom w:val="single" w:color="000000" w:sz="6" w:space="0"/>
              <w:right w:val="single" w:color="000000" w:sz="6" w:space="0"/>
            </w:tcBorders>
            <w:noWrap w:val="0"/>
            <w:vAlign w:val="center"/>
          </w:tcPr>
          <w:p w14:paraId="17992DEA">
            <w:pPr>
              <w:widowControl/>
              <w:spacing w:line="240" w:lineRule="auto"/>
              <w:jc w:val="center"/>
              <w:textAlignment w:val="center"/>
              <w:rPr>
                <w:rFonts w:hint="eastAsia" w:eastAsia="宋体"/>
                <w:b/>
                <w:bCs/>
                <w:color w:val="auto"/>
                <w:kern w:val="0"/>
                <w:sz w:val="16"/>
                <w:szCs w:val="16"/>
                <w:lang w:eastAsia="zh-CN"/>
              </w:rPr>
            </w:pPr>
          </w:p>
        </w:tc>
        <w:tc>
          <w:tcPr>
            <w:tcW w:w="659" w:type="dxa"/>
            <w:gridSpan w:val="4"/>
            <w:tcBorders>
              <w:top w:val="nil"/>
              <w:left w:val="nil"/>
              <w:bottom w:val="single" w:color="000000" w:sz="6" w:space="0"/>
              <w:right w:val="single" w:color="000000" w:sz="6" w:space="0"/>
            </w:tcBorders>
            <w:noWrap w:val="0"/>
            <w:vAlign w:val="center"/>
          </w:tcPr>
          <w:p w14:paraId="76F28868">
            <w:pPr>
              <w:widowControl/>
              <w:spacing w:line="240" w:lineRule="auto"/>
              <w:jc w:val="center"/>
              <w:textAlignment w:val="center"/>
              <w:rPr>
                <w:rFonts w:eastAsia="宋体"/>
                <w:b/>
                <w:bCs/>
                <w:color w:val="auto"/>
                <w:kern w:val="0"/>
                <w:sz w:val="16"/>
                <w:szCs w:val="16"/>
              </w:rPr>
            </w:pPr>
          </w:p>
        </w:tc>
        <w:tc>
          <w:tcPr>
            <w:tcW w:w="567" w:type="dxa"/>
            <w:gridSpan w:val="2"/>
            <w:tcBorders>
              <w:top w:val="nil"/>
              <w:left w:val="nil"/>
              <w:bottom w:val="single" w:color="000000" w:sz="6" w:space="0"/>
              <w:right w:val="single" w:color="000000" w:sz="6" w:space="0"/>
            </w:tcBorders>
            <w:noWrap w:val="0"/>
            <w:vAlign w:val="center"/>
          </w:tcPr>
          <w:p w14:paraId="0EA31178">
            <w:pPr>
              <w:widowControl/>
              <w:spacing w:line="240" w:lineRule="auto"/>
              <w:jc w:val="center"/>
              <w:textAlignment w:val="center"/>
              <w:rPr>
                <w:rFonts w:eastAsia="等线"/>
                <w:color w:val="auto"/>
                <w:kern w:val="0"/>
                <w:sz w:val="22"/>
                <w:szCs w:val="22"/>
              </w:rPr>
            </w:pPr>
          </w:p>
        </w:tc>
        <w:tc>
          <w:tcPr>
            <w:tcW w:w="567" w:type="dxa"/>
            <w:gridSpan w:val="3"/>
            <w:tcBorders>
              <w:top w:val="nil"/>
              <w:left w:val="nil"/>
              <w:bottom w:val="single" w:color="000000" w:sz="6" w:space="0"/>
              <w:right w:val="single" w:color="000000" w:sz="6" w:space="0"/>
            </w:tcBorders>
            <w:noWrap w:val="0"/>
            <w:vAlign w:val="center"/>
          </w:tcPr>
          <w:p w14:paraId="5C0D463F">
            <w:pPr>
              <w:widowControl/>
              <w:spacing w:line="240" w:lineRule="auto"/>
              <w:jc w:val="center"/>
              <w:textAlignment w:val="center"/>
              <w:rPr>
                <w:rFonts w:eastAsia="等线"/>
                <w:color w:val="FF0000"/>
                <w:kern w:val="0"/>
                <w:sz w:val="22"/>
                <w:szCs w:val="22"/>
              </w:rPr>
            </w:pPr>
          </w:p>
        </w:tc>
        <w:tc>
          <w:tcPr>
            <w:tcW w:w="542" w:type="dxa"/>
            <w:tcBorders>
              <w:top w:val="nil"/>
              <w:left w:val="nil"/>
              <w:bottom w:val="single" w:color="000000" w:sz="6" w:space="0"/>
              <w:right w:val="single" w:color="000000" w:sz="6" w:space="0"/>
            </w:tcBorders>
            <w:noWrap w:val="0"/>
            <w:vAlign w:val="center"/>
          </w:tcPr>
          <w:p w14:paraId="465A7463">
            <w:pPr>
              <w:widowControl/>
              <w:spacing w:line="240" w:lineRule="auto"/>
              <w:jc w:val="center"/>
              <w:rPr>
                <w:rFonts w:eastAsia="等线"/>
                <w:color w:val="FF0000"/>
                <w:kern w:val="0"/>
                <w:sz w:val="22"/>
                <w:szCs w:val="22"/>
                <w:highlight w:val="yellow"/>
              </w:rPr>
            </w:pPr>
          </w:p>
        </w:tc>
        <w:tc>
          <w:tcPr>
            <w:tcW w:w="1536" w:type="dxa"/>
            <w:gridSpan w:val="2"/>
            <w:tcBorders>
              <w:top w:val="nil"/>
              <w:left w:val="nil"/>
              <w:bottom w:val="single" w:color="000000" w:sz="6" w:space="0"/>
              <w:right w:val="single" w:color="000000" w:sz="6" w:space="0"/>
            </w:tcBorders>
            <w:noWrap w:val="0"/>
            <w:vAlign w:val="center"/>
          </w:tcPr>
          <w:p w14:paraId="0622367F">
            <w:pPr>
              <w:widowControl/>
              <w:spacing w:line="240" w:lineRule="auto"/>
              <w:jc w:val="center"/>
              <w:rPr>
                <w:rFonts w:eastAsia="等线"/>
                <w:color w:val="FF0000"/>
                <w:kern w:val="0"/>
                <w:sz w:val="22"/>
                <w:szCs w:val="22"/>
                <w:highlight w:val="yellow"/>
              </w:rPr>
            </w:pPr>
          </w:p>
        </w:tc>
        <w:tc>
          <w:tcPr>
            <w:tcW w:w="1608" w:type="dxa"/>
            <w:gridSpan w:val="2"/>
            <w:tcBorders>
              <w:top w:val="single" w:color="auto" w:sz="4" w:space="0"/>
              <w:left w:val="nil"/>
              <w:bottom w:val="single" w:color="000000" w:sz="6" w:space="0"/>
              <w:right w:val="single" w:color="000000" w:sz="6" w:space="0"/>
            </w:tcBorders>
            <w:noWrap w:val="0"/>
            <w:vAlign w:val="center"/>
          </w:tcPr>
          <w:p w14:paraId="354AD002">
            <w:pPr>
              <w:widowControl/>
              <w:spacing w:line="240" w:lineRule="auto"/>
              <w:jc w:val="center"/>
              <w:rPr>
                <w:rFonts w:eastAsia="等线"/>
                <w:color w:val="FF0000"/>
                <w:kern w:val="0"/>
                <w:sz w:val="22"/>
                <w:szCs w:val="22"/>
                <w:highlight w:val="none"/>
              </w:rPr>
            </w:pPr>
          </w:p>
        </w:tc>
      </w:tr>
      <w:tr w14:paraId="1549A8FD">
        <w:tblPrEx>
          <w:tblCellMar>
            <w:top w:w="0" w:type="dxa"/>
            <w:left w:w="108" w:type="dxa"/>
            <w:bottom w:w="0" w:type="dxa"/>
            <w:right w:w="108" w:type="dxa"/>
          </w:tblCellMar>
        </w:tblPrEx>
        <w:trPr>
          <w:gridAfter w:val="2"/>
          <w:wAfter w:w="348" w:type="dxa"/>
          <w:trHeight w:val="262" w:hRule="atLeast"/>
        </w:trPr>
        <w:tc>
          <w:tcPr>
            <w:tcW w:w="377" w:type="dxa"/>
            <w:tcBorders>
              <w:left w:val="single" w:color="000000" w:sz="2" w:space="0"/>
              <w:right w:val="single" w:color="000000" w:sz="6" w:space="0"/>
            </w:tcBorders>
            <w:noWrap w:val="0"/>
            <w:vAlign w:val="top"/>
          </w:tcPr>
          <w:p w14:paraId="4C089AAA">
            <w:pPr>
              <w:widowControl/>
              <w:spacing w:line="240" w:lineRule="auto"/>
              <w:jc w:val="center"/>
              <w:rPr>
                <w:rFonts w:eastAsia="宋体"/>
                <w:color w:val="000000"/>
                <w:kern w:val="0"/>
                <w:sz w:val="16"/>
                <w:szCs w:val="16"/>
              </w:rPr>
            </w:pPr>
          </w:p>
        </w:tc>
        <w:tc>
          <w:tcPr>
            <w:tcW w:w="293" w:type="dxa"/>
            <w:tcBorders>
              <w:left w:val="nil"/>
              <w:bottom w:val="single" w:color="000000" w:sz="6" w:space="0"/>
              <w:right w:val="single" w:color="000000" w:sz="6" w:space="0"/>
            </w:tcBorders>
            <w:noWrap w:val="0"/>
            <w:vAlign w:val="top"/>
          </w:tcPr>
          <w:p w14:paraId="3DA62D75">
            <w:pPr>
              <w:widowControl/>
              <w:spacing w:line="240" w:lineRule="auto"/>
              <w:jc w:val="center"/>
              <w:rPr>
                <w:rFonts w:eastAsia="宋体"/>
                <w:color w:val="000000"/>
                <w:kern w:val="0"/>
                <w:sz w:val="16"/>
                <w:szCs w:val="16"/>
              </w:rPr>
            </w:pPr>
          </w:p>
        </w:tc>
        <w:tc>
          <w:tcPr>
            <w:tcW w:w="3388" w:type="dxa"/>
            <w:gridSpan w:val="7"/>
            <w:tcBorders>
              <w:top w:val="nil"/>
              <w:left w:val="nil"/>
              <w:bottom w:val="single" w:color="000000" w:sz="6" w:space="0"/>
              <w:right w:val="single" w:color="000000" w:sz="6" w:space="0"/>
            </w:tcBorders>
            <w:noWrap w:val="0"/>
            <w:vAlign w:val="center"/>
          </w:tcPr>
          <w:p w14:paraId="61CF9608">
            <w:pPr>
              <w:widowControl/>
              <w:spacing w:line="240" w:lineRule="auto"/>
              <w:jc w:val="center"/>
              <w:rPr>
                <w:rFonts w:eastAsia="宋体"/>
                <w:b/>
                <w:bCs/>
                <w:color w:val="000000"/>
                <w:kern w:val="0"/>
                <w:sz w:val="16"/>
                <w:szCs w:val="16"/>
              </w:rPr>
            </w:pPr>
            <w:r>
              <w:rPr>
                <w:rFonts w:eastAsia="宋体"/>
                <w:b/>
                <w:bCs/>
                <w:color w:val="000000"/>
                <w:kern w:val="0"/>
                <w:sz w:val="16"/>
                <w:szCs w:val="16"/>
              </w:rPr>
              <w:t>总计</w:t>
            </w:r>
          </w:p>
        </w:tc>
        <w:tc>
          <w:tcPr>
            <w:tcW w:w="547" w:type="dxa"/>
            <w:tcBorders>
              <w:top w:val="nil"/>
              <w:left w:val="nil"/>
              <w:bottom w:val="single" w:color="auto" w:sz="4" w:space="0"/>
              <w:right w:val="single" w:color="000000" w:sz="6" w:space="0"/>
            </w:tcBorders>
            <w:noWrap w:val="0"/>
            <w:vAlign w:val="center"/>
          </w:tcPr>
          <w:p w14:paraId="407EF91C">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48</w:t>
            </w:r>
          </w:p>
        </w:tc>
        <w:tc>
          <w:tcPr>
            <w:tcW w:w="553" w:type="dxa"/>
            <w:tcBorders>
              <w:top w:val="nil"/>
              <w:left w:val="nil"/>
              <w:bottom w:val="single" w:color="auto" w:sz="4" w:space="0"/>
              <w:right w:val="single" w:color="000000" w:sz="6" w:space="0"/>
            </w:tcBorders>
            <w:noWrap w:val="0"/>
            <w:vAlign w:val="center"/>
          </w:tcPr>
          <w:p w14:paraId="46C2B499">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694</w:t>
            </w:r>
          </w:p>
        </w:tc>
        <w:tc>
          <w:tcPr>
            <w:tcW w:w="557" w:type="dxa"/>
            <w:tcBorders>
              <w:top w:val="nil"/>
              <w:left w:val="nil"/>
              <w:bottom w:val="single" w:color="auto" w:sz="4" w:space="0"/>
              <w:right w:val="single" w:color="000000" w:sz="6" w:space="0"/>
            </w:tcBorders>
            <w:noWrap w:val="0"/>
            <w:vAlign w:val="center"/>
          </w:tcPr>
          <w:p w14:paraId="56C2821F">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400</w:t>
            </w:r>
          </w:p>
        </w:tc>
        <w:tc>
          <w:tcPr>
            <w:tcW w:w="545" w:type="dxa"/>
            <w:gridSpan w:val="2"/>
            <w:tcBorders>
              <w:top w:val="nil"/>
              <w:left w:val="nil"/>
              <w:bottom w:val="single" w:color="auto" w:sz="4" w:space="0"/>
              <w:right w:val="single" w:color="000000" w:sz="6" w:space="0"/>
            </w:tcBorders>
            <w:noWrap w:val="0"/>
            <w:vAlign w:val="center"/>
          </w:tcPr>
          <w:p w14:paraId="012B08CD">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294</w:t>
            </w:r>
          </w:p>
        </w:tc>
        <w:tc>
          <w:tcPr>
            <w:tcW w:w="517" w:type="dxa"/>
            <w:gridSpan w:val="2"/>
            <w:tcBorders>
              <w:top w:val="nil"/>
              <w:left w:val="nil"/>
              <w:bottom w:val="single" w:color="auto" w:sz="4" w:space="0"/>
              <w:right w:val="single" w:color="000000" w:sz="6" w:space="0"/>
            </w:tcBorders>
            <w:noWrap w:val="0"/>
            <w:vAlign w:val="center"/>
          </w:tcPr>
          <w:p w14:paraId="53AA43EE">
            <w:pPr>
              <w:spacing w:line="240" w:lineRule="auto"/>
              <w:jc w:val="center"/>
              <w:rPr>
                <w:rFonts w:eastAsia="宋体"/>
                <w:b/>
                <w:bCs/>
                <w:color w:val="auto"/>
                <w:kern w:val="0"/>
                <w:sz w:val="16"/>
                <w:szCs w:val="16"/>
              </w:rPr>
            </w:pPr>
          </w:p>
        </w:tc>
        <w:tc>
          <w:tcPr>
            <w:tcW w:w="628" w:type="dxa"/>
            <w:tcBorders>
              <w:top w:val="nil"/>
              <w:left w:val="nil"/>
              <w:bottom w:val="single" w:color="000000" w:sz="6" w:space="0"/>
              <w:right w:val="single" w:color="000000" w:sz="6" w:space="0"/>
            </w:tcBorders>
            <w:noWrap w:val="0"/>
            <w:vAlign w:val="center"/>
          </w:tcPr>
          <w:p w14:paraId="1FF2E942">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15.3</w:t>
            </w:r>
          </w:p>
        </w:tc>
        <w:tc>
          <w:tcPr>
            <w:tcW w:w="624" w:type="dxa"/>
            <w:gridSpan w:val="2"/>
            <w:tcBorders>
              <w:top w:val="nil"/>
              <w:left w:val="nil"/>
              <w:bottom w:val="single" w:color="000000" w:sz="6" w:space="0"/>
              <w:right w:val="single" w:color="000000" w:sz="6" w:space="0"/>
            </w:tcBorders>
            <w:noWrap w:val="0"/>
            <w:vAlign w:val="center"/>
          </w:tcPr>
          <w:p w14:paraId="6B084E10">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13.8</w:t>
            </w:r>
          </w:p>
        </w:tc>
        <w:tc>
          <w:tcPr>
            <w:tcW w:w="634" w:type="dxa"/>
            <w:tcBorders>
              <w:top w:val="nil"/>
              <w:left w:val="nil"/>
              <w:bottom w:val="single" w:color="000000" w:sz="6" w:space="0"/>
              <w:right w:val="single" w:color="000000" w:sz="6" w:space="0"/>
            </w:tcBorders>
            <w:noWrap w:val="0"/>
            <w:vAlign w:val="center"/>
          </w:tcPr>
          <w:p w14:paraId="3A50C825">
            <w:pPr>
              <w:widowControl/>
              <w:spacing w:line="240" w:lineRule="auto"/>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1.7</w:t>
            </w:r>
          </w:p>
        </w:tc>
        <w:tc>
          <w:tcPr>
            <w:tcW w:w="659" w:type="dxa"/>
            <w:gridSpan w:val="4"/>
            <w:tcBorders>
              <w:top w:val="nil"/>
              <w:left w:val="nil"/>
              <w:bottom w:val="single" w:color="000000" w:sz="6" w:space="0"/>
              <w:right w:val="single" w:color="000000" w:sz="6" w:space="0"/>
            </w:tcBorders>
            <w:noWrap w:val="0"/>
            <w:vAlign w:val="center"/>
          </w:tcPr>
          <w:p w14:paraId="707BA91A">
            <w:pPr>
              <w:widowControl/>
              <w:spacing w:line="240" w:lineRule="auto"/>
              <w:jc w:val="center"/>
              <w:textAlignment w:val="center"/>
              <w:rPr>
                <w:rFonts w:eastAsia="宋体"/>
                <w:b/>
                <w:bCs/>
                <w:color w:val="auto"/>
                <w:kern w:val="0"/>
                <w:sz w:val="16"/>
                <w:szCs w:val="16"/>
              </w:rPr>
            </w:pPr>
            <w:r>
              <w:rPr>
                <w:rFonts w:eastAsia="宋体"/>
                <w:b/>
                <w:bCs/>
                <w:color w:val="auto"/>
                <w:kern w:val="0"/>
                <w:sz w:val="16"/>
                <w:szCs w:val="16"/>
                <w:lang w:bidi="ar"/>
              </w:rPr>
              <w:t>2.4</w:t>
            </w:r>
          </w:p>
        </w:tc>
        <w:tc>
          <w:tcPr>
            <w:tcW w:w="567" w:type="dxa"/>
            <w:gridSpan w:val="2"/>
            <w:tcBorders>
              <w:top w:val="nil"/>
              <w:left w:val="nil"/>
              <w:bottom w:val="single" w:color="000000" w:sz="6" w:space="0"/>
              <w:right w:val="single" w:color="000000" w:sz="6" w:space="0"/>
            </w:tcBorders>
            <w:noWrap w:val="0"/>
            <w:vAlign w:val="center"/>
          </w:tcPr>
          <w:p w14:paraId="228554E0">
            <w:pPr>
              <w:widowControl/>
              <w:spacing w:line="240" w:lineRule="auto"/>
              <w:jc w:val="center"/>
              <w:textAlignment w:val="center"/>
              <w:rPr>
                <w:rFonts w:hint="eastAsia" w:eastAsia="宋体"/>
                <w:b/>
                <w:bCs/>
                <w:color w:val="auto"/>
                <w:kern w:val="0"/>
                <w:sz w:val="16"/>
                <w:szCs w:val="16"/>
                <w:lang w:val="en-US" w:eastAsia="zh-CN"/>
              </w:rPr>
            </w:pPr>
          </w:p>
        </w:tc>
        <w:tc>
          <w:tcPr>
            <w:tcW w:w="567" w:type="dxa"/>
            <w:gridSpan w:val="3"/>
            <w:tcBorders>
              <w:top w:val="nil"/>
              <w:left w:val="nil"/>
              <w:bottom w:val="single" w:color="000000" w:sz="6" w:space="0"/>
              <w:right w:val="single" w:color="000000" w:sz="6" w:space="0"/>
            </w:tcBorders>
            <w:noWrap w:val="0"/>
            <w:vAlign w:val="center"/>
          </w:tcPr>
          <w:p w14:paraId="5076E3A7">
            <w:pPr>
              <w:widowControl/>
              <w:spacing w:line="240" w:lineRule="auto"/>
              <w:jc w:val="center"/>
              <w:textAlignment w:val="center"/>
              <w:rPr>
                <w:rFonts w:hint="eastAsia" w:eastAsia="宋体"/>
                <w:b/>
                <w:bCs/>
                <w:color w:val="FF0000"/>
                <w:kern w:val="0"/>
                <w:sz w:val="16"/>
                <w:szCs w:val="16"/>
                <w:lang w:val="en-US" w:eastAsia="zh-CN"/>
              </w:rPr>
            </w:pPr>
          </w:p>
        </w:tc>
        <w:tc>
          <w:tcPr>
            <w:tcW w:w="542" w:type="dxa"/>
            <w:tcBorders>
              <w:top w:val="nil"/>
              <w:left w:val="nil"/>
              <w:bottom w:val="single" w:color="000000" w:sz="6" w:space="0"/>
              <w:right w:val="single" w:color="000000" w:sz="6" w:space="0"/>
            </w:tcBorders>
            <w:noWrap w:val="0"/>
            <w:vAlign w:val="center"/>
          </w:tcPr>
          <w:p w14:paraId="70528C4E">
            <w:pPr>
              <w:widowControl/>
              <w:spacing w:line="240" w:lineRule="auto"/>
              <w:jc w:val="center"/>
              <w:rPr>
                <w:rFonts w:eastAsia="宋体"/>
                <w:b/>
                <w:bCs/>
                <w:color w:val="FF0000"/>
                <w:kern w:val="0"/>
                <w:sz w:val="16"/>
                <w:szCs w:val="16"/>
              </w:rPr>
            </w:pPr>
          </w:p>
        </w:tc>
        <w:tc>
          <w:tcPr>
            <w:tcW w:w="1536" w:type="dxa"/>
            <w:gridSpan w:val="2"/>
            <w:tcBorders>
              <w:top w:val="nil"/>
              <w:left w:val="nil"/>
              <w:bottom w:val="single" w:color="000000" w:sz="6" w:space="0"/>
              <w:right w:val="single" w:color="000000" w:sz="6" w:space="0"/>
            </w:tcBorders>
            <w:noWrap w:val="0"/>
            <w:vAlign w:val="center"/>
          </w:tcPr>
          <w:p w14:paraId="602DC9EB">
            <w:pPr>
              <w:widowControl/>
              <w:spacing w:line="240" w:lineRule="auto"/>
              <w:jc w:val="center"/>
              <w:rPr>
                <w:rFonts w:eastAsia="等线"/>
                <w:color w:val="FF0000"/>
                <w:kern w:val="0"/>
                <w:sz w:val="22"/>
                <w:szCs w:val="22"/>
              </w:rPr>
            </w:pPr>
          </w:p>
        </w:tc>
        <w:tc>
          <w:tcPr>
            <w:tcW w:w="1608" w:type="dxa"/>
            <w:gridSpan w:val="2"/>
            <w:tcBorders>
              <w:top w:val="nil"/>
              <w:left w:val="nil"/>
              <w:bottom w:val="single" w:color="000000" w:sz="6" w:space="0"/>
              <w:right w:val="single" w:color="000000" w:sz="6" w:space="0"/>
            </w:tcBorders>
            <w:noWrap w:val="0"/>
            <w:vAlign w:val="center"/>
          </w:tcPr>
          <w:p w14:paraId="3F91E471">
            <w:pPr>
              <w:widowControl/>
              <w:spacing w:line="240" w:lineRule="auto"/>
              <w:jc w:val="center"/>
              <w:rPr>
                <w:rFonts w:eastAsia="等线"/>
                <w:color w:val="FF0000"/>
                <w:kern w:val="0"/>
                <w:sz w:val="22"/>
                <w:szCs w:val="22"/>
              </w:rPr>
            </w:pPr>
          </w:p>
        </w:tc>
      </w:tr>
      <w:tr w14:paraId="2DE1DF10">
        <w:tblPrEx>
          <w:tblCellMar>
            <w:top w:w="0" w:type="dxa"/>
            <w:left w:w="108" w:type="dxa"/>
            <w:bottom w:w="0" w:type="dxa"/>
            <w:right w:w="108" w:type="dxa"/>
          </w:tblCellMar>
        </w:tblPrEx>
        <w:trPr>
          <w:gridAfter w:val="2"/>
          <w:wAfter w:w="348" w:type="dxa"/>
          <w:trHeight w:val="268" w:hRule="atLeast"/>
        </w:trPr>
        <w:tc>
          <w:tcPr>
            <w:tcW w:w="377" w:type="dxa"/>
            <w:tcBorders>
              <w:left w:val="single" w:color="000000" w:sz="2" w:space="0"/>
              <w:bottom w:val="single" w:color="000000" w:sz="2" w:space="0"/>
              <w:right w:val="single" w:color="000000" w:sz="6" w:space="0"/>
            </w:tcBorders>
            <w:noWrap w:val="0"/>
            <w:vAlign w:val="top"/>
          </w:tcPr>
          <w:p w14:paraId="004EBB83">
            <w:pPr>
              <w:widowControl/>
              <w:spacing w:line="240" w:lineRule="auto"/>
              <w:jc w:val="center"/>
              <w:rPr>
                <w:rFonts w:eastAsia="宋体"/>
                <w:color w:val="000000"/>
                <w:kern w:val="0"/>
                <w:sz w:val="16"/>
                <w:szCs w:val="16"/>
              </w:rPr>
            </w:pPr>
          </w:p>
        </w:tc>
        <w:tc>
          <w:tcPr>
            <w:tcW w:w="3681" w:type="dxa"/>
            <w:gridSpan w:val="8"/>
            <w:tcBorders>
              <w:top w:val="single" w:color="000000" w:sz="6" w:space="0"/>
              <w:left w:val="single" w:color="000000" w:sz="6" w:space="0"/>
              <w:bottom w:val="single" w:color="000000" w:sz="6" w:space="0"/>
              <w:right w:val="single" w:color="auto" w:sz="4" w:space="0"/>
            </w:tcBorders>
            <w:noWrap w:val="0"/>
            <w:vAlign w:val="center"/>
          </w:tcPr>
          <w:p w14:paraId="479C569C">
            <w:pPr>
              <w:widowControl/>
              <w:spacing w:line="240" w:lineRule="auto"/>
              <w:jc w:val="center"/>
              <w:rPr>
                <w:rFonts w:eastAsia="宋体"/>
                <w:b/>
                <w:bCs/>
                <w:color w:val="000000"/>
                <w:kern w:val="0"/>
                <w:sz w:val="16"/>
                <w:szCs w:val="16"/>
              </w:rPr>
            </w:pPr>
            <w:r>
              <w:rPr>
                <w:rFonts w:eastAsia="宋体"/>
                <w:b/>
                <w:bCs/>
                <w:color w:val="000000"/>
                <w:kern w:val="0"/>
                <w:sz w:val="16"/>
                <w:szCs w:val="16"/>
              </w:rPr>
              <w:t>公共基础课累计、占总学时比例</w:t>
            </w:r>
          </w:p>
        </w:tc>
        <w:tc>
          <w:tcPr>
            <w:tcW w:w="2719" w:type="dxa"/>
            <w:gridSpan w:val="7"/>
            <w:tcBorders>
              <w:top w:val="single" w:color="auto" w:sz="4" w:space="0"/>
              <w:left w:val="single" w:color="auto" w:sz="4" w:space="0"/>
              <w:bottom w:val="single" w:color="auto" w:sz="4" w:space="0"/>
              <w:right w:val="single" w:color="auto" w:sz="4" w:space="0"/>
            </w:tcBorders>
            <w:noWrap w:val="0"/>
            <w:vAlign w:val="center"/>
          </w:tcPr>
          <w:p w14:paraId="47FD5DE9">
            <w:pPr>
              <w:widowControl/>
              <w:spacing w:line="240" w:lineRule="auto"/>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694</w:t>
            </w:r>
          </w:p>
        </w:tc>
        <w:tc>
          <w:tcPr>
            <w:tcW w:w="7365" w:type="dxa"/>
            <w:gridSpan w:val="18"/>
            <w:tcBorders>
              <w:top w:val="nil"/>
              <w:left w:val="single" w:color="auto" w:sz="4" w:space="0"/>
              <w:bottom w:val="single" w:color="000000" w:sz="6" w:space="0"/>
              <w:right w:val="single" w:color="000000" w:sz="6" w:space="0"/>
            </w:tcBorders>
            <w:noWrap w:val="0"/>
            <w:vAlign w:val="center"/>
          </w:tcPr>
          <w:p w14:paraId="658CEE58">
            <w:pPr>
              <w:widowControl/>
              <w:spacing w:line="240" w:lineRule="auto"/>
              <w:jc w:val="center"/>
              <w:rPr>
                <w:rFonts w:hint="default" w:eastAsia="等线"/>
                <w:color w:val="000000"/>
                <w:kern w:val="0"/>
                <w:sz w:val="22"/>
                <w:szCs w:val="22"/>
                <w:lang w:val="en-US" w:eastAsia="zh-CN"/>
              </w:rPr>
            </w:pPr>
            <w:r>
              <w:rPr>
                <w:rFonts w:hint="eastAsia" w:eastAsia="等线"/>
                <w:color w:val="000000"/>
                <w:kern w:val="0"/>
                <w:sz w:val="21"/>
                <w:szCs w:val="21"/>
                <w:lang w:val="en-US" w:eastAsia="zh-CN"/>
              </w:rPr>
              <w:t>25%</w:t>
            </w:r>
          </w:p>
        </w:tc>
      </w:tr>
      <w:tr w14:paraId="5BB8C0E0">
        <w:tblPrEx>
          <w:tblCellMar>
            <w:top w:w="0" w:type="dxa"/>
            <w:left w:w="108" w:type="dxa"/>
            <w:bottom w:w="0" w:type="dxa"/>
            <w:right w:w="108" w:type="dxa"/>
          </w:tblCellMar>
        </w:tblPrEx>
        <w:trPr>
          <w:gridAfter w:val="1"/>
          <w:wAfter w:w="346" w:type="dxa"/>
          <w:trHeight w:val="535" w:hRule="atLeast"/>
        </w:trPr>
        <w:tc>
          <w:tcPr>
            <w:tcW w:w="377"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6CCA0B0C">
            <w:pPr>
              <w:widowControl/>
              <w:spacing w:line="240" w:lineRule="auto"/>
              <w:jc w:val="center"/>
              <w:rPr>
                <w:rFonts w:eastAsia="宋体"/>
                <w:color w:val="000000"/>
                <w:kern w:val="0"/>
                <w:sz w:val="16"/>
                <w:szCs w:val="16"/>
              </w:rPr>
            </w:pPr>
            <w:bookmarkStart w:id="20" w:name="OLE_LINK12" w:colFirst="19" w:colLast="19"/>
            <w:bookmarkStart w:id="21" w:name="OLE_LINK26" w:colFirst="8" w:colLast="10"/>
            <w:bookmarkStart w:id="22" w:name="OLE_LINK25" w:colFirst="7" w:colLast="7"/>
            <w:r>
              <w:rPr>
                <w:rFonts w:hint="eastAsia" w:eastAsia="宋体"/>
                <w:color w:val="000000"/>
                <w:kern w:val="0"/>
                <w:sz w:val="16"/>
                <w:szCs w:val="16"/>
              </w:rPr>
              <w:t>专业（技能）课</w:t>
            </w:r>
          </w:p>
        </w:tc>
        <w:tc>
          <w:tcPr>
            <w:tcW w:w="293" w:type="dxa"/>
            <w:vMerge w:val="restart"/>
            <w:tcBorders>
              <w:top w:val="single" w:color="000000" w:sz="6" w:space="0"/>
              <w:left w:val="single" w:color="000000" w:sz="2" w:space="0"/>
              <w:bottom w:val="single" w:color="000000" w:sz="6" w:space="0"/>
              <w:right w:val="single" w:color="000000" w:sz="6" w:space="0"/>
            </w:tcBorders>
            <w:noWrap w:val="0"/>
            <w:textDirection w:val="tbRlV"/>
            <w:vAlign w:val="center"/>
          </w:tcPr>
          <w:p w14:paraId="59C6BBA6">
            <w:pPr>
              <w:widowControl/>
              <w:spacing w:line="240" w:lineRule="auto"/>
              <w:ind w:left="113" w:right="113"/>
              <w:jc w:val="center"/>
              <w:rPr>
                <w:rFonts w:eastAsia="宋体"/>
                <w:color w:val="000000"/>
                <w:kern w:val="0"/>
                <w:sz w:val="16"/>
                <w:szCs w:val="16"/>
              </w:rPr>
            </w:pPr>
            <w:r>
              <w:rPr>
                <w:rFonts w:hint="eastAsia" w:eastAsia="宋体"/>
                <w:color w:val="000000"/>
                <w:kern w:val="0"/>
                <w:sz w:val="16"/>
                <w:szCs w:val="16"/>
              </w:rPr>
              <w:t>专业基础课（必修）</w:t>
            </w:r>
          </w:p>
        </w:tc>
        <w:tc>
          <w:tcPr>
            <w:tcW w:w="341" w:type="dxa"/>
            <w:tcBorders>
              <w:top w:val="single" w:color="000000" w:sz="6" w:space="0"/>
              <w:left w:val="nil"/>
              <w:bottom w:val="single" w:color="000000" w:sz="6" w:space="0"/>
              <w:right w:val="single" w:color="000000" w:sz="6" w:space="0"/>
            </w:tcBorders>
            <w:noWrap w:val="0"/>
            <w:vAlign w:val="center"/>
          </w:tcPr>
          <w:p w14:paraId="5F818B87">
            <w:pPr>
              <w:widowControl/>
              <w:spacing w:line="240" w:lineRule="auto"/>
              <w:jc w:val="center"/>
              <w:rPr>
                <w:rFonts w:eastAsia="宋体"/>
                <w:color w:val="000000"/>
                <w:kern w:val="0"/>
                <w:sz w:val="16"/>
                <w:szCs w:val="16"/>
              </w:rPr>
            </w:pPr>
            <w:r>
              <w:rPr>
                <w:rFonts w:eastAsia="宋体"/>
                <w:color w:val="000000"/>
                <w:kern w:val="0"/>
                <w:sz w:val="16"/>
                <w:szCs w:val="16"/>
              </w:rPr>
              <w:t>1</w:t>
            </w:r>
          </w:p>
        </w:tc>
        <w:tc>
          <w:tcPr>
            <w:tcW w:w="600" w:type="dxa"/>
            <w:gridSpan w:val="2"/>
            <w:tcBorders>
              <w:top w:val="single" w:color="000000" w:sz="6" w:space="0"/>
              <w:left w:val="nil"/>
              <w:bottom w:val="single" w:color="000000" w:sz="6" w:space="0"/>
              <w:right w:val="single" w:color="000000" w:sz="6" w:space="0"/>
            </w:tcBorders>
            <w:noWrap w:val="0"/>
            <w:vAlign w:val="bottom"/>
          </w:tcPr>
          <w:p w14:paraId="2D4B3257">
            <w:pPr>
              <w:widowControl/>
              <w:spacing w:line="240" w:lineRule="auto"/>
              <w:jc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20502501</w:t>
            </w:r>
          </w:p>
        </w:tc>
        <w:tc>
          <w:tcPr>
            <w:tcW w:w="1530" w:type="dxa"/>
            <w:gridSpan w:val="2"/>
            <w:tcBorders>
              <w:top w:val="single" w:color="000000" w:sz="6" w:space="0"/>
              <w:left w:val="nil"/>
              <w:bottom w:val="single" w:color="000000" w:sz="6" w:space="0"/>
              <w:right w:val="single" w:color="000000" w:sz="6" w:space="0"/>
            </w:tcBorders>
            <w:noWrap w:val="0"/>
            <w:vAlign w:val="center"/>
          </w:tcPr>
          <w:p w14:paraId="015355F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Calibri" w:hAnsi="Calibri" w:eastAsia="Times New Roman" w:cs="Calibri"/>
                <w:sz w:val="16"/>
                <w:szCs w:val="16"/>
                <w:lang w:eastAsia="zh-Hans"/>
              </w:rPr>
              <w:t>经济学原理</w:t>
            </w:r>
          </w:p>
        </w:tc>
        <w:tc>
          <w:tcPr>
            <w:tcW w:w="547" w:type="dxa"/>
            <w:tcBorders>
              <w:top w:val="single" w:color="000000" w:sz="6" w:space="0"/>
              <w:left w:val="nil"/>
              <w:bottom w:val="single" w:color="000000" w:sz="6" w:space="0"/>
              <w:right w:val="single" w:color="000000" w:sz="6" w:space="0"/>
            </w:tcBorders>
            <w:noWrap w:val="0"/>
            <w:vAlign w:val="center"/>
          </w:tcPr>
          <w:p w14:paraId="78F0CF8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A</w:t>
            </w:r>
          </w:p>
        </w:tc>
        <w:tc>
          <w:tcPr>
            <w:tcW w:w="370" w:type="dxa"/>
            <w:tcBorders>
              <w:top w:val="single" w:color="000000" w:sz="6" w:space="0"/>
              <w:left w:val="nil"/>
              <w:bottom w:val="single" w:color="000000" w:sz="6" w:space="0"/>
              <w:right w:val="single" w:color="000000" w:sz="6" w:space="0"/>
            </w:tcBorders>
            <w:noWrap w:val="0"/>
            <w:vAlign w:val="center"/>
          </w:tcPr>
          <w:p w14:paraId="44F0B20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40D243E4">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553" w:type="dxa"/>
            <w:tcBorders>
              <w:top w:val="single" w:color="auto" w:sz="4" w:space="0"/>
              <w:left w:val="nil"/>
              <w:bottom w:val="single" w:color="000000" w:sz="6" w:space="0"/>
              <w:right w:val="single" w:color="000000" w:sz="6" w:space="0"/>
            </w:tcBorders>
            <w:noWrap w:val="0"/>
            <w:vAlign w:val="center"/>
          </w:tcPr>
          <w:p w14:paraId="2037C57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32</w:t>
            </w:r>
          </w:p>
        </w:tc>
        <w:tc>
          <w:tcPr>
            <w:tcW w:w="559" w:type="dxa"/>
            <w:gridSpan w:val="2"/>
            <w:tcBorders>
              <w:top w:val="single" w:color="auto" w:sz="4" w:space="0"/>
              <w:left w:val="nil"/>
              <w:bottom w:val="single" w:color="000000" w:sz="6" w:space="0"/>
              <w:right w:val="single" w:color="000000" w:sz="6" w:space="0"/>
            </w:tcBorders>
            <w:noWrap w:val="0"/>
            <w:vAlign w:val="center"/>
          </w:tcPr>
          <w:p w14:paraId="0F9282CE">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32</w:t>
            </w:r>
          </w:p>
        </w:tc>
        <w:tc>
          <w:tcPr>
            <w:tcW w:w="545" w:type="dxa"/>
            <w:gridSpan w:val="2"/>
            <w:tcBorders>
              <w:top w:val="single" w:color="auto" w:sz="4" w:space="0"/>
              <w:left w:val="nil"/>
              <w:bottom w:val="single" w:color="000000" w:sz="6" w:space="0"/>
              <w:right w:val="single" w:color="000000" w:sz="6" w:space="0"/>
            </w:tcBorders>
            <w:noWrap w:val="0"/>
            <w:vAlign w:val="center"/>
          </w:tcPr>
          <w:p w14:paraId="2FBB637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15" w:type="dxa"/>
            <w:tcBorders>
              <w:top w:val="single" w:color="auto" w:sz="4" w:space="0"/>
              <w:left w:val="nil"/>
              <w:bottom w:val="single" w:color="000000" w:sz="6" w:space="0"/>
              <w:right w:val="single" w:color="000000" w:sz="6" w:space="0"/>
            </w:tcBorders>
            <w:noWrap w:val="0"/>
            <w:vAlign w:val="center"/>
          </w:tcPr>
          <w:p w14:paraId="2095BE9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rPr>
              <w:t>1</w:t>
            </w:r>
          </w:p>
        </w:tc>
        <w:tc>
          <w:tcPr>
            <w:tcW w:w="630" w:type="dxa"/>
            <w:gridSpan w:val="2"/>
            <w:tcBorders>
              <w:top w:val="nil"/>
              <w:left w:val="nil"/>
              <w:bottom w:val="single" w:color="000000" w:sz="6" w:space="0"/>
              <w:right w:val="single" w:color="000000" w:sz="6" w:space="0"/>
            </w:tcBorders>
            <w:noWrap w:val="0"/>
            <w:vAlign w:val="center"/>
          </w:tcPr>
          <w:p w14:paraId="095BFA9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rPr>
              <w:t>2</w:t>
            </w:r>
          </w:p>
        </w:tc>
        <w:tc>
          <w:tcPr>
            <w:tcW w:w="622" w:type="dxa"/>
            <w:tcBorders>
              <w:top w:val="nil"/>
              <w:left w:val="nil"/>
              <w:bottom w:val="single" w:color="000000" w:sz="6" w:space="0"/>
              <w:right w:val="single" w:color="000000" w:sz="6" w:space="0"/>
            </w:tcBorders>
            <w:noWrap w:val="0"/>
            <w:vAlign w:val="center"/>
          </w:tcPr>
          <w:p w14:paraId="3635832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5477513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526B465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1EE9397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5EE2D63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single" w:color="000000" w:sz="6" w:space="0"/>
              <w:left w:val="nil"/>
              <w:bottom w:val="single" w:color="000000" w:sz="6" w:space="0"/>
              <w:right w:val="single" w:color="000000" w:sz="6" w:space="0"/>
            </w:tcBorders>
            <w:noWrap w:val="0"/>
            <w:vAlign w:val="center"/>
          </w:tcPr>
          <w:p w14:paraId="1A06B27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考查</w:t>
            </w:r>
          </w:p>
        </w:tc>
        <w:tc>
          <w:tcPr>
            <w:tcW w:w="1538" w:type="dxa"/>
            <w:gridSpan w:val="3"/>
            <w:tcBorders>
              <w:top w:val="single" w:color="000000" w:sz="6" w:space="0"/>
              <w:left w:val="nil"/>
              <w:bottom w:val="single" w:color="000000" w:sz="6" w:space="0"/>
              <w:right w:val="single" w:color="auto" w:sz="4" w:space="0"/>
            </w:tcBorders>
            <w:noWrap w:val="0"/>
            <w:vAlign w:val="center"/>
          </w:tcPr>
          <w:p w14:paraId="5FE4516D">
            <w:pPr>
              <w:widowControl/>
              <w:spacing w:line="240" w:lineRule="auto"/>
              <w:jc w:val="center"/>
              <w:rPr>
                <w:rFonts w:hint="default" w:ascii="Times New Roman" w:hAnsi="Times New Roman" w:eastAsia="等线" w:cs="Times New Roman"/>
                <w:color w:val="000000"/>
                <w:kern w:val="0"/>
                <w:sz w:val="22"/>
                <w:szCs w:val="22"/>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000000" w:sz="6" w:space="0"/>
              <w:left w:val="single" w:color="auto" w:sz="4" w:space="0"/>
              <w:bottom w:val="single" w:color="000000" w:sz="6" w:space="0"/>
              <w:right w:val="single" w:color="000000" w:sz="6" w:space="0"/>
            </w:tcBorders>
            <w:noWrap w:val="0"/>
            <w:vAlign w:val="center"/>
          </w:tcPr>
          <w:p w14:paraId="657562A8">
            <w:pPr>
              <w:widowControl/>
              <w:spacing w:line="240" w:lineRule="auto"/>
              <w:jc w:val="center"/>
              <w:rPr>
                <w:rFonts w:eastAsia="宋体"/>
                <w:color w:val="FF0000"/>
                <w:kern w:val="0"/>
                <w:sz w:val="16"/>
                <w:szCs w:val="16"/>
              </w:rPr>
            </w:pPr>
          </w:p>
        </w:tc>
      </w:tr>
      <w:bookmarkEnd w:id="20"/>
      <w:tr w14:paraId="1060CACF">
        <w:tblPrEx>
          <w:tblCellMar>
            <w:top w:w="0" w:type="dxa"/>
            <w:left w:w="108" w:type="dxa"/>
            <w:bottom w:w="0" w:type="dxa"/>
            <w:right w:w="108" w:type="dxa"/>
          </w:tblCellMar>
        </w:tblPrEx>
        <w:trPr>
          <w:gridAfter w:val="1"/>
          <w:wAfter w:w="346" w:type="dxa"/>
          <w:trHeight w:val="384"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3C9E6EEC">
            <w:pPr>
              <w:widowControl/>
              <w:spacing w:line="240" w:lineRule="auto"/>
              <w:jc w:val="center"/>
              <w:rPr>
                <w:rFonts w:eastAsia="宋体"/>
                <w:color w:val="000000"/>
                <w:kern w:val="0"/>
                <w:sz w:val="16"/>
                <w:szCs w:val="16"/>
              </w:rPr>
            </w:pPr>
          </w:p>
        </w:tc>
        <w:tc>
          <w:tcPr>
            <w:tcW w:w="293" w:type="dxa"/>
            <w:vMerge w:val="continue"/>
            <w:tcBorders>
              <w:top w:val="single" w:color="000000" w:sz="6" w:space="0"/>
              <w:left w:val="single" w:color="000000" w:sz="2" w:space="0"/>
              <w:bottom w:val="single" w:color="000000" w:sz="2" w:space="0"/>
              <w:right w:val="single" w:color="000000" w:sz="6" w:space="0"/>
            </w:tcBorders>
            <w:noWrap w:val="0"/>
            <w:vAlign w:val="top"/>
          </w:tcPr>
          <w:p w14:paraId="39A82EDF">
            <w:pPr>
              <w:widowControl/>
              <w:spacing w:line="240" w:lineRule="auto"/>
              <w:jc w:val="center"/>
              <w:rPr>
                <w:rFonts w:eastAsia="宋体"/>
                <w:color w:val="000000"/>
                <w:kern w:val="0"/>
                <w:sz w:val="16"/>
                <w:szCs w:val="16"/>
              </w:rPr>
            </w:pPr>
          </w:p>
        </w:tc>
        <w:tc>
          <w:tcPr>
            <w:tcW w:w="341" w:type="dxa"/>
            <w:tcBorders>
              <w:top w:val="single" w:color="000000" w:sz="6" w:space="0"/>
              <w:left w:val="nil"/>
              <w:bottom w:val="single" w:color="000000" w:sz="6" w:space="0"/>
              <w:right w:val="single" w:color="000000" w:sz="6" w:space="0"/>
            </w:tcBorders>
            <w:noWrap w:val="0"/>
            <w:vAlign w:val="center"/>
          </w:tcPr>
          <w:p w14:paraId="7B3BCA63">
            <w:pPr>
              <w:widowControl/>
              <w:spacing w:line="240" w:lineRule="auto"/>
              <w:jc w:val="center"/>
              <w:rPr>
                <w:rFonts w:eastAsia="宋体"/>
                <w:color w:val="000000"/>
                <w:kern w:val="0"/>
                <w:sz w:val="16"/>
                <w:szCs w:val="16"/>
              </w:rPr>
            </w:pPr>
            <w:r>
              <w:rPr>
                <w:rFonts w:eastAsia="宋体"/>
                <w:color w:val="000000"/>
                <w:kern w:val="0"/>
                <w:sz w:val="16"/>
                <w:szCs w:val="16"/>
              </w:rPr>
              <w:t>2</w:t>
            </w:r>
          </w:p>
        </w:tc>
        <w:tc>
          <w:tcPr>
            <w:tcW w:w="600" w:type="dxa"/>
            <w:gridSpan w:val="2"/>
            <w:tcBorders>
              <w:top w:val="single" w:color="000000" w:sz="6" w:space="0"/>
              <w:left w:val="nil"/>
              <w:bottom w:val="single" w:color="000000" w:sz="6" w:space="0"/>
              <w:right w:val="single" w:color="000000" w:sz="6" w:space="0"/>
            </w:tcBorders>
            <w:noWrap w:val="0"/>
            <w:vAlign w:val="bottom"/>
          </w:tcPr>
          <w:p w14:paraId="492AF7E4">
            <w:pPr>
              <w:widowControl/>
              <w:spacing w:line="240" w:lineRule="auto"/>
              <w:jc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20502502</w:t>
            </w:r>
          </w:p>
        </w:tc>
        <w:tc>
          <w:tcPr>
            <w:tcW w:w="1530" w:type="dxa"/>
            <w:gridSpan w:val="2"/>
            <w:tcBorders>
              <w:top w:val="single" w:color="000000" w:sz="6" w:space="0"/>
              <w:left w:val="nil"/>
              <w:bottom w:val="single" w:color="000000" w:sz="6" w:space="0"/>
              <w:right w:val="single" w:color="000000" w:sz="6" w:space="0"/>
            </w:tcBorders>
            <w:noWrap w:val="0"/>
            <w:vAlign w:val="center"/>
          </w:tcPr>
          <w:p w14:paraId="1986079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Calibri" w:hAnsi="Calibri" w:eastAsia="Times New Roman" w:cs="Calibri"/>
                <w:color w:val="auto"/>
                <w:sz w:val="16"/>
                <w:szCs w:val="16"/>
                <w:highlight w:val="none"/>
              </w:rPr>
              <w:t>财务机器人应用与开发</w:t>
            </w:r>
          </w:p>
        </w:tc>
        <w:tc>
          <w:tcPr>
            <w:tcW w:w="547" w:type="dxa"/>
            <w:tcBorders>
              <w:top w:val="single" w:color="000000" w:sz="6" w:space="0"/>
              <w:left w:val="nil"/>
              <w:bottom w:val="single" w:color="000000" w:sz="6" w:space="0"/>
              <w:right w:val="single" w:color="000000" w:sz="6" w:space="0"/>
            </w:tcBorders>
            <w:noWrap w:val="0"/>
            <w:vAlign w:val="center"/>
          </w:tcPr>
          <w:p w14:paraId="31E3557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rPr>
              <w:t>B</w:t>
            </w:r>
          </w:p>
        </w:tc>
        <w:tc>
          <w:tcPr>
            <w:tcW w:w="370" w:type="dxa"/>
            <w:tcBorders>
              <w:top w:val="single" w:color="000000" w:sz="6" w:space="0"/>
              <w:left w:val="nil"/>
              <w:bottom w:val="single" w:color="000000" w:sz="6" w:space="0"/>
              <w:right w:val="single" w:color="000000" w:sz="6" w:space="0"/>
            </w:tcBorders>
            <w:noWrap w:val="0"/>
            <w:vAlign w:val="center"/>
          </w:tcPr>
          <w:p w14:paraId="3D0A4D6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nil"/>
              <w:left w:val="nil"/>
              <w:bottom w:val="single" w:color="000000" w:sz="6" w:space="0"/>
              <w:right w:val="single" w:color="000000" w:sz="6" w:space="0"/>
            </w:tcBorders>
            <w:noWrap w:val="0"/>
            <w:vAlign w:val="center"/>
          </w:tcPr>
          <w:p w14:paraId="5DF21A74">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2</w:t>
            </w:r>
          </w:p>
        </w:tc>
        <w:tc>
          <w:tcPr>
            <w:tcW w:w="553" w:type="dxa"/>
            <w:tcBorders>
              <w:top w:val="nil"/>
              <w:left w:val="nil"/>
              <w:bottom w:val="single" w:color="000000" w:sz="6" w:space="0"/>
              <w:right w:val="single" w:color="000000" w:sz="6" w:space="0"/>
            </w:tcBorders>
            <w:noWrap w:val="0"/>
            <w:vAlign w:val="center"/>
          </w:tcPr>
          <w:p w14:paraId="0EBEB03B">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Times New Roman" w:hAnsi="Times New Roman" w:eastAsia="宋体" w:cs="Times New Roman"/>
                <w:color w:val="000000"/>
                <w:kern w:val="0"/>
                <w:sz w:val="16"/>
                <w:szCs w:val="16"/>
                <w:highlight w:val="none"/>
                <w:lang w:val="en-US" w:eastAsia="zh-CN" w:bidi="ar-SA"/>
              </w:rPr>
              <w:t>36</w:t>
            </w:r>
          </w:p>
        </w:tc>
        <w:tc>
          <w:tcPr>
            <w:tcW w:w="559" w:type="dxa"/>
            <w:gridSpan w:val="2"/>
            <w:tcBorders>
              <w:top w:val="nil"/>
              <w:left w:val="nil"/>
              <w:bottom w:val="single" w:color="000000" w:sz="6" w:space="0"/>
              <w:right w:val="single" w:color="000000" w:sz="6" w:space="0"/>
            </w:tcBorders>
            <w:noWrap w:val="0"/>
            <w:vAlign w:val="center"/>
          </w:tcPr>
          <w:p w14:paraId="7217982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sz w:val="16"/>
                <w:szCs w:val="16"/>
                <w:highlight w:val="none"/>
              </w:rPr>
              <w:t>16</w:t>
            </w:r>
          </w:p>
        </w:tc>
        <w:tc>
          <w:tcPr>
            <w:tcW w:w="545" w:type="dxa"/>
            <w:gridSpan w:val="2"/>
            <w:tcBorders>
              <w:top w:val="nil"/>
              <w:left w:val="nil"/>
              <w:bottom w:val="single" w:color="000000" w:sz="6" w:space="0"/>
              <w:right w:val="single" w:color="000000" w:sz="6" w:space="0"/>
            </w:tcBorders>
            <w:noWrap w:val="0"/>
            <w:vAlign w:val="center"/>
          </w:tcPr>
          <w:p w14:paraId="40AE0C8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sz w:val="16"/>
                <w:szCs w:val="16"/>
                <w:highlight w:val="none"/>
                <w:lang w:val="en-US" w:eastAsia="zh-CN"/>
              </w:rPr>
              <w:t>20</w:t>
            </w:r>
          </w:p>
        </w:tc>
        <w:tc>
          <w:tcPr>
            <w:tcW w:w="515" w:type="dxa"/>
            <w:tcBorders>
              <w:top w:val="nil"/>
              <w:left w:val="nil"/>
              <w:bottom w:val="single" w:color="000000" w:sz="6" w:space="0"/>
              <w:right w:val="single" w:color="000000" w:sz="6" w:space="0"/>
            </w:tcBorders>
            <w:noWrap w:val="0"/>
            <w:vAlign w:val="center"/>
          </w:tcPr>
          <w:p w14:paraId="644DB28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default" w:ascii="宋体" w:hAnsi="宋体" w:eastAsia="Times New Roman" w:cs="宋体"/>
                <w:sz w:val="16"/>
                <w:szCs w:val="16"/>
                <w:highlight w:val="none"/>
              </w:rPr>
              <w:t>4</w:t>
            </w:r>
          </w:p>
        </w:tc>
        <w:tc>
          <w:tcPr>
            <w:tcW w:w="630" w:type="dxa"/>
            <w:gridSpan w:val="2"/>
            <w:tcBorders>
              <w:top w:val="nil"/>
              <w:left w:val="nil"/>
              <w:bottom w:val="single" w:color="000000" w:sz="6" w:space="0"/>
              <w:right w:val="single" w:color="000000" w:sz="6" w:space="0"/>
            </w:tcBorders>
            <w:noWrap w:val="0"/>
            <w:vAlign w:val="center"/>
          </w:tcPr>
          <w:p w14:paraId="66F6D13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622" w:type="dxa"/>
            <w:tcBorders>
              <w:top w:val="nil"/>
              <w:left w:val="nil"/>
              <w:bottom w:val="single" w:color="000000" w:sz="6" w:space="0"/>
              <w:right w:val="single" w:color="000000" w:sz="6" w:space="0"/>
            </w:tcBorders>
            <w:noWrap w:val="0"/>
            <w:vAlign w:val="center"/>
          </w:tcPr>
          <w:p w14:paraId="315BACE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7F726D6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25F2A5A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sz w:val="16"/>
                <w:szCs w:val="16"/>
                <w:highlight w:val="none"/>
              </w:rPr>
              <w:t>2</w:t>
            </w:r>
          </w:p>
        </w:tc>
        <w:tc>
          <w:tcPr>
            <w:tcW w:w="623" w:type="dxa"/>
            <w:gridSpan w:val="2"/>
            <w:tcBorders>
              <w:top w:val="nil"/>
              <w:left w:val="nil"/>
              <w:bottom w:val="single" w:color="000000" w:sz="6" w:space="0"/>
              <w:right w:val="single" w:color="000000" w:sz="6" w:space="0"/>
            </w:tcBorders>
            <w:noWrap w:val="0"/>
            <w:vAlign w:val="center"/>
          </w:tcPr>
          <w:p w14:paraId="3D4FE1E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079BE99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456E1E3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default" w:ascii="Calibri" w:hAnsi="Calibri" w:eastAsia="Times New Roman" w:cs="Calibri"/>
                <w:kern w:val="0"/>
                <w:sz w:val="16"/>
                <w:szCs w:val="16"/>
                <w:highlight w:val="none"/>
                <w:lang w:bidi="ar"/>
              </w:rPr>
              <w:t>考查</w:t>
            </w:r>
          </w:p>
        </w:tc>
        <w:tc>
          <w:tcPr>
            <w:tcW w:w="1538" w:type="dxa"/>
            <w:gridSpan w:val="3"/>
            <w:tcBorders>
              <w:top w:val="nil"/>
              <w:left w:val="nil"/>
              <w:bottom w:val="single" w:color="000000" w:sz="6" w:space="0"/>
              <w:right w:val="single" w:color="auto" w:sz="4" w:space="0"/>
            </w:tcBorders>
            <w:noWrap w:val="0"/>
            <w:vAlign w:val="center"/>
          </w:tcPr>
          <w:p w14:paraId="1B73098E">
            <w:pPr>
              <w:keepNext w:val="0"/>
              <w:keepLines w:val="0"/>
              <w:widowControl/>
              <w:suppressLineNumbers w:val="0"/>
              <w:spacing w:before="0" w:beforeAutospacing="0" w:after="0" w:afterAutospacing="0" w:line="240" w:lineRule="auto"/>
              <w:ind w:right="0" w:rightChars="0"/>
              <w:jc w:val="center"/>
              <w:textAlignment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数字经济系</w:t>
            </w:r>
          </w:p>
          <w:p w14:paraId="6C673ABB">
            <w:pPr>
              <w:keepNext w:val="0"/>
              <w:keepLines w:val="0"/>
              <w:widowControl/>
              <w:suppressLineNumbers w:val="0"/>
              <w:spacing w:before="0" w:beforeAutospacing="0" w:after="0" w:afterAutospacing="0" w:line="240" w:lineRule="auto"/>
              <w:ind w:right="0" w:rightChars="0"/>
              <w:jc w:val="center"/>
              <w:textAlignment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信息技术系</w:t>
            </w:r>
          </w:p>
        </w:tc>
        <w:tc>
          <w:tcPr>
            <w:tcW w:w="1608" w:type="dxa"/>
            <w:gridSpan w:val="2"/>
            <w:tcBorders>
              <w:top w:val="nil"/>
              <w:left w:val="single" w:color="auto" w:sz="4" w:space="0"/>
              <w:bottom w:val="single" w:color="000000" w:sz="6" w:space="0"/>
              <w:right w:val="single" w:color="000000" w:sz="6" w:space="0"/>
            </w:tcBorders>
            <w:noWrap w:val="0"/>
            <w:vAlign w:val="top"/>
          </w:tcPr>
          <w:p w14:paraId="276580B4">
            <w:pPr>
              <w:widowControl/>
              <w:spacing w:line="240" w:lineRule="auto"/>
              <w:jc w:val="center"/>
              <w:rPr>
                <w:rFonts w:hint="default" w:eastAsia="宋体"/>
                <w:color w:val="auto"/>
                <w:kern w:val="0"/>
                <w:sz w:val="16"/>
                <w:szCs w:val="16"/>
                <w:lang w:val="en-US"/>
              </w:rPr>
            </w:pPr>
            <w:r>
              <w:rPr>
                <w:rFonts w:hint="eastAsia" w:eastAsia="宋体"/>
                <w:color w:val="auto"/>
                <w:kern w:val="0"/>
                <w:sz w:val="16"/>
                <w:szCs w:val="16"/>
                <w:lang w:val="en-US" w:eastAsia="zh-CN"/>
              </w:rPr>
              <w:t>项目化/专业+课程，与信息技术系共同完成，信息技术系完成8学时</w:t>
            </w:r>
          </w:p>
        </w:tc>
      </w:tr>
      <w:tr w14:paraId="7772AF9E">
        <w:tblPrEx>
          <w:tblCellMar>
            <w:top w:w="0" w:type="dxa"/>
            <w:left w:w="108" w:type="dxa"/>
            <w:bottom w:w="0" w:type="dxa"/>
            <w:right w:w="108" w:type="dxa"/>
          </w:tblCellMar>
        </w:tblPrEx>
        <w:trPr>
          <w:gridAfter w:val="1"/>
          <w:wAfter w:w="346" w:type="dxa"/>
          <w:trHeight w:val="384"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38B506F4">
            <w:pPr>
              <w:widowControl/>
              <w:spacing w:line="240" w:lineRule="auto"/>
              <w:jc w:val="center"/>
              <w:rPr>
                <w:rFonts w:eastAsia="宋体"/>
                <w:color w:val="000000"/>
                <w:kern w:val="0"/>
                <w:sz w:val="16"/>
                <w:szCs w:val="16"/>
              </w:rPr>
            </w:pPr>
          </w:p>
        </w:tc>
        <w:tc>
          <w:tcPr>
            <w:tcW w:w="293" w:type="dxa"/>
            <w:vMerge w:val="continue"/>
            <w:tcBorders>
              <w:top w:val="single" w:color="000000" w:sz="2" w:space="0"/>
              <w:left w:val="single" w:color="000000" w:sz="2" w:space="0"/>
              <w:bottom w:val="single" w:color="000000" w:sz="2" w:space="0"/>
              <w:right w:val="single" w:color="000000" w:sz="6" w:space="0"/>
            </w:tcBorders>
            <w:noWrap w:val="0"/>
            <w:vAlign w:val="top"/>
          </w:tcPr>
          <w:p w14:paraId="77BA10DE">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40E6EE17">
            <w:pPr>
              <w:widowControl/>
              <w:spacing w:line="240" w:lineRule="auto"/>
              <w:jc w:val="center"/>
              <w:rPr>
                <w:rFonts w:eastAsia="宋体"/>
                <w:color w:val="000000"/>
                <w:kern w:val="0"/>
                <w:sz w:val="16"/>
                <w:szCs w:val="16"/>
              </w:rPr>
            </w:pPr>
            <w:r>
              <w:rPr>
                <w:rFonts w:eastAsia="宋体"/>
                <w:color w:val="000000"/>
                <w:kern w:val="0"/>
                <w:sz w:val="16"/>
                <w:szCs w:val="16"/>
              </w:rPr>
              <w:t>3</w:t>
            </w:r>
          </w:p>
        </w:tc>
        <w:tc>
          <w:tcPr>
            <w:tcW w:w="600" w:type="dxa"/>
            <w:gridSpan w:val="2"/>
            <w:tcBorders>
              <w:top w:val="nil"/>
              <w:left w:val="nil"/>
              <w:bottom w:val="single" w:color="000000" w:sz="6" w:space="0"/>
              <w:right w:val="single" w:color="000000" w:sz="6" w:space="0"/>
            </w:tcBorders>
            <w:noWrap w:val="0"/>
            <w:vAlign w:val="bottom"/>
          </w:tcPr>
          <w:p w14:paraId="587EF358">
            <w:pPr>
              <w:widowControl/>
              <w:spacing w:line="240" w:lineRule="auto"/>
              <w:jc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20502503</w:t>
            </w:r>
          </w:p>
        </w:tc>
        <w:tc>
          <w:tcPr>
            <w:tcW w:w="1530" w:type="dxa"/>
            <w:gridSpan w:val="2"/>
            <w:tcBorders>
              <w:top w:val="nil"/>
              <w:left w:val="nil"/>
              <w:bottom w:val="single" w:color="000000" w:sz="6" w:space="0"/>
              <w:right w:val="single" w:color="000000" w:sz="6" w:space="0"/>
            </w:tcBorders>
            <w:noWrap w:val="0"/>
            <w:vAlign w:val="center"/>
          </w:tcPr>
          <w:p w14:paraId="118C4A1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统计基础</w:t>
            </w:r>
          </w:p>
        </w:tc>
        <w:tc>
          <w:tcPr>
            <w:tcW w:w="547" w:type="dxa"/>
            <w:tcBorders>
              <w:top w:val="nil"/>
              <w:left w:val="nil"/>
              <w:bottom w:val="single" w:color="000000" w:sz="6" w:space="0"/>
              <w:right w:val="single" w:color="000000" w:sz="6" w:space="0"/>
            </w:tcBorders>
            <w:noWrap w:val="0"/>
            <w:vAlign w:val="center"/>
          </w:tcPr>
          <w:p w14:paraId="51862F2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07EDEC15">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04165107">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2</w:t>
            </w:r>
          </w:p>
        </w:tc>
        <w:tc>
          <w:tcPr>
            <w:tcW w:w="553" w:type="dxa"/>
            <w:tcBorders>
              <w:top w:val="nil"/>
              <w:left w:val="nil"/>
              <w:bottom w:val="single" w:color="000000" w:sz="6" w:space="0"/>
              <w:right w:val="single" w:color="000000" w:sz="6" w:space="0"/>
            </w:tcBorders>
            <w:noWrap w:val="0"/>
            <w:vAlign w:val="center"/>
          </w:tcPr>
          <w:p w14:paraId="1DAAA10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cs="Times New Roman"/>
                <w:color w:val="000000"/>
                <w:kern w:val="0"/>
                <w:sz w:val="16"/>
                <w:szCs w:val="16"/>
                <w:lang w:val="en-US" w:eastAsia="zh-CN"/>
              </w:rPr>
              <w:t>40</w:t>
            </w:r>
          </w:p>
        </w:tc>
        <w:tc>
          <w:tcPr>
            <w:tcW w:w="559" w:type="dxa"/>
            <w:gridSpan w:val="2"/>
            <w:tcBorders>
              <w:top w:val="nil"/>
              <w:left w:val="nil"/>
              <w:bottom w:val="single" w:color="000000" w:sz="6" w:space="0"/>
              <w:right w:val="single" w:color="000000" w:sz="6" w:space="0"/>
            </w:tcBorders>
            <w:noWrap w:val="0"/>
            <w:vAlign w:val="center"/>
          </w:tcPr>
          <w:p w14:paraId="1913728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cs="Times New Roman"/>
                <w:color w:val="000000"/>
                <w:kern w:val="0"/>
                <w:sz w:val="16"/>
                <w:szCs w:val="16"/>
                <w:lang w:val="en-US" w:eastAsia="zh-CN"/>
              </w:rPr>
              <w:t>24</w:t>
            </w:r>
          </w:p>
        </w:tc>
        <w:tc>
          <w:tcPr>
            <w:tcW w:w="545" w:type="dxa"/>
            <w:gridSpan w:val="2"/>
            <w:tcBorders>
              <w:top w:val="nil"/>
              <w:left w:val="nil"/>
              <w:bottom w:val="single" w:color="000000" w:sz="6" w:space="0"/>
              <w:right w:val="single" w:color="000000" w:sz="6" w:space="0"/>
            </w:tcBorders>
            <w:noWrap w:val="0"/>
            <w:vAlign w:val="center"/>
          </w:tcPr>
          <w:p w14:paraId="6D79ADA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default" w:ascii="宋体" w:hAnsi="宋体" w:eastAsia="Times New Roman" w:cs="宋体"/>
                <w:sz w:val="16"/>
                <w:szCs w:val="16"/>
              </w:rPr>
              <w:t>16</w:t>
            </w:r>
          </w:p>
        </w:tc>
        <w:tc>
          <w:tcPr>
            <w:tcW w:w="515" w:type="dxa"/>
            <w:tcBorders>
              <w:top w:val="nil"/>
              <w:left w:val="nil"/>
              <w:bottom w:val="single" w:color="000000" w:sz="6" w:space="0"/>
              <w:right w:val="single" w:color="000000" w:sz="6" w:space="0"/>
            </w:tcBorders>
            <w:noWrap w:val="0"/>
            <w:vAlign w:val="center"/>
          </w:tcPr>
          <w:p w14:paraId="6388AB8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630" w:type="dxa"/>
            <w:gridSpan w:val="2"/>
            <w:tcBorders>
              <w:top w:val="nil"/>
              <w:left w:val="nil"/>
              <w:bottom w:val="single" w:color="000000" w:sz="6" w:space="0"/>
              <w:right w:val="single" w:color="000000" w:sz="6" w:space="0"/>
            </w:tcBorders>
            <w:noWrap w:val="0"/>
            <w:vAlign w:val="center"/>
          </w:tcPr>
          <w:p w14:paraId="5CF11DF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1633C1A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2.2</w:t>
            </w:r>
          </w:p>
        </w:tc>
        <w:tc>
          <w:tcPr>
            <w:tcW w:w="636" w:type="dxa"/>
            <w:gridSpan w:val="2"/>
            <w:tcBorders>
              <w:top w:val="nil"/>
              <w:left w:val="nil"/>
              <w:bottom w:val="single" w:color="000000" w:sz="6" w:space="0"/>
              <w:right w:val="single" w:color="000000" w:sz="6" w:space="0"/>
            </w:tcBorders>
            <w:noWrap w:val="0"/>
            <w:vAlign w:val="center"/>
          </w:tcPr>
          <w:p w14:paraId="7F0A051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626F993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5B0B072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0CF7A02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2A379A0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考查</w:t>
            </w:r>
          </w:p>
        </w:tc>
        <w:tc>
          <w:tcPr>
            <w:tcW w:w="1538" w:type="dxa"/>
            <w:gridSpan w:val="3"/>
            <w:tcBorders>
              <w:top w:val="nil"/>
              <w:left w:val="nil"/>
              <w:bottom w:val="single" w:color="000000" w:sz="6" w:space="0"/>
              <w:right w:val="single" w:color="auto" w:sz="4" w:space="0"/>
            </w:tcBorders>
            <w:noWrap w:val="0"/>
            <w:vAlign w:val="center"/>
          </w:tcPr>
          <w:p w14:paraId="0665419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等线" w:cs="Times New Roman"/>
                <w:color w:val="000000"/>
                <w:kern w:val="0"/>
                <w:sz w:val="22"/>
                <w:szCs w:val="22"/>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nil"/>
              <w:left w:val="single" w:color="auto" w:sz="4" w:space="0"/>
              <w:bottom w:val="single" w:color="000000" w:sz="6" w:space="0"/>
              <w:right w:val="single" w:color="000000" w:sz="6" w:space="0"/>
            </w:tcBorders>
            <w:noWrap w:val="0"/>
            <w:vAlign w:val="top"/>
          </w:tcPr>
          <w:p w14:paraId="0051A169">
            <w:pPr>
              <w:widowControl/>
              <w:spacing w:line="240" w:lineRule="auto"/>
              <w:jc w:val="center"/>
              <w:rPr>
                <w:rFonts w:eastAsia="宋体"/>
                <w:color w:val="auto"/>
                <w:kern w:val="0"/>
                <w:sz w:val="16"/>
                <w:szCs w:val="16"/>
              </w:rPr>
            </w:pPr>
            <w:r>
              <w:rPr>
                <w:rFonts w:hint="eastAsia" w:eastAsia="宋体"/>
                <w:color w:val="auto"/>
                <w:kern w:val="0"/>
                <w:sz w:val="16"/>
                <w:szCs w:val="16"/>
                <w:lang w:val="en-US" w:eastAsia="zh-CN"/>
              </w:rPr>
              <w:t>项目化</w:t>
            </w:r>
          </w:p>
        </w:tc>
      </w:tr>
      <w:tr w14:paraId="70BE0966">
        <w:tblPrEx>
          <w:tblCellMar>
            <w:top w:w="0" w:type="dxa"/>
            <w:left w:w="108" w:type="dxa"/>
            <w:bottom w:w="0" w:type="dxa"/>
            <w:right w:w="108" w:type="dxa"/>
          </w:tblCellMar>
        </w:tblPrEx>
        <w:trPr>
          <w:gridAfter w:val="1"/>
          <w:wAfter w:w="346" w:type="dxa"/>
          <w:trHeight w:val="384"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09343E93">
            <w:pPr>
              <w:widowControl/>
              <w:spacing w:line="240" w:lineRule="auto"/>
              <w:jc w:val="center"/>
              <w:rPr>
                <w:rFonts w:eastAsia="宋体"/>
                <w:color w:val="000000"/>
                <w:kern w:val="0"/>
                <w:sz w:val="16"/>
                <w:szCs w:val="16"/>
              </w:rPr>
            </w:pPr>
          </w:p>
        </w:tc>
        <w:tc>
          <w:tcPr>
            <w:tcW w:w="293" w:type="dxa"/>
            <w:vMerge w:val="continue"/>
            <w:tcBorders>
              <w:top w:val="single" w:color="000000" w:sz="2" w:space="0"/>
              <w:left w:val="single" w:color="000000" w:sz="2" w:space="0"/>
              <w:bottom w:val="single" w:color="000000" w:sz="2" w:space="0"/>
              <w:right w:val="single" w:color="000000" w:sz="6" w:space="0"/>
            </w:tcBorders>
            <w:noWrap w:val="0"/>
            <w:vAlign w:val="top"/>
          </w:tcPr>
          <w:p w14:paraId="79768EAB">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78DFE5F3">
            <w:pPr>
              <w:widowControl/>
              <w:spacing w:line="240" w:lineRule="auto"/>
              <w:jc w:val="center"/>
              <w:rPr>
                <w:rFonts w:eastAsia="宋体"/>
                <w:color w:val="000000"/>
                <w:kern w:val="0"/>
                <w:sz w:val="16"/>
                <w:szCs w:val="16"/>
              </w:rPr>
            </w:pPr>
            <w:r>
              <w:rPr>
                <w:rFonts w:eastAsia="宋体"/>
                <w:color w:val="000000"/>
                <w:kern w:val="0"/>
                <w:sz w:val="16"/>
                <w:szCs w:val="16"/>
              </w:rPr>
              <w:t>4</w:t>
            </w:r>
          </w:p>
        </w:tc>
        <w:tc>
          <w:tcPr>
            <w:tcW w:w="600" w:type="dxa"/>
            <w:gridSpan w:val="2"/>
            <w:tcBorders>
              <w:top w:val="nil"/>
              <w:left w:val="nil"/>
              <w:bottom w:val="single" w:color="000000" w:sz="6" w:space="0"/>
              <w:right w:val="single" w:color="000000" w:sz="6" w:space="0"/>
            </w:tcBorders>
            <w:noWrap w:val="0"/>
            <w:vAlign w:val="bottom"/>
          </w:tcPr>
          <w:p w14:paraId="2C278059">
            <w:pPr>
              <w:widowControl/>
              <w:spacing w:line="240" w:lineRule="auto"/>
              <w:jc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20502504</w:t>
            </w:r>
          </w:p>
        </w:tc>
        <w:tc>
          <w:tcPr>
            <w:tcW w:w="1530" w:type="dxa"/>
            <w:gridSpan w:val="2"/>
            <w:tcBorders>
              <w:top w:val="nil"/>
              <w:left w:val="nil"/>
              <w:bottom w:val="single" w:color="000000" w:sz="6" w:space="0"/>
              <w:right w:val="single" w:color="000000" w:sz="6" w:space="0"/>
            </w:tcBorders>
            <w:noWrap w:val="0"/>
            <w:vAlign w:val="center"/>
          </w:tcPr>
          <w:p w14:paraId="52E055A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经济法基础</w:t>
            </w:r>
          </w:p>
        </w:tc>
        <w:tc>
          <w:tcPr>
            <w:tcW w:w="547" w:type="dxa"/>
            <w:tcBorders>
              <w:top w:val="nil"/>
              <w:left w:val="nil"/>
              <w:bottom w:val="single" w:color="000000" w:sz="6" w:space="0"/>
              <w:right w:val="single" w:color="000000" w:sz="6" w:space="0"/>
            </w:tcBorders>
            <w:noWrap w:val="0"/>
            <w:vAlign w:val="center"/>
          </w:tcPr>
          <w:p w14:paraId="29B5C3D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6FE33D2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6A795A2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4</w:t>
            </w:r>
          </w:p>
        </w:tc>
        <w:tc>
          <w:tcPr>
            <w:tcW w:w="553" w:type="dxa"/>
            <w:tcBorders>
              <w:top w:val="nil"/>
              <w:left w:val="nil"/>
              <w:bottom w:val="single" w:color="000000" w:sz="6" w:space="0"/>
              <w:right w:val="single" w:color="000000" w:sz="6" w:space="0"/>
            </w:tcBorders>
            <w:noWrap w:val="0"/>
            <w:vAlign w:val="center"/>
          </w:tcPr>
          <w:p w14:paraId="27F7FA1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64</w:t>
            </w:r>
          </w:p>
        </w:tc>
        <w:tc>
          <w:tcPr>
            <w:tcW w:w="559" w:type="dxa"/>
            <w:gridSpan w:val="2"/>
            <w:tcBorders>
              <w:top w:val="nil"/>
              <w:left w:val="nil"/>
              <w:bottom w:val="single" w:color="000000" w:sz="6" w:space="0"/>
              <w:right w:val="single" w:color="000000" w:sz="6" w:space="0"/>
            </w:tcBorders>
            <w:noWrap w:val="0"/>
            <w:vAlign w:val="center"/>
          </w:tcPr>
          <w:p w14:paraId="55A692C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64</w:t>
            </w:r>
          </w:p>
        </w:tc>
        <w:tc>
          <w:tcPr>
            <w:tcW w:w="545" w:type="dxa"/>
            <w:gridSpan w:val="2"/>
            <w:tcBorders>
              <w:top w:val="nil"/>
              <w:left w:val="nil"/>
              <w:bottom w:val="single" w:color="000000" w:sz="6" w:space="0"/>
              <w:right w:val="single" w:color="000000" w:sz="6" w:space="0"/>
            </w:tcBorders>
            <w:noWrap w:val="0"/>
            <w:vAlign w:val="center"/>
          </w:tcPr>
          <w:p w14:paraId="697C6DB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15" w:type="dxa"/>
            <w:tcBorders>
              <w:top w:val="nil"/>
              <w:left w:val="nil"/>
              <w:bottom w:val="single" w:color="000000" w:sz="6" w:space="0"/>
              <w:right w:val="single" w:color="000000" w:sz="6" w:space="0"/>
            </w:tcBorders>
            <w:noWrap w:val="0"/>
            <w:vAlign w:val="center"/>
          </w:tcPr>
          <w:p w14:paraId="06AB066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w:t>
            </w:r>
          </w:p>
        </w:tc>
        <w:tc>
          <w:tcPr>
            <w:tcW w:w="630" w:type="dxa"/>
            <w:gridSpan w:val="2"/>
            <w:tcBorders>
              <w:top w:val="nil"/>
              <w:left w:val="nil"/>
              <w:bottom w:val="single" w:color="000000" w:sz="6" w:space="0"/>
              <w:right w:val="single" w:color="000000" w:sz="6" w:space="0"/>
            </w:tcBorders>
            <w:noWrap w:val="0"/>
            <w:vAlign w:val="center"/>
          </w:tcPr>
          <w:p w14:paraId="078E33F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39FF9C1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3848DFD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3.6</w:t>
            </w:r>
          </w:p>
        </w:tc>
        <w:tc>
          <w:tcPr>
            <w:tcW w:w="540" w:type="dxa"/>
            <w:gridSpan w:val="2"/>
            <w:tcBorders>
              <w:top w:val="nil"/>
              <w:left w:val="nil"/>
              <w:bottom w:val="single" w:color="000000" w:sz="6" w:space="0"/>
              <w:right w:val="single" w:color="000000" w:sz="6" w:space="0"/>
            </w:tcBorders>
            <w:noWrap w:val="0"/>
            <w:vAlign w:val="center"/>
          </w:tcPr>
          <w:p w14:paraId="43F7A99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29E80FC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267B6EF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601241C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nil"/>
              <w:left w:val="nil"/>
              <w:bottom w:val="single" w:color="000000" w:sz="6" w:space="0"/>
              <w:right w:val="single" w:color="auto" w:sz="4" w:space="0"/>
            </w:tcBorders>
            <w:noWrap w:val="0"/>
            <w:vAlign w:val="center"/>
          </w:tcPr>
          <w:p w14:paraId="487901D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等线" w:cs="Times New Roman"/>
                <w:color w:val="000000"/>
                <w:kern w:val="0"/>
                <w:sz w:val="22"/>
                <w:szCs w:val="22"/>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nil"/>
              <w:left w:val="single" w:color="auto" w:sz="4" w:space="0"/>
              <w:bottom w:val="single" w:color="000000" w:sz="6" w:space="0"/>
              <w:right w:val="single" w:color="000000" w:sz="6" w:space="0"/>
            </w:tcBorders>
            <w:noWrap w:val="0"/>
            <w:vAlign w:val="top"/>
          </w:tcPr>
          <w:p w14:paraId="19B760DD">
            <w:pPr>
              <w:widowControl/>
              <w:spacing w:line="240" w:lineRule="auto"/>
              <w:jc w:val="center"/>
              <w:rPr>
                <w:rFonts w:eastAsia="宋体"/>
                <w:color w:val="auto"/>
                <w:kern w:val="0"/>
                <w:sz w:val="16"/>
                <w:szCs w:val="16"/>
              </w:rPr>
            </w:pPr>
          </w:p>
        </w:tc>
      </w:tr>
      <w:tr w14:paraId="29E7FCC8">
        <w:tblPrEx>
          <w:tblCellMar>
            <w:top w:w="0" w:type="dxa"/>
            <w:left w:w="108" w:type="dxa"/>
            <w:bottom w:w="0" w:type="dxa"/>
            <w:right w:w="108" w:type="dxa"/>
          </w:tblCellMar>
        </w:tblPrEx>
        <w:trPr>
          <w:gridAfter w:val="1"/>
          <w:wAfter w:w="346" w:type="dxa"/>
          <w:trHeight w:val="384"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0B526287">
            <w:pPr>
              <w:widowControl/>
              <w:spacing w:line="240" w:lineRule="auto"/>
              <w:jc w:val="center"/>
              <w:rPr>
                <w:rFonts w:eastAsia="宋体"/>
                <w:color w:val="000000"/>
                <w:kern w:val="0"/>
                <w:sz w:val="16"/>
                <w:szCs w:val="16"/>
              </w:rPr>
            </w:pPr>
          </w:p>
        </w:tc>
        <w:tc>
          <w:tcPr>
            <w:tcW w:w="293" w:type="dxa"/>
            <w:vMerge w:val="continue"/>
            <w:tcBorders>
              <w:top w:val="single" w:color="000000" w:sz="2" w:space="0"/>
              <w:left w:val="single" w:color="000000" w:sz="2" w:space="0"/>
              <w:bottom w:val="single" w:color="000000" w:sz="2" w:space="0"/>
              <w:right w:val="single" w:color="000000" w:sz="6" w:space="0"/>
            </w:tcBorders>
            <w:noWrap w:val="0"/>
            <w:vAlign w:val="top"/>
          </w:tcPr>
          <w:p w14:paraId="66220AB6">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444DFC27">
            <w:pPr>
              <w:widowControl/>
              <w:spacing w:line="240" w:lineRule="auto"/>
              <w:jc w:val="center"/>
              <w:rPr>
                <w:rFonts w:eastAsia="宋体"/>
                <w:color w:val="000000"/>
                <w:kern w:val="0"/>
                <w:sz w:val="16"/>
                <w:szCs w:val="16"/>
              </w:rPr>
            </w:pPr>
            <w:r>
              <w:rPr>
                <w:rFonts w:eastAsia="宋体"/>
                <w:color w:val="000000"/>
                <w:kern w:val="0"/>
                <w:sz w:val="16"/>
                <w:szCs w:val="16"/>
              </w:rPr>
              <w:t>5</w:t>
            </w:r>
          </w:p>
        </w:tc>
        <w:tc>
          <w:tcPr>
            <w:tcW w:w="600" w:type="dxa"/>
            <w:gridSpan w:val="2"/>
            <w:tcBorders>
              <w:top w:val="nil"/>
              <w:left w:val="nil"/>
              <w:bottom w:val="single" w:color="000000" w:sz="6" w:space="0"/>
              <w:right w:val="single" w:color="000000" w:sz="6" w:space="0"/>
            </w:tcBorders>
            <w:noWrap w:val="0"/>
            <w:vAlign w:val="bottom"/>
          </w:tcPr>
          <w:p w14:paraId="5C453C7B">
            <w:pPr>
              <w:widowControl/>
              <w:spacing w:line="240" w:lineRule="auto"/>
              <w:jc w:val="both"/>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20502505</w:t>
            </w:r>
          </w:p>
        </w:tc>
        <w:tc>
          <w:tcPr>
            <w:tcW w:w="1530" w:type="dxa"/>
            <w:gridSpan w:val="2"/>
            <w:tcBorders>
              <w:top w:val="nil"/>
              <w:left w:val="nil"/>
              <w:bottom w:val="single" w:color="000000" w:sz="6" w:space="0"/>
              <w:right w:val="single" w:color="000000" w:sz="6" w:space="0"/>
            </w:tcBorders>
            <w:noWrap w:val="0"/>
            <w:vAlign w:val="center"/>
          </w:tcPr>
          <w:p w14:paraId="7265EEB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default" w:ascii="Calibri" w:hAnsi="Calibri" w:eastAsia="Times New Roman" w:cs="Calibri"/>
                <w:kern w:val="0"/>
                <w:sz w:val="16"/>
                <w:szCs w:val="16"/>
                <w:highlight w:val="none"/>
                <w:lang w:bidi="ar"/>
              </w:rPr>
              <w:t>出纳业务操作</w:t>
            </w:r>
          </w:p>
        </w:tc>
        <w:tc>
          <w:tcPr>
            <w:tcW w:w="547" w:type="dxa"/>
            <w:tcBorders>
              <w:top w:val="nil"/>
              <w:left w:val="nil"/>
              <w:bottom w:val="single" w:color="000000" w:sz="6" w:space="0"/>
              <w:right w:val="single" w:color="000000" w:sz="6" w:space="0"/>
            </w:tcBorders>
            <w:noWrap w:val="0"/>
            <w:vAlign w:val="center"/>
          </w:tcPr>
          <w:p w14:paraId="34E67E3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C</w:t>
            </w:r>
          </w:p>
        </w:tc>
        <w:tc>
          <w:tcPr>
            <w:tcW w:w="370" w:type="dxa"/>
            <w:tcBorders>
              <w:top w:val="nil"/>
              <w:left w:val="nil"/>
              <w:bottom w:val="single" w:color="000000" w:sz="6" w:space="0"/>
              <w:right w:val="single" w:color="000000" w:sz="6" w:space="0"/>
            </w:tcBorders>
            <w:noWrap w:val="0"/>
            <w:vAlign w:val="center"/>
          </w:tcPr>
          <w:p w14:paraId="3AACE54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是</w:t>
            </w:r>
          </w:p>
        </w:tc>
        <w:tc>
          <w:tcPr>
            <w:tcW w:w="547" w:type="dxa"/>
            <w:tcBorders>
              <w:top w:val="nil"/>
              <w:left w:val="nil"/>
              <w:bottom w:val="single" w:color="000000" w:sz="6" w:space="0"/>
              <w:right w:val="single" w:color="000000" w:sz="6" w:space="0"/>
            </w:tcBorders>
            <w:noWrap w:val="0"/>
            <w:vAlign w:val="center"/>
          </w:tcPr>
          <w:p w14:paraId="302397A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1</w:t>
            </w:r>
          </w:p>
        </w:tc>
        <w:tc>
          <w:tcPr>
            <w:tcW w:w="553" w:type="dxa"/>
            <w:tcBorders>
              <w:top w:val="nil"/>
              <w:left w:val="nil"/>
              <w:bottom w:val="single" w:color="000000" w:sz="6" w:space="0"/>
              <w:right w:val="single" w:color="000000" w:sz="6" w:space="0"/>
            </w:tcBorders>
            <w:noWrap w:val="0"/>
            <w:vAlign w:val="center"/>
          </w:tcPr>
          <w:p w14:paraId="25BFC75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Times New Roman" w:hAnsi="Times New Roman" w:eastAsia="宋体" w:cs="Times New Roman"/>
                <w:color w:val="000000"/>
                <w:kern w:val="0"/>
                <w:sz w:val="16"/>
                <w:szCs w:val="16"/>
                <w:highlight w:val="none"/>
                <w:lang w:val="en-US" w:eastAsia="zh-CN" w:bidi="ar-SA"/>
              </w:rPr>
              <w:t>30</w:t>
            </w:r>
          </w:p>
        </w:tc>
        <w:tc>
          <w:tcPr>
            <w:tcW w:w="559" w:type="dxa"/>
            <w:gridSpan w:val="2"/>
            <w:tcBorders>
              <w:top w:val="nil"/>
              <w:left w:val="nil"/>
              <w:bottom w:val="single" w:color="000000" w:sz="6" w:space="0"/>
              <w:right w:val="single" w:color="000000" w:sz="6" w:space="0"/>
            </w:tcBorders>
            <w:noWrap w:val="0"/>
            <w:vAlign w:val="center"/>
          </w:tcPr>
          <w:p w14:paraId="607B211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545" w:type="dxa"/>
            <w:gridSpan w:val="2"/>
            <w:tcBorders>
              <w:top w:val="nil"/>
              <w:left w:val="nil"/>
              <w:bottom w:val="single" w:color="000000" w:sz="6" w:space="0"/>
              <w:right w:val="single" w:color="000000" w:sz="6" w:space="0"/>
            </w:tcBorders>
            <w:noWrap w:val="0"/>
            <w:vAlign w:val="center"/>
          </w:tcPr>
          <w:p w14:paraId="5E00168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30</w:t>
            </w:r>
          </w:p>
        </w:tc>
        <w:tc>
          <w:tcPr>
            <w:tcW w:w="515" w:type="dxa"/>
            <w:tcBorders>
              <w:top w:val="nil"/>
              <w:left w:val="nil"/>
              <w:bottom w:val="single" w:color="000000" w:sz="6" w:space="0"/>
              <w:right w:val="single" w:color="000000" w:sz="6" w:space="0"/>
            </w:tcBorders>
            <w:noWrap w:val="0"/>
            <w:vAlign w:val="center"/>
          </w:tcPr>
          <w:p w14:paraId="6ED32DC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3</w:t>
            </w:r>
          </w:p>
        </w:tc>
        <w:tc>
          <w:tcPr>
            <w:tcW w:w="630" w:type="dxa"/>
            <w:gridSpan w:val="2"/>
            <w:tcBorders>
              <w:top w:val="nil"/>
              <w:left w:val="nil"/>
              <w:bottom w:val="single" w:color="000000" w:sz="6" w:space="0"/>
              <w:right w:val="single" w:color="000000" w:sz="6" w:space="0"/>
            </w:tcBorders>
            <w:noWrap w:val="0"/>
            <w:vAlign w:val="center"/>
          </w:tcPr>
          <w:p w14:paraId="6B96CF8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622" w:type="dxa"/>
            <w:tcBorders>
              <w:top w:val="nil"/>
              <w:left w:val="nil"/>
              <w:bottom w:val="single" w:color="000000" w:sz="6" w:space="0"/>
              <w:right w:val="single" w:color="000000" w:sz="6" w:space="0"/>
            </w:tcBorders>
            <w:noWrap w:val="0"/>
            <w:vAlign w:val="center"/>
          </w:tcPr>
          <w:p w14:paraId="36395A8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707E1B8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1.7</w:t>
            </w:r>
          </w:p>
        </w:tc>
        <w:tc>
          <w:tcPr>
            <w:tcW w:w="540" w:type="dxa"/>
            <w:gridSpan w:val="2"/>
            <w:tcBorders>
              <w:top w:val="nil"/>
              <w:left w:val="nil"/>
              <w:bottom w:val="single" w:color="000000" w:sz="6" w:space="0"/>
              <w:right w:val="single" w:color="000000" w:sz="6" w:space="0"/>
            </w:tcBorders>
            <w:noWrap w:val="0"/>
            <w:vAlign w:val="center"/>
          </w:tcPr>
          <w:p w14:paraId="519823B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48453C8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0DE52A8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highlight w:val="none"/>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4F1F5CE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default" w:ascii="Calibri" w:hAnsi="Calibri" w:eastAsia="Times New Roman" w:cs="Calibri"/>
                <w:kern w:val="0"/>
                <w:sz w:val="16"/>
                <w:szCs w:val="16"/>
                <w:highlight w:val="none"/>
                <w:lang w:bidi="ar"/>
              </w:rPr>
              <w:t>过关</w:t>
            </w:r>
          </w:p>
        </w:tc>
        <w:tc>
          <w:tcPr>
            <w:tcW w:w="1538" w:type="dxa"/>
            <w:gridSpan w:val="3"/>
            <w:tcBorders>
              <w:top w:val="nil"/>
              <w:left w:val="nil"/>
              <w:bottom w:val="single" w:color="000000" w:sz="6" w:space="0"/>
              <w:right w:val="single" w:color="auto" w:sz="4" w:space="0"/>
            </w:tcBorders>
            <w:noWrap w:val="0"/>
            <w:vAlign w:val="center"/>
          </w:tcPr>
          <w:p w14:paraId="4F89C1B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等线" w:cs="Times New Roman"/>
                <w:color w:val="000000"/>
                <w:kern w:val="0"/>
                <w:sz w:val="22"/>
                <w:szCs w:val="22"/>
                <w:highlight w:val="none"/>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nil"/>
              <w:left w:val="single" w:color="auto" w:sz="4" w:space="0"/>
              <w:bottom w:val="single" w:color="000000" w:sz="6" w:space="0"/>
              <w:right w:val="single" w:color="000000" w:sz="6" w:space="0"/>
            </w:tcBorders>
            <w:noWrap w:val="0"/>
            <w:vAlign w:val="top"/>
          </w:tcPr>
          <w:p w14:paraId="3CF9A16F">
            <w:pPr>
              <w:widowControl/>
              <w:spacing w:line="240" w:lineRule="auto"/>
              <w:jc w:val="center"/>
              <w:rPr>
                <w:rFonts w:hint="default" w:eastAsia="宋体"/>
                <w:color w:val="auto"/>
                <w:kern w:val="0"/>
                <w:sz w:val="16"/>
                <w:szCs w:val="16"/>
                <w:lang w:val="en-US"/>
              </w:rPr>
            </w:pPr>
            <w:r>
              <w:rPr>
                <w:rFonts w:hint="eastAsia" w:eastAsia="宋体"/>
                <w:color w:val="auto"/>
                <w:kern w:val="0"/>
                <w:sz w:val="16"/>
                <w:szCs w:val="16"/>
                <w:lang w:val="en-US" w:eastAsia="zh-CN"/>
              </w:rPr>
              <w:t>项目化/见习（</w:t>
            </w:r>
            <w:r>
              <w:rPr>
                <w:rFonts w:hint="eastAsia" w:ascii="Times New Roman" w:hAnsi="Times New Roman" w:eastAsia="宋体" w:cs="Times New Roman"/>
                <w:color w:val="auto"/>
                <w:kern w:val="0"/>
                <w:sz w:val="16"/>
                <w:szCs w:val="16"/>
                <w:lang w:val="en-US" w:eastAsia="zh-CN"/>
              </w:rPr>
              <w:t>本课程最后4学时</w:t>
            </w:r>
            <w:r>
              <w:rPr>
                <w:rFonts w:hint="eastAsia" w:ascii="Times New Roman" w:hAnsi="Times New Roman" w:eastAsia="宋体" w:cs="Times New Roman"/>
                <w:color w:val="auto"/>
                <w:kern w:val="0"/>
                <w:sz w:val="16"/>
                <w:szCs w:val="16"/>
              </w:rPr>
              <w:t>开展企业见</w:t>
            </w:r>
            <w:r>
              <w:rPr>
                <w:rFonts w:hint="eastAsia" w:ascii="Times New Roman" w:hAnsi="Times New Roman" w:eastAsia="宋体" w:cs="Times New Roman"/>
                <w:color w:val="auto"/>
                <w:kern w:val="0"/>
                <w:sz w:val="16"/>
                <w:szCs w:val="16"/>
                <w:lang w:val="en-US" w:eastAsia="zh-CN"/>
              </w:rPr>
              <w:t>习</w:t>
            </w:r>
            <w:r>
              <w:rPr>
                <w:rFonts w:hint="eastAsia" w:ascii="Times New Roman" w:hAnsi="Times New Roman" w:eastAsia="宋体" w:cs="Times New Roman"/>
                <w:color w:val="auto"/>
                <w:kern w:val="0"/>
                <w:sz w:val="16"/>
                <w:szCs w:val="16"/>
                <w:lang w:eastAsia="zh-CN"/>
              </w:rPr>
              <w:t>，</w:t>
            </w:r>
            <w:r>
              <w:rPr>
                <w:rFonts w:hint="eastAsia" w:ascii="Times New Roman" w:hAnsi="Times New Roman" w:eastAsia="宋体" w:cs="Times New Roman"/>
                <w:color w:val="auto"/>
                <w:kern w:val="0"/>
                <w:sz w:val="16"/>
                <w:szCs w:val="16"/>
              </w:rPr>
              <w:t>通辽市汇丰财税服务有限公司</w:t>
            </w:r>
            <w:r>
              <w:rPr>
                <w:rFonts w:hint="eastAsia" w:eastAsia="宋体"/>
                <w:color w:val="auto"/>
                <w:kern w:val="0"/>
                <w:sz w:val="16"/>
                <w:szCs w:val="16"/>
                <w:lang w:val="en-US" w:eastAsia="zh-CN"/>
              </w:rPr>
              <w:t>）</w:t>
            </w:r>
          </w:p>
        </w:tc>
      </w:tr>
      <w:tr w14:paraId="3DF39662">
        <w:tblPrEx>
          <w:tblCellMar>
            <w:top w:w="0" w:type="dxa"/>
            <w:left w:w="108" w:type="dxa"/>
            <w:bottom w:w="0" w:type="dxa"/>
            <w:right w:w="108" w:type="dxa"/>
          </w:tblCellMar>
        </w:tblPrEx>
        <w:trPr>
          <w:gridAfter w:val="1"/>
          <w:wAfter w:w="346" w:type="dxa"/>
          <w:trHeight w:val="384"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163A150C">
            <w:pPr>
              <w:widowControl/>
              <w:spacing w:line="240" w:lineRule="auto"/>
              <w:jc w:val="center"/>
              <w:rPr>
                <w:rFonts w:eastAsia="宋体"/>
                <w:color w:val="000000"/>
                <w:kern w:val="0"/>
                <w:sz w:val="16"/>
                <w:szCs w:val="16"/>
              </w:rPr>
            </w:pPr>
          </w:p>
        </w:tc>
        <w:tc>
          <w:tcPr>
            <w:tcW w:w="293" w:type="dxa"/>
            <w:vMerge w:val="continue"/>
            <w:tcBorders>
              <w:top w:val="single" w:color="000000" w:sz="2" w:space="0"/>
              <w:left w:val="single" w:color="000000" w:sz="2" w:space="0"/>
              <w:bottom w:val="single" w:color="000000" w:sz="2" w:space="0"/>
              <w:right w:val="single" w:color="000000" w:sz="6" w:space="0"/>
            </w:tcBorders>
            <w:noWrap w:val="0"/>
            <w:vAlign w:val="top"/>
          </w:tcPr>
          <w:p w14:paraId="21120E94">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4D9DF561">
            <w:pPr>
              <w:widowControl/>
              <w:spacing w:line="240" w:lineRule="auto"/>
              <w:jc w:val="center"/>
              <w:rPr>
                <w:rFonts w:eastAsia="宋体"/>
                <w:color w:val="000000"/>
                <w:kern w:val="0"/>
                <w:sz w:val="16"/>
                <w:szCs w:val="16"/>
              </w:rPr>
            </w:pPr>
            <w:r>
              <w:rPr>
                <w:rFonts w:eastAsia="宋体"/>
                <w:color w:val="000000"/>
                <w:kern w:val="0"/>
                <w:sz w:val="16"/>
                <w:szCs w:val="16"/>
              </w:rPr>
              <w:t>6</w:t>
            </w:r>
          </w:p>
        </w:tc>
        <w:tc>
          <w:tcPr>
            <w:tcW w:w="600" w:type="dxa"/>
            <w:gridSpan w:val="2"/>
            <w:tcBorders>
              <w:top w:val="nil"/>
              <w:left w:val="nil"/>
              <w:bottom w:val="single" w:color="000000" w:sz="6" w:space="0"/>
              <w:right w:val="single" w:color="000000" w:sz="6" w:space="0"/>
            </w:tcBorders>
            <w:noWrap w:val="0"/>
            <w:vAlign w:val="bottom"/>
          </w:tcPr>
          <w:p w14:paraId="5B12ED70">
            <w:pPr>
              <w:widowControl/>
              <w:spacing w:line="240" w:lineRule="auto"/>
              <w:jc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20502506</w:t>
            </w:r>
          </w:p>
        </w:tc>
        <w:tc>
          <w:tcPr>
            <w:tcW w:w="1530" w:type="dxa"/>
            <w:gridSpan w:val="2"/>
            <w:tcBorders>
              <w:top w:val="nil"/>
              <w:left w:val="nil"/>
              <w:bottom w:val="single" w:color="000000" w:sz="6" w:space="0"/>
              <w:right w:val="single" w:color="000000" w:sz="6" w:space="0"/>
            </w:tcBorders>
            <w:noWrap w:val="0"/>
            <w:vAlign w:val="center"/>
          </w:tcPr>
          <w:p w14:paraId="7F82DF0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Calibri" w:hAnsi="Calibri" w:eastAsia="Times New Roman" w:cs="Calibri"/>
                <w:kern w:val="0"/>
                <w:sz w:val="16"/>
                <w:szCs w:val="16"/>
                <w:lang w:bidi="ar"/>
              </w:rPr>
              <w:t>企业管理基础</w:t>
            </w:r>
          </w:p>
        </w:tc>
        <w:tc>
          <w:tcPr>
            <w:tcW w:w="547" w:type="dxa"/>
            <w:tcBorders>
              <w:top w:val="nil"/>
              <w:left w:val="nil"/>
              <w:bottom w:val="single" w:color="000000" w:sz="6" w:space="0"/>
              <w:right w:val="single" w:color="000000" w:sz="6" w:space="0"/>
            </w:tcBorders>
            <w:noWrap w:val="0"/>
            <w:vAlign w:val="center"/>
          </w:tcPr>
          <w:p w14:paraId="57A66C1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A</w:t>
            </w:r>
          </w:p>
        </w:tc>
        <w:tc>
          <w:tcPr>
            <w:tcW w:w="370" w:type="dxa"/>
            <w:tcBorders>
              <w:top w:val="nil"/>
              <w:left w:val="nil"/>
              <w:bottom w:val="single" w:color="000000" w:sz="6" w:space="0"/>
              <w:right w:val="single" w:color="000000" w:sz="6" w:space="0"/>
            </w:tcBorders>
            <w:noWrap w:val="0"/>
            <w:vAlign w:val="center"/>
          </w:tcPr>
          <w:p w14:paraId="6D28BDC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27BCF1D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2B5B405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cs="Times New Roman"/>
                <w:color w:val="000000"/>
                <w:kern w:val="0"/>
                <w:sz w:val="16"/>
                <w:szCs w:val="16"/>
                <w:lang w:val="en-US" w:eastAsia="zh-CN"/>
              </w:rPr>
              <w:t>32</w:t>
            </w:r>
          </w:p>
        </w:tc>
        <w:tc>
          <w:tcPr>
            <w:tcW w:w="559" w:type="dxa"/>
            <w:gridSpan w:val="2"/>
            <w:tcBorders>
              <w:top w:val="nil"/>
              <w:left w:val="nil"/>
              <w:bottom w:val="single" w:color="000000" w:sz="6" w:space="0"/>
              <w:right w:val="single" w:color="000000" w:sz="6" w:space="0"/>
            </w:tcBorders>
            <w:noWrap w:val="0"/>
            <w:vAlign w:val="center"/>
          </w:tcPr>
          <w:p w14:paraId="2D0546FE">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cs="Times New Roman"/>
                <w:color w:val="000000"/>
                <w:kern w:val="0"/>
                <w:sz w:val="16"/>
                <w:szCs w:val="16"/>
                <w:lang w:val="en-US" w:eastAsia="zh-CN"/>
              </w:rPr>
              <w:t>32</w:t>
            </w:r>
          </w:p>
        </w:tc>
        <w:tc>
          <w:tcPr>
            <w:tcW w:w="545" w:type="dxa"/>
            <w:gridSpan w:val="2"/>
            <w:tcBorders>
              <w:top w:val="nil"/>
              <w:left w:val="nil"/>
              <w:bottom w:val="single" w:color="000000" w:sz="6" w:space="0"/>
              <w:right w:val="single" w:color="000000" w:sz="6" w:space="0"/>
            </w:tcBorders>
            <w:noWrap w:val="0"/>
            <w:vAlign w:val="center"/>
          </w:tcPr>
          <w:p w14:paraId="79A1E16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15" w:type="dxa"/>
            <w:tcBorders>
              <w:top w:val="nil"/>
              <w:left w:val="nil"/>
              <w:bottom w:val="single" w:color="000000" w:sz="6" w:space="0"/>
              <w:right w:val="single" w:color="000000" w:sz="6" w:space="0"/>
            </w:tcBorders>
            <w:noWrap w:val="0"/>
            <w:vAlign w:val="center"/>
          </w:tcPr>
          <w:p w14:paraId="17F5336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w:t>
            </w:r>
          </w:p>
        </w:tc>
        <w:tc>
          <w:tcPr>
            <w:tcW w:w="630" w:type="dxa"/>
            <w:gridSpan w:val="2"/>
            <w:tcBorders>
              <w:top w:val="nil"/>
              <w:left w:val="nil"/>
              <w:bottom w:val="single" w:color="000000" w:sz="6" w:space="0"/>
              <w:right w:val="single" w:color="000000" w:sz="6" w:space="0"/>
            </w:tcBorders>
            <w:noWrap w:val="0"/>
            <w:vAlign w:val="center"/>
          </w:tcPr>
          <w:p w14:paraId="35ED464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5B4E22D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31EA8C0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rPr>
              <w:t>1.8</w:t>
            </w:r>
          </w:p>
        </w:tc>
        <w:tc>
          <w:tcPr>
            <w:tcW w:w="540" w:type="dxa"/>
            <w:gridSpan w:val="2"/>
            <w:tcBorders>
              <w:top w:val="nil"/>
              <w:left w:val="nil"/>
              <w:bottom w:val="single" w:color="000000" w:sz="6" w:space="0"/>
              <w:right w:val="single" w:color="000000" w:sz="6" w:space="0"/>
            </w:tcBorders>
            <w:noWrap w:val="0"/>
            <w:vAlign w:val="center"/>
          </w:tcPr>
          <w:p w14:paraId="3ED04937">
            <w:pPr>
              <w:keepNext w:val="0"/>
              <w:keepLines w:val="0"/>
              <w:widowControl/>
              <w:suppressLineNumbers w:val="0"/>
              <w:spacing w:before="0" w:beforeAutospacing="0" w:after="0" w:afterAutospacing="0" w:line="240" w:lineRule="auto"/>
              <w:ind w:left="0" w:leftChars="0" w:right="0" w:rightChars="0"/>
              <w:textAlignment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510235E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011B06C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73D185B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nil"/>
              <w:left w:val="nil"/>
              <w:bottom w:val="single" w:color="000000" w:sz="6" w:space="0"/>
              <w:right w:val="single" w:color="auto" w:sz="4" w:space="0"/>
            </w:tcBorders>
            <w:noWrap w:val="0"/>
            <w:vAlign w:val="center"/>
          </w:tcPr>
          <w:p w14:paraId="49B7691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等线" w:cs="Times New Roman"/>
                <w:color w:val="000000"/>
                <w:kern w:val="0"/>
                <w:sz w:val="22"/>
                <w:szCs w:val="22"/>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nil"/>
              <w:left w:val="single" w:color="auto" w:sz="4" w:space="0"/>
              <w:bottom w:val="single" w:color="000000" w:sz="6" w:space="0"/>
              <w:right w:val="single" w:color="000000" w:sz="6" w:space="0"/>
            </w:tcBorders>
            <w:noWrap w:val="0"/>
            <w:vAlign w:val="center"/>
          </w:tcPr>
          <w:p w14:paraId="3C69D924">
            <w:pPr>
              <w:widowControl/>
              <w:spacing w:line="240" w:lineRule="auto"/>
              <w:jc w:val="center"/>
              <w:rPr>
                <w:rFonts w:eastAsia="宋体"/>
                <w:color w:val="auto"/>
                <w:kern w:val="0"/>
                <w:sz w:val="16"/>
                <w:szCs w:val="16"/>
              </w:rPr>
            </w:pPr>
          </w:p>
        </w:tc>
      </w:tr>
      <w:tr w14:paraId="46332F8A">
        <w:tblPrEx>
          <w:tblCellMar>
            <w:top w:w="0" w:type="dxa"/>
            <w:left w:w="108" w:type="dxa"/>
            <w:bottom w:w="0" w:type="dxa"/>
            <w:right w:w="108" w:type="dxa"/>
          </w:tblCellMar>
        </w:tblPrEx>
        <w:trPr>
          <w:gridAfter w:val="1"/>
          <w:wAfter w:w="346" w:type="dxa"/>
          <w:trHeight w:val="384"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67BAEA1A">
            <w:pPr>
              <w:widowControl/>
              <w:spacing w:line="240" w:lineRule="auto"/>
              <w:jc w:val="center"/>
              <w:rPr>
                <w:rFonts w:eastAsia="宋体"/>
                <w:color w:val="000000"/>
                <w:kern w:val="0"/>
                <w:sz w:val="16"/>
                <w:szCs w:val="16"/>
              </w:rPr>
            </w:pPr>
          </w:p>
        </w:tc>
        <w:tc>
          <w:tcPr>
            <w:tcW w:w="293" w:type="dxa"/>
            <w:vMerge w:val="continue"/>
            <w:tcBorders>
              <w:top w:val="single" w:color="000000" w:sz="2" w:space="0"/>
              <w:left w:val="single" w:color="000000" w:sz="2" w:space="0"/>
              <w:bottom w:val="single" w:color="000000" w:sz="2" w:space="0"/>
              <w:right w:val="single" w:color="000000" w:sz="6" w:space="0"/>
            </w:tcBorders>
            <w:noWrap w:val="0"/>
            <w:vAlign w:val="top"/>
          </w:tcPr>
          <w:p w14:paraId="3DCAED14">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70829BED">
            <w:pPr>
              <w:widowControl/>
              <w:spacing w:line="240" w:lineRule="auto"/>
              <w:jc w:val="center"/>
              <w:rPr>
                <w:rFonts w:eastAsia="宋体"/>
                <w:color w:val="000000"/>
                <w:kern w:val="0"/>
                <w:sz w:val="16"/>
                <w:szCs w:val="16"/>
              </w:rPr>
            </w:pPr>
            <w:r>
              <w:rPr>
                <w:rFonts w:hint="eastAsia" w:eastAsia="宋体"/>
                <w:color w:val="000000"/>
                <w:kern w:val="0"/>
                <w:sz w:val="16"/>
                <w:szCs w:val="16"/>
              </w:rPr>
              <w:t>7</w:t>
            </w:r>
          </w:p>
        </w:tc>
        <w:tc>
          <w:tcPr>
            <w:tcW w:w="600" w:type="dxa"/>
            <w:gridSpan w:val="2"/>
            <w:tcBorders>
              <w:top w:val="nil"/>
              <w:left w:val="nil"/>
              <w:bottom w:val="single" w:color="000000" w:sz="6" w:space="0"/>
              <w:right w:val="single" w:color="000000" w:sz="6" w:space="0"/>
            </w:tcBorders>
            <w:noWrap w:val="0"/>
            <w:vAlign w:val="bottom"/>
          </w:tcPr>
          <w:p w14:paraId="75FCB222">
            <w:pPr>
              <w:widowControl/>
              <w:spacing w:line="240" w:lineRule="auto"/>
              <w:jc w:val="center"/>
              <w:rPr>
                <w:rFonts w:hint="default" w:ascii="Times New Roman" w:hAnsi="Times New Roman" w:eastAsia="宋体" w:cs="Times New Roman"/>
                <w:color w:val="000000"/>
                <w:kern w:val="0"/>
                <w:sz w:val="16"/>
                <w:szCs w:val="16"/>
                <w:lang w:val="en-US" w:eastAsia="zh-CN"/>
              </w:rPr>
            </w:pPr>
            <w:r>
              <w:rPr>
                <w:rFonts w:hint="default" w:ascii="Times New Roman" w:hAnsi="Times New Roman" w:eastAsia="宋体" w:cs="Times New Roman"/>
                <w:color w:val="000000"/>
                <w:kern w:val="0"/>
                <w:sz w:val="16"/>
                <w:szCs w:val="16"/>
                <w:lang w:val="en-US" w:eastAsia="zh-CN"/>
              </w:rPr>
              <w:t>20502507</w:t>
            </w:r>
          </w:p>
        </w:tc>
        <w:tc>
          <w:tcPr>
            <w:tcW w:w="1530" w:type="dxa"/>
            <w:gridSpan w:val="2"/>
            <w:tcBorders>
              <w:top w:val="nil"/>
              <w:left w:val="nil"/>
              <w:bottom w:val="single" w:color="000000" w:sz="6" w:space="0"/>
              <w:right w:val="single" w:color="000000" w:sz="6" w:space="0"/>
            </w:tcBorders>
            <w:noWrap w:val="0"/>
            <w:vAlign w:val="center"/>
          </w:tcPr>
          <w:p w14:paraId="063A7B5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会计基础</w:t>
            </w:r>
          </w:p>
        </w:tc>
        <w:tc>
          <w:tcPr>
            <w:tcW w:w="547" w:type="dxa"/>
            <w:tcBorders>
              <w:top w:val="nil"/>
              <w:left w:val="nil"/>
              <w:bottom w:val="single" w:color="000000" w:sz="6" w:space="0"/>
              <w:right w:val="single" w:color="000000" w:sz="6" w:space="0"/>
            </w:tcBorders>
            <w:noWrap w:val="0"/>
            <w:vAlign w:val="center"/>
          </w:tcPr>
          <w:p w14:paraId="4D841DF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2FF6B22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nil"/>
              <w:left w:val="nil"/>
              <w:bottom w:val="single" w:color="000000" w:sz="6" w:space="0"/>
              <w:right w:val="single" w:color="000000" w:sz="6" w:space="0"/>
            </w:tcBorders>
            <w:noWrap w:val="0"/>
            <w:vAlign w:val="center"/>
          </w:tcPr>
          <w:p w14:paraId="5837EB14">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5</w:t>
            </w:r>
          </w:p>
        </w:tc>
        <w:tc>
          <w:tcPr>
            <w:tcW w:w="553" w:type="dxa"/>
            <w:tcBorders>
              <w:top w:val="nil"/>
              <w:left w:val="nil"/>
              <w:bottom w:val="single" w:color="000000" w:sz="6" w:space="0"/>
              <w:right w:val="single" w:color="000000" w:sz="6" w:space="0"/>
            </w:tcBorders>
            <w:noWrap w:val="0"/>
            <w:vAlign w:val="center"/>
          </w:tcPr>
          <w:p w14:paraId="4F03475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color w:val="000000"/>
                <w:sz w:val="16"/>
                <w:szCs w:val="16"/>
                <w:lang w:val="en-US" w:eastAsia="zh-CN"/>
              </w:rPr>
              <w:t>92</w:t>
            </w:r>
          </w:p>
        </w:tc>
        <w:tc>
          <w:tcPr>
            <w:tcW w:w="559" w:type="dxa"/>
            <w:gridSpan w:val="2"/>
            <w:tcBorders>
              <w:top w:val="nil"/>
              <w:left w:val="nil"/>
              <w:bottom w:val="single" w:color="000000" w:sz="6" w:space="0"/>
              <w:right w:val="single" w:color="000000" w:sz="6" w:space="0"/>
            </w:tcBorders>
            <w:noWrap w:val="0"/>
            <w:vAlign w:val="center"/>
          </w:tcPr>
          <w:p w14:paraId="7C7368D8">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lang w:val="en-US" w:eastAsia="zh-CN"/>
              </w:rPr>
              <w:t>62</w:t>
            </w:r>
          </w:p>
        </w:tc>
        <w:tc>
          <w:tcPr>
            <w:tcW w:w="545" w:type="dxa"/>
            <w:gridSpan w:val="2"/>
            <w:tcBorders>
              <w:top w:val="nil"/>
              <w:left w:val="nil"/>
              <w:bottom w:val="single" w:color="000000" w:sz="6" w:space="0"/>
              <w:right w:val="single" w:color="000000" w:sz="6" w:space="0"/>
            </w:tcBorders>
            <w:noWrap w:val="0"/>
            <w:vAlign w:val="center"/>
          </w:tcPr>
          <w:p w14:paraId="060C7D3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30</w:t>
            </w:r>
          </w:p>
        </w:tc>
        <w:tc>
          <w:tcPr>
            <w:tcW w:w="515" w:type="dxa"/>
            <w:tcBorders>
              <w:top w:val="nil"/>
              <w:left w:val="nil"/>
              <w:bottom w:val="single" w:color="000000" w:sz="6" w:space="0"/>
              <w:right w:val="single" w:color="000000" w:sz="6" w:space="0"/>
            </w:tcBorders>
            <w:noWrap w:val="0"/>
            <w:vAlign w:val="center"/>
          </w:tcPr>
          <w:p w14:paraId="7F3EC5C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1</w:t>
            </w:r>
          </w:p>
        </w:tc>
        <w:tc>
          <w:tcPr>
            <w:tcW w:w="630" w:type="dxa"/>
            <w:gridSpan w:val="2"/>
            <w:tcBorders>
              <w:top w:val="nil"/>
              <w:left w:val="nil"/>
              <w:bottom w:val="single" w:color="000000" w:sz="6" w:space="0"/>
              <w:right w:val="single" w:color="000000" w:sz="6" w:space="0"/>
            </w:tcBorders>
            <w:noWrap w:val="0"/>
            <w:vAlign w:val="center"/>
          </w:tcPr>
          <w:p w14:paraId="17D6E23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lang w:val="en-US" w:eastAsia="zh-CN"/>
              </w:rPr>
              <w:t>5.75</w:t>
            </w:r>
          </w:p>
        </w:tc>
        <w:tc>
          <w:tcPr>
            <w:tcW w:w="622" w:type="dxa"/>
            <w:tcBorders>
              <w:top w:val="nil"/>
              <w:left w:val="nil"/>
              <w:bottom w:val="single" w:color="000000" w:sz="6" w:space="0"/>
              <w:right w:val="single" w:color="000000" w:sz="6" w:space="0"/>
            </w:tcBorders>
            <w:noWrap w:val="0"/>
            <w:vAlign w:val="center"/>
          </w:tcPr>
          <w:p w14:paraId="546B4AF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208B52F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66ACB26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7D9961E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7F8AC92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33EB002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nil"/>
              <w:left w:val="nil"/>
              <w:bottom w:val="single" w:color="000000" w:sz="6" w:space="0"/>
              <w:right w:val="single" w:color="auto" w:sz="4" w:space="0"/>
            </w:tcBorders>
            <w:noWrap w:val="0"/>
            <w:vAlign w:val="center"/>
          </w:tcPr>
          <w:p w14:paraId="5FC9928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等线" w:cs="Times New Roman"/>
                <w:color w:val="000000"/>
                <w:kern w:val="0"/>
                <w:sz w:val="22"/>
                <w:szCs w:val="22"/>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nil"/>
              <w:left w:val="single" w:color="auto" w:sz="4" w:space="0"/>
              <w:bottom w:val="single" w:color="000000" w:sz="6" w:space="0"/>
              <w:right w:val="single" w:color="000000" w:sz="6" w:space="0"/>
            </w:tcBorders>
            <w:noWrap w:val="0"/>
            <w:vAlign w:val="center"/>
          </w:tcPr>
          <w:p w14:paraId="7B8A3C2A">
            <w:pPr>
              <w:widowControl/>
              <w:spacing w:line="240" w:lineRule="auto"/>
              <w:jc w:val="center"/>
              <w:rPr>
                <w:rFonts w:hint="default" w:eastAsia="等线"/>
                <w:color w:val="auto"/>
                <w:kern w:val="0"/>
                <w:sz w:val="22"/>
                <w:szCs w:val="22"/>
                <w:lang w:val="en-US"/>
              </w:rPr>
            </w:pPr>
            <w:r>
              <w:rPr>
                <w:rFonts w:hint="eastAsia" w:ascii="Times New Roman" w:hAnsi="Times New Roman" w:eastAsia="宋体" w:cs="Times New Roman"/>
                <w:color w:val="auto"/>
                <w:kern w:val="0"/>
                <w:sz w:val="16"/>
                <w:szCs w:val="16"/>
                <w:lang w:val="en-US" w:eastAsia="zh-CN"/>
              </w:rPr>
              <w:t>理实一体化/见习（第二周，6学时开展企业见习，通辽市汇丰财税服务公司）</w:t>
            </w:r>
          </w:p>
        </w:tc>
      </w:tr>
      <w:tr w14:paraId="23E6AC5C">
        <w:tblPrEx>
          <w:tblCellMar>
            <w:top w:w="0" w:type="dxa"/>
            <w:left w:w="108" w:type="dxa"/>
            <w:bottom w:w="0" w:type="dxa"/>
            <w:right w:w="108" w:type="dxa"/>
          </w:tblCellMar>
        </w:tblPrEx>
        <w:trPr>
          <w:gridAfter w:val="1"/>
          <w:wAfter w:w="346" w:type="dxa"/>
          <w:trHeight w:val="384"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63D00778">
            <w:pPr>
              <w:widowControl/>
              <w:spacing w:line="240" w:lineRule="auto"/>
              <w:jc w:val="center"/>
              <w:rPr>
                <w:rFonts w:eastAsia="宋体"/>
                <w:color w:val="000000"/>
                <w:kern w:val="0"/>
                <w:sz w:val="16"/>
                <w:szCs w:val="16"/>
              </w:rPr>
            </w:pPr>
          </w:p>
        </w:tc>
        <w:tc>
          <w:tcPr>
            <w:tcW w:w="293" w:type="dxa"/>
            <w:vMerge w:val="continue"/>
            <w:tcBorders>
              <w:top w:val="single" w:color="000000" w:sz="2" w:space="0"/>
              <w:left w:val="single" w:color="000000" w:sz="2" w:space="0"/>
              <w:bottom w:val="single" w:color="000000" w:sz="2" w:space="0"/>
              <w:right w:val="single" w:color="000000" w:sz="6" w:space="0"/>
            </w:tcBorders>
            <w:noWrap w:val="0"/>
            <w:vAlign w:val="top"/>
          </w:tcPr>
          <w:p w14:paraId="167622E1">
            <w:pPr>
              <w:widowControl/>
              <w:spacing w:line="240" w:lineRule="auto"/>
              <w:jc w:val="center"/>
              <w:rPr>
                <w:rFonts w:eastAsia="宋体"/>
                <w:color w:val="000000"/>
                <w:kern w:val="0"/>
                <w:sz w:val="16"/>
                <w:szCs w:val="16"/>
              </w:rPr>
            </w:pPr>
          </w:p>
        </w:tc>
        <w:tc>
          <w:tcPr>
            <w:tcW w:w="341" w:type="dxa"/>
            <w:tcBorders>
              <w:top w:val="nil"/>
              <w:left w:val="nil"/>
              <w:bottom w:val="single" w:color="000000" w:sz="6" w:space="0"/>
              <w:right w:val="single" w:color="000000" w:sz="6" w:space="0"/>
            </w:tcBorders>
            <w:noWrap w:val="0"/>
            <w:vAlign w:val="center"/>
          </w:tcPr>
          <w:p w14:paraId="2D94BA1B">
            <w:pPr>
              <w:widowControl/>
              <w:spacing w:line="240" w:lineRule="auto"/>
              <w:jc w:val="center"/>
              <w:rPr>
                <w:rFonts w:eastAsia="宋体"/>
                <w:color w:val="000000"/>
                <w:kern w:val="0"/>
                <w:sz w:val="16"/>
                <w:szCs w:val="16"/>
              </w:rPr>
            </w:pPr>
            <w:r>
              <w:rPr>
                <w:rFonts w:hint="eastAsia" w:eastAsia="宋体"/>
                <w:color w:val="000000"/>
                <w:kern w:val="0"/>
                <w:sz w:val="16"/>
                <w:szCs w:val="16"/>
              </w:rPr>
              <w:t>8</w:t>
            </w:r>
          </w:p>
        </w:tc>
        <w:tc>
          <w:tcPr>
            <w:tcW w:w="600" w:type="dxa"/>
            <w:gridSpan w:val="2"/>
            <w:tcBorders>
              <w:top w:val="nil"/>
              <w:left w:val="nil"/>
              <w:bottom w:val="single" w:color="000000" w:sz="6" w:space="0"/>
              <w:right w:val="single" w:color="000000" w:sz="6" w:space="0"/>
            </w:tcBorders>
            <w:noWrap w:val="0"/>
            <w:vAlign w:val="center"/>
          </w:tcPr>
          <w:p w14:paraId="5FCB535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20502</w:t>
            </w:r>
            <w:r>
              <w:rPr>
                <w:rFonts w:hint="eastAsia" w:ascii="宋体" w:hAnsi="宋体" w:eastAsia="宋体" w:cs="宋体"/>
                <w:kern w:val="0"/>
                <w:sz w:val="16"/>
                <w:szCs w:val="16"/>
                <w:lang w:val="en-US" w:eastAsia="zh-CN" w:bidi="ar"/>
              </w:rPr>
              <w:t>508</w:t>
            </w:r>
          </w:p>
        </w:tc>
        <w:tc>
          <w:tcPr>
            <w:tcW w:w="1530" w:type="dxa"/>
            <w:gridSpan w:val="2"/>
            <w:tcBorders>
              <w:top w:val="nil"/>
              <w:left w:val="nil"/>
              <w:bottom w:val="single" w:color="000000" w:sz="6" w:space="0"/>
              <w:right w:val="single" w:color="000000" w:sz="6" w:space="0"/>
            </w:tcBorders>
            <w:noWrap w:val="0"/>
            <w:vAlign w:val="center"/>
          </w:tcPr>
          <w:p w14:paraId="1E59708E">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大数据</w:t>
            </w:r>
            <w:r>
              <w:rPr>
                <w:rFonts w:hint="eastAsia" w:ascii="宋体" w:hAnsi="宋体" w:eastAsia="Times New Roman" w:cs="宋体"/>
                <w:kern w:val="0"/>
                <w:sz w:val="16"/>
                <w:szCs w:val="16"/>
                <w:lang w:eastAsia="zh-Hans" w:bidi="ar"/>
              </w:rPr>
              <w:t>技术应用基础</w:t>
            </w:r>
          </w:p>
        </w:tc>
        <w:tc>
          <w:tcPr>
            <w:tcW w:w="547" w:type="dxa"/>
            <w:tcBorders>
              <w:top w:val="nil"/>
              <w:left w:val="nil"/>
              <w:bottom w:val="single" w:color="000000" w:sz="6" w:space="0"/>
              <w:right w:val="single" w:color="000000" w:sz="6" w:space="0"/>
            </w:tcBorders>
            <w:noWrap w:val="0"/>
            <w:vAlign w:val="center"/>
          </w:tcPr>
          <w:p w14:paraId="14F7E3C5">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nil"/>
              <w:left w:val="nil"/>
              <w:bottom w:val="single" w:color="000000" w:sz="6" w:space="0"/>
              <w:right w:val="single" w:color="000000" w:sz="6" w:space="0"/>
            </w:tcBorders>
            <w:noWrap w:val="0"/>
            <w:vAlign w:val="center"/>
          </w:tcPr>
          <w:p w14:paraId="6ACAFCD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nil"/>
              <w:left w:val="nil"/>
              <w:bottom w:val="single" w:color="000000" w:sz="6" w:space="0"/>
              <w:right w:val="single" w:color="000000" w:sz="6" w:space="0"/>
            </w:tcBorders>
            <w:noWrap w:val="0"/>
            <w:vAlign w:val="center"/>
          </w:tcPr>
          <w:p w14:paraId="4ED26574">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2</w:t>
            </w:r>
          </w:p>
        </w:tc>
        <w:tc>
          <w:tcPr>
            <w:tcW w:w="553" w:type="dxa"/>
            <w:tcBorders>
              <w:top w:val="nil"/>
              <w:left w:val="nil"/>
              <w:bottom w:val="single" w:color="000000" w:sz="6" w:space="0"/>
              <w:right w:val="single" w:color="000000" w:sz="6" w:space="0"/>
            </w:tcBorders>
            <w:noWrap w:val="0"/>
            <w:vAlign w:val="center"/>
          </w:tcPr>
          <w:p w14:paraId="55AB109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32</w:t>
            </w:r>
          </w:p>
        </w:tc>
        <w:tc>
          <w:tcPr>
            <w:tcW w:w="559" w:type="dxa"/>
            <w:gridSpan w:val="2"/>
            <w:tcBorders>
              <w:top w:val="nil"/>
              <w:left w:val="nil"/>
              <w:bottom w:val="single" w:color="000000" w:sz="6" w:space="0"/>
              <w:right w:val="single" w:color="000000" w:sz="6" w:space="0"/>
            </w:tcBorders>
            <w:noWrap w:val="0"/>
            <w:vAlign w:val="center"/>
          </w:tcPr>
          <w:p w14:paraId="33DF67AB">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68FD434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16</w:t>
            </w:r>
          </w:p>
        </w:tc>
        <w:tc>
          <w:tcPr>
            <w:tcW w:w="515" w:type="dxa"/>
            <w:tcBorders>
              <w:top w:val="nil"/>
              <w:left w:val="nil"/>
              <w:bottom w:val="single" w:color="000000" w:sz="6" w:space="0"/>
              <w:right w:val="single" w:color="000000" w:sz="6" w:space="0"/>
            </w:tcBorders>
            <w:noWrap w:val="0"/>
            <w:vAlign w:val="center"/>
          </w:tcPr>
          <w:p w14:paraId="3086060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630" w:type="dxa"/>
            <w:gridSpan w:val="2"/>
            <w:tcBorders>
              <w:top w:val="nil"/>
              <w:left w:val="nil"/>
              <w:bottom w:val="single" w:color="000000" w:sz="6" w:space="0"/>
              <w:right w:val="single" w:color="000000" w:sz="6" w:space="0"/>
            </w:tcBorders>
            <w:noWrap w:val="0"/>
            <w:vAlign w:val="center"/>
          </w:tcPr>
          <w:p w14:paraId="509CA8F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141E055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1.8</w:t>
            </w:r>
          </w:p>
        </w:tc>
        <w:tc>
          <w:tcPr>
            <w:tcW w:w="636" w:type="dxa"/>
            <w:gridSpan w:val="2"/>
            <w:tcBorders>
              <w:top w:val="nil"/>
              <w:left w:val="nil"/>
              <w:bottom w:val="single" w:color="000000" w:sz="6" w:space="0"/>
              <w:right w:val="single" w:color="000000" w:sz="6" w:space="0"/>
            </w:tcBorders>
            <w:noWrap w:val="0"/>
            <w:vAlign w:val="center"/>
          </w:tcPr>
          <w:p w14:paraId="1DE1307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4BADD72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4CAA31D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4146AFF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32FA86F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过关</w:t>
            </w:r>
          </w:p>
        </w:tc>
        <w:tc>
          <w:tcPr>
            <w:tcW w:w="1538" w:type="dxa"/>
            <w:gridSpan w:val="3"/>
            <w:tcBorders>
              <w:top w:val="nil"/>
              <w:left w:val="nil"/>
              <w:bottom w:val="single" w:color="auto" w:sz="4" w:space="0"/>
              <w:right w:val="single" w:color="auto" w:sz="4" w:space="0"/>
            </w:tcBorders>
            <w:noWrap w:val="0"/>
            <w:vAlign w:val="center"/>
          </w:tcPr>
          <w:p w14:paraId="63C5F71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等线" w:cs="Times New Roman"/>
                <w:color w:val="000000"/>
                <w:kern w:val="0"/>
                <w:sz w:val="22"/>
                <w:szCs w:val="22"/>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nil"/>
              <w:left w:val="single" w:color="auto" w:sz="4" w:space="0"/>
              <w:bottom w:val="single" w:color="auto" w:sz="4" w:space="0"/>
              <w:right w:val="single" w:color="000000" w:sz="6" w:space="0"/>
            </w:tcBorders>
            <w:noWrap w:val="0"/>
            <w:vAlign w:val="center"/>
          </w:tcPr>
          <w:p w14:paraId="4379933A">
            <w:pPr>
              <w:widowControl/>
              <w:spacing w:line="240" w:lineRule="auto"/>
              <w:jc w:val="center"/>
              <w:rPr>
                <w:rFonts w:eastAsia="宋体"/>
                <w:color w:val="auto"/>
                <w:kern w:val="0"/>
                <w:sz w:val="16"/>
                <w:szCs w:val="16"/>
              </w:rPr>
            </w:pPr>
            <w:r>
              <w:rPr>
                <w:rFonts w:hint="eastAsia" w:eastAsia="宋体"/>
                <w:color w:val="auto"/>
                <w:kern w:val="0"/>
                <w:sz w:val="16"/>
                <w:szCs w:val="16"/>
              </w:rPr>
              <w:t>理实一体化</w:t>
            </w:r>
          </w:p>
        </w:tc>
      </w:tr>
      <w:tr w14:paraId="182DAF55">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44F2FAEE">
            <w:pPr>
              <w:widowControl/>
              <w:spacing w:line="240" w:lineRule="auto"/>
              <w:jc w:val="center"/>
              <w:rPr>
                <w:color w:val="000000"/>
                <w:kern w:val="0"/>
                <w:sz w:val="16"/>
                <w:szCs w:val="16"/>
              </w:rPr>
            </w:pPr>
          </w:p>
        </w:tc>
        <w:tc>
          <w:tcPr>
            <w:tcW w:w="293" w:type="dxa"/>
            <w:vMerge w:val="restart"/>
            <w:tcBorders>
              <w:top w:val="single" w:color="auto" w:sz="4" w:space="0"/>
              <w:left w:val="single" w:color="000000" w:sz="2" w:space="0"/>
              <w:right w:val="single" w:color="000000" w:sz="6" w:space="0"/>
            </w:tcBorders>
            <w:noWrap w:val="0"/>
            <w:textDirection w:val="tbRlV"/>
            <w:vAlign w:val="center"/>
          </w:tcPr>
          <w:p w14:paraId="78132A1A">
            <w:pPr>
              <w:widowControl/>
              <w:spacing w:line="240" w:lineRule="auto"/>
              <w:ind w:left="113" w:right="113"/>
              <w:jc w:val="center"/>
              <w:rPr>
                <w:rFonts w:hint="eastAsia"/>
                <w:color w:val="000000"/>
                <w:kern w:val="0"/>
                <w:sz w:val="16"/>
                <w:szCs w:val="16"/>
              </w:rPr>
            </w:pPr>
            <w:r>
              <w:rPr>
                <w:rFonts w:hint="eastAsia" w:eastAsia="宋体"/>
                <w:color w:val="000000"/>
                <w:kern w:val="0"/>
                <w:sz w:val="16"/>
                <w:szCs w:val="16"/>
              </w:rPr>
              <w:t>专业核心课（必修）</w:t>
            </w:r>
          </w:p>
        </w:tc>
        <w:tc>
          <w:tcPr>
            <w:tcW w:w="341" w:type="dxa"/>
            <w:tcBorders>
              <w:top w:val="single" w:color="auto" w:sz="4" w:space="0"/>
              <w:left w:val="nil"/>
              <w:bottom w:val="single" w:color="000000" w:sz="6" w:space="0"/>
              <w:right w:val="single" w:color="000000" w:sz="6" w:space="0"/>
            </w:tcBorders>
            <w:noWrap w:val="0"/>
            <w:vAlign w:val="center"/>
          </w:tcPr>
          <w:p w14:paraId="3C770355">
            <w:pPr>
              <w:widowControl/>
              <w:spacing w:line="240" w:lineRule="auto"/>
              <w:jc w:val="center"/>
              <w:rPr>
                <w:color w:val="000000"/>
                <w:kern w:val="0"/>
                <w:sz w:val="16"/>
                <w:szCs w:val="16"/>
              </w:rPr>
            </w:pPr>
            <w:r>
              <w:rPr>
                <w:color w:val="000000"/>
                <w:kern w:val="0"/>
                <w:sz w:val="16"/>
                <w:szCs w:val="16"/>
              </w:rPr>
              <w:t>1</w:t>
            </w:r>
          </w:p>
        </w:tc>
        <w:tc>
          <w:tcPr>
            <w:tcW w:w="600" w:type="dxa"/>
            <w:gridSpan w:val="2"/>
            <w:tcBorders>
              <w:top w:val="single" w:color="auto" w:sz="4" w:space="0"/>
              <w:left w:val="nil"/>
              <w:bottom w:val="single" w:color="000000" w:sz="6" w:space="0"/>
              <w:right w:val="single" w:color="000000" w:sz="6" w:space="0"/>
            </w:tcBorders>
            <w:noWrap w:val="0"/>
            <w:vAlign w:val="bottom"/>
          </w:tcPr>
          <w:p w14:paraId="28B3C8B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20502509</w:t>
            </w:r>
          </w:p>
        </w:tc>
        <w:tc>
          <w:tcPr>
            <w:tcW w:w="1530" w:type="dxa"/>
            <w:gridSpan w:val="2"/>
            <w:tcBorders>
              <w:top w:val="single" w:color="auto" w:sz="4" w:space="0"/>
              <w:left w:val="nil"/>
              <w:bottom w:val="single" w:color="000000" w:sz="6" w:space="0"/>
              <w:right w:val="single" w:color="000000" w:sz="6" w:space="0"/>
            </w:tcBorders>
            <w:noWrap w:val="0"/>
            <w:vAlign w:val="center"/>
          </w:tcPr>
          <w:p w14:paraId="3F78008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8"/>
                <w:szCs w:val="18"/>
                <w:lang w:val="en-US" w:eastAsia="zh-CN" w:bidi="ar-SA"/>
              </w:rPr>
            </w:pPr>
            <w:r>
              <w:rPr>
                <w:rFonts w:hint="eastAsia" w:ascii="宋体" w:hAnsi="宋体" w:eastAsia="Times New Roman" w:cs="宋体"/>
                <w:kern w:val="0"/>
                <w:sz w:val="16"/>
                <w:szCs w:val="16"/>
                <w:lang w:bidi="ar"/>
              </w:rPr>
              <w:t>企业财务会计</w:t>
            </w:r>
          </w:p>
        </w:tc>
        <w:tc>
          <w:tcPr>
            <w:tcW w:w="547" w:type="dxa"/>
            <w:tcBorders>
              <w:top w:val="single" w:color="auto" w:sz="4" w:space="0"/>
              <w:left w:val="nil"/>
              <w:bottom w:val="single" w:color="000000" w:sz="6" w:space="0"/>
              <w:right w:val="single" w:color="000000" w:sz="6" w:space="0"/>
            </w:tcBorders>
            <w:noWrap w:val="0"/>
            <w:vAlign w:val="center"/>
          </w:tcPr>
          <w:p w14:paraId="5E29E95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single" w:color="auto" w:sz="4" w:space="0"/>
              <w:left w:val="nil"/>
              <w:bottom w:val="single" w:color="000000" w:sz="6" w:space="0"/>
              <w:right w:val="single" w:color="000000" w:sz="6" w:space="0"/>
            </w:tcBorders>
            <w:noWrap w:val="0"/>
            <w:vAlign w:val="center"/>
          </w:tcPr>
          <w:p w14:paraId="28A071D4">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2B3DC98A">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5</w:t>
            </w:r>
          </w:p>
        </w:tc>
        <w:tc>
          <w:tcPr>
            <w:tcW w:w="553" w:type="dxa"/>
            <w:tcBorders>
              <w:top w:val="single" w:color="auto" w:sz="4" w:space="0"/>
              <w:left w:val="nil"/>
              <w:bottom w:val="single" w:color="000000" w:sz="6" w:space="0"/>
              <w:right w:val="single" w:color="000000" w:sz="6" w:space="0"/>
            </w:tcBorders>
            <w:noWrap w:val="0"/>
            <w:vAlign w:val="center"/>
          </w:tcPr>
          <w:p w14:paraId="656FA38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96</w:t>
            </w:r>
          </w:p>
        </w:tc>
        <w:tc>
          <w:tcPr>
            <w:tcW w:w="559" w:type="dxa"/>
            <w:gridSpan w:val="2"/>
            <w:tcBorders>
              <w:top w:val="single" w:color="auto" w:sz="4" w:space="0"/>
              <w:left w:val="nil"/>
              <w:bottom w:val="single" w:color="000000" w:sz="6" w:space="0"/>
              <w:right w:val="single" w:color="auto" w:sz="4" w:space="0"/>
            </w:tcBorders>
            <w:noWrap w:val="0"/>
            <w:vAlign w:val="center"/>
          </w:tcPr>
          <w:p w14:paraId="4AD57A0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66</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CB3921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30</w:t>
            </w:r>
          </w:p>
        </w:tc>
        <w:tc>
          <w:tcPr>
            <w:tcW w:w="515" w:type="dxa"/>
            <w:tcBorders>
              <w:top w:val="single" w:color="auto" w:sz="4" w:space="0"/>
              <w:left w:val="nil"/>
              <w:bottom w:val="single" w:color="000000" w:sz="6" w:space="0"/>
              <w:right w:val="single" w:color="000000" w:sz="6" w:space="0"/>
            </w:tcBorders>
            <w:noWrap w:val="0"/>
            <w:vAlign w:val="center"/>
          </w:tcPr>
          <w:p w14:paraId="6B463A8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630" w:type="dxa"/>
            <w:gridSpan w:val="2"/>
            <w:tcBorders>
              <w:top w:val="single" w:color="auto" w:sz="4" w:space="0"/>
              <w:left w:val="nil"/>
              <w:bottom w:val="single" w:color="000000" w:sz="6" w:space="0"/>
              <w:right w:val="single" w:color="000000" w:sz="6" w:space="0"/>
            </w:tcBorders>
            <w:noWrap w:val="0"/>
            <w:vAlign w:val="center"/>
          </w:tcPr>
          <w:p w14:paraId="4ABFEBC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2912B60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5.3</w:t>
            </w:r>
          </w:p>
        </w:tc>
        <w:tc>
          <w:tcPr>
            <w:tcW w:w="636" w:type="dxa"/>
            <w:gridSpan w:val="2"/>
            <w:tcBorders>
              <w:top w:val="single" w:color="auto" w:sz="4" w:space="0"/>
              <w:left w:val="nil"/>
              <w:bottom w:val="single" w:color="000000" w:sz="6" w:space="0"/>
              <w:right w:val="single" w:color="000000" w:sz="6" w:space="0"/>
            </w:tcBorders>
            <w:noWrap w:val="0"/>
            <w:vAlign w:val="center"/>
          </w:tcPr>
          <w:p w14:paraId="4B5CC08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7AF58AF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67F7991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5F6CFDE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1A3A2C9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368A5C0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04604C53">
            <w:pPr>
              <w:widowControl/>
              <w:spacing w:line="240" w:lineRule="auto"/>
              <w:jc w:val="center"/>
              <w:rPr>
                <w:rFonts w:hint="default"/>
                <w:color w:val="000000"/>
                <w:kern w:val="0"/>
                <w:sz w:val="16"/>
                <w:szCs w:val="16"/>
                <w:lang w:val="en-US"/>
              </w:rPr>
            </w:pPr>
            <w:r>
              <w:rPr>
                <w:rFonts w:hint="eastAsia" w:eastAsia="宋体"/>
                <w:color w:val="000000"/>
                <w:kern w:val="0"/>
                <w:sz w:val="16"/>
                <w:szCs w:val="16"/>
              </w:rPr>
              <w:t xml:space="preserve">理实一体化/ </w:t>
            </w:r>
            <w:r>
              <w:rPr>
                <w:rFonts w:hint="eastAsia" w:eastAsia="宋体"/>
                <w:color w:val="000000"/>
                <w:kern w:val="0"/>
                <w:sz w:val="16"/>
                <w:szCs w:val="16"/>
                <w:lang w:val="en-US" w:eastAsia="zh-CN"/>
              </w:rPr>
              <w:t>项目化/见习（6</w:t>
            </w:r>
            <w:r>
              <w:rPr>
                <w:rFonts w:hint="eastAsia"/>
                <w:color w:val="000000"/>
                <w:kern w:val="0"/>
                <w:sz w:val="16"/>
                <w:szCs w:val="16"/>
                <w:lang w:val="en-US" w:eastAsia="zh-CN"/>
              </w:rPr>
              <w:t>月末</w:t>
            </w:r>
            <w:r>
              <w:rPr>
                <w:rFonts w:hint="eastAsia" w:ascii="Times New Roman" w:hAnsi="Times New Roman" w:eastAsia="宋体" w:cs="Times New Roman"/>
                <w:color w:val="000000"/>
                <w:kern w:val="0"/>
                <w:sz w:val="16"/>
                <w:szCs w:val="16"/>
                <w:lang w:val="en-US" w:eastAsia="zh-CN"/>
              </w:rPr>
              <w:t>20学时，内蒙古致远财务服务有限公司）</w:t>
            </w:r>
          </w:p>
        </w:tc>
      </w:tr>
      <w:tr w14:paraId="56E22B1E">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3BF4401C">
            <w:pPr>
              <w:widowControl/>
              <w:spacing w:line="240" w:lineRule="auto"/>
              <w:jc w:val="center"/>
              <w:rPr>
                <w:color w:val="000000"/>
                <w:kern w:val="0"/>
                <w:sz w:val="16"/>
                <w:szCs w:val="16"/>
              </w:rPr>
            </w:pPr>
          </w:p>
        </w:tc>
        <w:tc>
          <w:tcPr>
            <w:tcW w:w="293" w:type="dxa"/>
            <w:vMerge w:val="continue"/>
            <w:tcBorders>
              <w:left w:val="single" w:color="000000" w:sz="2" w:space="0"/>
              <w:right w:val="single" w:color="000000" w:sz="6" w:space="0"/>
            </w:tcBorders>
            <w:noWrap w:val="0"/>
            <w:textDirection w:val="tbRlV"/>
            <w:vAlign w:val="center"/>
          </w:tcPr>
          <w:p w14:paraId="4169E0E4">
            <w:pPr>
              <w:widowControl/>
              <w:spacing w:line="240" w:lineRule="auto"/>
              <w:ind w:left="113" w:right="113"/>
              <w:jc w:val="center"/>
              <w:rPr>
                <w:rFonts w:hint="eastAsia"/>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2B3E8710">
            <w:pPr>
              <w:widowControl/>
              <w:spacing w:line="240" w:lineRule="auto"/>
              <w:jc w:val="center"/>
              <w:rPr>
                <w:color w:val="000000"/>
                <w:kern w:val="0"/>
                <w:sz w:val="16"/>
                <w:szCs w:val="16"/>
              </w:rPr>
            </w:pPr>
            <w:r>
              <w:rPr>
                <w:color w:val="000000"/>
                <w:kern w:val="0"/>
                <w:sz w:val="16"/>
                <w:szCs w:val="16"/>
              </w:rPr>
              <w:t>2</w:t>
            </w:r>
          </w:p>
        </w:tc>
        <w:tc>
          <w:tcPr>
            <w:tcW w:w="600" w:type="dxa"/>
            <w:gridSpan w:val="2"/>
            <w:tcBorders>
              <w:top w:val="single" w:color="auto" w:sz="4" w:space="0"/>
              <w:left w:val="nil"/>
              <w:bottom w:val="single" w:color="000000" w:sz="6" w:space="0"/>
              <w:right w:val="single" w:color="000000" w:sz="6" w:space="0"/>
            </w:tcBorders>
            <w:noWrap w:val="0"/>
            <w:vAlign w:val="bottom"/>
          </w:tcPr>
          <w:p w14:paraId="4B037E7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20502510</w:t>
            </w:r>
          </w:p>
        </w:tc>
        <w:tc>
          <w:tcPr>
            <w:tcW w:w="1530" w:type="dxa"/>
            <w:gridSpan w:val="2"/>
            <w:tcBorders>
              <w:top w:val="single" w:color="auto" w:sz="4" w:space="0"/>
              <w:left w:val="nil"/>
              <w:bottom w:val="single" w:color="000000" w:sz="6" w:space="0"/>
              <w:right w:val="single" w:color="000000" w:sz="6" w:space="0"/>
            </w:tcBorders>
            <w:noWrap w:val="0"/>
            <w:vAlign w:val="center"/>
          </w:tcPr>
          <w:p w14:paraId="11D9CEB4">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8"/>
                <w:szCs w:val="18"/>
                <w:lang w:val="en-US" w:eastAsia="zh-CN" w:bidi="ar-SA"/>
              </w:rPr>
            </w:pPr>
            <w:r>
              <w:rPr>
                <w:rFonts w:hint="eastAsia" w:ascii="宋体" w:hAnsi="宋体" w:eastAsia="Times New Roman" w:cs="宋体"/>
                <w:kern w:val="0"/>
                <w:sz w:val="16"/>
                <w:szCs w:val="16"/>
                <w:lang w:bidi="ar"/>
              </w:rPr>
              <w:t>智能化成本核算与管理</w:t>
            </w:r>
          </w:p>
        </w:tc>
        <w:tc>
          <w:tcPr>
            <w:tcW w:w="547" w:type="dxa"/>
            <w:tcBorders>
              <w:top w:val="single" w:color="auto" w:sz="4" w:space="0"/>
              <w:left w:val="nil"/>
              <w:bottom w:val="single" w:color="000000" w:sz="6" w:space="0"/>
              <w:right w:val="single" w:color="000000" w:sz="6" w:space="0"/>
            </w:tcBorders>
            <w:noWrap w:val="0"/>
            <w:vAlign w:val="center"/>
          </w:tcPr>
          <w:p w14:paraId="3F322138">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single" w:color="auto" w:sz="4" w:space="0"/>
              <w:left w:val="nil"/>
              <w:bottom w:val="single" w:color="000000" w:sz="6" w:space="0"/>
              <w:right w:val="single" w:color="000000" w:sz="6" w:space="0"/>
            </w:tcBorders>
            <w:noWrap w:val="0"/>
            <w:vAlign w:val="center"/>
          </w:tcPr>
          <w:p w14:paraId="537F242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2CC03A1E">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4</w:t>
            </w:r>
          </w:p>
        </w:tc>
        <w:tc>
          <w:tcPr>
            <w:tcW w:w="553" w:type="dxa"/>
            <w:tcBorders>
              <w:top w:val="single" w:color="auto" w:sz="4" w:space="0"/>
              <w:left w:val="nil"/>
              <w:bottom w:val="single" w:color="000000" w:sz="6" w:space="0"/>
              <w:right w:val="single" w:color="000000" w:sz="6" w:space="0"/>
            </w:tcBorders>
            <w:noWrap w:val="0"/>
            <w:vAlign w:val="center"/>
          </w:tcPr>
          <w:p w14:paraId="3635F5DB">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72</w:t>
            </w:r>
          </w:p>
        </w:tc>
        <w:tc>
          <w:tcPr>
            <w:tcW w:w="559" w:type="dxa"/>
            <w:gridSpan w:val="2"/>
            <w:tcBorders>
              <w:top w:val="single" w:color="auto" w:sz="4" w:space="0"/>
              <w:left w:val="nil"/>
              <w:bottom w:val="single" w:color="000000" w:sz="6" w:space="0"/>
              <w:right w:val="single" w:color="auto" w:sz="4" w:space="0"/>
            </w:tcBorders>
            <w:noWrap w:val="0"/>
            <w:vAlign w:val="center"/>
          </w:tcPr>
          <w:p w14:paraId="673704AE">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5AA2A9A5">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30</w:t>
            </w:r>
          </w:p>
        </w:tc>
        <w:tc>
          <w:tcPr>
            <w:tcW w:w="515" w:type="dxa"/>
            <w:tcBorders>
              <w:top w:val="single" w:color="auto" w:sz="4" w:space="0"/>
              <w:left w:val="nil"/>
              <w:bottom w:val="single" w:color="000000" w:sz="6" w:space="0"/>
              <w:right w:val="single" w:color="000000" w:sz="6" w:space="0"/>
            </w:tcBorders>
            <w:noWrap w:val="0"/>
            <w:vAlign w:val="center"/>
          </w:tcPr>
          <w:p w14:paraId="2043017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5926CC2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14B41CD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09CD07C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w:t>
            </w:r>
          </w:p>
        </w:tc>
        <w:tc>
          <w:tcPr>
            <w:tcW w:w="540" w:type="dxa"/>
            <w:gridSpan w:val="2"/>
            <w:tcBorders>
              <w:top w:val="single" w:color="auto" w:sz="4" w:space="0"/>
              <w:left w:val="nil"/>
              <w:bottom w:val="single" w:color="000000" w:sz="6" w:space="0"/>
              <w:right w:val="single" w:color="000000" w:sz="6" w:space="0"/>
            </w:tcBorders>
            <w:noWrap w:val="0"/>
            <w:vAlign w:val="center"/>
          </w:tcPr>
          <w:p w14:paraId="02D16F0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22570A4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61F3E06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4A68131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3081CB1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CB73369">
            <w:pPr>
              <w:spacing w:line="240" w:lineRule="auto"/>
              <w:jc w:val="center"/>
              <w:rPr>
                <w:rFonts w:hint="default"/>
                <w:color w:val="000000"/>
                <w:kern w:val="0"/>
                <w:sz w:val="16"/>
                <w:szCs w:val="16"/>
                <w:lang w:val="en-US"/>
              </w:rPr>
            </w:pPr>
            <w:r>
              <w:rPr>
                <w:rFonts w:hint="eastAsia" w:eastAsia="宋体"/>
                <w:color w:val="000000"/>
                <w:kern w:val="0"/>
                <w:sz w:val="16"/>
                <w:szCs w:val="16"/>
              </w:rPr>
              <w:t xml:space="preserve">理实一体化/ </w:t>
            </w:r>
            <w:r>
              <w:rPr>
                <w:rFonts w:hint="eastAsia" w:eastAsia="宋体"/>
                <w:color w:val="000000"/>
                <w:kern w:val="0"/>
                <w:sz w:val="16"/>
                <w:szCs w:val="16"/>
                <w:lang w:val="en-US" w:eastAsia="zh-CN"/>
              </w:rPr>
              <w:t>项目化</w:t>
            </w:r>
          </w:p>
        </w:tc>
      </w:tr>
      <w:tr w14:paraId="78E6632A">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1D2B4521">
            <w:pPr>
              <w:widowControl/>
              <w:spacing w:line="240" w:lineRule="auto"/>
              <w:jc w:val="center"/>
              <w:rPr>
                <w:color w:val="000000"/>
                <w:kern w:val="0"/>
                <w:sz w:val="16"/>
                <w:szCs w:val="16"/>
              </w:rPr>
            </w:pPr>
          </w:p>
        </w:tc>
        <w:tc>
          <w:tcPr>
            <w:tcW w:w="293" w:type="dxa"/>
            <w:vMerge w:val="continue"/>
            <w:tcBorders>
              <w:left w:val="single" w:color="000000" w:sz="2" w:space="0"/>
              <w:right w:val="single" w:color="000000" w:sz="6" w:space="0"/>
            </w:tcBorders>
            <w:noWrap w:val="0"/>
            <w:textDirection w:val="tbRlV"/>
            <w:vAlign w:val="center"/>
          </w:tcPr>
          <w:p w14:paraId="5B38C989">
            <w:pPr>
              <w:widowControl/>
              <w:spacing w:line="240" w:lineRule="auto"/>
              <w:ind w:left="113" w:right="113"/>
              <w:jc w:val="center"/>
              <w:rPr>
                <w:rFonts w:hint="eastAsia"/>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7A7D2363">
            <w:pPr>
              <w:widowControl/>
              <w:spacing w:line="240" w:lineRule="auto"/>
              <w:jc w:val="center"/>
              <w:rPr>
                <w:color w:val="000000"/>
                <w:kern w:val="0"/>
                <w:sz w:val="16"/>
                <w:szCs w:val="16"/>
              </w:rPr>
            </w:pPr>
            <w:r>
              <w:rPr>
                <w:color w:val="000000"/>
                <w:kern w:val="0"/>
                <w:sz w:val="16"/>
                <w:szCs w:val="16"/>
              </w:rPr>
              <w:t>3</w:t>
            </w:r>
          </w:p>
        </w:tc>
        <w:tc>
          <w:tcPr>
            <w:tcW w:w="600" w:type="dxa"/>
            <w:gridSpan w:val="2"/>
            <w:tcBorders>
              <w:top w:val="single" w:color="auto" w:sz="4" w:space="0"/>
              <w:left w:val="nil"/>
              <w:bottom w:val="single" w:color="000000" w:sz="6" w:space="0"/>
              <w:right w:val="single" w:color="000000" w:sz="6" w:space="0"/>
            </w:tcBorders>
            <w:noWrap w:val="0"/>
            <w:vAlign w:val="bottom"/>
          </w:tcPr>
          <w:p w14:paraId="46EAEE3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20502511</w:t>
            </w:r>
          </w:p>
        </w:tc>
        <w:tc>
          <w:tcPr>
            <w:tcW w:w="1530" w:type="dxa"/>
            <w:gridSpan w:val="2"/>
            <w:tcBorders>
              <w:top w:val="single" w:color="auto" w:sz="4" w:space="0"/>
              <w:left w:val="nil"/>
              <w:bottom w:val="single" w:color="000000" w:sz="6" w:space="0"/>
              <w:right w:val="single" w:color="000000" w:sz="6" w:space="0"/>
            </w:tcBorders>
            <w:noWrap w:val="0"/>
            <w:vAlign w:val="center"/>
          </w:tcPr>
          <w:p w14:paraId="353CD4AB">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8"/>
                <w:szCs w:val="18"/>
                <w:lang w:val="en-US" w:eastAsia="zh-CN" w:bidi="ar-SA"/>
              </w:rPr>
            </w:pPr>
            <w:r>
              <w:rPr>
                <w:rFonts w:hint="eastAsia" w:ascii="宋体" w:hAnsi="宋体" w:eastAsia="Times New Roman" w:cs="宋体"/>
                <w:kern w:val="0"/>
                <w:sz w:val="16"/>
                <w:szCs w:val="16"/>
                <w:lang w:bidi="ar"/>
              </w:rPr>
              <w:t>智慧化税费申报与管理</w:t>
            </w:r>
          </w:p>
        </w:tc>
        <w:tc>
          <w:tcPr>
            <w:tcW w:w="547" w:type="dxa"/>
            <w:tcBorders>
              <w:top w:val="single" w:color="auto" w:sz="4" w:space="0"/>
              <w:left w:val="nil"/>
              <w:bottom w:val="single" w:color="000000" w:sz="6" w:space="0"/>
              <w:right w:val="single" w:color="000000" w:sz="6" w:space="0"/>
            </w:tcBorders>
            <w:noWrap w:val="0"/>
            <w:vAlign w:val="center"/>
          </w:tcPr>
          <w:p w14:paraId="58E47D3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single" w:color="auto" w:sz="4" w:space="0"/>
              <w:left w:val="nil"/>
              <w:bottom w:val="single" w:color="000000" w:sz="6" w:space="0"/>
              <w:right w:val="single" w:color="000000" w:sz="6" w:space="0"/>
            </w:tcBorders>
            <w:noWrap w:val="0"/>
            <w:vAlign w:val="center"/>
          </w:tcPr>
          <w:p w14:paraId="0F5F18E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1D5843A8">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4</w:t>
            </w:r>
          </w:p>
        </w:tc>
        <w:tc>
          <w:tcPr>
            <w:tcW w:w="553" w:type="dxa"/>
            <w:tcBorders>
              <w:top w:val="single" w:color="auto" w:sz="4" w:space="0"/>
              <w:left w:val="nil"/>
              <w:bottom w:val="single" w:color="000000" w:sz="6" w:space="0"/>
              <w:right w:val="single" w:color="000000" w:sz="6" w:space="0"/>
            </w:tcBorders>
            <w:noWrap w:val="0"/>
            <w:vAlign w:val="center"/>
          </w:tcPr>
          <w:p w14:paraId="6E8AE48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72</w:t>
            </w:r>
          </w:p>
        </w:tc>
        <w:tc>
          <w:tcPr>
            <w:tcW w:w="559" w:type="dxa"/>
            <w:gridSpan w:val="2"/>
            <w:tcBorders>
              <w:top w:val="single" w:color="auto" w:sz="4" w:space="0"/>
              <w:left w:val="nil"/>
              <w:bottom w:val="single" w:color="000000" w:sz="6" w:space="0"/>
              <w:right w:val="single" w:color="auto" w:sz="4" w:space="0"/>
            </w:tcBorders>
            <w:noWrap w:val="0"/>
            <w:vAlign w:val="center"/>
          </w:tcPr>
          <w:p w14:paraId="73CEFDA8">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274994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30</w:t>
            </w:r>
          </w:p>
        </w:tc>
        <w:tc>
          <w:tcPr>
            <w:tcW w:w="515" w:type="dxa"/>
            <w:tcBorders>
              <w:top w:val="single" w:color="auto" w:sz="4" w:space="0"/>
              <w:left w:val="nil"/>
              <w:bottom w:val="single" w:color="000000" w:sz="6" w:space="0"/>
              <w:right w:val="single" w:color="000000" w:sz="6" w:space="0"/>
            </w:tcBorders>
            <w:noWrap w:val="0"/>
            <w:vAlign w:val="center"/>
          </w:tcPr>
          <w:p w14:paraId="6669AFB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1FB47B3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4ADB5B4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748897C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246EFDF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sz w:val="16"/>
                <w:szCs w:val="16"/>
              </w:rPr>
              <w:t>4</w:t>
            </w:r>
          </w:p>
        </w:tc>
        <w:tc>
          <w:tcPr>
            <w:tcW w:w="623" w:type="dxa"/>
            <w:gridSpan w:val="2"/>
            <w:tcBorders>
              <w:top w:val="single" w:color="auto" w:sz="4" w:space="0"/>
              <w:left w:val="nil"/>
              <w:bottom w:val="single" w:color="000000" w:sz="6" w:space="0"/>
              <w:right w:val="single" w:color="000000" w:sz="6" w:space="0"/>
            </w:tcBorders>
            <w:noWrap w:val="0"/>
            <w:vAlign w:val="center"/>
          </w:tcPr>
          <w:p w14:paraId="3617810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6B2B280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3CF4C97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60F6A81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61D5C6FD">
            <w:pPr>
              <w:pStyle w:val="36"/>
              <w:spacing w:before="108" w:line="240" w:lineRule="auto"/>
              <w:ind w:left="116" w:leftChars="0" w:right="109" w:rightChars="0" w:firstLine="183" w:firstLineChars="0"/>
              <w:rPr>
                <w:rFonts w:hint="default"/>
                <w:color w:val="000000"/>
                <w:kern w:val="0"/>
                <w:sz w:val="16"/>
                <w:szCs w:val="16"/>
                <w:lang w:val="en-US"/>
              </w:rPr>
            </w:pPr>
            <w:r>
              <w:rPr>
                <w:rFonts w:hint="eastAsia" w:eastAsia="宋体"/>
                <w:color w:val="000000"/>
                <w:kern w:val="0"/>
                <w:sz w:val="16"/>
                <w:szCs w:val="16"/>
              </w:rPr>
              <w:t xml:space="preserve">理实一体化/  </w:t>
            </w:r>
            <w:r>
              <w:rPr>
                <w:rFonts w:hint="eastAsia" w:eastAsia="宋体"/>
                <w:color w:val="000000"/>
                <w:kern w:val="0"/>
                <w:sz w:val="16"/>
                <w:szCs w:val="16"/>
                <w:lang w:val="en-US" w:eastAsia="zh-CN"/>
              </w:rPr>
              <w:t>项目化/</w:t>
            </w:r>
            <w:r>
              <w:rPr>
                <w:rFonts w:hint="eastAsia"/>
                <w:color w:val="000000"/>
                <w:kern w:val="0"/>
                <w:sz w:val="16"/>
                <w:szCs w:val="16"/>
                <w:lang w:val="en-US" w:eastAsia="zh-CN"/>
              </w:rPr>
              <w:t>见习（第11周，1</w:t>
            </w:r>
            <w:r>
              <w:rPr>
                <w:rFonts w:hint="eastAsia" w:eastAsia="宋体"/>
                <w:color w:val="000000"/>
                <w:kern w:val="0"/>
                <w:sz w:val="16"/>
                <w:szCs w:val="16"/>
                <w:lang w:val="en-US" w:eastAsia="zh-CN"/>
              </w:rPr>
              <w:t>6学时</w:t>
            </w:r>
            <w:r>
              <w:rPr>
                <w:rFonts w:hint="eastAsia" w:ascii="Times New Roman" w:hAnsi="Times New Roman" w:cs="Times New Roman"/>
                <w:color w:val="000000"/>
                <w:kern w:val="0"/>
                <w:sz w:val="16"/>
                <w:szCs w:val="16"/>
                <w:lang w:val="en-US" w:eastAsia="zh-CN"/>
              </w:rPr>
              <w:t>内蒙古致远财务服务有限公司）</w:t>
            </w:r>
          </w:p>
        </w:tc>
      </w:tr>
      <w:tr w14:paraId="61914894">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4EB88055">
            <w:pPr>
              <w:widowControl/>
              <w:spacing w:line="240" w:lineRule="auto"/>
              <w:jc w:val="center"/>
              <w:rPr>
                <w:color w:val="000000"/>
                <w:kern w:val="0"/>
                <w:sz w:val="16"/>
                <w:szCs w:val="16"/>
              </w:rPr>
            </w:pPr>
          </w:p>
        </w:tc>
        <w:tc>
          <w:tcPr>
            <w:tcW w:w="293" w:type="dxa"/>
            <w:vMerge w:val="continue"/>
            <w:tcBorders>
              <w:left w:val="single" w:color="000000" w:sz="2" w:space="0"/>
              <w:right w:val="single" w:color="000000" w:sz="6" w:space="0"/>
            </w:tcBorders>
            <w:noWrap w:val="0"/>
            <w:textDirection w:val="tbRlV"/>
            <w:vAlign w:val="center"/>
          </w:tcPr>
          <w:p w14:paraId="560FB819">
            <w:pPr>
              <w:widowControl/>
              <w:spacing w:line="240" w:lineRule="auto"/>
              <w:ind w:left="113" w:right="113"/>
              <w:jc w:val="center"/>
              <w:rPr>
                <w:rFonts w:hint="eastAsia"/>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77A0D4AC">
            <w:pPr>
              <w:widowControl/>
              <w:spacing w:line="240" w:lineRule="auto"/>
              <w:jc w:val="center"/>
              <w:rPr>
                <w:color w:val="000000"/>
                <w:kern w:val="0"/>
                <w:sz w:val="16"/>
                <w:szCs w:val="16"/>
              </w:rPr>
            </w:pPr>
            <w:r>
              <w:rPr>
                <w:color w:val="000000"/>
                <w:kern w:val="0"/>
                <w:sz w:val="16"/>
                <w:szCs w:val="16"/>
              </w:rPr>
              <w:t>4</w:t>
            </w:r>
          </w:p>
        </w:tc>
        <w:tc>
          <w:tcPr>
            <w:tcW w:w="600" w:type="dxa"/>
            <w:gridSpan w:val="2"/>
            <w:tcBorders>
              <w:top w:val="single" w:color="auto" w:sz="4" w:space="0"/>
              <w:left w:val="nil"/>
              <w:bottom w:val="single" w:color="000000" w:sz="6" w:space="0"/>
              <w:right w:val="single" w:color="000000" w:sz="6" w:space="0"/>
            </w:tcBorders>
            <w:noWrap w:val="0"/>
            <w:vAlign w:val="bottom"/>
          </w:tcPr>
          <w:p w14:paraId="6245F16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20502512</w:t>
            </w:r>
          </w:p>
        </w:tc>
        <w:tc>
          <w:tcPr>
            <w:tcW w:w="1530" w:type="dxa"/>
            <w:gridSpan w:val="2"/>
            <w:tcBorders>
              <w:top w:val="single" w:color="auto" w:sz="4" w:space="0"/>
              <w:left w:val="nil"/>
              <w:bottom w:val="single" w:color="000000" w:sz="6" w:space="0"/>
              <w:right w:val="single" w:color="000000" w:sz="6" w:space="0"/>
            </w:tcBorders>
            <w:noWrap w:val="0"/>
            <w:vAlign w:val="center"/>
          </w:tcPr>
          <w:p w14:paraId="0E280A9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8"/>
                <w:szCs w:val="18"/>
                <w:lang w:val="en-US" w:eastAsia="zh-CN" w:bidi="ar-SA"/>
              </w:rPr>
            </w:pPr>
            <w:r>
              <w:rPr>
                <w:rFonts w:hint="eastAsia" w:ascii="宋体" w:hAnsi="宋体" w:eastAsia="Times New Roman" w:cs="宋体"/>
                <w:kern w:val="0"/>
                <w:sz w:val="16"/>
                <w:szCs w:val="16"/>
                <w:lang w:bidi="ar"/>
              </w:rPr>
              <w:t>管理会计实务</w:t>
            </w:r>
          </w:p>
        </w:tc>
        <w:tc>
          <w:tcPr>
            <w:tcW w:w="547" w:type="dxa"/>
            <w:tcBorders>
              <w:top w:val="single" w:color="auto" w:sz="4" w:space="0"/>
              <w:left w:val="nil"/>
              <w:bottom w:val="single" w:color="000000" w:sz="6" w:space="0"/>
              <w:right w:val="single" w:color="000000" w:sz="6" w:space="0"/>
            </w:tcBorders>
            <w:noWrap w:val="0"/>
            <w:vAlign w:val="center"/>
          </w:tcPr>
          <w:p w14:paraId="6857346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single" w:color="auto" w:sz="4" w:space="0"/>
              <w:left w:val="nil"/>
              <w:bottom w:val="single" w:color="000000" w:sz="6" w:space="0"/>
              <w:right w:val="single" w:color="000000" w:sz="6" w:space="0"/>
            </w:tcBorders>
            <w:noWrap w:val="0"/>
            <w:vAlign w:val="center"/>
          </w:tcPr>
          <w:p w14:paraId="7A1ECD0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0689D055">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w:t>
            </w:r>
          </w:p>
        </w:tc>
        <w:tc>
          <w:tcPr>
            <w:tcW w:w="553" w:type="dxa"/>
            <w:tcBorders>
              <w:top w:val="single" w:color="auto" w:sz="4" w:space="0"/>
              <w:left w:val="nil"/>
              <w:bottom w:val="single" w:color="000000" w:sz="6" w:space="0"/>
              <w:right w:val="single" w:color="000000" w:sz="6" w:space="0"/>
            </w:tcBorders>
            <w:noWrap w:val="0"/>
            <w:vAlign w:val="center"/>
          </w:tcPr>
          <w:p w14:paraId="16A4E3E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64</w:t>
            </w:r>
          </w:p>
        </w:tc>
        <w:tc>
          <w:tcPr>
            <w:tcW w:w="559" w:type="dxa"/>
            <w:gridSpan w:val="2"/>
            <w:tcBorders>
              <w:top w:val="single" w:color="auto" w:sz="4" w:space="0"/>
              <w:left w:val="nil"/>
              <w:bottom w:val="single" w:color="000000" w:sz="6" w:space="0"/>
              <w:right w:val="single" w:color="auto" w:sz="4" w:space="0"/>
            </w:tcBorders>
            <w:noWrap w:val="0"/>
            <w:vAlign w:val="center"/>
          </w:tcPr>
          <w:p w14:paraId="0BF6F50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0464DFC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sz w:val="16"/>
                <w:szCs w:val="16"/>
              </w:rPr>
              <w:t>16</w:t>
            </w:r>
          </w:p>
        </w:tc>
        <w:tc>
          <w:tcPr>
            <w:tcW w:w="515" w:type="dxa"/>
            <w:tcBorders>
              <w:top w:val="single" w:color="auto" w:sz="4" w:space="0"/>
              <w:left w:val="nil"/>
              <w:bottom w:val="single" w:color="000000" w:sz="6" w:space="0"/>
              <w:right w:val="single" w:color="000000" w:sz="6" w:space="0"/>
            </w:tcBorders>
            <w:noWrap w:val="0"/>
            <w:vAlign w:val="center"/>
          </w:tcPr>
          <w:p w14:paraId="6069445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5E17742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39A0174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41A717C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55C3A6B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3.6</w:t>
            </w:r>
          </w:p>
        </w:tc>
        <w:tc>
          <w:tcPr>
            <w:tcW w:w="623" w:type="dxa"/>
            <w:gridSpan w:val="2"/>
            <w:tcBorders>
              <w:top w:val="single" w:color="auto" w:sz="4" w:space="0"/>
              <w:left w:val="nil"/>
              <w:bottom w:val="single" w:color="000000" w:sz="6" w:space="0"/>
              <w:right w:val="single" w:color="000000" w:sz="6" w:space="0"/>
            </w:tcBorders>
            <w:noWrap w:val="0"/>
            <w:vAlign w:val="center"/>
          </w:tcPr>
          <w:p w14:paraId="39199D8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48225AA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1A28051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2F703FB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018054A">
            <w:pPr>
              <w:spacing w:line="240" w:lineRule="auto"/>
              <w:jc w:val="center"/>
              <w:rPr>
                <w:color w:val="000000"/>
                <w:kern w:val="0"/>
                <w:sz w:val="16"/>
                <w:szCs w:val="16"/>
              </w:rPr>
            </w:pPr>
            <w:r>
              <w:rPr>
                <w:rFonts w:hint="eastAsia" w:eastAsia="宋体"/>
                <w:color w:val="000000"/>
                <w:kern w:val="0"/>
                <w:sz w:val="16"/>
                <w:szCs w:val="16"/>
              </w:rPr>
              <w:t>理实一体化</w:t>
            </w:r>
          </w:p>
        </w:tc>
      </w:tr>
      <w:tr w14:paraId="6D34957A">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683D2E61">
            <w:pPr>
              <w:widowControl/>
              <w:spacing w:line="240" w:lineRule="auto"/>
              <w:jc w:val="center"/>
              <w:rPr>
                <w:color w:val="000000"/>
                <w:kern w:val="0"/>
                <w:sz w:val="16"/>
                <w:szCs w:val="16"/>
              </w:rPr>
            </w:pPr>
          </w:p>
        </w:tc>
        <w:tc>
          <w:tcPr>
            <w:tcW w:w="293" w:type="dxa"/>
            <w:vMerge w:val="continue"/>
            <w:tcBorders>
              <w:left w:val="single" w:color="000000" w:sz="2" w:space="0"/>
              <w:right w:val="single" w:color="000000" w:sz="6" w:space="0"/>
            </w:tcBorders>
            <w:noWrap w:val="0"/>
            <w:textDirection w:val="tbRlV"/>
            <w:vAlign w:val="center"/>
          </w:tcPr>
          <w:p w14:paraId="0495BE7A">
            <w:pPr>
              <w:widowControl/>
              <w:spacing w:line="240" w:lineRule="auto"/>
              <w:ind w:left="113" w:right="113"/>
              <w:jc w:val="center"/>
              <w:rPr>
                <w:rFonts w:hint="eastAsia"/>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55BBA170">
            <w:pPr>
              <w:widowControl/>
              <w:spacing w:line="240" w:lineRule="auto"/>
              <w:jc w:val="center"/>
              <w:rPr>
                <w:color w:val="000000"/>
                <w:kern w:val="0"/>
                <w:sz w:val="16"/>
                <w:szCs w:val="16"/>
              </w:rPr>
            </w:pPr>
            <w:r>
              <w:rPr>
                <w:color w:val="000000"/>
                <w:kern w:val="0"/>
                <w:sz w:val="16"/>
                <w:szCs w:val="16"/>
              </w:rPr>
              <w:t>5</w:t>
            </w:r>
          </w:p>
        </w:tc>
        <w:tc>
          <w:tcPr>
            <w:tcW w:w="600" w:type="dxa"/>
            <w:gridSpan w:val="2"/>
            <w:tcBorders>
              <w:top w:val="single" w:color="auto" w:sz="4" w:space="0"/>
              <w:left w:val="nil"/>
              <w:bottom w:val="single" w:color="000000" w:sz="6" w:space="0"/>
              <w:right w:val="single" w:color="000000" w:sz="6" w:space="0"/>
            </w:tcBorders>
            <w:noWrap w:val="0"/>
            <w:vAlign w:val="bottom"/>
          </w:tcPr>
          <w:p w14:paraId="1F441E5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20502513</w:t>
            </w:r>
          </w:p>
        </w:tc>
        <w:tc>
          <w:tcPr>
            <w:tcW w:w="1530" w:type="dxa"/>
            <w:gridSpan w:val="2"/>
            <w:tcBorders>
              <w:top w:val="single" w:color="auto" w:sz="4" w:space="0"/>
              <w:left w:val="nil"/>
              <w:bottom w:val="single" w:color="000000" w:sz="6" w:space="0"/>
              <w:right w:val="single" w:color="000000" w:sz="6" w:space="0"/>
            </w:tcBorders>
            <w:noWrap w:val="0"/>
            <w:vAlign w:val="center"/>
          </w:tcPr>
          <w:p w14:paraId="4F48C195">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8"/>
                <w:szCs w:val="18"/>
                <w:lang w:val="en-US" w:eastAsia="zh-CN" w:bidi="ar-SA"/>
              </w:rPr>
            </w:pPr>
            <w:r>
              <w:rPr>
                <w:rFonts w:hint="eastAsia" w:ascii="宋体" w:hAnsi="宋体" w:eastAsia="Times New Roman" w:cs="宋体"/>
                <w:kern w:val="0"/>
                <w:sz w:val="16"/>
                <w:szCs w:val="16"/>
                <w:lang w:bidi="ar"/>
              </w:rPr>
              <w:t>企业内部控制</w:t>
            </w:r>
          </w:p>
        </w:tc>
        <w:tc>
          <w:tcPr>
            <w:tcW w:w="547" w:type="dxa"/>
            <w:tcBorders>
              <w:top w:val="single" w:color="auto" w:sz="4" w:space="0"/>
              <w:left w:val="nil"/>
              <w:bottom w:val="single" w:color="000000" w:sz="6" w:space="0"/>
              <w:right w:val="single" w:color="000000" w:sz="6" w:space="0"/>
            </w:tcBorders>
            <w:noWrap w:val="0"/>
            <w:vAlign w:val="center"/>
          </w:tcPr>
          <w:p w14:paraId="5C1D021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A</w:t>
            </w:r>
          </w:p>
        </w:tc>
        <w:tc>
          <w:tcPr>
            <w:tcW w:w="370" w:type="dxa"/>
            <w:tcBorders>
              <w:top w:val="single" w:color="auto" w:sz="4" w:space="0"/>
              <w:left w:val="nil"/>
              <w:bottom w:val="single" w:color="000000" w:sz="6" w:space="0"/>
              <w:right w:val="single" w:color="000000" w:sz="6" w:space="0"/>
            </w:tcBorders>
            <w:noWrap w:val="0"/>
            <w:vAlign w:val="center"/>
          </w:tcPr>
          <w:p w14:paraId="4547EDF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5F4D5AE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553" w:type="dxa"/>
            <w:tcBorders>
              <w:top w:val="single" w:color="auto" w:sz="4" w:space="0"/>
              <w:left w:val="nil"/>
              <w:bottom w:val="single" w:color="000000" w:sz="6" w:space="0"/>
              <w:right w:val="single" w:color="000000" w:sz="6" w:space="0"/>
            </w:tcBorders>
            <w:noWrap w:val="0"/>
            <w:vAlign w:val="center"/>
          </w:tcPr>
          <w:p w14:paraId="2BB5028D">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32</w:t>
            </w:r>
          </w:p>
        </w:tc>
        <w:tc>
          <w:tcPr>
            <w:tcW w:w="559" w:type="dxa"/>
            <w:gridSpan w:val="2"/>
            <w:tcBorders>
              <w:top w:val="single" w:color="auto" w:sz="4" w:space="0"/>
              <w:left w:val="nil"/>
              <w:bottom w:val="single" w:color="000000" w:sz="6" w:space="0"/>
              <w:right w:val="single" w:color="auto" w:sz="4" w:space="0"/>
            </w:tcBorders>
            <w:noWrap w:val="0"/>
            <w:vAlign w:val="center"/>
          </w:tcPr>
          <w:p w14:paraId="1375798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19E9466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15" w:type="dxa"/>
            <w:tcBorders>
              <w:top w:val="single" w:color="auto" w:sz="4" w:space="0"/>
              <w:left w:val="nil"/>
              <w:bottom w:val="single" w:color="000000" w:sz="6" w:space="0"/>
              <w:right w:val="single" w:color="000000" w:sz="6" w:space="0"/>
            </w:tcBorders>
            <w:noWrap w:val="0"/>
            <w:vAlign w:val="center"/>
          </w:tcPr>
          <w:p w14:paraId="1FB3894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5AB502D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04B5643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5C99D97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1.8</w:t>
            </w:r>
          </w:p>
        </w:tc>
        <w:tc>
          <w:tcPr>
            <w:tcW w:w="540" w:type="dxa"/>
            <w:gridSpan w:val="2"/>
            <w:tcBorders>
              <w:top w:val="single" w:color="auto" w:sz="4" w:space="0"/>
              <w:left w:val="nil"/>
              <w:bottom w:val="single" w:color="000000" w:sz="6" w:space="0"/>
              <w:right w:val="single" w:color="000000" w:sz="6" w:space="0"/>
            </w:tcBorders>
            <w:noWrap w:val="0"/>
            <w:vAlign w:val="center"/>
          </w:tcPr>
          <w:p w14:paraId="2E3E156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5B7DC1D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693D641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0803EF2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3E7A647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FA599CC">
            <w:pPr>
              <w:widowControl/>
              <w:spacing w:line="240" w:lineRule="auto"/>
              <w:jc w:val="center"/>
              <w:rPr>
                <w:color w:val="000000"/>
                <w:kern w:val="0"/>
                <w:sz w:val="16"/>
                <w:szCs w:val="16"/>
              </w:rPr>
            </w:pPr>
          </w:p>
        </w:tc>
      </w:tr>
      <w:tr w14:paraId="0C5C5569">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361507BD">
            <w:pPr>
              <w:widowControl/>
              <w:spacing w:line="240" w:lineRule="auto"/>
              <w:jc w:val="center"/>
              <w:rPr>
                <w:color w:val="000000"/>
                <w:kern w:val="0"/>
                <w:sz w:val="16"/>
                <w:szCs w:val="16"/>
              </w:rPr>
            </w:pPr>
          </w:p>
        </w:tc>
        <w:tc>
          <w:tcPr>
            <w:tcW w:w="293" w:type="dxa"/>
            <w:vMerge w:val="continue"/>
            <w:tcBorders>
              <w:left w:val="single" w:color="000000" w:sz="2" w:space="0"/>
              <w:right w:val="single" w:color="000000" w:sz="6" w:space="0"/>
            </w:tcBorders>
            <w:noWrap w:val="0"/>
            <w:textDirection w:val="tbRlV"/>
            <w:vAlign w:val="center"/>
          </w:tcPr>
          <w:p w14:paraId="78B5C12B">
            <w:pPr>
              <w:widowControl/>
              <w:spacing w:line="240" w:lineRule="auto"/>
              <w:ind w:left="113" w:right="113"/>
              <w:jc w:val="center"/>
              <w:rPr>
                <w:rFonts w:hint="eastAsia"/>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61980C92">
            <w:pPr>
              <w:widowControl/>
              <w:spacing w:line="240" w:lineRule="auto"/>
              <w:jc w:val="center"/>
              <w:rPr>
                <w:color w:val="000000"/>
                <w:kern w:val="0"/>
                <w:sz w:val="16"/>
                <w:szCs w:val="16"/>
              </w:rPr>
            </w:pPr>
            <w:r>
              <w:rPr>
                <w:color w:val="000000"/>
                <w:kern w:val="0"/>
                <w:sz w:val="16"/>
                <w:szCs w:val="16"/>
              </w:rPr>
              <w:t>6</w:t>
            </w:r>
          </w:p>
        </w:tc>
        <w:tc>
          <w:tcPr>
            <w:tcW w:w="600" w:type="dxa"/>
            <w:gridSpan w:val="2"/>
            <w:tcBorders>
              <w:top w:val="single" w:color="auto" w:sz="4" w:space="0"/>
              <w:left w:val="nil"/>
              <w:bottom w:val="single" w:color="000000" w:sz="6" w:space="0"/>
              <w:right w:val="single" w:color="000000" w:sz="6" w:space="0"/>
            </w:tcBorders>
            <w:noWrap w:val="0"/>
            <w:vAlign w:val="bottom"/>
          </w:tcPr>
          <w:p w14:paraId="084E191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20502514</w:t>
            </w:r>
          </w:p>
        </w:tc>
        <w:tc>
          <w:tcPr>
            <w:tcW w:w="1530" w:type="dxa"/>
            <w:gridSpan w:val="2"/>
            <w:tcBorders>
              <w:top w:val="single" w:color="auto" w:sz="4" w:space="0"/>
              <w:left w:val="nil"/>
              <w:bottom w:val="single" w:color="000000" w:sz="6" w:space="0"/>
              <w:right w:val="single" w:color="000000" w:sz="6" w:space="0"/>
            </w:tcBorders>
            <w:noWrap w:val="0"/>
            <w:vAlign w:val="center"/>
          </w:tcPr>
          <w:p w14:paraId="10DD8AE1">
            <w:pPr>
              <w:keepNext w:val="0"/>
              <w:keepLines w:val="0"/>
              <w:widowControl/>
              <w:suppressLineNumbers w:val="0"/>
              <w:spacing w:before="0" w:beforeAutospacing="0" w:after="0" w:afterAutospacing="0" w:line="240" w:lineRule="auto"/>
              <w:ind w:left="0" w:right="0" w:firstLine="320" w:firstLineChars="200"/>
              <w:jc w:val="center"/>
              <w:textAlignment w:val="top"/>
              <w:rPr>
                <w:rFonts w:hint="default" w:ascii="宋体" w:hAnsi="宋体" w:eastAsia="Times New Roman" w:cs="宋体"/>
                <w:kern w:val="0"/>
                <w:sz w:val="16"/>
                <w:szCs w:val="16"/>
                <w:highlight w:val="none"/>
                <w:lang w:bidi="ar"/>
              </w:rPr>
            </w:pPr>
            <w:r>
              <w:rPr>
                <w:rFonts w:hint="eastAsia" w:ascii="宋体" w:hAnsi="宋体" w:eastAsia="Times New Roman" w:cs="宋体"/>
                <w:kern w:val="0"/>
                <w:sz w:val="16"/>
                <w:szCs w:val="16"/>
                <w:highlight w:val="none"/>
                <w:lang w:bidi="ar"/>
              </w:rPr>
              <w:t>财务大数据</w:t>
            </w:r>
          </w:p>
          <w:p w14:paraId="40274130">
            <w:pPr>
              <w:keepNext w:val="0"/>
              <w:keepLines w:val="0"/>
              <w:widowControl/>
              <w:suppressLineNumbers w:val="0"/>
              <w:spacing w:before="0" w:beforeAutospacing="0" w:after="0" w:afterAutospacing="0" w:line="240" w:lineRule="auto"/>
              <w:ind w:left="0" w:leftChars="0" w:right="0" w:rightChars="0" w:firstLine="320" w:firstLineChars="200"/>
              <w:jc w:val="center"/>
              <w:textAlignment w:val="top"/>
              <w:rPr>
                <w:rFonts w:hint="default" w:ascii="Times New Roman" w:hAnsi="Times New Roman" w:eastAsia="Times New Roman" w:cs="Times New Roman"/>
                <w:color w:val="000000"/>
                <w:kern w:val="0"/>
                <w:sz w:val="18"/>
                <w:szCs w:val="18"/>
                <w:highlight w:val="none"/>
                <w:lang w:val="en-US" w:eastAsia="zh-CN" w:bidi="ar-SA"/>
              </w:rPr>
            </w:pPr>
            <w:r>
              <w:rPr>
                <w:rFonts w:hint="eastAsia" w:ascii="宋体" w:hAnsi="宋体" w:eastAsia="Times New Roman" w:cs="宋体"/>
                <w:kern w:val="0"/>
                <w:sz w:val="16"/>
                <w:szCs w:val="16"/>
                <w:highlight w:val="none"/>
                <w:lang w:bidi="ar"/>
              </w:rPr>
              <w:t>分析</w:t>
            </w:r>
          </w:p>
        </w:tc>
        <w:tc>
          <w:tcPr>
            <w:tcW w:w="547" w:type="dxa"/>
            <w:tcBorders>
              <w:top w:val="single" w:color="auto" w:sz="4" w:space="0"/>
              <w:left w:val="nil"/>
              <w:bottom w:val="single" w:color="000000" w:sz="6" w:space="0"/>
              <w:right w:val="single" w:color="000000" w:sz="6" w:space="0"/>
            </w:tcBorders>
            <w:noWrap w:val="0"/>
            <w:vAlign w:val="center"/>
          </w:tcPr>
          <w:p w14:paraId="1992CAA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B</w:t>
            </w:r>
          </w:p>
        </w:tc>
        <w:tc>
          <w:tcPr>
            <w:tcW w:w="370" w:type="dxa"/>
            <w:tcBorders>
              <w:top w:val="single" w:color="auto" w:sz="4" w:space="0"/>
              <w:left w:val="nil"/>
              <w:bottom w:val="single" w:color="000000" w:sz="6" w:space="0"/>
              <w:right w:val="single" w:color="000000" w:sz="6" w:space="0"/>
            </w:tcBorders>
            <w:noWrap w:val="0"/>
            <w:vAlign w:val="center"/>
          </w:tcPr>
          <w:p w14:paraId="4B0477D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0124EBE2">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2</w:t>
            </w:r>
          </w:p>
        </w:tc>
        <w:tc>
          <w:tcPr>
            <w:tcW w:w="553" w:type="dxa"/>
            <w:tcBorders>
              <w:top w:val="single" w:color="auto" w:sz="4" w:space="0"/>
              <w:left w:val="nil"/>
              <w:bottom w:val="single" w:color="000000" w:sz="6" w:space="0"/>
              <w:right w:val="single" w:color="000000" w:sz="6" w:space="0"/>
            </w:tcBorders>
            <w:noWrap w:val="0"/>
            <w:vAlign w:val="center"/>
          </w:tcPr>
          <w:p w14:paraId="443E870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color w:val="000000"/>
                <w:kern w:val="0"/>
                <w:sz w:val="16"/>
                <w:szCs w:val="16"/>
                <w:highlight w:val="none"/>
                <w:lang w:val="en-US" w:eastAsia="zh-CN" w:bidi="ar"/>
              </w:rPr>
              <w:t>56</w:t>
            </w:r>
          </w:p>
        </w:tc>
        <w:tc>
          <w:tcPr>
            <w:tcW w:w="559" w:type="dxa"/>
            <w:gridSpan w:val="2"/>
            <w:tcBorders>
              <w:top w:val="single" w:color="auto" w:sz="4" w:space="0"/>
              <w:left w:val="nil"/>
              <w:bottom w:val="single" w:color="000000" w:sz="6" w:space="0"/>
              <w:right w:val="single" w:color="auto" w:sz="4" w:space="0"/>
            </w:tcBorders>
            <w:noWrap w:val="0"/>
            <w:vAlign w:val="center"/>
          </w:tcPr>
          <w:p w14:paraId="65FA2675">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1</w:t>
            </w:r>
            <w:r>
              <w:rPr>
                <w:rFonts w:hint="eastAsia" w:ascii="宋体" w:hAnsi="宋体" w:eastAsia="宋体" w:cs="宋体"/>
                <w:kern w:val="0"/>
                <w:sz w:val="16"/>
                <w:szCs w:val="16"/>
                <w:highlight w:val="none"/>
                <w:lang w:val="en-US" w:eastAsia="zh-CN" w:bidi="ar"/>
              </w:rPr>
              <w:t>6</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0D986DB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40</w:t>
            </w:r>
          </w:p>
        </w:tc>
        <w:tc>
          <w:tcPr>
            <w:tcW w:w="515" w:type="dxa"/>
            <w:tcBorders>
              <w:top w:val="single" w:color="auto" w:sz="4" w:space="0"/>
              <w:left w:val="nil"/>
              <w:bottom w:val="single" w:color="000000" w:sz="6" w:space="0"/>
              <w:right w:val="single" w:color="000000" w:sz="6" w:space="0"/>
            </w:tcBorders>
            <w:noWrap w:val="0"/>
            <w:vAlign w:val="center"/>
          </w:tcPr>
          <w:p w14:paraId="302635C5">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485E607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6F5E13E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44A34FD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5F321D1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3.1</w:t>
            </w:r>
          </w:p>
        </w:tc>
        <w:tc>
          <w:tcPr>
            <w:tcW w:w="623" w:type="dxa"/>
            <w:gridSpan w:val="2"/>
            <w:tcBorders>
              <w:top w:val="single" w:color="auto" w:sz="4" w:space="0"/>
              <w:left w:val="nil"/>
              <w:bottom w:val="single" w:color="000000" w:sz="6" w:space="0"/>
              <w:right w:val="single" w:color="000000" w:sz="6" w:space="0"/>
            </w:tcBorders>
            <w:noWrap w:val="0"/>
            <w:vAlign w:val="center"/>
          </w:tcPr>
          <w:p w14:paraId="08D62A5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4304A9A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4D30BBF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highlight w:val="none"/>
                <w:lang w:val="en-US" w:eastAsia="zh-CN" w:bidi="ar-SA"/>
              </w:rPr>
            </w:pPr>
            <w:r>
              <w:rPr>
                <w:rFonts w:hint="default" w:ascii="Calibri" w:hAnsi="Calibri" w:eastAsia="Times New Roman" w:cs="Calibri"/>
                <w:kern w:val="0"/>
                <w:sz w:val="16"/>
                <w:szCs w:val="16"/>
                <w:highlight w:val="none"/>
                <w:lang w:bidi="ar"/>
              </w:rPr>
              <w:t>考试</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4AFDD82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highlight w:val="none"/>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B97847C">
            <w:pPr>
              <w:spacing w:line="240" w:lineRule="auto"/>
              <w:ind w:firstLine="320" w:firstLineChars="200"/>
              <w:jc w:val="both"/>
              <w:rPr>
                <w:rFonts w:hint="eastAsia" w:eastAsia="宋体"/>
                <w:color w:val="000000"/>
                <w:kern w:val="0"/>
                <w:sz w:val="16"/>
                <w:szCs w:val="16"/>
              </w:rPr>
            </w:pPr>
            <w:r>
              <w:rPr>
                <w:rFonts w:hint="eastAsia" w:eastAsia="宋体"/>
                <w:color w:val="000000"/>
                <w:kern w:val="0"/>
                <w:sz w:val="16"/>
                <w:szCs w:val="16"/>
              </w:rPr>
              <w:t xml:space="preserve">理实一体化/ </w:t>
            </w:r>
          </w:p>
          <w:p w14:paraId="5733CAF4">
            <w:pPr>
              <w:spacing w:line="240" w:lineRule="auto"/>
              <w:jc w:val="center"/>
              <w:rPr>
                <w:color w:val="000000"/>
                <w:kern w:val="0"/>
                <w:sz w:val="16"/>
                <w:szCs w:val="16"/>
              </w:rPr>
            </w:pPr>
            <w:r>
              <w:rPr>
                <w:rFonts w:hint="eastAsia" w:eastAsia="宋体"/>
                <w:color w:val="000000"/>
                <w:kern w:val="0"/>
                <w:sz w:val="16"/>
                <w:szCs w:val="16"/>
                <w:lang w:val="en-US" w:eastAsia="zh-CN"/>
              </w:rPr>
              <w:t>项目化</w:t>
            </w:r>
          </w:p>
        </w:tc>
      </w:tr>
      <w:tr w14:paraId="09F7F143">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35FF91C8">
            <w:pPr>
              <w:widowControl/>
              <w:spacing w:line="240" w:lineRule="auto"/>
              <w:jc w:val="center"/>
              <w:rPr>
                <w:color w:val="000000"/>
                <w:kern w:val="0"/>
                <w:sz w:val="16"/>
                <w:szCs w:val="16"/>
              </w:rPr>
            </w:pPr>
          </w:p>
        </w:tc>
        <w:tc>
          <w:tcPr>
            <w:tcW w:w="293" w:type="dxa"/>
            <w:vMerge w:val="continue"/>
            <w:tcBorders>
              <w:left w:val="single" w:color="000000" w:sz="2" w:space="0"/>
              <w:right w:val="single" w:color="000000" w:sz="6" w:space="0"/>
            </w:tcBorders>
            <w:noWrap w:val="0"/>
            <w:textDirection w:val="tbRlV"/>
            <w:vAlign w:val="center"/>
          </w:tcPr>
          <w:p w14:paraId="1EFE979F">
            <w:pPr>
              <w:widowControl/>
              <w:spacing w:line="240" w:lineRule="auto"/>
              <w:ind w:left="113" w:right="113"/>
              <w:jc w:val="center"/>
              <w:rPr>
                <w:rFonts w:hint="eastAsia"/>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18BADEB5">
            <w:pPr>
              <w:widowControl/>
              <w:spacing w:line="240" w:lineRule="auto"/>
              <w:jc w:val="center"/>
              <w:rPr>
                <w:color w:val="000000"/>
                <w:kern w:val="0"/>
                <w:sz w:val="16"/>
                <w:szCs w:val="16"/>
              </w:rPr>
            </w:pPr>
            <w:r>
              <w:rPr>
                <w:color w:val="000000"/>
                <w:kern w:val="0"/>
                <w:sz w:val="16"/>
                <w:szCs w:val="16"/>
              </w:rPr>
              <w:t>7</w:t>
            </w:r>
          </w:p>
        </w:tc>
        <w:tc>
          <w:tcPr>
            <w:tcW w:w="600" w:type="dxa"/>
            <w:gridSpan w:val="2"/>
            <w:tcBorders>
              <w:top w:val="single" w:color="auto" w:sz="4" w:space="0"/>
              <w:left w:val="nil"/>
              <w:bottom w:val="single" w:color="000000" w:sz="6" w:space="0"/>
              <w:right w:val="single" w:color="000000" w:sz="6" w:space="0"/>
            </w:tcBorders>
            <w:noWrap w:val="0"/>
            <w:vAlign w:val="bottom"/>
          </w:tcPr>
          <w:p w14:paraId="630BE9D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20502515</w:t>
            </w:r>
          </w:p>
        </w:tc>
        <w:tc>
          <w:tcPr>
            <w:tcW w:w="1530" w:type="dxa"/>
            <w:gridSpan w:val="2"/>
            <w:tcBorders>
              <w:top w:val="single" w:color="auto" w:sz="4" w:space="0"/>
              <w:left w:val="nil"/>
              <w:bottom w:val="single" w:color="000000" w:sz="6" w:space="0"/>
              <w:right w:val="single" w:color="000000" w:sz="6" w:space="0"/>
            </w:tcBorders>
            <w:noWrap w:val="0"/>
            <w:vAlign w:val="center"/>
          </w:tcPr>
          <w:p w14:paraId="3A3E976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8"/>
                <w:szCs w:val="18"/>
                <w:lang w:val="en-US" w:eastAsia="zh-CN" w:bidi="ar-SA"/>
              </w:rPr>
            </w:pPr>
            <w:r>
              <w:rPr>
                <w:rFonts w:hint="eastAsia" w:ascii="宋体" w:hAnsi="宋体" w:eastAsia="Times New Roman" w:cs="宋体"/>
                <w:kern w:val="0"/>
                <w:sz w:val="16"/>
                <w:szCs w:val="16"/>
                <w:lang w:bidi="ar"/>
              </w:rPr>
              <w:t>会计信息系统应用</w:t>
            </w:r>
          </w:p>
        </w:tc>
        <w:tc>
          <w:tcPr>
            <w:tcW w:w="547" w:type="dxa"/>
            <w:tcBorders>
              <w:top w:val="single" w:color="auto" w:sz="4" w:space="0"/>
              <w:left w:val="nil"/>
              <w:bottom w:val="single" w:color="000000" w:sz="6" w:space="0"/>
              <w:right w:val="single" w:color="000000" w:sz="6" w:space="0"/>
            </w:tcBorders>
            <w:noWrap w:val="0"/>
            <w:vAlign w:val="center"/>
          </w:tcPr>
          <w:p w14:paraId="6C436BE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C</w:t>
            </w:r>
          </w:p>
        </w:tc>
        <w:tc>
          <w:tcPr>
            <w:tcW w:w="370" w:type="dxa"/>
            <w:tcBorders>
              <w:top w:val="single" w:color="auto" w:sz="4" w:space="0"/>
              <w:left w:val="nil"/>
              <w:bottom w:val="single" w:color="000000" w:sz="6" w:space="0"/>
              <w:right w:val="single" w:color="000000" w:sz="6" w:space="0"/>
            </w:tcBorders>
            <w:noWrap w:val="0"/>
            <w:vAlign w:val="center"/>
          </w:tcPr>
          <w:p w14:paraId="53493A5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4722000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1</w:t>
            </w:r>
          </w:p>
        </w:tc>
        <w:tc>
          <w:tcPr>
            <w:tcW w:w="553" w:type="dxa"/>
            <w:tcBorders>
              <w:top w:val="single" w:color="auto" w:sz="4" w:space="0"/>
              <w:left w:val="nil"/>
              <w:bottom w:val="single" w:color="000000" w:sz="6" w:space="0"/>
              <w:right w:val="single" w:color="000000" w:sz="6" w:space="0"/>
            </w:tcBorders>
            <w:noWrap w:val="0"/>
            <w:vAlign w:val="center"/>
          </w:tcPr>
          <w:p w14:paraId="4E0E174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color w:val="000000"/>
                <w:kern w:val="0"/>
                <w:sz w:val="16"/>
                <w:szCs w:val="16"/>
                <w:lang w:val="en-US" w:eastAsia="zh-CN" w:bidi="ar"/>
              </w:rPr>
              <w:t>36</w:t>
            </w:r>
          </w:p>
        </w:tc>
        <w:tc>
          <w:tcPr>
            <w:tcW w:w="559" w:type="dxa"/>
            <w:gridSpan w:val="2"/>
            <w:tcBorders>
              <w:top w:val="single" w:color="auto" w:sz="4" w:space="0"/>
              <w:left w:val="nil"/>
              <w:bottom w:val="single" w:color="000000" w:sz="6" w:space="0"/>
              <w:right w:val="single" w:color="auto" w:sz="4" w:space="0"/>
            </w:tcBorders>
            <w:noWrap w:val="0"/>
            <w:vAlign w:val="center"/>
          </w:tcPr>
          <w:p w14:paraId="40DEF32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1ADA13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val="en-US" w:eastAsia="zh-CN" w:bidi="ar"/>
              </w:rPr>
              <w:t>36</w:t>
            </w:r>
          </w:p>
        </w:tc>
        <w:tc>
          <w:tcPr>
            <w:tcW w:w="515" w:type="dxa"/>
            <w:tcBorders>
              <w:top w:val="single" w:color="auto" w:sz="4" w:space="0"/>
              <w:left w:val="nil"/>
              <w:bottom w:val="single" w:color="000000" w:sz="6" w:space="0"/>
              <w:right w:val="single" w:color="000000" w:sz="6" w:space="0"/>
            </w:tcBorders>
            <w:noWrap w:val="0"/>
            <w:vAlign w:val="center"/>
          </w:tcPr>
          <w:p w14:paraId="2FDA721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2B3466C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60E1AEC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7E0F3EC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540" w:type="dxa"/>
            <w:gridSpan w:val="2"/>
            <w:tcBorders>
              <w:top w:val="single" w:color="auto" w:sz="4" w:space="0"/>
              <w:left w:val="nil"/>
              <w:bottom w:val="single" w:color="000000" w:sz="6" w:space="0"/>
              <w:right w:val="single" w:color="000000" w:sz="6" w:space="0"/>
            </w:tcBorders>
            <w:noWrap w:val="0"/>
            <w:vAlign w:val="center"/>
          </w:tcPr>
          <w:p w14:paraId="4977A77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71AE344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7CBC392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4F16A18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考试</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572C901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141944C">
            <w:pPr>
              <w:widowControl/>
              <w:spacing w:line="240" w:lineRule="auto"/>
              <w:jc w:val="center"/>
              <w:rPr>
                <w:color w:val="000000"/>
                <w:kern w:val="0"/>
                <w:sz w:val="16"/>
                <w:szCs w:val="16"/>
              </w:rPr>
            </w:pPr>
            <w:r>
              <w:rPr>
                <w:rFonts w:hint="eastAsia" w:eastAsia="宋体"/>
                <w:color w:val="000000"/>
                <w:kern w:val="0"/>
                <w:sz w:val="16"/>
                <w:szCs w:val="16"/>
                <w:lang w:val="en-US" w:eastAsia="zh-CN"/>
              </w:rPr>
              <w:t>项目化</w:t>
            </w:r>
          </w:p>
        </w:tc>
      </w:tr>
      <w:tr w14:paraId="40E1EF05">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636C6215">
            <w:pPr>
              <w:widowControl/>
              <w:spacing w:line="240" w:lineRule="auto"/>
              <w:jc w:val="center"/>
              <w:rPr>
                <w:color w:val="000000"/>
                <w:kern w:val="0"/>
                <w:sz w:val="16"/>
                <w:szCs w:val="16"/>
              </w:rPr>
            </w:pPr>
          </w:p>
        </w:tc>
        <w:tc>
          <w:tcPr>
            <w:tcW w:w="293" w:type="dxa"/>
            <w:vMerge w:val="continue"/>
            <w:tcBorders>
              <w:left w:val="single" w:color="000000" w:sz="2" w:space="0"/>
              <w:right w:val="single" w:color="000000" w:sz="6" w:space="0"/>
            </w:tcBorders>
            <w:noWrap w:val="0"/>
            <w:textDirection w:val="tbRlV"/>
            <w:vAlign w:val="center"/>
          </w:tcPr>
          <w:p w14:paraId="0C5FE043">
            <w:pPr>
              <w:widowControl/>
              <w:spacing w:line="240" w:lineRule="auto"/>
              <w:ind w:left="113" w:right="113"/>
              <w:jc w:val="center"/>
              <w:rPr>
                <w:rFonts w:hint="eastAsia"/>
                <w:color w:val="000000"/>
                <w:kern w:val="0"/>
                <w:sz w:val="16"/>
                <w:szCs w:val="16"/>
              </w:rPr>
            </w:pPr>
          </w:p>
        </w:tc>
        <w:tc>
          <w:tcPr>
            <w:tcW w:w="341" w:type="dxa"/>
            <w:tcBorders>
              <w:top w:val="single" w:color="auto" w:sz="4" w:space="0"/>
              <w:left w:val="nil"/>
              <w:bottom w:val="single" w:color="000000" w:sz="6" w:space="0"/>
              <w:right w:val="single" w:color="000000" w:sz="6" w:space="0"/>
            </w:tcBorders>
            <w:noWrap w:val="0"/>
            <w:vAlign w:val="center"/>
          </w:tcPr>
          <w:p w14:paraId="48B4EFB1">
            <w:pPr>
              <w:widowControl/>
              <w:spacing w:line="240" w:lineRule="auto"/>
              <w:jc w:val="center"/>
              <w:rPr>
                <w:color w:val="000000"/>
                <w:kern w:val="0"/>
                <w:sz w:val="16"/>
                <w:szCs w:val="16"/>
              </w:rPr>
            </w:pPr>
            <w:r>
              <w:rPr>
                <w:color w:val="000000"/>
                <w:kern w:val="0"/>
                <w:sz w:val="16"/>
                <w:szCs w:val="16"/>
              </w:rPr>
              <w:t>8</w:t>
            </w:r>
          </w:p>
        </w:tc>
        <w:tc>
          <w:tcPr>
            <w:tcW w:w="600" w:type="dxa"/>
            <w:gridSpan w:val="2"/>
            <w:tcBorders>
              <w:top w:val="single" w:color="auto" w:sz="4" w:space="0"/>
              <w:left w:val="nil"/>
              <w:bottom w:val="single" w:color="000000" w:sz="6" w:space="0"/>
              <w:right w:val="single" w:color="000000" w:sz="6" w:space="0"/>
            </w:tcBorders>
            <w:noWrap w:val="0"/>
            <w:vAlign w:val="bottom"/>
          </w:tcPr>
          <w:p w14:paraId="14E74382">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20502516</w:t>
            </w:r>
          </w:p>
        </w:tc>
        <w:tc>
          <w:tcPr>
            <w:tcW w:w="1530" w:type="dxa"/>
            <w:gridSpan w:val="2"/>
            <w:tcBorders>
              <w:top w:val="single" w:color="auto" w:sz="4" w:space="0"/>
              <w:left w:val="nil"/>
              <w:bottom w:val="single" w:color="000000" w:sz="6" w:space="0"/>
              <w:right w:val="single" w:color="000000" w:sz="6" w:space="0"/>
            </w:tcBorders>
            <w:noWrap w:val="0"/>
            <w:vAlign w:val="center"/>
          </w:tcPr>
          <w:p w14:paraId="28BC4DB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8"/>
                <w:szCs w:val="18"/>
                <w:lang w:val="en-US" w:eastAsia="zh-CN" w:bidi="ar-SA"/>
              </w:rPr>
            </w:pPr>
            <w:r>
              <w:rPr>
                <w:rFonts w:hint="eastAsia" w:ascii="宋体" w:hAnsi="宋体" w:eastAsia="Times New Roman" w:cs="宋体"/>
                <w:kern w:val="0"/>
                <w:sz w:val="16"/>
                <w:szCs w:val="16"/>
                <w:lang w:bidi="ar"/>
              </w:rPr>
              <w:t>大数据技术在财务中的应用</w:t>
            </w:r>
          </w:p>
        </w:tc>
        <w:tc>
          <w:tcPr>
            <w:tcW w:w="547" w:type="dxa"/>
            <w:tcBorders>
              <w:top w:val="single" w:color="auto" w:sz="4" w:space="0"/>
              <w:left w:val="nil"/>
              <w:bottom w:val="single" w:color="000000" w:sz="6" w:space="0"/>
              <w:right w:val="single" w:color="000000" w:sz="6" w:space="0"/>
            </w:tcBorders>
            <w:noWrap w:val="0"/>
            <w:vAlign w:val="center"/>
          </w:tcPr>
          <w:p w14:paraId="0448119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B</w:t>
            </w:r>
          </w:p>
        </w:tc>
        <w:tc>
          <w:tcPr>
            <w:tcW w:w="370" w:type="dxa"/>
            <w:tcBorders>
              <w:top w:val="single" w:color="auto" w:sz="4" w:space="0"/>
              <w:left w:val="nil"/>
              <w:bottom w:val="single" w:color="000000" w:sz="6" w:space="0"/>
              <w:right w:val="single" w:color="000000" w:sz="6" w:space="0"/>
            </w:tcBorders>
            <w:noWrap w:val="0"/>
            <w:vAlign w:val="center"/>
          </w:tcPr>
          <w:p w14:paraId="11C51A3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4CF12DF0">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lang w:val="en-US" w:eastAsia="zh-CN"/>
              </w:rPr>
              <w:t>2</w:t>
            </w:r>
          </w:p>
        </w:tc>
        <w:tc>
          <w:tcPr>
            <w:tcW w:w="553" w:type="dxa"/>
            <w:tcBorders>
              <w:top w:val="single" w:color="auto" w:sz="4" w:space="0"/>
              <w:left w:val="nil"/>
              <w:bottom w:val="single" w:color="000000" w:sz="6" w:space="0"/>
              <w:right w:val="single" w:color="000000" w:sz="6" w:space="0"/>
            </w:tcBorders>
            <w:noWrap w:val="0"/>
            <w:vAlign w:val="center"/>
          </w:tcPr>
          <w:p w14:paraId="599A8DF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color w:val="000000"/>
                <w:kern w:val="0"/>
                <w:sz w:val="16"/>
                <w:szCs w:val="16"/>
                <w:lang w:bidi="ar"/>
              </w:rPr>
              <w:t>32</w:t>
            </w:r>
          </w:p>
        </w:tc>
        <w:tc>
          <w:tcPr>
            <w:tcW w:w="559" w:type="dxa"/>
            <w:gridSpan w:val="2"/>
            <w:tcBorders>
              <w:top w:val="single" w:color="auto" w:sz="4" w:space="0"/>
              <w:left w:val="nil"/>
              <w:bottom w:val="single" w:color="000000" w:sz="6" w:space="0"/>
              <w:right w:val="single" w:color="auto" w:sz="4" w:space="0"/>
            </w:tcBorders>
            <w:noWrap w:val="0"/>
            <w:vAlign w:val="center"/>
          </w:tcPr>
          <w:p w14:paraId="581E2F1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16</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30CA123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16</w:t>
            </w:r>
          </w:p>
        </w:tc>
        <w:tc>
          <w:tcPr>
            <w:tcW w:w="515" w:type="dxa"/>
            <w:tcBorders>
              <w:top w:val="single" w:color="auto" w:sz="4" w:space="0"/>
              <w:left w:val="nil"/>
              <w:bottom w:val="single" w:color="000000" w:sz="6" w:space="0"/>
              <w:right w:val="single" w:color="000000" w:sz="6" w:space="0"/>
            </w:tcBorders>
            <w:noWrap w:val="0"/>
            <w:vAlign w:val="center"/>
          </w:tcPr>
          <w:p w14:paraId="1585E6DE">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491CCF9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7CEAB5C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16877AE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1.7</w:t>
            </w:r>
          </w:p>
        </w:tc>
        <w:tc>
          <w:tcPr>
            <w:tcW w:w="540" w:type="dxa"/>
            <w:gridSpan w:val="2"/>
            <w:tcBorders>
              <w:top w:val="single" w:color="auto" w:sz="4" w:space="0"/>
              <w:left w:val="nil"/>
              <w:bottom w:val="single" w:color="000000" w:sz="6" w:space="0"/>
              <w:right w:val="single" w:color="000000" w:sz="6" w:space="0"/>
            </w:tcBorders>
            <w:noWrap w:val="0"/>
            <w:vAlign w:val="center"/>
          </w:tcPr>
          <w:p w14:paraId="2327036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740C1AF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0ED90A6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2F4CDD8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Calibri" w:hAnsi="Calibri" w:eastAsia="Times New Roman" w:cs="Calibri"/>
                <w:kern w:val="0"/>
                <w:sz w:val="16"/>
                <w:szCs w:val="16"/>
                <w:lang w:bidi="ar"/>
              </w:rPr>
              <w:t>过关</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6ACFF97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876B264">
            <w:pPr>
              <w:spacing w:line="240" w:lineRule="auto"/>
              <w:jc w:val="center"/>
              <w:rPr>
                <w:color w:val="000000"/>
                <w:kern w:val="0"/>
                <w:sz w:val="16"/>
                <w:szCs w:val="16"/>
              </w:rPr>
            </w:pPr>
            <w:r>
              <w:rPr>
                <w:rFonts w:hint="eastAsia" w:eastAsia="宋体"/>
                <w:color w:val="000000"/>
                <w:kern w:val="0"/>
                <w:sz w:val="16"/>
                <w:szCs w:val="16"/>
              </w:rPr>
              <w:t>理实一体化</w:t>
            </w:r>
          </w:p>
        </w:tc>
      </w:tr>
      <w:bookmarkEnd w:id="21"/>
      <w:bookmarkEnd w:id="22"/>
      <w:tr w14:paraId="7BCDFC27">
        <w:tblPrEx>
          <w:tblCellMar>
            <w:top w:w="0" w:type="dxa"/>
            <w:left w:w="108" w:type="dxa"/>
            <w:bottom w:w="0" w:type="dxa"/>
            <w:right w:w="108" w:type="dxa"/>
          </w:tblCellMar>
        </w:tblPrEx>
        <w:trPr>
          <w:gridAfter w:val="1"/>
          <w:wAfter w:w="346" w:type="dxa"/>
          <w:trHeight w:val="272" w:hRule="atLeast"/>
        </w:trPr>
        <w:tc>
          <w:tcPr>
            <w:tcW w:w="377" w:type="dxa"/>
            <w:vMerge w:val="continue"/>
            <w:tcBorders>
              <w:top w:val="single" w:color="000000" w:sz="2" w:space="0"/>
              <w:left w:val="single" w:color="000000" w:sz="2" w:space="0"/>
              <w:bottom w:val="single" w:color="000000" w:sz="2" w:space="0"/>
              <w:right w:val="single" w:color="000000" w:sz="2" w:space="0"/>
            </w:tcBorders>
            <w:noWrap w:val="0"/>
            <w:vAlign w:val="top"/>
          </w:tcPr>
          <w:p w14:paraId="2F2C9C48">
            <w:pPr>
              <w:widowControl/>
              <w:spacing w:line="240" w:lineRule="auto"/>
              <w:jc w:val="center"/>
              <w:rPr>
                <w:color w:val="000000"/>
                <w:kern w:val="0"/>
                <w:sz w:val="16"/>
                <w:szCs w:val="16"/>
              </w:rPr>
            </w:pPr>
            <w:bookmarkStart w:id="23" w:name="OLE_LINK27" w:colFirst="8" w:colLast="9"/>
            <w:bookmarkStart w:id="24" w:name="OLE_LINK34" w:colFirst="5" w:colLast="5"/>
            <w:bookmarkStart w:id="25" w:name="OLE_LINK33" w:colFirst="6" w:colLast="6"/>
          </w:p>
        </w:tc>
        <w:tc>
          <w:tcPr>
            <w:tcW w:w="293" w:type="dxa"/>
            <w:tcBorders>
              <w:top w:val="single" w:color="auto" w:sz="4" w:space="0"/>
              <w:left w:val="single" w:color="000000" w:sz="2" w:space="0"/>
              <w:bottom w:val="single" w:color="000000" w:sz="2" w:space="0"/>
              <w:right w:val="single" w:color="000000" w:sz="6" w:space="0"/>
            </w:tcBorders>
            <w:noWrap w:val="0"/>
            <w:textDirection w:val="tbRlV"/>
            <w:vAlign w:val="center"/>
          </w:tcPr>
          <w:p w14:paraId="5D8EB3EF">
            <w:pPr>
              <w:widowControl/>
              <w:spacing w:line="240" w:lineRule="auto"/>
              <w:ind w:left="113" w:right="113"/>
              <w:jc w:val="center"/>
              <w:rPr>
                <w:rFonts w:hint="eastAsia"/>
                <w:color w:val="000000"/>
                <w:kern w:val="0"/>
                <w:sz w:val="16"/>
                <w:szCs w:val="16"/>
              </w:rPr>
            </w:pPr>
          </w:p>
        </w:tc>
        <w:tc>
          <w:tcPr>
            <w:tcW w:w="3388" w:type="dxa"/>
            <w:gridSpan w:val="7"/>
            <w:tcBorders>
              <w:top w:val="single" w:color="auto" w:sz="4" w:space="0"/>
              <w:left w:val="nil"/>
              <w:bottom w:val="single" w:color="000000" w:sz="6" w:space="0"/>
              <w:right w:val="single" w:color="000000" w:sz="6" w:space="0"/>
            </w:tcBorders>
            <w:noWrap w:val="0"/>
            <w:vAlign w:val="center"/>
          </w:tcPr>
          <w:p w14:paraId="2E711182">
            <w:pPr>
              <w:widowControl/>
              <w:spacing w:line="240" w:lineRule="auto"/>
              <w:jc w:val="center"/>
              <w:textAlignment w:val="center"/>
              <w:rPr>
                <w:color w:val="000000"/>
                <w:kern w:val="0"/>
                <w:sz w:val="16"/>
                <w:szCs w:val="16"/>
              </w:rPr>
            </w:pPr>
            <w:r>
              <w:rPr>
                <w:rFonts w:eastAsia="宋体"/>
                <w:b/>
                <w:bCs/>
                <w:color w:val="000000"/>
                <w:kern w:val="0"/>
                <w:sz w:val="16"/>
                <w:szCs w:val="16"/>
              </w:rPr>
              <w:t>小计</w:t>
            </w:r>
          </w:p>
        </w:tc>
        <w:tc>
          <w:tcPr>
            <w:tcW w:w="547" w:type="dxa"/>
            <w:tcBorders>
              <w:top w:val="single" w:color="auto" w:sz="4" w:space="0"/>
              <w:left w:val="nil"/>
              <w:bottom w:val="single" w:color="000000" w:sz="6" w:space="0"/>
              <w:right w:val="single" w:color="000000" w:sz="6" w:space="0"/>
            </w:tcBorders>
            <w:noWrap w:val="0"/>
            <w:vAlign w:val="center"/>
          </w:tcPr>
          <w:p w14:paraId="7152D902">
            <w:pPr>
              <w:widowControl/>
              <w:spacing w:line="240" w:lineRule="auto"/>
              <w:jc w:val="center"/>
              <w:textAlignment w:val="center"/>
              <w:rPr>
                <w:rFonts w:hint="default" w:eastAsia="宋体"/>
                <w:color w:val="000000"/>
                <w:kern w:val="0"/>
                <w:sz w:val="16"/>
                <w:szCs w:val="16"/>
                <w:lang w:val="en-US" w:eastAsia="zh-CN"/>
              </w:rPr>
            </w:pPr>
            <w:r>
              <w:rPr>
                <w:rFonts w:hint="eastAsia"/>
                <w:color w:val="000000"/>
                <w:kern w:val="0"/>
                <w:sz w:val="16"/>
                <w:szCs w:val="16"/>
                <w:lang w:val="en-US" w:eastAsia="zh-CN"/>
              </w:rPr>
              <w:t>44</w:t>
            </w:r>
          </w:p>
        </w:tc>
        <w:tc>
          <w:tcPr>
            <w:tcW w:w="553" w:type="dxa"/>
            <w:tcBorders>
              <w:top w:val="single" w:color="auto" w:sz="4" w:space="0"/>
              <w:left w:val="nil"/>
              <w:bottom w:val="single" w:color="000000" w:sz="6" w:space="0"/>
              <w:right w:val="single" w:color="000000" w:sz="6" w:space="0"/>
            </w:tcBorders>
            <w:noWrap w:val="0"/>
            <w:vAlign w:val="center"/>
          </w:tcPr>
          <w:p w14:paraId="1BF6B3ED">
            <w:pPr>
              <w:widowControl/>
              <w:spacing w:line="240" w:lineRule="auto"/>
              <w:jc w:val="center"/>
              <w:textAlignment w:val="center"/>
              <w:rPr>
                <w:rFonts w:hint="default" w:eastAsia="宋体"/>
                <w:color w:val="000000"/>
                <w:kern w:val="0"/>
                <w:sz w:val="16"/>
                <w:szCs w:val="16"/>
                <w:lang w:val="en-US" w:eastAsia="zh-CN"/>
              </w:rPr>
            </w:pPr>
            <w:bookmarkStart w:id="26" w:name="OLE_LINK30"/>
            <w:r>
              <w:rPr>
                <w:rFonts w:hint="eastAsia"/>
                <w:color w:val="000000"/>
                <w:kern w:val="0"/>
                <w:sz w:val="16"/>
                <w:szCs w:val="16"/>
                <w:lang w:val="en-US" w:eastAsia="zh-CN"/>
              </w:rPr>
              <w:t>8</w:t>
            </w:r>
            <w:bookmarkEnd w:id="26"/>
            <w:r>
              <w:rPr>
                <w:rFonts w:hint="eastAsia"/>
                <w:color w:val="000000"/>
                <w:kern w:val="0"/>
                <w:sz w:val="16"/>
                <w:szCs w:val="16"/>
                <w:lang w:val="en-US" w:eastAsia="zh-CN"/>
              </w:rPr>
              <w:t>18</w:t>
            </w:r>
          </w:p>
        </w:tc>
        <w:tc>
          <w:tcPr>
            <w:tcW w:w="557" w:type="dxa"/>
            <w:tcBorders>
              <w:top w:val="single" w:color="auto" w:sz="4" w:space="0"/>
              <w:left w:val="nil"/>
              <w:bottom w:val="single" w:color="000000" w:sz="6" w:space="0"/>
              <w:right w:val="single" w:color="auto" w:sz="4" w:space="0"/>
            </w:tcBorders>
            <w:noWrap w:val="0"/>
            <w:vAlign w:val="center"/>
          </w:tcPr>
          <w:p w14:paraId="05BF0656">
            <w:pPr>
              <w:widowControl/>
              <w:spacing w:line="240" w:lineRule="auto"/>
              <w:jc w:val="center"/>
              <w:textAlignment w:val="center"/>
              <w:rPr>
                <w:rFonts w:hint="default" w:eastAsia="宋体"/>
                <w:color w:val="000000"/>
                <w:kern w:val="0"/>
                <w:sz w:val="16"/>
                <w:szCs w:val="16"/>
                <w:lang w:val="en-US" w:eastAsia="zh-CN"/>
              </w:rPr>
            </w:pPr>
            <w:r>
              <w:rPr>
                <w:rFonts w:hint="eastAsia"/>
                <w:color w:val="000000"/>
                <w:kern w:val="0"/>
                <w:sz w:val="16"/>
                <w:szCs w:val="16"/>
                <w:lang w:val="en-US" w:eastAsia="zh-CN"/>
              </w:rPr>
              <w:t>508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FDF9890">
            <w:pPr>
              <w:widowControl/>
              <w:spacing w:line="240" w:lineRule="auto"/>
              <w:jc w:val="center"/>
              <w:textAlignment w:val="center"/>
              <w:rPr>
                <w:rFonts w:hint="default" w:eastAsia="宋体"/>
                <w:color w:val="000000"/>
                <w:kern w:val="0"/>
                <w:sz w:val="16"/>
                <w:szCs w:val="16"/>
                <w:lang w:val="en-US" w:eastAsia="zh-CN"/>
              </w:rPr>
            </w:pPr>
            <w:r>
              <w:rPr>
                <w:rFonts w:hint="eastAsia"/>
                <w:color w:val="000000"/>
                <w:kern w:val="0"/>
                <w:sz w:val="16"/>
                <w:szCs w:val="16"/>
                <w:lang w:val="en-US" w:eastAsia="zh-CN"/>
              </w:rPr>
              <w:t>310</w:t>
            </w:r>
          </w:p>
        </w:tc>
        <w:tc>
          <w:tcPr>
            <w:tcW w:w="517" w:type="dxa"/>
            <w:gridSpan w:val="2"/>
            <w:tcBorders>
              <w:top w:val="single" w:color="auto" w:sz="4" w:space="0"/>
              <w:left w:val="nil"/>
              <w:bottom w:val="single" w:color="000000" w:sz="6" w:space="0"/>
              <w:right w:val="single" w:color="000000" w:sz="6" w:space="0"/>
            </w:tcBorders>
            <w:noWrap w:val="0"/>
            <w:vAlign w:val="center"/>
          </w:tcPr>
          <w:p w14:paraId="10893E45">
            <w:pPr>
              <w:widowControl/>
              <w:spacing w:line="240" w:lineRule="auto"/>
              <w:textAlignment w:val="center"/>
              <w:rPr>
                <w:color w:val="000000"/>
                <w:kern w:val="0"/>
                <w:sz w:val="16"/>
                <w:szCs w:val="16"/>
              </w:rPr>
            </w:pPr>
          </w:p>
        </w:tc>
        <w:tc>
          <w:tcPr>
            <w:tcW w:w="628" w:type="dxa"/>
            <w:tcBorders>
              <w:top w:val="single" w:color="auto" w:sz="4" w:space="0"/>
              <w:left w:val="nil"/>
              <w:bottom w:val="single" w:color="000000" w:sz="6" w:space="0"/>
              <w:right w:val="single" w:color="000000" w:sz="6" w:space="0"/>
            </w:tcBorders>
            <w:noWrap w:val="0"/>
            <w:vAlign w:val="center"/>
          </w:tcPr>
          <w:p w14:paraId="09A133C4">
            <w:pPr>
              <w:keepNext w:val="0"/>
              <w:keepLines w:val="0"/>
              <w:widowControl/>
              <w:suppressLineNumbers w:val="0"/>
              <w:spacing w:line="240" w:lineRule="auto"/>
              <w:jc w:val="center"/>
              <w:textAlignment w:val="center"/>
              <w:rPr>
                <w:rFonts w:hint="default" w:eastAsia="宋体"/>
                <w:color w:val="000000"/>
                <w:kern w:val="0"/>
                <w:sz w:val="16"/>
                <w:szCs w:val="16"/>
                <w:lang w:val="en-US" w:eastAsia="zh-CN"/>
              </w:rPr>
            </w:pPr>
            <w:r>
              <w:rPr>
                <w:rFonts w:hint="default" w:ascii="等线" w:hAnsi="等线" w:eastAsia="等线" w:cs="等线"/>
                <w:i w:val="0"/>
                <w:iCs w:val="0"/>
                <w:color w:val="000000"/>
                <w:kern w:val="0"/>
                <w:sz w:val="16"/>
                <w:szCs w:val="16"/>
                <w:u w:val="none"/>
                <w:lang w:val="en-US" w:eastAsia="zh-CN" w:bidi="ar"/>
              </w:rPr>
              <w:t>7.7</w:t>
            </w:r>
          </w:p>
        </w:tc>
        <w:tc>
          <w:tcPr>
            <w:tcW w:w="624" w:type="dxa"/>
            <w:gridSpan w:val="2"/>
            <w:tcBorders>
              <w:top w:val="single" w:color="auto" w:sz="4" w:space="0"/>
              <w:left w:val="nil"/>
              <w:bottom w:val="single" w:color="000000" w:sz="6" w:space="0"/>
              <w:right w:val="single" w:color="000000" w:sz="6" w:space="0"/>
            </w:tcBorders>
            <w:noWrap w:val="0"/>
            <w:vAlign w:val="center"/>
          </w:tcPr>
          <w:p w14:paraId="16407774">
            <w:pPr>
              <w:keepNext w:val="0"/>
              <w:keepLines w:val="0"/>
              <w:widowControl/>
              <w:suppressLineNumbers w:val="0"/>
              <w:spacing w:line="240" w:lineRule="auto"/>
              <w:jc w:val="center"/>
              <w:textAlignment w:val="center"/>
              <w:rPr>
                <w:rFonts w:hint="default" w:eastAsia="宋体"/>
                <w:color w:val="000000"/>
                <w:kern w:val="0"/>
                <w:sz w:val="16"/>
                <w:szCs w:val="16"/>
                <w:lang w:val="en-US" w:eastAsia="zh-CN"/>
              </w:rPr>
            </w:pPr>
            <w:r>
              <w:rPr>
                <w:rFonts w:hint="default" w:ascii="等线" w:hAnsi="等线" w:eastAsia="等线" w:cs="等线"/>
                <w:i w:val="0"/>
                <w:iCs w:val="0"/>
                <w:color w:val="000000"/>
                <w:kern w:val="0"/>
                <w:sz w:val="16"/>
                <w:szCs w:val="16"/>
                <w:u w:val="none"/>
                <w:lang w:val="en-US" w:eastAsia="zh-CN" w:bidi="ar"/>
              </w:rPr>
              <w:t>9.3</w:t>
            </w:r>
          </w:p>
        </w:tc>
        <w:tc>
          <w:tcPr>
            <w:tcW w:w="634" w:type="dxa"/>
            <w:tcBorders>
              <w:top w:val="single" w:color="auto" w:sz="4" w:space="0"/>
              <w:left w:val="nil"/>
              <w:bottom w:val="single" w:color="000000" w:sz="6" w:space="0"/>
              <w:right w:val="single" w:color="000000" w:sz="6" w:space="0"/>
            </w:tcBorders>
            <w:noWrap w:val="0"/>
            <w:vAlign w:val="center"/>
          </w:tcPr>
          <w:p w14:paraId="5E8394CE">
            <w:pPr>
              <w:keepNext w:val="0"/>
              <w:keepLines w:val="0"/>
              <w:widowControl/>
              <w:suppressLineNumbers w:val="0"/>
              <w:spacing w:line="240" w:lineRule="auto"/>
              <w:jc w:val="center"/>
              <w:textAlignment w:val="center"/>
              <w:rPr>
                <w:rFonts w:hint="default" w:eastAsia="宋体"/>
                <w:color w:val="000000"/>
                <w:kern w:val="0"/>
                <w:sz w:val="16"/>
                <w:szCs w:val="16"/>
                <w:lang w:val="en-US" w:eastAsia="zh-CN"/>
              </w:rPr>
            </w:pPr>
            <w:r>
              <w:rPr>
                <w:rFonts w:hint="default" w:ascii="等线" w:hAnsi="等线" w:eastAsia="等线" w:cs="等线"/>
                <w:i w:val="0"/>
                <w:iCs w:val="0"/>
                <w:color w:val="000000"/>
                <w:kern w:val="0"/>
                <w:sz w:val="16"/>
                <w:szCs w:val="16"/>
                <w:u w:val="none"/>
                <w:lang w:val="en-US" w:eastAsia="zh-CN" w:bidi="ar"/>
              </w:rPr>
              <w:t>16.6</w:t>
            </w:r>
          </w:p>
        </w:tc>
        <w:tc>
          <w:tcPr>
            <w:tcW w:w="540" w:type="dxa"/>
            <w:gridSpan w:val="2"/>
            <w:tcBorders>
              <w:top w:val="single" w:color="auto" w:sz="4" w:space="0"/>
              <w:left w:val="nil"/>
              <w:bottom w:val="single" w:color="000000" w:sz="6" w:space="0"/>
              <w:right w:val="single" w:color="000000" w:sz="6" w:space="0"/>
            </w:tcBorders>
            <w:noWrap w:val="0"/>
            <w:vAlign w:val="center"/>
          </w:tcPr>
          <w:p w14:paraId="6260FE6F">
            <w:pPr>
              <w:keepNext w:val="0"/>
              <w:keepLines w:val="0"/>
              <w:widowControl/>
              <w:suppressLineNumbers w:val="0"/>
              <w:spacing w:line="240" w:lineRule="auto"/>
              <w:jc w:val="center"/>
              <w:textAlignment w:val="center"/>
              <w:rPr>
                <w:rFonts w:hint="default" w:eastAsia="宋体"/>
                <w:color w:val="000000"/>
                <w:kern w:val="0"/>
                <w:sz w:val="16"/>
                <w:szCs w:val="16"/>
                <w:lang w:val="en-US" w:eastAsia="zh-CN"/>
              </w:rPr>
            </w:pPr>
            <w:r>
              <w:rPr>
                <w:rFonts w:hint="default" w:ascii="等线" w:hAnsi="等线" w:eastAsia="等线" w:cs="等线"/>
                <w:i w:val="0"/>
                <w:iCs w:val="0"/>
                <w:color w:val="000000"/>
                <w:kern w:val="0"/>
                <w:sz w:val="16"/>
                <w:szCs w:val="16"/>
                <w:u w:val="none"/>
                <w:lang w:val="en-US" w:eastAsia="zh-CN" w:bidi="ar"/>
              </w:rPr>
              <w:t>12.7</w:t>
            </w:r>
          </w:p>
        </w:tc>
        <w:tc>
          <w:tcPr>
            <w:tcW w:w="625" w:type="dxa"/>
            <w:gridSpan w:val="3"/>
            <w:tcBorders>
              <w:top w:val="single" w:color="auto" w:sz="4" w:space="0"/>
              <w:left w:val="nil"/>
              <w:bottom w:val="single" w:color="000000" w:sz="6" w:space="0"/>
              <w:right w:val="single" w:color="000000" w:sz="6" w:space="0"/>
            </w:tcBorders>
            <w:noWrap w:val="0"/>
            <w:vAlign w:val="center"/>
          </w:tcPr>
          <w:p w14:paraId="3EACD518">
            <w:pPr>
              <w:spacing w:line="240" w:lineRule="auto"/>
              <w:jc w:val="center"/>
              <w:rPr>
                <w:color w:val="000000"/>
                <w:kern w:val="0"/>
                <w:sz w:val="16"/>
                <w:szCs w:val="16"/>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03749F55">
            <w:pPr>
              <w:spacing w:line="240" w:lineRule="auto"/>
              <w:jc w:val="center"/>
              <w:rPr>
                <w:color w:val="000000"/>
                <w:kern w:val="0"/>
                <w:sz w:val="16"/>
                <w:szCs w:val="16"/>
              </w:rPr>
            </w:pPr>
          </w:p>
        </w:tc>
        <w:tc>
          <w:tcPr>
            <w:tcW w:w="591" w:type="dxa"/>
            <w:gridSpan w:val="2"/>
            <w:tcBorders>
              <w:top w:val="single" w:color="auto" w:sz="4" w:space="0"/>
              <w:left w:val="nil"/>
              <w:bottom w:val="single" w:color="000000" w:sz="6" w:space="0"/>
              <w:right w:val="single" w:color="000000" w:sz="6" w:space="0"/>
            </w:tcBorders>
            <w:noWrap w:val="0"/>
            <w:vAlign w:val="center"/>
          </w:tcPr>
          <w:p w14:paraId="4E4BAB66">
            <w:pPr>
              <w:widowControl/>
              <w:spacing w:line="240" w:lineRule="auto"/>
              <w:jc w:val="center"/>
              <w:textAlignment w:val="center"/>
              <w:rPr>
                <w:color w:val="000000"/>
                <w:kern w:val="0"/>
                <w:sz w:val="16"/>
                <w:szCs w:val="16"/>
              </w:rPr>
            </w:pPr>
          </w:p>
        </w:tc>
        <w:tc>
          <w:tcPr>
            <w:tcW w:w="1538" w:type="dxa"/>
            <w:gridSpan w:val="3"/>
            <w:tcBorders>
              <w:top w:val="single" w:color="auto" w:sz="4" w:space="0"/>
              <w:left w:val="nil"/>
              <w:bottom w:val="single" w:color="000000" w:sz="6" w:space="0"/>
              <w:right w:val="single" w:color="auto" w:sz="4" w:space="0"/>
            </w:tcBorders>
            <w:noWrap w:val="0"/>
            <w:vAlign w:val="center"/>
          </w:tcPr>
          <w:p w14:paraId="655B90E8">
            <w:pPr>
              <w:keepNext w:val="0"/>
              <w:keepLines w:val="0"/>
              <w:widowControl/>
              <w:suppressLineNumbers w:val="0"/>
              <w:spacing w:before="0" w:beforeAutospacing="0" w:after="0" w:afterAutospacing="0" w:line="240" w:lineRule="auto"/>
              <w:ind w:left="0" w:leftChars="0" w:right="0" w:rightChars="0"/>
              <w:jc w:val="center"/>
              <w:textAlignment w:val="center"/>
              <w:rPr>
                <w:color w:val="000000"/>
                <w:kern w:val="0"/>
                <w:sz w:val="16"/>
                <w:szCs w:val="16"/>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B454620">
            <w:pPr>
              <w:keepNext w:val="0"/>
              <w:keepLines w:val="0"/>
              <w:widowControl/>
              <w:suppressLineNumbers w:val="0"/>
              <w:spacing w:before="0" w:beforeAutospacing="0" w:after="0" w:afterAutospacing="0" w:line="240" w:lineRule="auto"/>
              <w:ind w:left="0" w:leftChars="0" w:right="0" w:rightChars="0"/>
              <w:jc w:val="center"/>
              <w:textAlignment w:val="center"/>
              <w:rPr>
                <w:color w:val="000000"/>
                <w:kern w:val="0"/>
                <w:sz w:val="16"/>
                <w:szCs w:val="16"/>
              </w:rPr>
            </w:pPr>
          </w:p>
        </w:tc>
      </w:tr>
      <w:bookmarkEnd w:id="23"/>
      <w:tr w14:paraId="67DF87A7">
        <w:tblPrEx>
          <w:tblCellMar>
            <w:top w:w="0" w:type="dxa"/>
            <w:left w:w="108" w:type="dxa"/>
            <w:bottom w:w="0" w:type="dxa"/>
            <w:right w:w="108" w:type="dxa"/>
          </w:tblCellMar>
        </w:tblPrEx>
        <w:trPr>
          <w:gridAfter w:val="1"/>
          <w:wAfter w:w="346" w:type="dxa"/>
          <w:trHeight w:val="388" w:hRule="atLeast"/>
        </w:trPr>
        <w:tc>
          <w:tcPr>
            <w:tcW w:w="377" w:type="dxa"/>
            <w:vMerge w:val="continue"/>
            <w:tcBorders>
              <w:top w:val="single" w:color="000000" w:sz="2" w:space="0"/>
              <w:left w:val="single" w:color="000000" w:sz="2" w:space="0"/>
              <w:right w:val="single" w:color="000000" w:sz="2" w:space="0"/>
            </w:tcBorders>
            <w:noWrap w:val="0"/>
            <w:vAlign w:val="top"/>
          </w:tcPr>
          <w:p w14:paraId="0E562DEF">
            <w:pPr>
              <w:widowControl/>
              <w:spacing w:line="240" w:lineRule="auto"/>
              <w:jc w:val="center"/>
              <w:rPr>
                <w:rFonts w:eastAsia="宋体"/>
                <w:color w:val="000000"/>
                <w:kern w:val="0"/>
                <w:sz w:val="16"/>
                <w:szCs w:val="16"/>
              </w:rPr>
            </w:pPr>
            <w:bookmarkStart w:id="27" w:name="OLE_LINK28" w:colFirst="15" w:colLast="15"/>
          </w:p>
        </w:tc>
        <w:tc>
          <w:tcPr>
            <w:tcW w:w="293" w:type="dxa"/>
            <w:vMerge w:val="restart"/>
            <w:tcBorders>
              <w:top w:val="single" w:color="000000" w:sz="2" w:space="0"/>
              <w:left w:val="single" w:color="000000" w:sz="2" w:space="0"/>
              <w:right w:val="single" w:color="000000" w:sz="2" w:space="0"/>
            </w:tcBorders>
            <w:noWrap w:val="0"/>
            <w:textDirection w:val="tbRlV"/>
            <w:vAlign w:val="center"/>
          </w:tcPr>
          <w:p w14:paraId="61047EBA">
            <w:pPr>
              <w:widowControl/>
              <w:spacing w:line="240" w:lineRule="auto"/>
              <w:ind w:left="113" w:right="113"/>
              <w:jc w:val="center"/>
              <w:rPr>
                <w:rFonts w:eastAsia="宋体"/>
                <w:color w:val="000000"/>
                <w:kern w:val="0"/>
                <w:sz w:val="16"/>
                <w:szCs w:val="16"/>
              </w:rPr>
            </w:pPr>
            <w:r>
              <w:rPr>
                <w:rFonts w:hint="eastAsia" w:ascii="Calibri" w:hAnsi="Calibri" w:eastAsia="宋体"/>
                <w:color w:val="000000"/>
                <w:kern w:val="0"/>
                <w:sz w:val="16"/>
                <w:szCs w:val="16"/>
              </w:rPr>
              <w:t>专业拓展课（选修）</w:t>
            </w:r>
          </w:p>
        </w:tc>
        <w:tc>
          <w:tcPr>
            <w:tcW w:w="341" w:type="dxa"/>
            <w:tcBorders>
              <w:top w:val="single" w:color="auto" w:sz="4" w:space="0"/>
              <w:left w:val="single" w:color="000000" w:sz="2" w:space="0"/>
              <w:bottom w:val="single" w:color="000000" w:sz="6" w:space="0"/>
              <w:right w:val="single" w:color="000000" w:sz="6" w:space="0"/>
            </w:tcBorders>
            <w:noWrap w:val="0"/>
            <w:vAlign w:val="center"/>
          </w:tcPr>
          <w:p w14:paraId="257E6B4F">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w:t>
            </w:r>
          </w:p>
        </w:tc>
        <w:tc>
          <w:tcPr>
            <w:tcW w:w="600" w:type="dxa"/>
            <w:gridSpan w:val="2"/>
            <w:tcBorders>
              <w:top w:val="single" w:color="auto" w:sz="4" w:space="0"/>
              <w:left w:val="nil"/>
              <w:bottom w:val="single" w:color="000000" w:sz="6" w:space="0"/>
              <w:right w:val="single" w:color="000000" w:sz="6" w:space="0"/>
            </w:tcBorders>
            <w:noWrap w:val="0"/>
            <w:vAlign w:val="bottom"/>
          </w:tcPr>
          <w:p w14:paraId="0554F32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20502517</w:t>
            </w:r>
          </w:p>
        </w:tc>
        <w:tc>
          <w:tcPr>
            <w:tcW w:w="1530" w:type="dxa"/>
            <w:gridSpan w:val="2"/>
            <w:tcBorders>
              <w:top w:val="single" w:color="auto" w:sz="4" w:space="0"/>
              <w:left w:val="nil"/>
              <w:bottom w:val="single" w:color="000000" w:sz="6" w:space="0"/>
              <w:right w:val="single" w:color="000000" w:sz="6" w:space="0"/>
            </w:tcBorders>
            <w:noWrap w:val="0"/>
            <w:vAlign w:val="center"/>
          </w:tcPr>
          <w:p w14:paraId="17C5A48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8"/>
                <w:szCs w:val="18"/>
                <w:highlight w:val="none"/>
                <w:lang w:val="en-US" w:eastAsia="zh-CN" w:bidi="ar-SA"/>
              </w:rPr>
            </w:pPr>
            <w:r>
              <w:rPr>
                <w:rFonts w:hint="eastAsia" w:ascii="宋体" w:hAnsi="宋体" w:eastAsia="宋体" w:cs="宋体"/>
                <w:kern w:val="0"/>
                <w:sz w:val="16"/>
                <w:szCs w:val="16"/>
                <w:highlight w:val="none"/>
                <w:lang w:val="en-US" w:eastAsia="zh-CN" w:bidi="ar"/>
              </w:rPr>
              <w:t>Excel在会计中的应用</w:t>
            </w:r>
          </w:p>
        </w:tc>
        <w:tc>
          <w:tcPr>
            <w:tcW w:w="547" w:type="dxa"/>
            <w:tcBorders>
              <w:top w:val="single" w:color="auto" w:sz="4" w:space="0"/>
              <w:left w:val="nil"/>
              <w:bottom w:val="single" w:color="000000" w:sz="6" w:space="0"/>
              <w:right w:val="single" w:color="000000" w:sz="6" w:space="0"/>
            </w:tcBorders>
            <w:noWrap w:val="0"/>
            <w:vAlign w:val="center"/>
          </w:tcPr>
          <w:p w14:paraId="2DE3A34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C</w:t>
            </w:r>
          </w:p>
        </w:tc>
        <w:tc>
          <w:tcPr>
            <w:tcW w:w="370" w:type="dxa"/>
            <w:tcBorders>
              <w:top w:val="single" w:color="auto" w:sz="4" w:space="0"/>
              <w:left w:val="nil"/>
              <w:bottom w:val="single" w:color="000000" w:sz="6" w:space="0"/>
              <w:right w:val="single" w:color="000000" w:sz="6" w:space="0"/>
            </w:tcBorders>
            <w:noWrap w:val="0"/>
            <w:vAlign w:val="center"/>
          </w:tcPr>
          <w:p w14:paraId="498EC944">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457D1FA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szCs w:val="16"/>
                <w:lang w:val="en-US" w:eastAsia="zh-CN" w:bidi="ar"/>
              </w:rPr>
              <w:t>1</w:t>
            </w:r>
          </w:p>
        </w:tc>
        <w:tc>
          <w:tcPr>
            <w:tcW w:w="553" w:type="dxa"/>
            <w:tcBorders>
              <w:top w:val="single" w:color="auto" w:sz="4" w:space="0"/>
              <w:left w:val="nil"/>
              <w:bottom w:val="single" w:color="000000" w:sz="6" w:space="0"/>
              <w:right w:val="single" w:color="000000" w:sz="6" w:space="0"/>
            </w:tcBorders>
            <w:noWrap w:val="0"/>
            <w:vAlign w:val="center"/>
          </w:tcPr>
          <w:p w14:paraId="347E7A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w:t>
            </w:r>
            <w:r>
              <w:rPr>
                <w:rFonts w:hint="eastAsia" w:ascii="宋体" w:hAnsi="宋体" w:eastAsia="宋体" w:cs="宋体"/>
                <w:kern w:val="0"/>
                <w:sz w:val="16"/>
                <w:szCs w:val="16"/>
                <w:lang w:val="en-US" w:eastAsia="zh-CN" w:bidi="ar"/>
              </w:rPr>
              <w:t>2</w:t>
            </w:r>
          </w:p>
        </w:tc>
        <w:tc>
          <w:tcPr>
            <w:tcW w:w="559" w:type="dxa"/>
            <w:gridSpan w:val="2"/>
            <w:tcBorders>
              <w:top w:val="single" w:color="auto" w:sz="4" w:space="0"/>
              <w:left w:val="nil"/>
              <w:bottom w:val="single" w:color="000000" w:sz="6" w:space="0"/>
              <w:right w:val="single" w:color="auto" w:sz="4" w:space="0"/>
            </w:tcBorders>
            <w:noWrap w:val="0"/>
            <w:vAlign w:val="center"/>
          </w:tcPr>
          <w:p w14:paraId="19A5AA0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3900842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32</w:t>
            </w:r>
          </w:p>
        </w:tc>
        <w:tc>
          <w:tcPr>
            <w:tcW w:w="515" w:type="dxa"/>
            <w:tcBorders>
              <w:top w:val="single" w:color="auto" w:sz="4" w:space="0"/>
              <w:left w:val="nil"/>
              <w:bottom w:val="single" w:color="000000" w:sz="6" w:space="0"/>
              <w:right w:val="single" w:color="000000" w:sz="6" w:space="0"/>
            </w:tcBorders>
            <w:noWrap w:val="0"/>
            <w:vAlign w:val="center"/>
          </w:tcPr>
          <w:p w14:paraId="46E409A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sz w:val="16"/>
                <w:szCs w:val="16"/>
                <w:lang w:val="en-US" w:eastAsia="zh-CN"/>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1A5CD3A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59673C0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3F02104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宋体" w:cs="宋体"/>
                <w:sz w:val="16"/>
                <w:szCs w:val="16"/>
                <w:lang w:val="en-US" w:eastAsia="zh-CN"/>
              </w:rPr>
              <w:t>1.8</w:t>
            </w:r>
          </w:p>
        </w:tc>
        <w:tc>
          <w:tcPr>
            <w:tcW w:w="540" w:type="dxa"/>
            <w:gridSpan w:val="2"/>
            <w:tcBorders>
              <w:top w:val="single" w:color="auto" w:sz="4" w:space="0"/>
              <w:left w:val="nil"/>
              <w:bottom w:val="single" w:color="000000" w:sz="6" w:space="0"/>
              <w:right w:val="single" w:color="000000" w:sz="6" w:space="0"/>
            </w:tcBorders>
            <w:noWrap w:val="0"/>
            <w:vAlign w:val="center"/>
          </w:tcPr>
          <w:p w14:paraId="1D743FD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0F36C25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38C8CD7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4AAE77B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考查</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0DF5063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20094E6">
            <w:pPr>
              <w:spacing w:line="240" w:lineRule="auto"/>
              <w:jc w:val="center"/>
              <w:rPr>
                <w:rFonts w:hint="default" w:ascii="Times New Roman" w:hAnsi="Times New Roman" w:eastAsia="宋体" w:cs="Times New Roman"/>
                <w:color w:val="000000"/>
                <w:kern w:val="0"/>
                <w:sz w:val="16"/>
                <w:szCs w:val="16"/>
                <w:lang w:val="en-US" w:eastAsia="zh-CN"/>
              </w:rPr>
            </w:pPr>
          </w:p>
        </w:tc>
      </w:tr>
      <w:tr w14:paraId="21C2AF46">
        <w:tblPrEx>
          <w:tblCellMar>
            <w:top w:w="0" w:type="dxa"/>
            <w:left w:w="108" w:type="dxa"/>
            <w:bottom w:w="0" w:type="dxa"/>
            <w:right w:w="108" w:type="dxa"/>
          </w:tblCellMar>
        </w:tblPrEx>
        <w:trPr>
          <w:gridAfter w:val="1"/>
          <w:wAfter w:w="346" w:type="dxa"/>
          <w:trHeight w:val="347" w:hRule="atLeast"/>
        </w:trPr>
        <w:tc>
          <w:tcPr>
            <w:tcW w:w="377" w:type="dxa"/>
            <w:vMerge w:val="continue"/>
            <w:tcBorders>
              <w:left w:val="single" w:color="000000" w:sz="2" w:space="0"/>
              <w:right w:val="single" w:color="000000" w:sz="2" w:space="0"/>
            </w:tcBorders>
            <w:noWrap w:val="0"/>
            <w:vAlign w:val="top"/>
          </w:tcPr>
          <w:p w14:paraId="75C1DECC">
            <w:pPr>
              <w:widowControl/>
              <w:spacing w:line="240" w:lineRule="auto"/>
              <w:jc w:val="center"/>
              <w:rPr>
                <w:rFonts w:eastAsia="宋体"/>
                <w:color w:val="000000"/>
                <w:kern w:val="0"/>
                <w:sz w:val="16"/>
                <w:szCs w:val="16"/>
              </w:rPr>
            </w:pPr>
          </w:p>
        </w:tc>
        <w:tc>
          <w:tcPr>
            <w:tcW w:w="293" w:type="dxa"/>
            <w:vMerge w:val="continue"/>
            <w:tcBorders>
              <w:left w:val="single" w:color="000000" w:sz="2" w:space="0"/>
              <w:right w:val="single" w:color="000000" w:sz="2" w:space="0"/>
            </w:tcBorders>
            <w:noWrap w:val="0"/>
            <w:vAlign w:val="center"/>
          </w:tcPr>
          <w:p w14:paraId="257C66DB">
            <w:pPr>
              <w:widowControl/>
              <w:spacing w:line="240" w:lineRule="auto"/>
              <w:jc w:val="center"/>
              <w:rPr>
                <w:rFonts w:eastAsia="宋体"/>
                <w:color w:val="000000"/>
                <w:kern w:val="0"/>
                <w:sz w:val="16"/>
                <w:szCs w:val="16"/>
              </w:rPr>
            </w:pPr>
          </w:p>
        </w:tc>
        <w:tc>
          <w:tcPr>
            <w:tcW w:w="341" w:type="dxa"/>
            <w:tcBorders>
              <w:top w:val="single" w:color="auto" w:sz="4" w:space="0"/>
              <w:left w:val="single" w:color="000000" w:sz="2" w:space="0"/>
              <w:bottom w:val="single" w:color="000000" w:sz="6" w:space="0"/>
              <w:right w:val="single" w:color="000000" w:sz="6" w:space="0"/>
            </w:tcBorders>
            <w:noWrap w:val="0"/>
            <w:vAlign w:val="center"/>
          </w:tcPr>
          <w:p w14:paraId="3A0DAC0B">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2</w:t>
            </w:r>
          </w:p>
        </w:tc>
        <w:tc>
          <w:tcPr>
            <w:tcW w:w="600" w:type="dxa"/>
            <w:gridSpan w:val="2"/>
            <w:tcBorders>
              <w:top w:val="single" w:color="auto" w:sz="4" w:space="0"/>
              <w:left w:val="nil"/>
              <w:bottom w:val="single" w:color="000000" w:sz="6" w:space="0"/>
              <w:right w:val="single" w:color="000000" w:sz="6" w:space="0"/>
            </w:tcBorders>
            <w:noWrap w:val="0"/>
            <w:vAlign w:val="bottom"/>
          </w:tcPr>
          <w:p w14:paraId="25B93E09">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20502518</w:t>
            </w:r>
          </w:p>
        </w:tc>
        <w:tc>
          <w:tcPr>
            <w:tcW w:w="1530" w:type="dxa"/>
            <w:gridSpan w:val="2"/>
            <w:tcBorders>
              <w:top w:val="single" w:color="auto" w:sz="4" w:space="0"/>
              <w:left w:val="nil"/>
              <w:bottom w:val="single" w:color="000000" w:sz="6" w:space="0"/>
              <w:right w:val="single" w:color="000000" w:sz="6" w:space="0"/>
            </w:tcBorders>
            <w:noWrap w:val="0"/>
            <w:vAlign w:val="center"/>
          </w:tcPr>
          <w:p w14:paraId="6FE72B0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8"/>
                <w:szCs w:val="18"/>
                <w:highlight w:val="none"/>
                <w:lang w:val="en-US" w:eastAsia="zh-CN" w:bidi="ar-SA"/>
              </w:rPr>
            </w:pPr>
            <w:r>
              <w:rPr>
                <w:rFonts w:hint="eastAsia" w:ascii="宋体" w:hAnsi="宋体" w:eastAsia="Times New Roman" w:cs="宋体"/>
                <w:kern w:val="0"/>
                <w:sz w:val="16"/>
                <w:szCs w:val="16"/>
                <w:highlight w:val="none"/>
                <w:lang w:bidi="ar"/>
              </w:rPr>
              <w:t>审计</w:t>
            </w:r>
            <w:r>
              <w:rPr>
                <w:rFonts w:hint="eastAsia" w:ascii="宋体" w:hAnsi="宋体" w:eastAsia="宋体" w:cs="宋体"/>
                <w:kern w:val="0"/>
                <w:sz w:val="16"/>
                <w:szCs w:val="16"/>
                <w:highlight w:val="none"/>
                <w:lang w:val="en-US" w:eastAsia="zh-CN" w:bidi="ar"/>
              </w:rPr>
              <w:t>基础与实务</w:t>
            </w:r>
          </w:p>
        </w:tc>
        <w:tc>
          <w:tcPr>
            <w:tcW w:w="547" w:type="dxa"/>
            <w:tcBorders>
              <w:top w:val="single" w:color="auto" w:sz="4" w:space="0"/>
              <w:left w:val="nil"/>
              <w:bottom w:val="single" w:color="000000" w:sz="6" w:space="0"/>
              <w:right w:val="single" w:color="000000" w:sz="6" w:space="0"/>
            </w:tcBorders>
            <w:noWrap w:val="0"/>
            <w:vAlign w:val="center"/>
          </w:tcPr>
          <w:p w14:paraId="601FA2E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A</w:t>
            </w:r>
          </w:p>
        </w:tc>
        <w:tc>
          <w:tcPr>
            <w:tcW w:w="370" w:type="dxa"/>
            <w:tcBorders>
              <w:top w:val="single" w:color="auto" w:sz="4" w:space="0"/>
              <w:left w:val="nil"/>
              <w:bottom w:val="single" w:color="000000" w:sz="6" w:space="0"/>
              <w:right w:val="single" w:color="000000" w:sz="6" w:space="0"/>
            </w:tcBorders>
            <w:noWrap w:val="0"/>
            <w:vAlign w:val="center"/>
          </w:tcPr>
          <w:p w14:paraId="72941E48">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1600415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3</w:t>
            </w:r>
          </w:p>
        </w:tc>
        <w:tc>
          <w:tcPr>
            <w:tcW w:w="553" w:type="dxa"/>
            <w:tcBorders>
              <w:top w:val="single" w:color="auto" w:sz="4" w:space="0"/>
              <w:left w:val="nil"/>
              <w:bottom w:val="single" w:color="000000" w:sz="6" w:space="0"/>
              <w:right w:val="single" w:color="000000" w:sz="6" w:space="0"/>
            </w:tcBorders>
            <w:noWrap w:val="0"/>
            <w:vAlign w:val="center"/>
          </w:tcPr>
          <w:p w14:paraId="0913457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42</w:t>
            </w:r>
          </w:p>
        </w:tc>
        <w:tc>
          <w:tcPr>
            <w:tcW w:w="559" w:type="dxa"/>
            <w:gridSpan w:val="2"/>
            <w:tcBorders>
              <w:top w:val="single" w:color="auto" w:sz="4" w:space="0"/>
              <w:left w:val="nil"/>
              <w:bottom w:val="single" w:color="000000" w:sz="6" w:space="0"/>
              <w:right w:val="single" w:color="auto" w:sz="4" w:space="0"/>
            </w:tcBorders>
            <w:noWrap w:val="0"/>
            <w:vAlign w:val="center"/>
          </w:tcPr>
          <w:p w14:paraId="077771C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szCs w:val="16"/>
                <w:highlight w:val="none"/>
                <w:lang w:val="en-US" w:eastAsia="zh-CN" w:bidi="ar"/>
              </w:rPr>
              <w:t>42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0F3A954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15" w:type="dxa"/>
            <w:tcBorders>
              <w:top w:val="single" w:color="auto" w:sz="4" w:space="0"/>
              <w:left w:val="nil"/>
              <w:bottom w:val="single" w:color="000000" w:sz="6" w:space="0"/>
              <w:right w:val="single" w:color="000000" w:sz="6" w:space="0"/>
            </w:tcBorders>
            <w:noWrap w:val="0"/>
            <w:vAlign w:val="center"/>
          </w:tcPr>
          <w:p w14:paraId="718B02F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27EC79F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17965F2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006BC83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1DA4B87F">
            <w:pPr>
              <w:keepNext w:val="0"/>
              <w:keepLines w:val="0"/>
              <w:widowControl/>
              <w:suppressLineNumbers w:val="0"/>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2.3</w:t>
            </w:r>
          </w:p>
        </w:tc>
        <w:tc>
          <w:tcPr>
            <w:tcW w:w="623" w:type="dxa"/>
            <w:gridSpan w:val="2"/>
            <w:tcBorders>
              <w:top w:val="single" w:color="auto" w:sz="4" w:space="0"/>
              <w:left w:val="nil"/>
              <w:bottom w:val="single" w:color="000000" w:sz="6" w:space="0"/>
              <w:right w:val="single" w:color="000000" w:sz="6" w:space="0"/>
            </w:tcBorders>
            <w:noWrap w:val="0"/>
            <w:vAlign w:val="center"/>
          </w:tcPr>
          <w:p w14:paraId="1D7B6BF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628E128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0DACEDE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考查</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541717A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114391D">
            <w:pPr>
              <w:spacing w:line="240" w:lineRule="auto"/>
              <w:jc w:val="center"/>
              <w:rPr>
                <w:rFonts w:hint="eastAsia" w:ascii="Times New Roman" w:hAnsi="Times New Roman" w:eastAsia="宋体" w:cs="Times New Roman"/>
                <w:color w:val="000000"/>
                <w:kern w:val="0"/>
                <w:sz w:val="16"/>
                <w:szCs w:val="16"/>
                <w:lang w:val="en-US" w:eastAsia="zh-CN"/>
              </w:rPr>
            </w:pPr>
          </w:p>
        </w:tc>
      </w:tr>
      <w:tr w14:paraId="241BD06A">
        <w:tblPrEx>
          <w:tblCellMar>
            <w:top w:w="0" w:type="dxa"/>
            <w:left w:w="108" w:type="dxa"/>
            <w:bottom w:w="0" w:type="dxa"/>
            <w:right w:w="108" w:type="dxa"/>
          </w:tblCellMar>
        </w:tblPrEx>
        <w:trPr>
          <w:gridAfter w:val="1"/>
          <w:wAfter w:w="346" w:type="dxa"/>
          <w:trHeight w:val="318" w:hRule="atLeast"/>
        </w:trPr>
        <w:tc>
          <w:tcPr>
            <w:tcW w:w="377" w:type="dxa"/>
            <w:vMerge w:val="continue"/>
            <w:tcBorders>
              <w:left w:val="single" w:color="000000" w:sz="2" w:space="0"/>
              <w:right w:val="single" w:color="000000" w:sz="2" w:space="0"/>
            </w:tcBorders>
            <w:noWrap w:val="0"/>
            <w:vAlign w:val="top"/>
          </w:tcPr>
          <w:p w14:paraId="68739A2A">
            <w:pPr>
              <w:widowControl/>
              <w:spacing w:line="240" w:lineRule="auto"/>
              <w:jc w:val="center"/>
              <w:rPr>
                <w:rFonts w:eastAsia="宋体"/>
                <w:color w:val="000000"/>
                <w:kern w:val="0"/>
                <w:sz w:val="16"/>
                <w:szCs w:val="16"/>
              </w:rPr>
            </w:pPr>
          </w:p>
        </w:tc>
        <w:tc>
          <w:tcPr>
            <w:tcW w:w="293" w:type="dxa"/>
            <w:vMerge w:val="continue"/>
            <w:tcBorders>
              <w:left w:val="single" w:color="000000" w:sz="2" w:space="0"/>
              <w:right w:val="single" w:color="000000" w:sz="2" w:space="0"/>
            </w:tcBorders>
            <w:noWrap w:val="0"/>
            <w:vAlign w:val="center"/>
          </w:tcPr>
          <w:p w14:paraId="2E2807F1">
            <w:pPr>
              <w:widowControl/>
              <w:spacing w:line="240" w:lineRule="auto"/>
              <w:jc w:val="center"/>
              <w:rPr>
                <w:rFonts w:eastAsia="宋体"/>
                <w:color w:val="000000"/>
                <w:kern w:val="0"/>
                <w:sz w:val="16"/>
                <w:szCs w:val="16"/>
              </w:rPr>
            </w:pPr>
          </w:p>
        </w:tc>
        <w:tc>
          <w:tcPr>
            <w:tcW w:w="341" w:type="dxa"/>
            <w:tcBorders>
              <w:top w:val="single" w:color="auto" w:sz="4" w:space="0"/>
              <w:left w:val="single" w:color="000000" w:sz="2" w:space="0"/>
              <w:bottom w:val="single" w:color="000000" w:sz="6" w:space="0"/>
              <w:right w:val="single" w:color="000000" w:sz="6" w:space="0"/>
            </w:tcBorders>
            <w:noWrap w:val="0"/>
            <w:vAlign w:val="center"/>
          </w:tcPr>
          <w:p w14:paraId="3B361EA6">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3</w:t>
            </w:r>
          </w:p>
        </w:tc>
        <w:tc>
          <w:tcPr>
            <w:tcW w:w="600" w:type="dxa"/>
            <w:gridSpan w:val="2"/>
            <w:tcBorders>
              <w:top w:val="single" w:color="auto" w:sz="4" w:space="0"/>
              <w:left w:val="nil"/>
              <w:bottom w:val="single" w:color="000000" w:sz="6" w:space="0"/>
              <w:right w:val="single" w:color="000000" w:sz="6" w:space="0"/>
            </w:tcBorders>
            <w:noWrap w:val="0"/>
            <w:vAlign w:val="bottom"/>
          </w:tcPr>
          <w:p w14:paraId="706356C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20502519</w:t>
            </w:r>
          </w:p>
        </w:tc>
        <w:tc>
          <w:tcPr>
            <w:tcW w:w="1530" w:type="dxa"/>
            <w:gridSpan w:val="2"/>
            <w:tcBorders>
              <w:top w:val="single" w:color="auto" w:sz="4" w:space="0"/>
              <w:left w:val="nil"/>
              <w:bottom w:val="single" w:color="000000" w:sz="6" w:space="0"/>
              <w:right w:val="single" w:color="000000" w:sz="6" w:space="0"/>
            </w:tcBorders>
            <w:noWrap w:val="0"/>
            <w:vAlign w:val="center"/>
          </w:tcPr>
          <w:p w14:paraId="30172CF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8"/>
                <w:szCs w:val="18"/>
                <w:lang w:val="en-US" w:eastAsia="zh-CN" w:bidi="ar-SA"/>
              </w:rPr>
            </w:pPr>
            <w:r>
              <w:rPr>
                <w:rFonts w:hint="eastAsia" w:ascii="宋体" w:hAnsi="宋体" w:eastAsia="宋体" w:cs="宋体"/>
                <w:kern w:val="0"/>
                <w:sz w:val="16"/>
                <w:szCs w:val="16"/>
                <w:lang w:val="en-US" w:eastAsia="zh-CN" w:bidi="ar"/>
              </w:rPr>
              <w:t>企业财务管理</w:t>
            </w:r>
          </w:p>
        </w:tc>
        <w:tc>
          <w:tcPr>
            <w:tcW w:w="547" w:type="dxa"/>
            <w:tcBorders>
              <w:top w:val="single" w:color="auto" w:sz="4" w:space="0"/>
              <w:left w:val="nil"/>
              <w:bottom w:val="single" w:color="000000" w:sz="6" w:space="0"/>
              <w:right w:val="single" w:color="000000" w:sz="6" w:space="0"/>
            </w:tcBorders>
            <w:noWrap w:val="0"/>
            <w:vAlign w:val="center"/>
          </w:tcPr>
          <w:p w14:paraId="14B3158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A</w:t>
            </w:r>
          </w:p>
        </w:tc>
        <w:tc>
          <w:tcPr>
            <w:tcW w:w="370" w:type="dxa"/>
            <w:tcBorders>
              <w:top w:val="single" w:color="auto" w:sz="4" w:space="0"/>
              <w:left w:val="nil"/>
              <w:bottom w:val="single" w:color="000000" w:sz="6" w:space="0"/>
              <w:right w:val="single" w:color="000000" w:sz="6" w:space="0"/>
            </w:tcBorders>
            <w:noWrap w:val="0"/>
            <w:vAlign w:val="center"/>
          </w:tcPr>
          <w:p w14:paraId="295CCC2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6BC8EAF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553" w:type="dxa"/>
            <w:tcBorders>
              <w:top w:val="single" w:color="auto" w:sz="4" w:space="0"/>
              <w:left w:val="nil"/>
              <w:bottom w:val="single" w:color="000000" w:sz="6" w:space="0"/>
              <w:right w:val="single" w:color="000000" w:sz="6" w:space="0"/>
            </w:tcBorders>
            <w:noWrap w:val="0"/>
            <w:vAlign w:val="center"/>
          </w:tcPr>
          <w:p w14:paraId="2DA7B6E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rPr>
              <w:t>3</w:t>
            </w:r>
            <w:r>
              <w:rPr>
                <w:rFonts w:hint="eastAsia" w:ascii="宋体" w:hAnsi="宋体" w:eastAsia="宋体" w:cs="宋体"/>
                <w:sz w:val="16"/>
                <w:szCs w:val="16"/>
                <w:lang w:val="en-US" w:eastAsia="zh-CN"/>
              </w:rPr>
              <w:t>2</w:t>
            </w:r>
          </w:p>
        </w:tc>
        <w:tc>
          <w:tcPr>
            <w:tcW w:w="559" w:type="dxa"/>
            <w:gridSpan w:val="2"/>
            <w:tcBorders>
              <w:top w:val="single" w:color="auto" w:sz="4" w:space="0"/>
              <w:left w:val="nil"/>
              <w:bottom w:val="single" w:color="000000" w:sz="6" w:space="0"/>
              <w:right w:val="single" w:color="auto" w:sz="4" w:space="0"/>
            </w:tcBorders>
            <w:noWrap w:val="0"/>
            <w:vAlign w:val="center"/>
          </w:tcPr>
          <w:p w14:paraId="35CD210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rPr>
              <w:t>3</w:t>
            </w:r>
            <w:r>
              <w:rPr>
                <w:rFonts w:hint="eastAsia" w:ascii="宋体" w:hAnsi="宋体" w:eastAsia="宋体" w:cs="宋体"/>
                <w:sz w:val="16"/>
                <w:szCs w:val="16"/>
                <w:lang w:val="en-US" w:eastAsia="zh-CN"/>
              </w:rPr>
              <w:t>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5B56740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15" w:type="dxa"/>
            <w:tcBorders>
              <w:top w:val="single" w:color="auto" w:sz="4" w:space="0"/>
              <w:left w:val="nil"/>
              <w:bottom w:val="single" w:color="000000" w:sz="6" w:space="0"/>
              <w:right w:val="single" w:color="000000" w:sz="6" w:space="0"/>
            </w:tcBorders>
            <w:noWrap w:val="0"/>
            <w:vAlign w:val="center"/>
          </w:tcPr>
          <w:p w14:paraId="066EE56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lang w:val="en-US" w:eastAsia="zh-CN"/>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1AEF225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52C2164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3A8ED9B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sz w:val="16"/>
                <w:szCs w:val="16"/>
                <w:lang w:val="en-US" w:eastAsia="zh-CN"/>
              </w:rPr>
              <w:t>1.8</w:t>
            </w:r>
          </w:p>
        </w:tc>
        <w:tc>
          <w:tcPr>
            <w:tcW w:w="540" w:type="dxa"/>
            <w:gridSpan w:val="2"/>
            <w:tcBorders>
              <w:top w:val="single" w:color="auto" w:sz="4" w:space="0"/>
              <w:left w:val="nil"/>
              <w:bottom w:val="single" w:color="000000" w:sz="6" w:space="0"/>
              <w:right w:val="single" w:color="000000" w:sz="6" w:space="0"/>
            </w:tcBorders>
            <w:noWrap w:val="0"/>
            <w:vAlign w:val="center"/>
          </w:tcPr>
          <w:p w14:paraId="05D850A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4CBBA02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7ABC953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1FB5DEC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default" w:ascii="Calibri" w:hAnsi="Calibri" w:eastAsia="Times New Roman" w:cs="Calibri"/>
                <w:kern w:val="0"/>
                <w:sz w:val="16"/>
                <w:szCs w:val="16"/>
                <w:lang w:bidi="ar"/>
              </w:rPr>
              <w:t>考查</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212F194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70D58B6">
            <w:pPr>
              <w:spacing w:line="240" w:lineRule="auto"/>
              <w:jc w:val="center"/>
              <w:rPr>
                <w:rFonts w:hint="eastAsia" w:ascii="Times New Roman" w:hAnsi="Times New Roman" w:eastAsia="宋体" w:cs="Times New Roman"/>
                <w:color w:val="000000"/>
                <w:kern w:val="0"/>
                <w:sz w:val="16"/>
                <w:szCs w:val="16"/>
                <w:lang w:val="en-US" w:eastAsia="zh-CN"/>
              </w:rPr>
            </w:pPr>
          </w:p>
        </w:tc>
      </w:tr>
      <w:tr w14:paraId="30967DEC">
        <w:tblPrEx>
          <w:tblCellMar>
            <w:top w:w="0" w:type="dxa"/>
            <w:left w:w="108" w:type="dxa"/>
            <w:bottom w:w="0" w:type="dxa"/>
            <w:right w:w="108" w:type="dxa"/>
          </w:tblCellMar>
        </w:tblPrEx>
        <w:trPr>
          <w:gridAfter w:val="1"/>
          <w:wAfter w:w="346" w:type="dxa"/>
          <w:trHeight w:val="336" w:hRule="atLeast"/>
        </w:trPr>
        <w:tc>
          <w:tcPr>
            <w:tcW w:w="377" w:type="dxa"/>
            <w:vMerge w:val="continue"/>
            <w:tcBorders>
              <w:left w:val="single" w:color="000000" w:sz="2" w:space="0"/>
              <w:right w:val="single" w:color="000000" w:sz="2" w:space="0"/>
            </w:tcBorders>
            <w:noWrap w:val="0"/>
            <w:vAlign w:val="top"/>
          </w:tcPr>
          <w:p w14:paraId="4193C229">
            <w:pPr>
              <w:widowControl/>
              <w:spacing w:line="240" w:lineRule="auto"/>
              <w:jc w:val="center"/>
              <w:rPr>
                <w:rFonts w:eastAsia="宋体"/>
                <w:color w:val="000000"/>
                <w:kern w:val="0"/>
                <w:sz w:val="16"/>
                <w:szCs w:val="16"/>
              </w:rPr>
            </w:pPr>
          </w:p>
        </w:tc>
        <w:tc>
          <w:tcPr>
            <w:tcW w:w="293" w:type="dxa"/>
            <w:vMerge w:val="continue"/>
            <w:tcBorders>
              <w:left w:val="single" w:color="000000" w:sz="2" w:space="0"/>
              <w:right w:val="single" w:color="000000" w:sz="2" w:space="0"/>
            </w:tcBorders>
            <w:noWrap w:val="0"/>
            <w:vAlign w:val="center"/>
          </w:tcPr>
          <w:p w14:paraId="077F59A5">
            <w:pPr>
              <w:widowControl/>
              <w:spacing w:line="240" w:lineRule="auto"/>
              <w:jc w:val="center"/>
              <w:rPr>
                <w:rFonts w:hint="eastAsia" w:eastAsia="宋体"/>
                <w:color w:val="000000"/>
                <w:kern w:val="0"/>
                <w:sz w:val="16"/>
                <w:szCs w:val="16"/>
              </w:rPr>
            </w:pPr>
          </w:p>
        </w:tc>
        <w:tc>
          <w:tcPr>
            <w:tcW w:w="341" w:type="dxa"/>
            <w:tcBorders>
              <w:top w:val="single" w:color="auto" w:sz="4" w:space="0"/>
              <w:left w:val="single" w:color="000000" w:sz="2" w:space="0"/>
              <w:bottom w:val="single" w:color="000000" w:sz="6" w:space="0"/>
              <w:right w:val="single" w:color="000000" w:sz="6" w:space="0"/>
            </w:tcBorders>
            <w:noWrap w:val="0"/>
            <w:vAlign w:val="center"/>
          </w:tcPr>
          <w:p w14:paraId="60A1C53D">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4</w:t>
            </w:r>
          </w:p>
        </w:tc>
        <w:tc>
          <w:tcPr>
            <w:tcW w:w="600" w:type="dxa"/>
            <w:gridSpan w:val="2"/>
            <w:tcBorders>
              <w:top w:val="single" w:color="auto" w:sz="4" w:space="0"/>
              <w:left w:val="nil"/>
              <w:bottom w:val="single" w:color="000000" w:sz="6" w:space="0"/>
              <w:right w:val="single" w:color="000000" w:sz="6" w:space="0"/>
            </w:tcBorders>
            <w:noWrap w:val="0"/>
            <w:vAlign w:val="center"/>
          </w:tcPr>
          <w:p w14:paraId="1F73DEB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20502520</w:t>
            </w:r>
          </w:p>
        </w:tc>
        <w:tc>
          <w:tcPr>
            <w:tcW w:w="1530" w:type="dxa"/>
            <w:gridSpan w:val="2"/>
            <w:tcBorders>
              <w:top w:val="single" w:color="auto" w:sz="4" w:space="0"/>
              <w:left w:val="nil"/>
              <w:bottom w:val="single" w:color="000000" w:sz="6" w:space="0"/>
              <w:right w:val="single" w:color="000000" w:sz="6" w:space="0"/>
            </w:tcBorders>
            <w:noWrap w:val="0"/>
            <w:vAlign w:val="center"/>
          </w:tcPr>
          <w:p w14:paraId="3DB0FE2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8"/>
                <w:szCs w:val="18"/>
                <w:lang w:val="en-US" w:eastAsia="zh-CN" w:bidi="ar-SA"/>
              </w:rPr>
            </w:pPr>
            <w:r>
              <w:rPr>
                <w:rFonts w:hint="eastAsia" w:ascii="宋体" w:hAnsi="宋体" w:eastAsia="Times New Roman" w:cs="宋体"/>
                <w:kern w:val="0"/>
                <w:sz w:val="16"/>
                <w:szCs w:val="16"/>
                <w:lang w:bidi="ar"/>
              </w:rPr>
              <w:t>电算化模块</w:t>
            </w:r>
          </w:p>
        </w:tc>
        <w:tc>
          <w:tcPr>
            <w:tcW w:w="547" w:type="dxa"/>
            <w:tcBorders>
              <w:top w:val="single" w:color="auto" w:sz="4" w:space="0"/>
              <w:left w:val="nil"/>
              <w:bottom w:val="single" w:color="000000" w:sz="6" w:space="0"/>
              <w:right w:val="single" w:color="000000" w:sz="6" w:space="0"/>
            </w:tcBorders>
            <w:noWrap w:val="0"/>
            <w:vAlign w:val="center"/>
          </w:tcPr>
          <w:p w14:paraId="359C14F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C</w:t>
            </w:r>
          </w:p>
        </w:tc>
        <w:tc>
          <w:tcPr>
            <w:tcW w:w="370" w:type="dxa"/>
            <w:tcBorders>
              <w:top w:val="single" w:color="auto" w:sz="4" w:space="0"/>
              <w:left w:val="nil"/>
              <w:bottom w:val="single" w:color="000000" w:sz="6" w:space="0"/>
              <w:right w:val="single" w:color="000000" w:sz="6" w:space="0"/>
            </w:tcBorders>
            <w:noWrap w:val="0"/>
            <w:vAlign w:val="center"/>
          </w:tcPr>
          <w:p w14:paraId="06C8269A">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75B773C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1</w:t>
            </w:r>
          </w:p>
        </w:tc>
        <w:tc>
          <w:tcPr>
            <w:tcW w:w="553" w:type="dxa"/>
            <w:tcBorders>
              <w:top w:val="single" w:color="auto" w:sz="4" w:space="0"/>
              <w:left w:val="nil"/>
              <w:bottom w:val="single" w:color="000000" w:sz="6" w:space="0"/>
              <w:right w:val="single" w:color="000000" w:sz="6" w:space="0"/>
            </w:tcBorders>
            <w:noWrap w:val="0"/>
            <w:vAlign w:val="center"/>
          </w:tcPr>
          <w:p w14:paraId="4D071E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w:t>
            </w:r>
            <w:r>
              <w:rPr>
                <w:rFonts w:hint="eastAsia" w:ascii="宋体" w:hAnsi="宋体" w:eastAsia="宋体" w:cs="宋体"/>
                <w:kern w:val="0"/>
                <w:sz w:val="16"/>
                <w:szCs w:val="16"/>
                <w:lang w:val="en-US" w:eastAsia="zh-CN" w:bidi="ar"/>
              </w:rPr>
              <w:t>6</w:t>
            </w:r>
          </w:p>
        </w:tc>
        <w:tc>
          <w:tcPr>
            <w:tcW w:w="559" w:type="dxa"/>
            <w:gridSpan w:val="2"/>
            <w:tcBorders>
              <w:top w:val="single" w:color="auto" w:sz="4" w:space="0"/>
              <w:left w:val="nil"/>
              <w:bottom w:val="single" w:color="000000" w:sz="6" w:space="0"/>
              <w:right w:val="single" w:color="auto" w:sz="4" w:space="0"/>
            </w:tcBorders>
            <w:noWrap w:val="0"/>
            <w:vAlign w:val="center"/>
          </w:tcPr>
          <w:p w14:paraId="2564D79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F32374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3</w:t>
            </w:r>
            <w:r>
              <w:rPr>
                <w:rFonts w:hint="eastAsia" w:ascii="宋体" w:hAnsi="宋体" w:eastAsia="宋体" w:cs="宋体"/>
                <w:kern w:val="0"/>
                <w:sz w:val="16"/>
                <w:szCs w:val="16"/>
                <w:lang w:val="en-US" w:eastAsia="zh-CN" w:bidi="ar"/>
              </w:rPr>
              <w:t>6</w:t>
            </w:r>
          </w:p>
        </w:tc>
        <w:tc>
          <w:tcPr>
            <w:tcW w:w="515" w:type="dxa"/>
            <w:tcBorders>
              <w:top w:val="single" w:color="auto" w:sz="4" w:space="0"/>
              <w:left w:val="nil"/>
              <w:bottom w:val="single" w:color="000000" w:sz="6" w:space="0"/>
              <w:right w:val="single" w:color="000000" w:sz="6" w:space="0"/>
            </w:tcBorders>
            <w:noWrap w:val="0"/>
            <w:vAlign w:val="center"/>
          </w:tcPr>
          <w:p w14:paraId="7E32890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宋体" w:hAnsi="宋体" w:eastAsia="Times New Roman" w:cs="宋体"/>
                <w:kern w:val="0"/>
                <w:sz w:val="16"/>
                <w:szCs w:val="16"/>
                <w:lang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70135F1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19C51CB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0FB4F21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76713A7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2</w:t>
            </w:r>
          </w:p>
        </w:tc>
        <w:tc>
          <w:tcPr>
            <w:tcW w:w="623" w:type="dxa"/>
            <w:gridSpan w:val="2"/>
            <w:tcBorders>
              <w:top w:val="single" w:color="auto" w:sz="4" w:space="0"/>
              <w:left w:val="nil"/>
              <w:bottom w:val="single" w:color="000000" w:sz="6" w:space="0"/>
              <w:right w:val="single" w:color="000000" w:sz="6" w:space="0"/>
            </w:tcBorders>
            <w:noWrap w:val="0"/>
            <w:vAlign w:val="center"/>
          </w:tcPr>
          <w:p w14:paraId="33E313F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6B6E25B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6D36CA4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bookmarkStart w:id="28" w:name="OLE_LINK24"/>
            <w:r>
              <w:rPr>
                <w:rFonts w:hint="default" w:ascii="Calibri" w:hAnsi="Calibri" w:eastAsia="Times New Roman" w:cs="Calibri"/>
                <w:kern w:val="0"/>
                <w:sz w:val="16"/>
                <w:szCs w:val="16"/>
                <w:lang w:bidi="ar"/>
              </w:rPr>
              <w:t>过关</w:t>
            </w:r>
            <w:bookmarkEnd w:id="28"/>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6FFCFED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6FC72458">
            <w:pPr>
              <w:spacing w:line="240" w:lineRule="auto"/>
              <w:jc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auto"/>
                <w:kern w:val="0"/>
                <w:sz w:val="16"/>
                <w:szCs w:val="16"/>
                <w:lang w:val="en-US" w:eastAsia="zh-CN"/>
              </w:rPr>
              <w:t>产教融合课程</w:t>
            </w:r>
          </w:p>
          <w:p w14:paraId="4E129C4D">
            <w:pPr>
              <w:spacing w:line="240" w:lineRule="auto"/>
              <w:jc w:val="both"/>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会计信息系统（26学时，本校教师），三资管理平台（10学时，内蒙古致远财务服务公司企业导师）</w:t>
            </w:r>
          </w:p>
        </w:tc>
      </w:tr>
      <w:tr w14:paraId="21D69A83">
        <w:tblPrEx>
          <w:tblCellMar>
            <w:top w:w="0" w:type="dxa"/>
            <w:left w:w="108" w:type="dxa"/>
            <w:bottom w:w="0" w:type="dxa"/>
            <w:right w:w="108" w:type="dxa"/>
          </w:tblCellMar>
        </w:tblPrEx>
        <w:trPr>
          <w:gridAfter w:val="1"/>
          <w:wAfter w:w="346" w:type="dxa"/>
          <w:trHeight w:val="336" w:hRule="atLeast"/>
        </w:trPr>
        <w:tc>
          <w:tcPr>
            <w:tcW w:w="377" w:type="dxa"/>
            <w:tcBorders>
              <w:left w:val="single" w:color="000000" w:sz="2" w:space="0"/>
              <w:right w:val="single" w:color="000000" w:sz="2" w:space="0"/>
            </w:tcBorders>
            <w:noWrap w:val="0"/>
            <w:vAlign w:val="top"/>
          </w:tcPr>
          <w:p w14:paraId="2F2D97AA">
            <w:pPr>
              <w:widowControl/>
              <w:spacing w:line="240" w:lineRule="auto"/>
              <w:jc w:val="center"/>
              <w:rPr>
                <w:rFonts w:eastAsia="宋体"/>
                <w:color w:val="000000"/>
                <w:kern w:val="0"/>
                <w:sz w:val="16"/>
                <w:szCs w:val="16"/>
              </w:rPr>
            </w:pPr>
          </w:p>
        </w:tc>
        <w:tc>
          <w:tcPr>
            <w:tcW w:w="293" w:type="dxa"/>
            <w:vMerge w:val="continue"/>
            <w:tcBorders>
              <w:left w:val="single" w:color="000000" w:sz="2" w:space="0"/>
              <w:bottom w:val="single" w:color="000000" w:sz="2" w:space="0"/>
              <w:right w:val="single" w:color="000000" w:sz="2" w:space="0"/>
            </w:tcBorders>
            <w:noWrap w:val="0"/>
            <w:vAlign w:val="center"/>
          </w:tcPr>
          <w:p w14:paraId="72DA15C6">
            <w:pPr>
              <w:widowControl/>
              <w:spacing w:line="240" w:lineRule="auto"/>
              <w:jc w:val="center"/>
              <w:rPr>
                <w:rFonts w:hint="eastAsia" w:eastAsia="宋体"/>
                <w:color w:val="000000"/>
                <w:kern w:val="0"/>
                <w:sz w:val="16"/>
                <w:szCs w:val="16"/>
              </w:rPr>
            </w:pPr>
          </w:p>
        </w:tc>
        <w:tc>
          <w:tcPr>
            <w:tcW w:w="341" w:type="dxa"/>
            <w:tcBorders>
              <w:top w:val="single" w:color="auto" w:sz="4" w:space="0"/>
              <w:left w:val="single" w:color="000000" w:sz="2" w:space="0"/>
              <w:bottom w:val="single" w:color="000000" w:sz="6" w:space="0"/>
              <w:right w:val="single" w:color="000000" w:sz="6" w:space="0"/>
            </w:tcBorders>
            <w:noWrap w:val="0"/>
            <w:vAlign w:val="center"/>
          </w:tcPr>
          <w:p w14:paraId="5C2F45A3">
            <w:pPr>
              <w:widowControl/>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5</w:t>
            </w:r>
          </w:p>
        </w:tc>
        <w:tc>
          <w:tcPr>
            <w:tcW w:w="600" w:type="dxa"/>
            <w:gridSpan w:val="2"/>
            <w:tcBorders>
              <w:top w:val="single" w:color="auto" w:sz="4" w:space="0"/>
              <w:left w:val="nil"/>
              <w:bottom w:val="single" w:color="000000" w:sz="6" w:space="0"/>
              <w:right w:val="single" w:color="000000" w:sz="6" w:space="0"/>
            </w:tcBorders>
            <w:noWrap w:val="0"/>
            <w:vAlign w:val="bottom"/>
          </w:tcPr>
          <w:p w14:paraId="5A246D11">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20502521</w:t>
            </w:r>
          </w:p>
        </w:tc>
        <w:tc>
          <w:tcPr>
            <w:tcW w:w="1530" w:type="dxa"/>
            <w:gridSpan w:val="2"/>
            <w:tcBorders>
              <w:top w:val="single" w:color="auto" w:sz="4" w:space="0"/>
              <w:left w:val="nil"/>
              <w:bottom w:val="single" w:color="000000" w:sz="6" w:space="0"/>
              <w:right w:val="single" w:color="000000" w:sz="6" w:space="0"/>
            </w:tcBorders>
            <w:noWrap w:val="0"/>
            <w:vAlign w:val="center"/>
          </w:tcPr>
          <w:p w14:paraId="13608ED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Times New Roman" w:cs="宋体"/>
                <w:kern w:val="0"/>
                <w:sz w:val="16"/>
                <w:szCs w:val="16"/>
                <w:highlight w:val="none"/>
                <w:lang w:bidi="ar"/>
              </w:rPr>
            </w:pPr>
            <w:r>
              <w:rPr>
                <w:rFonts w:hint="eastAsia" w:ascii="宋体" w:hAnsi="宋体" w:eastAsia="Times New Roman" w:cs="宋体"/>
                <w:kern w:val="0"/>
                <w:sz w:val="16"/>
                <w:szCs w:val="16"/>
                <w:highlight w:val="none"/>
                <w:lang w:bidi="ar"/>
              </w:rPr>
              <w:t>企业经营沙盘模拟训练</w:t>
            </w:r>
          </w:p>
        </w:tc>
        <w:tc>
          <w:tcPr>
            <w:tcW w:w="547" w:type="dxa"/>
            <w:tcBorders>
              <w:top w:val="single" w:color="auto" w:sz="4" w:space="0"/>
              <w:left w:val="nil"/>
              <w:bottom w:val="single" w:color="000000" w:sz="6" w:space="0"/>
              <w:right w:val="single" w:color="000000" w:sz="6" w:space="0"/>
            </w:tcBorders>
            <w:noWrap w:val="0"/>
            <w:vAlign w:val="center"/>
          </w:tcPr>
          <w:p w14:paraId="78EB3EF8">
            <w:pPr>
              <w:widowControl/>
              <w:spacing w:line="240" w:lineRule="auto"/>
              <w:jc w:val="center"/>
              <w:textAlignment w:val="center"/>
              <w:rPr>
                <w:rFonts w:hint="eastAsia"/>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C</w:t>
            </w:r>
          </w:p>
        </w:tc>
        <w:tc>
          <w:tcPr>
            <w:tcW w:w="370" w:type="dxa"/>
            <w:tcBorders>
              <w:top w:val="single" w:color="auto" w:sz="4" w:space="0"/>
              <w:left w:val="nil"/>
              <w:bottom w:val="single" w:color="000000" w:sz="6" w:space="0"/>
              <w:right w:val="single" w:color="000000" w:sz="6" w:space="0"/>
            </w:tcBorders>
            <w:noWrap w:val="0"/>
            <w:vAlign w:val="center"/>
          </w:tcPr>
          <w:p w14:paraId="2D66D98C">
            <w:pPr>
              <w:widowControl/>
              <w:spacing w:line="240" w:lineRule="auto"/>
              <w:jc w:val="center"/>
              <w:textAlignment w:val="center"/>
              <w:rPr>
                <w:rFonts w:hint="eastAsia"/>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54F409E2">
            <w:pPr>
              <w:widowControl/>
              <w:spacing w:line="240" w:lineRule="auto"/>
              <w:jc w:val="center"/>
              <w:textAlignment w:val="center"/>
              <w:rPr>
                <w:rFonts w:hint="eastAsia" w:eastAsia="宋体"/>
                <w:color w:val="000000"/>
                <w:kern w:val="0"/>
                <w:sz w:val="16"/>
                <w:szCs w:val="16"/>
                <w:highlight w:val="none"/>
                <w:lang w:val="en-US" w:eastAsia="zh-CN" w:bidi="ar-SA"/>
              </w:rPr>
            </w:pPr>
            <w:r>
              <w:rPr>
                <w:rFonts w:hint="eastAsia"/>
                <w:color w:val="000000"/>
                <w:kern w:val="0"/>
                <w:sz w:val="16"/>
                <w:szCs w:val="16"/>
                <w:highlight w:val="none"/>
                <w:lang w:val="en-US" w:eastAsia="zh-CN"/>
              </w:rPr>
              <w:t>1</w:t>
            </w:r>
          </w:p>
        </w:tc>
        <w:tc>
          <w:tcPr>
            <w:tcW w:w="553" w:type="dxa"/>
            <w:tcBorders>
              <w:top w:val="single" w:color="auto" w:sz="4" w:space="0"/>
              <w:left w:val="nil"/>
              <w:bottom w:val="single" w:color="000000" w:sz="6" w:space="0"/>
              <w:right w:val="single" w:color="000000" w:sz="6" w:space="0"/>
            </w:tcBorders>
            <w:noWrap w:val="0"/>
            <w:vAlign w:val="center"/>
          </w:tcPr>
          <w:p w14:paraId="63D8F3D8">
            <w:pPr>
              <w:widowControl/>
              <w:spacing w:line="240" w:lineRule="auto"/>
              <w:jc w:val="center"/>
              <w:textAlignment w:val="center"/>
              <w:rPr>
                <w:rFonts w:hint="default" w:eastAsia="宋体"/>
                <w:color w:val="000000"/>
                <w:kern w:val="0"/>
                <w:sz w:val="16"/>
                <w:szCs w:val="16"/>
                <w:lang w:val="en-US" w:eastAsia="zh-CN" w:bidi="ar-SA"/>
              </w:rPr>
            </w:pPr>
            <w:r>
              <w:rPr>
                <w:rFonts w:hint="eastAsia"/>
                <w:color w:val="000000"/>
                <w:kern w:val="0"/>
                <w:sz w:val="16"/>
                <w:szCs w:val="16"/>
                <w:lang w:val="en-US" w:eastAsia="zh-CN"/>
              </w:rPr>
              <w:t>32</w:t>
            </w:r>
          </w:p>
        </w:tc>
        <w:tc>
          <w:tcPr>
            <w:tcW w:w="559" w:type="dxa"/>
            <w:gridSpan w:val="2"/>
            <w:tcBorders>
              <w:top w:val="single" w:color="auto" w:sz="4" w:space="0"/>
              <w:left w:val="nil"/>
              <w:bottom w:val="single" w:color="000000" w:sz="6" w:space="0"/>
              <w:right w:val="single" w:color="auto" w:sz="4" w:space="0"/>
            </w:tcBorders>
            <w:noWrap w:val="0"/>
            <w:vAlign w:val="center"/>
          </w:tcPr>
          <w:p w14:paraId="42F75331">
            <w:pPr>
              <w:widowControl/>
              <w:spacing w:line="240" w:lineRule="auto"/>
              <w:jc w:val="center"/>
              <w:textAlignment w:val="center"/>
              <w:rPr>
                <w:rFonts w:hint="default"/>
                <w:color w:val="000000"/>
                <w:kern w:val="0"/>
                <w:sz w:val="16"/>
                <w:szCs w:val="16"/>
                <w:lang w:val="en-US" w:eastAsia="zh-CN" w:bidi="ar-SA"/>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6003F535">
            <w:pPr>
              <w:widowControl/>
              <w:spacing w:line="240" w:lineRule="auto"/>
              <w:jc w:val="center"/>
              <w:textAlignment w:val="center"/>
              <w:rPr>
                <w:rFonts w:hint="default" w:eastAsia="宋体"/>
                <w:color w:val="000000"/>
                <w:kern w:val="0"/>
                <w:sz w:val="16"/>
                <w:szCs w:val="16"/>
                <w:lang w:val="en-US" w:eastAsia="zh-CN" w:bidi="ar-SA"/>
              </w:rPr>
            </w:pPr>
            <w:r>
              <w:rPr>
                <w:rFonts w:hint="eastAsia"/>
                <w:color w:val="000000"/>
                <w:kern w:val="0"/>
                <w:sz w:val="16"/>
                <w:szCs w:val="16"/>
                <w:lang w:val="en-US" w:eastAsia="zh-CN"/>
              </w:rPr>
              <w:t>32</w:t>
            </w:r>
          </w:p>
        </w:tc>
        <w:tc>
          <w:tcPr>
            <w:tcW w:w="515" w:type="dxa"/>
            <w:tcBorders>
              <w:top w:val="single" w:color="auto" w:sz="4" w:space="0"/>
              <w:left w:val="nil"/>
              <w:bottom w:val="single" w:color="000000" w:sz="6" w:space="0"/>
              <w:right w:val="single" w:color="000000" w:sz="6" w:space="0"/>
            </w:tcBorders>
            <w:noWrap w:val="0"/>
            <w:vAlign w:val="center"/>
          </w:tcPr>
          <w:p w14:paraId="2957D021">
            <w:pPr>
              <w:widowControl/>
              <w:spacing w:line="240" w:lineRule="auto"/>
              <w:textAlignment w:val="center"/>
              <w:rPr>
                <w:rFonts w:hint="default"/>
                <w:color w:val="000000"/>
                <w:kern w:val="0"/>
                <w:sz w:val="16"/>
                <w:szCs w:val="16"/>
                <w:lang w:val="en-US" w:eastAsia="zh-CN" w:bidi="ar-SA"/>
              </w:rPr>
            </w:pPr>
            <w:r>
              <w:rPr>
                <w:rFonts w:hint="eastAsia"/>
                <w:color w:val="000000"/>
                <w:kern w:val="0"/>
                <w:sz w:val="16"/>
                <w:szCs w:val="16"/>
                <w:lang w:val="en-US" w:eastAsia="zh-CN" w:bidi="ar-SA"/>
              </w:rPr>
              <w:t>1</w:t>
            </w:r>
          </w:p>
        </w:tc>
        <w:tc>
          <w:tcPr>
            <w:tcW w:w="630" w:type="dxa"/>
            <w:gridSpan w:val="2"/>
            <w:tcBorders>
              <w:top w:val="single" w:color="auto" w:sz="4" w:space="0"/>
              <w:left w:val="nil"/>
              <w:bottom w:val="single" w:color="000000" w:sz="6" w:space="0"/>
              <w:right w:val="single" w:color="000000" w:sz="6" w:space="0"/>
            </w:tcBorders>
            <w:noWrap w:val="0"/>
            <w:vAlign w:val="center"/>
          </w:tcPr>
          <w:p w14:paraId="321F1518">
            <w:pPr>
              <w:widowControl/>
              <w:spacing w:line="240" w:lineRule="auto"/>
              <w:jc w:val="center"/>
              <w:textAlignment w:val="center"/>
              <w:rPr>
                <w:rFonts w:hint="default" w:eastAsia="宋体"/>
                <w:color w:val="000000"/>
                <w:kern w:val="0"/>
                <w:sz w:val="16"/>
                <w:szCs w:val="16"/>
                <w:lang w:val="en-US" w:eastAsia="zh-CN" w:bidi="ar-SA"/>
              </w:rPr>
            </w:pPr>
            <w:r>
              <w:rPr>
                <w:rFonts w:hint="eastAsia"/>
                <w:color w:val="000000"/>
                <w:kern w:val="0"/>
                <w:sz w:val="16"/>
                <w:szCs w:val="16"/>
                <w:lang w:val="en-US" w:eastAsia="zh-CN"/>
              </w:rPr>
              <w:t>1.9</w:t>
            </w:r>
          </w:p>
        </w:tc>
        <w:tc>
          <w:tcPr>
            <w:tcW w:w="622" w:type="dxa"/>
            <w:tcBorders>
              <w:top w:val="single" w:color="auto" w:sz="4" w:space="0"/>
              <w:left w:val="nil"/>
              <w:bottom w:val="single" w:color="000000" w:sz="6" w:space="0"/>
              <w:right w:val="single" w:color="000000" w:sz="6" w:space="0"/>
            </w:tcBorders>
            <w:noWrap w:val="0"/>
            <w:vAlign w:val="center"/>
          </w:tcPr>
          <w:p w14:paraId="5D0DBA27">
            <w:pPr>
              <w:spacing w:line="240" w:lineRule="auto"/>
              <w:jc w:val="center"/>
              <w:rPr>
                <w:rFonts w:hint="default"/>
                <w:color w:val="000000"/>
                <w:kern w:val="0"/>
                <w:sz w:val="16"/>
                <w:szCs w:val="16"/>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0843F58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4CDF1FC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kern w:val="0"/>
                <w:sz w:val="16"/>
                <w:szCs w:val="16"/>
                <w:lang w:val="en-US" w:eastAsia="zh-CN" w:bidi="ar"/>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5916D92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79" w:type="dxa"/>
            <w:gridSpan w:val="3"/>
            <w:tcBorders>
              <w:top w:val="single" w:color="auto" w:sz="4" w:space="0"/>
              <w:left w:val="nil"/>
              <w:bottom w:val="single" w:color="000000" w:sz="6" w:space="0"/>
              <w:right w:val="single" w:color="000000" w:sz="6" w:space="0"/>
            </w:tcBorders>
            <w:noWrap w:val="0"/>
            <w:vAlign w:val="center"/>
          </w:tcPr>
          <w:p w14:paraId="4D6FA1B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1A4151FB">
            <w:pPr>
              <w:widowControl/>
              <w:spacing w:line="240" w:lineRule="auto"/>
              <w:jc w:val="center"/>
              <w:textAlignment w:val="center"/>
              <w:rPr>
                <w:rFonts w:hint="default"/>
                <w:color w:val="000000"/>
                <w:kern w:val="0"/>
                <w:sz w:val="16"/>
                <w:szCs w:val="16"/>
                <w:lang w:val="en-US" w:eastAsia="zh-CN" w:bidi="ar-SA"/>
              </w:rPr>
            </w:pPr>
            <w:r>
              <w:rPr>
                <w:rFonts w:hint="default" w:ascii="Calibri" w:hAnsi="Calibri" w:eastAsia="Times New Roman" w:cs="Calibri"/>
                <w:kern w:val="0"/>
                <w:sz w:val="16"/>
                <w:szCs w:val="16"/>
                <w:lang w:bidi="ar"/>
              </w:rPr>
              <w:t>过关</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46DA45F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007FC28">
            <w:pPr>
              <w:spacing w:line="240" w:lineRule="auto"/>
              <w:jc w:val="center"/>
              <w:rPr>
                <w:rFonts w:hint="eastAsia" w:ascii="Times New Roman" w:hAnsi="Times New Roman" w:eastAsia="宋体" w:cs="Times New Roman"/>
                <w:color w:val="000000"/>
                <w:kern w:val="0"/>
                <w:sz w:val="16"/>
                <w:szCs w:val="16"/>
                <w:lang w:val="en-US" w:eastAsia="zh-CN"/>
              </w:rPr>
            </w:pPr>
          </w:p>
        </w:tc>
      </w:tr>
      <w:bookmarkEnd w:id="27"/>
      <w:tr w14:paraId="7AA1B5F7">
        <w:tblPrEx>
          <w:tblCellMar>
            <w:top w:w="0" w:type="dxa"/>
            <w:left w:w="108" w:type="dxa"/>
            <w:bottom w:w="0" w:type="dxa"/>
            <w:right w:w="108" w:type="dxa"/>
          </w:tblCellMar>
        </w:tblPrEx>
        <w:trPr>
          <w:trHeight w:val="384" w:hRule="atLeast"/>
        </w:trPr>
        <w:tc>
          <w:tcPr>
            <w:tcW w:w="377" w:type="dxa"/>
            <w:tcBorders>
              <w:left w:val="single" w:color="000000" w:sz="2" w:space="0"/>
              <w:bottom w:val="single" w:color="000000" w:sz="2" w:space="0"/>
              <w:right w:val="single" w:color="000000" w:sz="2" w:space="0"/>
            </w:tcBorders>
            <w:shd w:val="clear" w:color="auto" w:fill="auto"/>
            <w:noWrap w:val="0"/>
            <w:vAlign w:val="top"/>
          </w:tcPr>
          <w:p w14:paraId="139417FA">
            <w:pPr>
              <w:widowControl/>
              <w:spacing w:line="240" w:lineRule="auto"/>
              <w:jc w:val="center"/>
              <w:rPr>
                <w:color w:val="000000"/>
                <w:kern w:val="0"/>
                <w:sz w:val="16"/>
                <w:szCs w:val="16"/>
              </w:rPr>
            </w:pPr>
          </w:p>
        </w:tc>
        <w:tc>
          <w:tcPr>
            <w:tcW w:w="293" w:type="dxa"/>
            <w:tcBorders>
              <w:top w:val="single" w:color="000000" w:sz="2" w:space="0"/>
              <w:left w:val="single" w:color="000000" w:sz="2" w:space="0"/>
              <w:bottom w:val="single" w:color="auto" w:sz="4" w:space="0"/>
              <w:right w:val="single" w:color="000000" w:sz="2" w:space="0"/>
            </w:tcBorders>
            <w:shd w:val="clear" w:color="auto" w:fill="auto"/>
            <w:noWrap w:val="0"/>
            <w:vAlign w:val="center"/>
          </w:tcPr>
          <w:p w14:paraId="39E05583">
            <w:pPr>
              <w:widowControl/>
              <w:spacing w:line="240" w:lineRule="auto"/>
              <w:jc w:val="center"/>
              <w:rPr>
                <w:color w:val="000000"/>
                <w:kern w:val="0"/>
                <w:sz w:val="16"/>
                <w:szCs w:val="16"/>
              </w:rPr>
            </w:pPr>
          </w:p>
        </w:tc>
        <w:tc>
          <w:tcPr>
            <w:tcW w:w="3388" w:type="dxa"/>
            <w:gridSpan w:val="7"/>
            <w:tcBorders>
              <w:top w:val="nil"/>
              <w:left w:val="single" w:color="000000" w:sz="2" w:space="0"/>
              <w:bottom w:val="single" w:color="auto" w:sz="4" w:space="0"/>
              <w:right w:val="single" w:color="000000" w:sz="6" w:space="0"/>
            </w:tcBorders>
            <w:shd w:val="clear" w:color="auto" w:fill="auto"/>
            <w:noWrap w:val="0"/>
            <w:vAlign w:val="center"/>
          </w:tcPr>
          <w:p w14:paraId="26E2403F">
            <w:pPr>
              <w:widowControl/>
              <w:spacing w:line="240" w:lineRule="auto"/>
              <w:jc w:val="center"/>
              <w:textAlignment w:val="center"/>
              <w:rPr>
                <w:color w:val="000000"/>
                <w:kern w:val="0"/>
                <w:sz w:val="16"/>
                <w:szCs w:val="16"/>
              </w:rPr>
            </w:pPr>
            <w:r>
              <w:rPr>
                <w:rFonts w:eastAsia="宋体"/>
                <w:b/>
                <w:bCs/>
                <w:color w:val="000000"/>
                <w:kern w:val="0"/>
                <w:sz w:val="16"/>
                <w:szCs w:val="16"/>
              </w:rPr>
              <w:t>小计</w:t>
            </w:r>
          </w:p>
        </w:tc>
        <w:tc>
          <w:tcPr>
            <w:tcW w:w="547" w:type="dxa"/>
            <w:tcBorders>
              <w:top w:val="nil"/>
              <w:left w:val="nil"/>
              <w:bottom w:val="single" w:color="auto" w:sz="4" w:space="0"/>
              <w:right w:val="single" w:color="000000" w:sz="6" w:space="0"/>
            </w:tcBorders>
            <w:shd w:val="clear" w:color="auto" w:fill="auto"/>
            <w:noWrap w:val="0"/>
            <w:vAlign w:val="center"/>
          </w:tcPr>
          <w:p w14:paraId="65A0036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Times New Roman" w:cs="宋体"/>
                <w:kern w:val="0"/>
                <w:sz w:val="16"/>
                <w:szCs w:val="16"/>
                <w:lang w:bidi="ar"/>
              </w:rPr>
            </w:pPr>
            <w:r>
              <w:rPr>
                <w:rFonts w:hint="eastAsia" w:ascii="宋体" w:hAnsi="宋体" w:eastAsia="Times New Roman" w:cs="宋体"/>
                <w:kern w:val="0"/>
                <w:sz w:val="16"/>
                <w:szCs w:val="16"/>
                <w:lang w:val="en-US" w:eastAsia="zh-CN" w:bidi="ar"/>
              </w:rPr>
              <w:t>8</w:t>
            </w:r>
          </w:p>
        </w:tc>
        <w:tc>
          <w:tcPr>
            <w:tcW w:w="553" w:type="dxa"/>
            <w:tcBorders>
              <w:top w:val="nil"/>
              <w:left w:val="nil"/>
              <w:bottom w:val="single" w:color="auto" w:sz="4" w:space="0"/>
              <w:right w:val="single" w:color="000000" w:sz="6" w:space="0"/>
            </w:tcBorders>
            <w:shd w:val="clear" w:color="auto" w:fill="auto"/>
            <w:noWrap w:val="0"/>
            <w:vAlign w:val="center"/>
          </w:tcPr>
          <w:p w14:paraId="6FFF7BF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Times New Roman" w:cs="宋体"/>
                <w:kern w:val="0"/>
                <w:sz w:val="16"/>
                <w:szCs w:val="16"/>
                <w:lang w:val="en-US" w:bidi="ar"/>
              </w:rPr>
            </w:pPr>
            <w:bookmarkStart w:id="29" w:name="OLE_LINK31"/>
            <w:r>
              <w:rPr>
                <w:rFonts w:hint="eastAsia" w:ascii="宋体" w:hAnsi="宋体" w:eastAsia="Times New Roman" w:cs="宋体"/>
                <w:kern w:val="0"/>
                <w:sz w:val="16"/>
                <w:szCs w:val="16"/>
                <w:lang w:val="en-US" w:eastAsia="zh-CN" w:bidi="ar"/>
              </w:rPr>
              <w:t>1</w:t>
            </w:r>
            <w:bookmarkEnd w:id="29"/>
            <w:r>
              <w:rPr>
                <w:rFonts w:hint="eastAsia" w:ascii="宋体" w:hAnsi="宋体" w:eastAsia="Times New Roman" w:cs="宋体"/>
                <w:kern w:val="0"/>
                <w:sz w:val="16"/>
                <w:szCs w:val="16"/>
                <w:lang w:val="en-US" w:eastAsia="zh-CN" w:bidi="ar"/>
              </w:rPr>
              <w:t>74</w:t>
            </w:r>
          </w:p>
        </w:tc>
        <w:tc>
          <w:tcPr>
            <w:tcW w:w="557" w:type="dxa"/>
            <w:tcBorders>
              <w:top w:val="nil"/>
              <w:left w:val="nil"/>
              <w:bottom w:val="single" w:color="auto" w:sz="4" w:space="0"/>
              <w:right w:val="single" w:color="auto" w:sz="4" w:space="0"/>
            </w:tcBorders>
            <w:shd w:val="clear" w:color="auto" w:fill="auto"/>
            <w:noWrap w:val="0"/>
            <w:vAlign w:val="center"/>
          </w:tcPr>
          <w:p w14:paraId="5A6DE83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Times New Roman" w:cs="宋体"/>
                <w:kern w:val="0"/>
                <w:sz w:val="16"/>
                <w:szCs w:val="16"/>
                <w:lang w:val="en-US" w:bidi="ar"/>
              </w:rPr>
            </w:pPr>
            <w:r>
              <w:rPr>
                <w:rFonts w:hint="eastAsia" w:ascii="宋体" w:hAnsi="宋体" w:eastAsia="Times New Roman" w:cs="宋体"/>
                <w:kern w:val="0"/>
                <w:sz w:val="16"/>
                <w:szCs w:val="16"/>
                <w:lang w:val="en-US" w:eastAsia="zh-CN" w:bidi="ar"/>
              </w:rPr>
              <w:t>74</w:t>
            </w:r>
          </w:p>
        </w:tc>
        <w:tc>
          <w:tcPr>
            <w:tcW w:w="545" w:type="dxa"/>
            <w:gridSpan w:val="2"/>
            <w:tcBorders>
              <w:top w:val="nil"/>
              <w:left w:val="single" w:color="auto" w:sz="4" w:space="0"/>
              <w:bottom w:val="single" w:color="auto" w:sz="4" w:space="0"/>
              <w:right w:val="single" w:color="000000" w:sz="6" w:space="0"/>
            </w:tcBorders>
            <w:shd w:val="clear" w:color="auto" w:fill="auto"/>
            <w:noWrap w:val="0"/>
            <w:vAlign w:val="center"/>
          </w:tcPr>
          <w:p w14:paraId="63DD11C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Times New Roman" w:cs="宋体"/>
                <w:kern w:val="0"/>
                <w:sz w:val="16"/>
                <w:szCs w:val="16"/>
                <w:lang w:val="en-US" w:bidi="ar"/>
              </w:rPr>
            </w:pPr>
            <w:r>
              <w:rPr>
                <w:rFonts w:hint="eastAsia" w:ascii="宋体" w:hAnsi="宋体" w:eastAsia="Times New Roman" w:cs="宋体"/>
                <w:kern w:val="0"/>
                <w:sz w:val="16"/>
                <w:szCs w:val="16"/>
                <w:lang w:val="en-US" w:eastAsia="zh-CN" w:bidi="ar"/>
              </w:rPr>
              <w:t>100</w:t>
            </w:r>
          </w:p>
        </w:tc>
        <w:tc>
          <w:tcPr>
            <w:tcW w:w="517" w:type="dxa"/>
            <w:gridSpan w:val="2"/>
            <w:tcBorders>
              <w:top w:val="nil"/>
              <w:left w:val="nil"/>
              <w:bottom w:val="single" w:color="auto" w:sz="4" w:space="0"/>
              <w:right w:val="single" w:color="000000" w:sz="6" w:space="0"/>
            </w:tcBorders>
            <w:shd w:val="clear" w:color="auto" w:fill="auto"/>
            <w:noWrap w:val="0"/>
            <w:vAlign w:val="center"/>
          </w:tcPr>
          <w:p w14:paraId="029F8DD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Times New Roman" w:cs="宋体"/>
                <w:kern w:val="0"/>
                <w:sz w:val="16"/>
                <w:szCs w:val="16"/>
                <w:lang w:bidi="ar"/>
              </w:rPr>
            </w:pPr>
          </w:p>
        </w:tc>
        <w:tc>
          <w:tcPr>
            <w:tcW w:w="628" w:type="dxa"/>
            <w:tcBorders>
              <w:top w:val="nil"/>
              <w:left w:val="nil"/>
              <w:bottom w:val="single" w:color="auto" w:sz="4" w:space="0"/>
              <w:right w:val="single" w:color="000000" w:sz="6" w:space="0"/>
            </w:tcBorders>
            <w:shd w:val="clear" w:color="auto" w:fill="auto"/>
            <w:noWrap w:val="0"/>
            <w:vAlign w:val="center"/>
          </w:tcPr>
          <w:p w14:paraId="71205E5B">
            <w:pPr>
              <w:widowControl/>
              <w:spacing w:line="240" w:lineRule="auto"/>
              <w:jc w:val="center"/>
              <w:textAlignment w:val="center"/>
              <w:rPr>
                <w:rFonts w:hint="default"/>
                <w:color w:val="000000"/>
                <w:kern w:val="0"/>
                <w:sz w:val="16"/>
                <w:szCs w:val="16"/>
                <w:lang w:val="en-US"/>
              </w:rPr>
            </w:pPr>
            <w:r>
              <w:rPr>
                <w:rFonts w:hint="eastAsia"/>
                <w:color w:val="000000"/>
                <w:kern w:val="0"/>
                <w:sz w:val="16"/>
                <w:szCs w:val="16"/>
                <w:lang w:val="en-US" w:eastAsia="zh-CN"/>
              </w:rPr>
              <w:t>1.9</w:t>
            </w:r>
          </w:p>
        </w:tc>
        <w:tc>
          <w:tcPr>
            <w:tcW w:w="624" w:type="dxa"/>
            <w:gridSpan w:val="2"/>
            <w:tcBorders>
              <w:top w:val="nil"/>
              <w:left w:val="nil"/>
              <w:bottom w:val="single" w:color="auto" w:sz="4" w:space="0"/>
              <w:right w:val="single" w:color="000000" w:sz="6" w:space="0"/>
            </w:tcBorders>
            <w:shd w:val="clear" w:color="auto" w:fill="auto"/>
            <w:noWrap w:val="0"/>
            <w:vAlign w:val="center"/>
          </w:tcPr>
          <w:p w14:paraId="43467F64">
            <w:pPr>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0</w:t>
            </w:r>
          </w:p>
        </w:tc>
        <w:tc>
          <w:tcPr>
            <w:tcW w:w="634" w:type="dxa"/>
            <w:tcBorders>
              <w:top w:val="nil"/>
              <w:left w:val="nil"/>
              <w:bottom w:val="single" w:color="auto" w:sz="4" w:space="0"/>
              <w:right w:val="single" w:color="000000" w:sz="6" w:space="0"/>
            </w:tcBorders>
            <w:shd w:val="clear" w:color="auto" w:fill="auto"/>
            <w:noWrap w:val="0"/>
            <w:vAlign w:val="center"/>
          </w:tcPr>
          <w:p w14:paraId="58F4C4FB">
            <w:pPr>
              <w:spacing w:line="240" w:lineRule="auto"/>
              <w:jc w:val="center"/>
              <w:rPr>
                <w:rFonts w:hint="default" w:eastAsia="宋体"/>
                <w:color w:val="000000"/>
                <w:kern w:val="0"/>
                <w:sz w:val="16"/>
                <w:szCs w:val="16"/>
                <w:lang w:val="en-US" w:eastAsia="zh-CN"/>
              </w:rPr>
            </w:pPr>
            <w:r>
              <w:rPr>
                <w:rFonts w:hint="eastAsia"/>
                <w:color w:val="000000"/>
                <w:kern w:val="0"/>
                <w:sz w:val="16"/>
                <w:szCs w:val="16"/>
                <w:lang w:val="en-US" w:eastAsia="zh-CN"/>
              </w:rPr>
              <w:t>3.6</w:t>
            </w:r>
          </w:p>
        </w:tc>
        <w:tc>
          <w:tcPr>
            <w:tcW w:w="540" w:type="dxa"/>
            <w:gridSpan w:val="2"/>
            <w:tcBorders>
              <w:top w:val="nil"/>
              <w:left w:val="nil"/>
              <w:bottom w:val="single" w:color="auto" w:sz="4" w:space="0"/>
              <w:right w:val="single" w:color="000000" w:sz="6" w:space="0"/>
            </w:tcBorders>
            <w:shd w:val="clear" w:color="auto" w:fill="auto"/>
            <w:noWrap w:val="0"/>
            <w:vAlign w:val="center"/>
          </w:tcPr>
          <w:p w14:paraId="48094A8B">
            <w:pPr>
              <w:spacing w:line="240" w:lineRule="auto"/>
              <w:jc w:val="both"/>
              <w:rPr>
                <w:rFonts w:hint="default" w:eastAsia="宋体"/>
                <w:color w:val="000000"/>
                <w:kern w:val="0"/>
                <w:sz w:val="16"/>
                <w:szCs w:val="16"/>
                <w:lang w:val="en-US" w:eastAsia="zh-CN"/>
              </w:rPr>
            </w:pPr>
            <w:r>
              <w:rPr>
                <w:rFonts w:hint="eastAsia" w:eastAsia="宋体"/>
                <w:color w:val="000000"/>
                <w:kern w:val="0"/>
                <w:sz w:val="16"/>
                <w:szCs w:val="16"/>
                <w:lang w:val="en-US" w:eastAsia="zh-CN"/>
              </w:rPr>
              <w:t>4.3</w:t>
            </w:r>
          </w:p>
        </w:tc>
        <w:tc>
          <w:tcPr>
            <w:tcW w:w="625" w:type="dxa"/>
            <w:gridSpan w:val="3"/>
            <w:tcBorders>
              <w:top w:val="nil"/>
              <w:left w:val="nil"/>
              <w:bottom w:val="single" w:color="auto" w:sz="4" w:space="0"/>
              <w:right w:val="single" w:color="000000" w:sz="6" w:space="0"/>
            </w:tcBorders>
            <w:shd w:val="clear" w:color="auto" w:fill="auto"/>
            <w:noWrap w:val="0"/>
            <w:vAlign w:val="center"/>
          </w:tcPr>
          <w:p w14:paraId="24391BAE">
            <w:pPr>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0</w:t>
            </w:r>
          </w:p>
        </w:tc>
        <w:tc>
          <w:tcPr>
            <w:tcW w:w="579" w:type="dxa"/>
            <w:gridSpan w:val="3"/>
            <w:tcBorders>
              <w:top w:val="nil"/>
              <w:left w:val="nil"/>
              <w:bottom w:val="single" w:color="auto" w:sz="4" w:space="0"/>
              <w:right w:val="single" w:color="000000" w:sz="6" w:space="0"/>
            </w:tcBorders>
            <w:shd w:val="clear" w:color="auto" w:fill="auto"/>
            <w:noWrap w:val="0"/>
            <w:vAlign w:val="center"/>
          </w:tcPr>
          <w:p w14:paraId="7FF6E0EB">
            <w:pPr>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0</w:t>
            </w:r>
          </w:p>
        </w:tc>
        <w:tc>
          <w:tcPr>
            <w:tcW w:w="591" w:type="dxa"/>
            <w:gridSpan w:val="2"/>
            <w:tcBorders>
              <w:top w:val="nil"/>
              <w:left w:val="nil"/>
              <w:bottom w:val="single" w:color="auto" w:sz="4" w:space="0"/>
              <w:right w:val="single" w:color="000000" w:sz="6" w:space="0"/>
            </w:tcBorders>
            <w:shd w:val="clear" w:color="auto" w:fill="auto"/>
            <w:noWrap w:val="0"/>
            <w:vAlign w:val="center"/>
          </w:tcPr>
          <w:p w14:paraId="7A6E8D73">
            <w:pPr>
              <w:widowControl/>
              <w:spacing w:line="240" w:lineRule="auto"/>
              <w:jc w:val="center"/>
              <w:textAlignment w:val="center"/>
              <w:rPr>
                <w:color w:val="000000"/>
                <w:kern w:val="0"/>
                <w:sz w:val="16"/>
                <w:szCs w:val="16"/>
              </w:rPr>
            </w:pPr>
          </w:p>
        </w:tc>
        <w:tc>
          <w:tcPr>
            <w:tcW w:w="1538" w:type="dxa"/>
            <w:gridSpan w:val="3"/>
            <w:tcBorders>
              <w:top w:val="nil"/>
              <w:left w:val="nil"/>
              <w:bottom w:val="single" w:color="auto" w:sz="4" w:space="0"/>
              <w:right w:val="single" w:color="auto" w:sz="4" w:space="0"/>
            </w:tcBorders>
            <w:shd w:val="clear" w:color="auto" w:fill="auto"/>
            <w:noWrap w:val="0"/>
            <w:vAlign w:val="center"/>
          </w:tcPr>
          <w:p w14:paraId="6BADBFEE">
            <w:pPr>
              <w:keepNext w:val="0"/>
              <w:keepLines w:val="0"/>
              <w:widowControl/>
              <w:suppressLineNumbers w:val="0"/>
              <w:spacing w:before="0" w:beforeAutospacing="0" w:after="0" w:afterAutospacing="0" w:line="240" w:lineRule="auto"/>
              <w:ind w:left="0" w:leftChars="0" w:right="0" w:rightChars="0"/>
              <w:jc w:val="center"/>
              <w:textAlignment w:val="center"/>
              <w:rPr>
                <w:color w:val="000000"/>
                <w:kern w:val="0"/>
                <w:sz w:val="16"/>
                <w:szCs w:val="16"/>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0ECF60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FF0000"/>
                <w:kern w:val="2"/>
                <w:sz w:val="21"/>
                <w:szCs w:val="21"/>
                <w:lang w:val="en-US" w:eastAsia="zh-CN" w:bidi="ar-SA"/>
              </w:rPr>
            </w:pPr>
          </w:p>
        </w:tc>
        <w:tc>
          <w:tcPr>
            <w:tcW w:w="346" w:type="dxa"/>
            <w:tcBorders>
              <w:top w:val="single" w:color="auto" w:sz="4" w:space="0"/>
              <w:left w:val="single" w:color="auto" w:sz="4" w:space="0"/>
              <w:bottom w:val="single" w:color="auto" w:sz="4" w:space="0"/>
              <w:right w:val="single" w:color="auto" w:sz="4" w:space="0"/>
            </w:tcBorders>
            <w:shd w:val="clear" w:color="auto" w:fill="FEFEFE"/>
            <w:noWrap w:val="0"/>
            <w:vAlign w:val="center"/>
          </w:tcPr>
          <w:p w14:paraId="07E41378">
            <w:pPr>
              <w:spacing w:line="240" w:lineRule="auto"/>
              <w:jc w:val="center"/>
              <w:rPr>
                <w:color w:val="000000"/>
              </w:rPr>
            </w:pPr>
          </w:p>
        </w:tc>
      </w:tr>
      <w:bookmarkEnd w:id="24"/>
      <w:bookmarkEnd w:id="25"/>
      <w:tr w14:paraId="5A490685">
        <w:tblPrEx>
          <w:tblCellMar>
            <w:top w:w="0" w:type="dxa"/>
            <w:left w:w="108" w:type="dxa"/>
            <w:bottom w:w="0" w:type="dxa"/>
            <w:right w:w="108" w:type="dxa"/>
          </w:tblCellMar>
        </w:tblPrEx>
        <w:trPr>
          <w:gridAfter w:val="1"/>
          <w:wAfter w:w="346" w:type="dxa"/>
          <w:trHeight w:val="384" w:hRule="atLeast"/>
        </w:trPr>
        <w:tc>
          <w:tcPr>
            <w:tcW w:w="377" w:type="dxa"/>
            <w:tcBorders>
              <w:left w:val="single" w:color="000000" w:sz="2" w:space="0"/>
              <w:right w:val="single" w:color="auto" w:sz="4" w:space="0"/>
            </w:tcBorders>
            <w:noWrap w:val="0"/>
            <w:vAlign w:val="top"/>
          </w:tcPr>
          <w:p w14:paraId="117B0933">
            <w:pPr>
              <w:widowControl/>
              <w:spacing w:line="240" w:lineRule="auto"/>
              <w:jc w:val="center"/>
              <w:rPr>
                <w:color w:val="000000"/>
                <w:kern w:val="0"/>
                <w:sz w:val="16"/>
                <w:szCs w:val="16"/>
              </w:rPr>
            </w:pPr>
            <w:bookmarkStart w:id="30" w:name="OLE_LINK29" w:colFirst="8" w:colLast="10"/>
          </w:p>
        </w:tc>
        <w:tc>
          <w:tcPr>
            <w:tcW w:w="293" w:type="dxa"/>
            <w:vMerge w:val="restart"/>
            <w:tcBorders>
              <w:left w:val="single" w:color="auto" w:sz="4" w:space="0"/>
              <w:right w:val="single" w:color="auto" w:sz="4" w:space="0"/>
            </w:tcBorders>
            <w:noWrap w:val="0"/>
            <w:vAlign w:val="center"/>
          </w:tcPr>
          <w:p w14:paraId="7E11D4CF">
            <w:pPr>
              <w:widowControl/>
              <w:spacing w:line="240" w:lineRule="auto"/>
              <w:jc w:val="center"/>
              <w:rPr>
                <w:color w:val="000000"/>
                <w:kern w:val="0"/>
                <w:sz w:val="16"/>
                <w:szCs w:val="16"/>
              </w:rPr>
            </w:pPr>
          </w:p>
        </w:tc>
        <w:tc>
          <w:tcPr>
            <w:tcW w:w="341" w:type="dxa"/>
            <w:tcBorders>
              <w:top w:val="single" w:color="auto" w:sz="4" w:space="0"/>
              <w:left w:val="single" w:color="auto" w:sz="4" w:space="0"/>
              <w:bottom w:val="single" w:color="auto" w:sz="4" w:space="0"/>
              <w:right w:val="single" w:color="000000" w:sz="6" w:space="0"/>
            </w:tcBorders>
            <w:noWrap w:val="0"/>
            <w:vAlign w:val="center"/>
          </w:tcPr>
          <w:p w14:paraId="4BB627C5">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1</w:t>
            </w:r>
          </w:p>
        </w:tc>
        <w:tc>
          <w:tcPr>
            <w:tcW w:w="600" w:type="dxa"/>
            <w:gridSpan w:val="2"/>
            <w:tcBorders>
              <w:top w:val="single" w:color="auto" w:sz="4" w:space="0"/>
              <w:left w:val="nil"/>
              <w:bottom w:val="single" w:color="auto" w:sz="4" w:space="0"/>
              <w:right w:val="single" w:color="000000" w:sz="6" w:space="0"/>
            </w:tcBorders>
            <w:noWrap w:val="0"/>
            <w:vAlign w:val="bottom"/>
          </w:tcPr>
          <w:p w14:paraId="0DA17730">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20502522</w:t>
            </w:r>
          </w:p>
        </w:tc>
        <w:tc>
          <w:tcPr>
            <w:tcW w:w="1530" w:type="dxa"/>
            <w:gridSpan w:val="2"/>
            <w:tcBorders>
              <w:top w:val="single" w:color="auto" w:sz="4" w:space="0"/>
              <w:left w:val="nil"/>
              <w:bottom w:val="single" w:color="auto" w:sz="4" w:space="0"/>
              <w:right w:val="single" w:color="000000" w:sz="6" w:space="0"/>
            </w:tcBorders>
            <w:noWrap w:val="0"/>
            <w:vAlign w:val="center"/>
          </w:tcPr>
          <w:p w14:paraId="508CA4E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bidi="ar"/>
              </w:rPr>
              <w:t>专业技能综合实训</w:t>
            </w:r>
          </w:p>
        </w:tc>
        <w:tc>
          <w:tcPr>
            <w:tcW w:w="547" w:type="dxa"/>
            <w:tcBorders>
              <w:top w:val="single" w:color="auto" w:sz="4" w:space="0"/>
              <w:left w:val="nil"/>
              <w:bottom w:val="single" w:color="auto" w:sz="4" w:space="0"/>
              <w:right w:val="single" w:color="000000" w:sz="6" w:space="0"/>
            </w:tcBorders>
            <w:noWrap w:val="0"/>
            <w:vAlign w:val="center"/>
          </w:tcPr>
          <w:p w14:paraId="1E7B0C5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highlight w:val="none"/>
                <w:lang w:val="en-US" w:eastAsia="zh-CN" w:bidi="ar-SA"/>
              </w:rPr>
            </w:pPr>
            <w:bookmarkStart w:id="31" w:name="OLE_LINK21"/>
            <w:r>
              <w:rPr>
                <w:rFonts w:hint="eastAsia" w:ascii="宋体" w:hAnsi="宋体" w:eastAsia="Times New Roman" w:cs="宋体"/>
                <w:kern w:val="0"/>
                <w:sz w:val="16"/>
                <w:szCs w:val="16"/>
                <w:highlight w:val="none"/>
                <w:lang w:bidi="ar"/>
              </w:rPr>
              <w:t>C</w:t>
            </w:r>
            <w:bookmarkEnd w:id="31"/>
          </w:p>
        </w:tc>
        <w:tc>
          <w:tcPr>
            <w:tcW w:w="370" w:type="dxa"/>
            <w:tcBorders>
              <w:top w:val="single" w:color="auto" w:sz="4" w:space="0"/>
              <w:left w:val="nil"/>
              <w:bottom w:val="single" w:color="auto" w:sz="4" w:space="0"/>
              <w:right w:val="single" w:color="000000" w:sz="6" w:space="0"/>
            </w:tcBorders>
            <w:noWrap w:val="0"/>
            <w:vAlign w:val="center"/>
          </w:tcPr>
          <w:p w14:paraId="411B790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Times New Roman" w:cs="Times New Roman"/>
                <w:color w:val="000000"/>
                <w:kern w:val="0"/>
                <w:sz w:val="16"/>
                <w:szCs w:val="16"/>
                <w:highlight w:val="none"/>
                <w:lang w:val="en-US" w:eastAsia="zh-CN" w:bidi="ar-SA"/>
              </w:rPr>
            </w:pPr>
            <w:bookmarkStart w:id="32" w:name="OLE_LINK22"/>
            <w:r>
              <w:rPr>
                <w:rFonts w:hint="eastAsia" w:ascii="宋体" w:hAnsi="宋体" w:eastAsia="Times New Roman" w:cs="宋体"/>
                <w:kern w:val="0"/>
                <w:sz w:val="16"/>
                <w:szCs w:val="16"/>
                <w:highlight w:val="none"/>
                <w:lang w:bidi="ar"/>
              </w:rPr>
              <w:t>是</w:t>
            </w:r>
            <w:bookmarkEnd w:id="32"/>
          </w:p>
        </w:tc>
        <w:tc>
          <w:tcPr>
            <w:tcW w:w="547" w:type="dxa"/>
            <w:tcBorders>
              <w:top w:val="single" w:color="auto" w:sz="4" w:space="0"/>
              <w:left w:val="nil"/>
              <w:bottom w:val="single" w:color="000000" w:sz="6" w:space="0"/>
              <w:right w:val="single" w:color="000000" w:sz="6" w:space="0"/>
            </w:tcBorders>
            <w:noWrap w:val="0"/>
            <w:vAlign w:val="center"/>
          </w:tcPr>
          <w:p w14:paraId="6FED733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val="en-US" w:eastAsia="zh-CN" w:bidi="ar"/>
              </w:rPr>
              <w:t>3</w:t>
            </w:r>
          </w:p>
        </w:tc>
        <w:tc>
          <w:tcPr>
            <w:tcW w:w="553" w:type="dxa"/>
            <w:tcBorders>
              <w:top w:val="single" w:color="auto" w:sz="4" w:space="0"/>
              <w:left w:val="nil"/>
              <w:bottom w:val="single" w:color="000000" w:sz="6" w:space="0"/>
              <w:right w:val="single" w:color="000000" w:sz="6" w:space="0"/>
            </w:tcBorders>
            <w:noWrap w:val="0"/>
            <w:vAlign w:val="center"/>
          </w:tcPr>
          <w:p w14:paraId="701260D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val="en-US" w:eastAsia="zh-CN" w:bidi="ar"/>
              </w:rPr>
              <w:t>100</w:t>
            </w:r>
          </w:p>
        </w:tc>
        <w:tc>
          <w:tcPr>
            <w:tcW w:w="559" w:type="dxa"/>
            <w:gridSpan w:val="2"/>
            <w:tcBorders>
              <w:top w:val="single" w:color="auto" w:sz="4" w:space="0"/>
              <w:left w:val="nil"/>
              <w:bottom w:val="single" w:color="000000" w:sz="6" w:space="0"/>
              <w:right w:val="single" w:color="auto" w:sz="4" w:space="0"/>
            </w:tcBorders>
            <w:noWrap w:val="0"/>
            <w:vAlign w:val="center"/>
          </w:tcPr>
          <w:p w14:paraId="02899C7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E24FE8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val="en-US" w:eastAsia="zh-CN" w:bidi="ar"/>
              </w:rPr>
              <w:t>100</w:t>
            </w:r>
          </w:p>
        </w:tc>
        <w:tc>
          <w:tcPr>
            <w:tcW w:w="515" w:type="dxa"/>
            <w:tcBorders>
              <w:top w:val="single" w:color="auto" w:sz="4" w:space="0"/>
              <w:left w:val="nil"/>
              <w:bottom w:val="single" w:color="000000" w:sz="6" w:space="0"/>
              <w:right w:val="single" w:color="000000" w:sz="6" w:space="0"/>
            </w:tcBorders>
            <w:noWrap w:val="0"/>
            <w:vAlign w:val="center"/>
          </w:tcPr>
          <w:p w14:paraId="2CD3995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highlight w:val="none"/>
                <w:lang w:val="en-US" w:eastAsia="zh-CN" w:bidi="ar-SA"/>
              </w:rPr>
            </w:pPr>
            <w:r>
              <w:rPr>
                <w:rFonts w:hint="eastAsia" w:ascii="宋体" w:hAnsi="宋体" w:eastAsia="Times New Roman" w:cs="宋体"/>
                <w:kern w:val="0"/>
                <w:sz w:val="16"/>
                <w:szCs w:val="16"/>
                <w:highlight w:val="none"/>
                <w:lang w:val="en-US" w:eastAsia="zh-CN" w:bidi="ar"/>
              </w:rPr>
              <w:t>5</w:t>
            </w:r>
          </w:p>
        </w:tc>
        <w:tc>
          <w:tcPr>
            <w:tcW w:w="630" w:type="dxa"/>
            <w:gridSpan w:val="2"/>
            <w:tcBorders>
              <w:top w:val="single" w:color="auto" w:sz="4" w:space="0"/>
              <w:left w:val="nil"/>
              <w:bottom w:val="single" w:color="000000" w:sz="6" w:space="0"/>
              <w:right w:val="single" w:color="000000" w:sz="6" w:space="0"/>
            </w:tcBorders>
            <w:noWrap w:val="0"/>
            <w:vAlign w:val="center"/>
          </w:tcPr>
          <w:p w14:paraId="1FF349C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1AEBBEB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636" w:type="dxa"/>
            <w:gridSpan w:val="2"/>
            <w:tcBorders>
              <w:top w:val="single" w:color="auto" w:sz="4" w:space="0"/>
              <w:left w:val="nil"/>
              <w:bottom w:val="single" w:color="000000" w:sz="6" w:space="0"/>
              <w:right w:val="single" w:color="000000" w:sz="6" w:space="0"/>
            </w:tcBorders>
            <w:noWrap w:val="0"/>
            <w:vAlign w:val="center"/>
          </w:tcPr>
          <w:p w14:paraId="24D59D2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2F864EE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5983820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highlight w:val="none"/>
                <w:lang w:val="en-US" w:eastAsia="zh-CN" w:bidi="ar-SA"/>
              </w:rPr>
            </w:pPr>
            <w:r>
              <w:rPr>
                <w:rFonts w:hint="eastAsia" w:ascii="Times New Roman" w:hAnsi="Times New Roman" w:eastAsia="Times New Roman" w:cs="Times New Roman"/>
                <w:color w:val="000000"/>
                <w:kern w:val="0"/>
                <w:sz w:val="16"/>
                <w:szCs w:val="16"/>
                <w:highlight w:val="none"/>
                <w:lang w:val="en-US" w:eastAsia="zh-CN" w:bidi="ar-SA"/>
              </w:rPr>
              <w:t>4w</w:t>
            </w:r>
          </w:p>
        </w:tc>
        <w:tc>
          <w:tcPr>
            <w:tcW w:w="579" w:type="dxa"/>
            <w:gridSpan w:val="3"/>
            <w:tcBorders>
              <w:top w:val="single" w:color="auto" w:sz="4" w:space="0"/>
              <w:left w:val="nil"/>
              <w:bottom w:val="single" w:color="000000" w:sz="6" w:space="0"/>
              <w:right w:val="single" w:color="000000" w:sz="6" w:space="0"/>
            </w:tcBorders>
            <w:noWrap w:val="0"/>
            <w:vAlign w:val="center"/>
          </w:tcPr>
          <w:p w14:paraId="0509BFE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single" w:color="auto" w:sz="4" w:space="0"/>
              <w:left w:val="nil"/>
              <w:bottom w:val="single" w:color="000000" w:sz="6" w:space="0"/>
              <w:right w:val="single" w:color="auto" w:sz="4" w:space="0"/>
            </w:tcBorders>
            <w:noWrap w:val="0"/>
            <w:vAlign w:val="center"/>
          </w:tcPr>
          <w:p w14:paraId="13EECB0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过关</w:t>
            </w:r>
          </w:p>
        </w:tc>
        <w:tc>
          <w:tcPr>
            <w:tcW w:w="1538" w:type="dxa"/>
            <w:gridSpan w:val="3"/>
            <w:tcBorders>
              <w:top w:val="single" w:color="auto" w:sz="4" w:space="0"/>
              <w:left w:val="single" w:color="auto" w:sz="4" w:space="0"/>
              <w:bottom w:val="single" w:color="auto" w:sz="4" w:space="0"/>
              <w:right w:val="single" w:color="auto" w:sz="4" w:space="0"/>
            </w:tcBorders>
            <w:noWrap w:val="0"/>
            <w:vAlign w:val="center"/>
          </w:tcPr>
          <w:p w14:paraId="4E9F46E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8826603">
            <w:pPr>
              <w:spacing w:line="240" w:lineRule="auto"/>
              <w:jc w:val="center"/>
              <w:rPr>
                <w:color w:val="000000"/>
                <w:kern w:val="0"/>
                <w:sz w:val="16"/>
                <w:szCs w:val="16"/>
              </w:rPr>
            </w:pPr>
          </w:p>
        </w:tc>
      </w:tr>
      <w:tr w14:paraId="62D3AD7E">
        <w:tblPrEx>
          <w:tblCellMar>
            <w:top w:w="0" w:type="dxa"/>
            <w:left w:w="108" w:type="dxa"/>
            <w:bottom w:w="0" w:type="dxa"/>
            <w:right w:w="108" w:type="dxa"/>
          </w:tblCellMar>
        </w:tblPrEx>
        <w:trPr>
          <w:gridAfter w:val="1"/>
          <w:wAfter w:w="346" w:type="dxa"/>
          <w:trHeight w:val="384" w:hRule="atLeast"/>
        </w:trPr>
        <w:tc>
          <w:tcPr>
            <w:tcW w:w="377" w:type="dxa"/>
            <w:tcBorders>
              <w:left w:val="single" w:color="000000" w:sz="2" w:space="0"/>
              <w:right w:val="single" w:color="auto" w:sz="4" w:space="0"/>
            </w:tcBorders>
            <w:noWrap w:val="0"/>
            <w:vAlign w:val="top"/>
          </w:tcPr>
          <w:p w14:paraId="3E2429C4">
            <w:pPr>
              <w:widowControl/>
              <w:spacing w:line="240" w:lineRule="auto"/>
              <w:jc w:val="center"/>
              <w:rPr>
                <w:color w:val="000000"/>
                <w:kern w:val="0"/>
                <w:sz w:val="16"/>
                <w:szCs w:val="16"/>
              </w:rPr>
            </w:pPr>
          </w:p>
        </w:tc>
        <w:tc>
          <w:tcPr>
            <w:tcW w:w="293" w:type="dxa"/>
            <w:vMerge w:val="continue"/>
            <w:tcBorders>
              <w:left w:val="single" w:color="auto" w:sz="4" w:space="0"/>
              <w:right w:val="single" w:color="auto" w:sz="4" w:space="0"/>
            </w:tcBorders>
            <w:noWrap w:val="0"/>
            <w:vAlign w:val="center"/>
          </w:tcPr>
          <w:p w14:paraId="73F9DA3A">
            <w:pPr>
              <w:widowControl/>
              <w:spacing w:line="240" w:lineRule="auto"/>
              <w:jc w:val="center"/>
              <w:rPr>
                <w:color w:val="000000"/>
                <w:kern w:val="0"/>
                <w:sz w:val="16"/>
                <w:szCs w:val="16"/>
              </w:rPr>
            </w:pPr>
          </w:p>
        </w:tc>
        <w:tc>
          <w:tcPr>
            <w:tcW w:w="341" w:type="dxa"/>
            <w:tcBorders>
              <w:top w:val="nil"/>
              <w:left w:val="single" w:color="auto" w:sz="4" w:space="0"/>
              <w:bottom w:val="single" w:color="auto" w:sz="4" w:space="0"/>
              <w:right w:val="single" w:color="000000" w:sz="6" w:space="0"/>
            </w:tcBorders>
            <w:noWrap w:val="0"/>
            <w:vAlign w:val="center"/>
          </w:tcPr>
          <w:p w14:paraId="78A38E3C">
            <w:pPr>
              <w:widowControl/>
              <w:spacing w:line="240" w:lineRule="auto"/>
              <w:jc w:val="center"/>
              <w:rPr>
                <w:rFonts w:hint="default" w:eastAsia="宋体"/>
                <w:color w:val="000000"/>
                <w:kern w:val="0"/>
                <w:sz w:val="16"/>
                <w:szCs w:val="16"/>
                <w:lang w:val="en-US" w:eastAsia="zh-CN"/>
              </w:rPr>
            </w:pPr>
            <w:r>
              <w:rPr>
                <w:rFonts w:hint="eastAsia"/>
                <w:color w:val="000000"/>
                <w:kern w:val="0"/>
                <w:sz w:val="16"/>
                <w:szCs w:val="16"/>
                <w:lang w:val="en-US" w:eastAsia="zh-CN"/>
              </w:rPr>
              <w:t>2</w:t>
            </w:r>
          </w:p>
        </w:tc>
        <w:tc>
          <w:tcPr>
            <w:tcW w:w="600" w:type="dxa"/>
            <w:gridSpan w:val="2"/>
            <w:tcBorders>
              <w:top w:val="nil"/>
              <w:left w:val="nil"/>
              <w:bottom w:val="single" w:color="auto" w:sz="4" w:space="0"/>
              <w:right w:val="single" w:color="000000" w:sz="6" w:space="0"/>
            </w:tcBorders>
            <w:noWrap w:val="0"/>
            <w:vAlign w:val="bottom"/>
          </w:tcPr>
          <w:p w14:paraId="51B257E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20502523</w:t>
            </w:r>
          </w:p>
        </w:tc>
        <w:tc>
          <w:tcPr>
            <w:tcW w:w="1530" w:type="dxa"/>
            <w:gridSpan w:val="2"/>
            <w:tcBorders>
              <w:top w:val="nil"/>
              <w:left w:val="nil"/>
              <w:bottom w:val="single" w:color="auto" w:sz="4" w:space="0"/>
              <w:right w:val="single" w:color="000000" w:sz="6" w:space="0"/>
            </w:tcBorders>
            <w:noWrap w:val="0"/>
            <w:vAlign w:val="center"/>
          </w:tcPr>
          <w:p w14:paraId="0AB2FE1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毕业教育与毕业鉴定</w:t>
            </w:r>
          </w:p>
        </w:tc>
        <w:tc>
          <w:tcPr>
            <w:tcW w:w="547" w:type="dxa"/>
            <w:tcBorders>
              <w:top w:val="nil"/>
              <w:left w:val="nil"/>
              <w:bottom w:val="single" w:color="auto" w:sz="4" w:space="0"/>
              <w:right w:val="single" w:color="000000" w:sz="6" w:space="0"/>
            </w:tcBorders>
            <w:noWrap w:val="0"/>
            <w:vAlign w:val="center"/>
          </w:tcPr>
          <w:p w14:paraId="4C1F368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C</w:t>
            </w:r>
          </w:p>
        </w:tc>
        <w:tc>
          <w:tcPr>
            <w:tcW w:w="370" w:type="dxa"/>
            <w:tcBorders>
              <w:top w:val="nil"/>
              <w:left w:val="nil"/>
              <w:bottom w:val="single" w:color="auto" w:sz="4" w:space="0"/>
              <w:right w:val="single" w:color="000000" w:sz="6" w:space="0"/>
            </w:tcBorders>
            <w:noWrap w:val="0"/>
            <w:vAlign w:val="center"/>
          </w:tcPr>
          <w:p w14:paraId="58FEDCB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2E79CA6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3CE54D6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60</w:t>
            </w:r>
          </w:p>
        </w:tc>
        <w:tc>
          <w:tcPr>
            <w:tcW w:w="559" w:type="dxa"/>
            <w:gridSpan w:val="2"/>
            <w:tcBorders>
              <w:top w:val="nil"/>
              <w:left w:val="nil"/>
              <w:bottom w:val="single" w:color="000000" w:sz="6" w:space="0"/>
              <w:right w:val="single" w:color="auto" w:sz="4" w:space="0"/>
            </w:tcBorders>
            <w:noWrap w:val="0"/>
            <w:vAlign w:val="center"/>
          </w:tcPr>
          <w:p w14:paraId="4BC3427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79CD7DB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60</w:t>
            </w:r>
          </w:p>
        </w:tc>
        <w:tc>
          <w:tcPr>
            <w:tcW w:w="515" w:type="dxa"/>
            <w:tcBorders>
              <w:top w:val="nil"/>
              <w:left w:val="nil"/>
              <w:bottom w:val="single" w:color="000000" w:sz="6" w:space="0"/>
              <w:right w:val="single" w:color="000000" w:sz="6" w:space="0"/>
            </w:tcBorders>
            <w:noWrap w:val="0"/>
            <w:vAlign w:val="center"/>
          </w:tcPr>
          <w:p w14:paraId="6C59239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w:t>
            </w:r>
          </w:p>
        </w:tc>
        <w:tc>
          <w:tcPr>
            <w:tcW w:w="630" w:type="dxa"/>
            <w:gridSpan w:val="2"/>
            <w:tcBorders>
              <w:top w:val="nil"/>
              <w:left w:val="nil"/>
              <w:bottom w:val="single" w:color="000000" w:sz="6" w:space="0"/>
              <w:right w:val="single" w:color="000000" w:sz="6" w:space="0"/>
            </w:tcBorders>
            <w:noWrap w:val="0"/>
            <w:vAlign w:val="center"/>
          </w:tcPr>
          <w:p w14:paraId="603110F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1D04B96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3A91CDA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2B5815C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340CAAF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3C22869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2W</w:t>
            </w:r>
          </w:p>
        </w:tc>
        <w:tc>
          <w:tcPr>
            <w:tcW w:w="591" w:type="dxa"/>
            <w:gridSpan w:val="2"/>
            <w:tcBorders>
              <w:top w:val="nil"/>
              <w:left w:val="nil"/>
              <w:bottom w:val="single" w:color="000000" w:sz="6" w:space="0"/>
              <w:right w:val="single" w:color="000000" w:sz="6" w:space="0"/>
            </w:tcBorders>
            <w:noWrap w:val="0"/>
            <w:vAlign w:val="center"/>
          </w:tcPr>
          <w:p w14:paraId="0C1E39E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达标</w:t>
            </w:r>
          </w:p>
        </w:tc>
        <w:tc>
          <w:tcPr>
            <w:tcW w:w="1538" w:type="dxa"/>
            <w:gridSpan w:val="3"/>
            <w:tcBorders>
              <w:top w:val="single" w:color="auto" w:sz="4" w:space="0"/>
              <w:left w:val="nil"/>
              <w:bottom w:val="single" w:color="000000" w:sz="6" w:space="0"/>
              <w:right w:val="single" w:color="auto" w:sz="4" w:space="0"/>
            </w:tcBorders>
            <w:noWrap w:val="0"/>
            <w:vAlign w:val="center"/>
          </w:tcPr>
          <w:p w14:paraId="7DCC69C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000000" w:sz="6" w:space="0"/>
              <w:right w:val="single" w:color="auto" w:sz="4" w:space="0"/>
            </w:tcBorders>
            <w:noWrap w:val="0"/>
            <w:vAlign w:val="center"/>
          </w:tcPr>
          <w:p w14:paraId="5320A78E">
            <w:pPr>
              <w:spacing w:line="240" w:lineRule="auto"/>
              <w:jc w:val="center"/>
              <w:rPr>
                <w:color w:val="000000"/>
                <w:kern w:val="0"/>
                <w:sz w:val="16"/>
                <w:szCs w:val="16"/>
              </w:rPr>
            </w:pPr>
          </w:p>
        </w:tc>
      </w:tr>
      <w:tr w14:paraId="6C10B607">
        <w:tblPrEx>
          <w:tblCellMar>
            <w:top w:w="0" w:type="dxa"/>
            <w:left w:w="108" w:type="dxa"/>
            <w:bottom w:w="0" w:type="dxa"/>
            <w:right w:w="108" w:type="dxa"/>
          </w:tblCellMar>
        </w:tblPrEx>
        <w:trPr>
          <w:gridAfter w:val="1"/>
          <w:wAfter w:w="346" w:type="dxa"/>
          <w:trHeight w:val="384" w:hRule="atLeast"/>
        </w:trPr>
        <w:tc>
          <w:tcPr>
            <w:tcW w:w="377" w:type="dxa"/>
            <w:tcBorders>
              <w:left w:val="single" w:color="000000" w:sz="2" w:space="0"/>
              <w:right w:val="single" w:color="auto" w:sz="4" w:space="0"/>
            </w:tcBorders>
            <w:noWrap w:val="0"/>
            <w:vAlign w:val="top"/>
          </w:tcPr>
          <w:p w14:paraId="549AC2C0">
            <w:pPr>
              <w:widowControl/>
              <w:spacing w:line="240" w:lineRule="auto"/>
              <w:jc w:val="center"/>
              <w:rPr>
                <w:color w:val="000000"/>
                <w:kern w:val="0"/>
                <w:sz w:val="16"/>
                <w:szCs w:val="16"/>
              </w:rPr>
            </w:pPr>
          </w:p>
        </w:tc>
        <w:tc>
          <w:tcPr>
            <w:tcW w:w="293" w:type="dxa"/>
            <w:vMerge w:val="continue"/>
            <w:tcBorders>
              <w:left w:val="single" w:color="auto" w:sz="4" w:space="0"/>
              <w:right w:val="single" w:color="auto" w:sz="4" w:space="0"/>
            </w:tcBorders>
            <w:noWrap w:val="0"/>
            <w:vAlign w:val="center"/>
          </w:tcPr>
          <w:p w14:paraId="1F551AE7">
            <w:pPr>
              <w:widowControl/>
              <w:spacing w:line="240" w:lineRule="auto"/>
              <w:jc w:val="center"/>
              <w:rPr>
                <w:color w:val="000000"/>
                <w:kern w:val="0"/>
                <w:sz w:val="16"/>
                <w:szCs w:val="16"/>
              </w:rPr>
            </w:pPr>
          </w:p>
        </w:tc>
        <w:tc>
          <w:tcPr>
            <w:tcW w:w="341" w:type="dxa"/>
            <w:tcBorders>
              <w:top w:val="nil"/>
              <w:left w:val="single" w:color="auto" w:sz="4" w:space="0"/>
              <w:bottom w:val="single" w:color="auto" w:sz="4" w:space="0"/>
              <w:right w:val="single" w:color="000000" w:sz="6" w:space="0"/>
            </w:tcBorders>
            <w:noWrap w:val="0"/>
            <w:vAlign w:val="center"/>
          </w:tcPr>
          <w:p w14:paraId="1D94B97A">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3</w:t>
            </w:r>
          </w:p>
        </w:tc>
        <w:tc>
          <w:tcPr>
            <w:tcW w:w="600" w:type="dxa"/>
            <w:gridSpan w:val="2"/>
            <w:tcBorders>
              <w:top w:val="nil"/>
              <w:left w:val="nil"/>
              <w:bottom w:val="single" w:color="auto" w:sz="4" w:space="0"/>
              <w:right w:val="single" w:color="000000" w:sz="6" w:space="0"/>
            </w:tcBorders>
            <w:noWrap w:val="0"/>
            <w:vAlign w:val="bottom"/>
          </w:tcPr>
          <w:p w14:paraId="5174DBB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20502524</w:t>
            </w:r>
          </w:p>
        </w:tc>
        <w:tc>
          <w:tcPr>
            <w:tcW w:w="1530" w:type="dxa"/>
            <w:gridSpan w:val="2"/>
            <w:tcBorders>
              <w:top w:val="nil"/>
              <w:left w:val="nil"/>
              <w:bottom w:val="single" w:color="auto" w:sz="4" w:space="0"/>
              <w:right w:val="single" w:color="000000" w:sz="6" w:space="0"/>
            </w:tcBorders>
            <w:noWrap w:val="0"/>
            <w:vAlign w:val="center"/>
          </w:tcPr>
          <w:p w14:paraId="375F779B">
            <w:pPr>
              <w:keepNext w:val="0"/>
              <w:keepLines w:val="0"/>
              <w:widowControl/>
              <w:suppressLineNumbers w:val="0"/>
              <w:spacing w:before="0" w:beforeAutospacing="0" w:after="0" w:afterAutospacing="0" w:line="240" w:lineRule="auto"/>
              <w:ind w:left="0" w:right="0" w:firstLine="320" w:firstLineChars="200"/>
              <w:jc w:val="center"/>
              <w:textAlignment w:val="center"/>
              <w:rPr>
                <w:rFonts w:hint="default" w:ascii="宋体" w:hAnsi="宋体" w:eastAsia="Times New Roman" w:cs="宋体"/>
                <w:kern w:val="0"/>
                <w:sz w:val="16"/>
                <w:szCs w:val="16"/>
                <w:lang w:bidi="ar"/>
              </w:rPr>
            </w:pPr>
            <w:r>
              <w:rPr>
                <w:rFonts w:hint="eastAsia" w:ascii="宋体" w:hAnsi="宋体" w:eastAsia="Times New Roman" w:cs="宋体"/>
                <w:kern w:val="0"/>
                <w:sz w:val="16"/>
                <w:szCs w:val="16"/>
                <w:lang w:bidi="ar"/>
              </w:rPr>
              <w:t>毕业设计</w:t>
            </w:r>
          </w:p>
          <w:p w14:paraId="7546D955">
            <w:pPr>
              <w:keepNext w:val="0"/>
              <w:keepLines w:val="0"/>
              <w:widowControl/>
              <w:suppressLineNumbers w:val="0"/>
              <w:spacing w:before="0" w:beforeAutospacing="0" w:after="0" w:afterAutospacing="0" w:line="240" w:lineRule="auto"/>
              <w:ind w:left="0" w:leftChars="0" w:right="0" w:rightChars="0" w:firstLine="320" w:firstLineChars="20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（论文）</w:t>
            </w:r>
          </w:p>
        </w:tc>
        <w:tc>
          <w:tcPr>
            <w:tcW w:w="547" w:type="dxa"/>
            <w:tcBorders>
              <w:top w:val="nil"/>
              <w:left w:val="nil"/>
              <w:bottom w:val="single" w:color="auto" w:sz="4" w:space="0"/>
              <w:right w:val="single" w:color="000000" w:sz="6" w:space="0"/>
            </w:tcBorders>
            <w:noWrap w:val="0"/>
            <w:vAlign w:val="center"/>
          </w:tcPr>
          <w:p w14:paraId="586567C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C</w:t>
            </w:r>
          </w:p>
        </w:tc>
        <w:tc>
          <w:tcPr>
            <w:tcW w:w="370" w:type="dxa"/>
            <w:tcBorders>
              <w:top w:val="nil"/>
              <w:left w:val="nil"/>
              <w:bottom w:val="single" w:color="auto" w:sz="4" w:space="0"/>
              <w:right w:val="single" w:color="000000" w:sz="6" w:space="0"/>
            </w:tcBorders>
            <w:noWrap w:val="0"/>
            <w:vAlign w:val="center"/>
          </w:tcPr>
          <w:p w14:paraId="7D9FC0E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100F304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2</w:t>
            </w:r>
          </w:p>
        </w:tc>
        <w:tc>
          <w:tcPr>
            <w:tcW w:w="553" w:type="dxa"/>
            <w:tcBorders>
              <w:top w:val="nil"/>
              <w:left w:val="nil"/>
              <w:bottom w:val="single" w:color="000000" w:sz="6" w:space="0"/>
              <w:right w:val="single" w:color="000000" w:sz="6" w:space="0"/>
            </w:tcBorders>
            <w:noWrap w:val="0"/>
            <w:vAlign w:val="center"/>
          </w:tcPr>
          <w:p w14:paraId="3953BBC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60</w:t>
            </w:r>
          </w:p>
        </w:tc>
        <w:tc>
          <w:tcPr>
            <w:tcW w:w="559" w:type="dxa"/>
            <w:gridSpan w:val="2"/>
            <w:tcBorders>
              <w:top w:val="nil"/>
              <w:left w:val="nil"/>
              <w:bottom w:val="single" w:color="000000" w:sz="6" w:space="0"/>
              <w:right w:val="single" w:color="auto" w:sz="4" w:space="0"/>
            </w:tcBorders>
            <w:noWrap w:val="0"/>
            <w:vAlign w:val="center"/>
          </w:tcPr>
          <w:p w14:paraId="3302D34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25AE290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60</w:t>
            </w:r>
          </w:p>
        </w:tc>
        <w:tc>
          <w:tcPr>
            <w:tcW w:w="515" w:type="dxa"/>
            <w:tcBorders>
              <w:top w:val="nil"/>
              <w:left w:val="nil"/>
              <w:bottom w:val="single" w:color="000000" w:sz="6" w:space="0"/>
              <w:right w:val="single" w:color="000000" w:sz="6" w:space="0"/>
            </w:tcBorders>
            <w:noWrap w:val="0"/>
            <w:vAlign w:val="center"/>
          </w:tcPr>
          <w:p w14:paraId="1050C5F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w:t>
            </w:r>
          </w:p>
        </w:tc>
        <w:tc>
          <w:tcPr>
            <w:tcW w:w="630" w:type="dxa"/>
            <w:gridSpan w:val="2"/>
            <w:tcBorders>
              <w:top w:val="nil"/>
              <w:left w:val="nil"/>
              <w:bottom w:val="single" w:color="000000" w:sz="6" w:space="0"/>
              <w:right w:val="single" w:color="000000" w:sz="6" w:space="0"/>
            </w:tcBorders>
            <w:noWrap w:val="0"/>
            <w:vAlign w:val="center"/>
          </w:tcPr>
          <w:p w14:paraId="7BEA058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2A687D6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0094704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49521AA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1B862EF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59E0FF3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2w</w:t>
            </w:r>
          </w:p>
        </w:tc>
        <w:tc>
          <w:tcPr>
            <w:tcW w:w="591" w:type="dxa"/>
            <w:gridSpan w:val="2"/>
            <w:tcBorders>
              <w:top w:val="nil"/>
              <w:left w:val="nil"/>
              <w:bottom w:val="single" w:color="000000" w:sz="6" w:space="0"/>
              <w:right w:val="single" w:color="000000" w:sz="6" w:space="0"/>
            </w:tcBorders>
            <w:noWrap w:val="0"/>
            <w:vAlign w:val="center"/>
          </w:tcPr>
          <w:p w14:paraId="1E1930C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达标</w:t>
            </w:r>
          </w:p>
        </w:tc>
        <w:tc>
          <w:tcPr>
            <w:tcW w:w="1538" w:type="dxa"/>
            <w:gridSpan w:val="3"/>
            <w:tcBorders>
              <w:top w:val="nil"/>
              <w:left w:val="nil"/>
              <w:bottom w:val="single" w:color="000000" w:sz="6" w:space="0"/>
              <w:right w:val="single" w:color="auto" w:sz="4" w:space="0"/>
            </w:tcBorders>
            <w:noWrap w:val="0"/>
            <w:vAlign w:val="center"/>
          </w:tcPr>
          <w:p w14:paraId="6669706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000000" w:sz="6" w:space="0"/>
              <w:right w:val="single" w:color="auto" w:sz="4" w:space="0"/>
            </w:tcBorders>
            <w:noWrap w:val="0"/>
            <w:vAlign w:val="center"/>
          </w:tcPr>
          <w:p w14:paraId="592E1FB4">
            <w:pPr>
              <w:spacing w:line="240" w:lineRule="auto"/>
              <w:jc w:val="center"/>
              <w:rPr>
                <w:color w:val="000000"/>
                <w:kern w:val="0"/>
                <w:sz w:val="16"/>
                <w:szCs w:val="16"/>
              </w:rPr>
            </w:pPr>
          </w:p>
        </w:tc>
      </w:tr>
      <w:tr w14:paraId="2FCB658B">
        <w:tblPrEx>
          <w:tblCellMar>
            <w:top w:w="0" w:type="dxa"/>
            <w:left w:w="108" w:type="dxa"/>
            <w:bottom w:w="0" w:type="dxa"/>
            <w:right w:w="108" w:type="dxa"/>
          </w:tblCellMar>
        </w:tblPrEx>
        <w:trPr>
          <w:gridAfter w:val="1"/>
          <w:wAfter w:w="346" w:type="dxa"/>
          <w:trHeight w:val="384" w:hRule="atLeast"/>
        </w:trPr>
        <w:tc>
          <w:tcPr>
            <w:tcW w:w="377" w:type="dxa"/>
            <w:tcBorders>
              <w:left w:val="single" w:color="000000" w:sz="2" w:space="0"/>
              <w:bottom w:val="single" w:color="000000" w:sz="2" w:space="0"/>
              <w:right w:val="single" w:color="auto" w:sz="4" w:space="0"/>
            </w:tcBorders>
            <w:noWrap w:val="0"/>
            <w:vAlign w:val="top"/>
          </w:tcPr>
          <w:p w14:paraId="54998CDA">
            <w:pPr>
              <w:widowControl/>
              <w:spacing w:line="240" w:lineRule="auto"/>
              <w:jc w:val="center"/>
              <w:rPr>
                <w:color w:val="000000"/>
                <w:kern w:val="0"/>
                <w:sz w:val="16"/>
                <w:szCs w:val="16"/>
              </w:rPr>
            </w:pPr>
          </w:p>
        </w:tc>
        <w:tc>
          <w:tcPr>
            <w:tcW w:w="293" w:type="dxa"/>
            <w:vMerge w:val="continue"/>
            <w:tcBorders>
              <w:left w:val="single" w:color="auto" w:sz="4" w:space="0"/>
              <w:right w:val="single" w:color="auto" w:sz="4" w:space="0"/>
            </w:tcBorders>
            <w:noWrap w:val="0"/>
            <w:vAlign w:val="center"/>
          </w:tcPr>
          <w:p w14:paraId="1FE9523F">
            <w:pPr>
              <w:widowControl/>
              <w:spacing w:line="240" w:lineRule="auto"/>
              <w:jc w:val="center"/>
              <w:rPr>
                <w:color w:val="000000"/>
                <w:kern w:val="0"/>
                <w:sz w:val="16"/>
                <w:szCs w:val="16"/>
              </w:rPr>
            </w:pPr>
          </w:p>
        </w:tc>
        <w:tc>
          <w:tcPr>
            <w:tcW w:w="341" w:type="dxa"/>
            <w:vMerge w:val="restart"/>
            <w:tcBorders>
              <w:top w:val="nil"/>
              <w:left w:val="single" w:color="auto" w:sz="4" w:space="0"/>
              <w:right w:val="single" w:color="000000" w:sz="6" w:space="0"/>
            </w:tcBorders>
            <w:noWrap w:val="0"/>
            <w:vAlign w:val="center"/>
          </w:tcPr>
          <w:p w14:paraId="016E609B">
            <w:pPr>
              <w:widowControl/>
              <w:spacing w:line="240" w:lineRule="auto"/>
              <w:jc w:val="center"/>
              <w:rPr>
                <w:rFonts w:hint="eastAsia" w:eastAsia="宋体"/>
                <w:color w:val="000000"/>
                <w:kern w:val="0"/>
                <w:sz w:val="16"/>
                <w:szCs w:val="16"/>
                <w:lang w:val="en-US" w:eastAsia="zh-CN"/>
              </w:rPr>
            </w:pPr>
            <w:r>
              <w:rPr>
                <w:rFonts w:hint="eastAsia"/>
                <w:color w:val="000000"/>
                <w:kern w:val="0"/>
                <w:sz w:val="16"/>
                <w:szCs w:val="16"/>
                <w:lang w:val="en-US" w:eastAsia="zh-CN"/>
              </w:rPr>
              <w:t>4</w:t>
            </w:r>
          </w:p>
        </w:tc>
        <w:tc>
          <w:tcPr>
            <w:tcW w:w="600" w:type="dxa"/>
            <w:gridSpan w:val="2"/>
            <w:tcBorders>
              <w:top w:val="nil"/>
              <w:left w:val="nil"/>
              <w:bottom w:val="single" w:color="auto" w:sz="4" w:space="0"/>
              <w:right w:val="single" w:color="000000" w:sz="6" w:space="0"/>
            </w:tcBorders>
            <w:noWrap w:val="0"/>
            <w:vAlign w:val="bottom"/>
          </w:tcPr>
          <w:p w14:paraId="6B88BD01">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宋体" w:hAnsi="宋体" w:eastAsia="Times New Roman" w:cs="宋体"/>
                <w:kern w:val="0"/>
                <w:sz w:val="16"/>
                <w:szCs w:val="16"/>
                <w:lang w:val="en-US" w:eastAsia="zh-CN" w:bidi="ar"/>
              </w:rPr>
            </w:pPr>
            <w:r>
              <w:rPr>
                <w:rFonts w:hint="default" w:ascii="宋体" w:hAnsi="宋体" w:eastAsia="Times New Roman" w:cs="宋体"/>
                <w:kern w:val="0"/>
                <w:sz w:val="16"/>
                <w:szCs w:val="16"/>
                <w:lang w:val="en-US" w:eastAsia="zh-CN" w:bidi="ar"/>
              </w:rPr>
              <w:t>20502525</w:t>
            </w:r>
          </w:p>
        </w:tc>
        <w:tc>
          <w:tcPr>
            <w:tcW w:w="1530" w:type="dxa"/>
            <w:gridSpan w:val="2"/>
            <w:tcBorders>
              <w:top w:val="nil"/>
              <w:left w:val="nil"/>
              <w:bottom w:val="single" w:color="auto" w:sz="4" w:space="0"/>
              <w:right w:val="single" w:color="000000" w:sz="6" w:space="0"/>
            </w:tcBorders>
            <w:noWrap w:val="0"/>
            <w:vAlign w:val="center"/>
          </w:tcPr>
          <w:p w14:paraId="69DB82D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岗</w:t>
            </w:r>
            <w:r>
              <w:rPr>
                <w:rFonts w:hint="eastAsia" w:ascii="宋体" w:hAnsi="宋体" w:eastAsia="Times New Roman" w:cs="宋体"/>
                <w:kern w:val="0"/>
                <w:sz w:val="16"/>
                <w:szCs w:val="16"/>
                <w:lang w:val="en-US" w:eastAsia="zh-CN" w:bidi="ar"/>
              </w:rPr>
              <w:t>位</w:t>
            </w:r>
            <w:r>
              <w:rPr>
                <w:rFonts w:hint="eastAsia" w:ascii="宋体" w:hAnsi="宋体" w:eastAsia="Times New Roman" w:cs="宋体"/>
                <w:kern w:val="0"/>
                <w:sz w:val="16"/>
                <w:szCs w:val="16"/>
                <w:lang w:bidi="ar"/>
              </w:rPr>
              <w:t>实习</w:t>
            </w:r>
            <w:r>
              <w:rPr>
                <w:rFonts w:hint="default" w:ascii="宋体" w:hAnsi="宋体" w:eastAsia="Times New Roman" w:cs="宋体"/>
                <w:kern w:val="0"/>
                <w:sz w:val="16"/>
                <w:szCs w:val="16"/>
                <w:lang w:bidi="ar"/>
              </w:rPr>
              <w:t>1</w:t>
            </w:r>
          </w:p>
        </w:tc>
        <w:tc>
          <w:tcPr>
            <w:tcW w:w="547" w:type="dxa"/>
            <w:tcBorders>
              <w:top w:val="nil"/>
              <w:left w:val="nil"/>
              <w:bottom w:val="single" w:color="auto" w:sz="4" w:space="0"/>
              <w:right w:val="single" w:color="000000" w:sz="6" w:space="0"/>
            </w:tcBorders>
            <w:noWrap w:val="0"/>
            <w:vAlign w:val="center"/>
          </w:tcPr>
          <w:p w14:paraId="4C19349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C</w:t>
            </w:r>
          </w:p>
        </w:tc>
        <w:tc>
          <w:tcPr>
            <w:tcW w:w="370" w:type="dxa"/>
            <w:tcBorders>
              <w:top w:val="nil"/>
              <w:left w:val="nil"/>
              <w:bottom w:val="single" w:color="auto" w:sz="4" w:space="0"/>
              <w:right w:val="single" w:color="000000" w:sz="6" w:space="0"/>
            </w:tcBorders>
            <w:noWrap w:val="0"/>
            <w:vAlign w:val="center"/>
          </w:tcPr>
          <w:p w14:paraId="07E8E78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0148A17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Times New Roman" w:cs="Times New Roman"/>
                <w:color w:val="000000"/>
                <w:kern w:val="0"/>
                <w:sz w:val="16"/>
                <w:szCs w:val="16"/>
                <w:lang w:val="en-US" w:eastAsia="zh-CN" w:bidi="ar-SA"/>
              </w:rPr>
              <w:t>14</w:t>
            </w:r>
          </w:p>
        </w:tc>
        <w:tc>
          <w:tcPr>
            <w:tcW w:w="553" w:type="dxa"/>
            <w:tcBorders>
              <w:top w:val="nil"/>
              <w:left w:val="nil"/>
              <w:bottom w:val="single" w:color="000000" w:sz="6" w:space="0"/>
              <w:right w:val="single" w:color="000000" w:sz="6" w:space="0"/>
            </w:tcBorders>
            <w:noWrap w:val="0"/>
            <w:vAlign w:val="center"/>
          </w:tcPr>
          <w:p w14:paraId="08DE68B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val="en-US" w:eastAsia="zh-CN" w:bidi="ar"/>
              </w:rPr>
              <w:t>420</w:t>
            </w:r>
          </w:p>
        </w:tc>
        <w:tc>
          <w:tcPr>
            <w:tcW w:w="559" w:type="dxa"/>
            <w:gridSpan w:val="2"/>
            <w:tcBorders>
              <w:top w:val="nil"/>
              <w:left w:val="nil"/>
              <w:bottom w:val="single" w:color="000000" w:sz="6" w:space="0"/>
              <w:right w:val="single" w:color="auto" w:sz="4" w:space="0"/>
            </w:tcBorders>
            <w:noWrap w:val="0"/>
            <w:vAlign w:val="center"/>
          </w:tcPr>
          <w:p w14:paraId="79145D5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1B6D934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Times New Roman" w:cs="Times New Roman"/>
                <w:color w:val="000000"/>
                <w:kern w:val="0"/>
                <w:sz w:val="16"/>
                <w:szCs w:val="16"/>
                <w:lang w:val="en-US" w:eastAsia="zh-CN" w:bidi="ar-SA"/>
              </w:rPr>
              <w:t>420</w:t>
            </w:r>
          </w:p>
        </w:tc>
        <w:tc>
          <w:tcPr>
            <w:tcW w:w="515" w:type="dxa"/>
            <w:tcBorders>
              <w:top w:val="nil"/>
              <w:left w:val="nil"/>
              <w:bottom w:val="single" w:color="000000" w:sz="6" w:space="0"/>
              <w:right w:val="single" w:color="000000" w:sz="6" w:space="0"/>
            </w:tcBorders>
            <w:noWrap w:val="0"/>
            <w:vAlign w:val="center"/>
          </w:tcPr>
          <w:p w14:paraId="77D049B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5</w:t>
            </w:r>
          </w:p>
        </w:tc>
        <w:tc>
          <w:tcPr>
            <w:tcW w:w="630" w:type="dxa"/>
            <w:gridSpan w:val="2"/>
            <w:tcBorders>
              <w:top w:val="nil"/>
              <w:left w:val="nil"/>
              <w:bottom w:val="single" w:color="000000" w:sz="6" w:space="0"/>
              <w:right w:val="single" w:color="000000" w:sz="6" w:space="0"/>
            </w:tcBorders>
            <w:noWrap w:val="0"/>
            <w:vAlign w:val="center"/>
          </w:tcPr>
          <w:p w14:paraId="3AEC354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0B5BB9E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6599E09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1F5E79D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28EFBD0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宋体" w:hAnsi="宋体" w:eastAsia="宋体" w:cs="宋体"/>
                <w:kern w:val="0"/>
                <w:sz w:val="16"/>
                <w:szCs w:val="16"/>
                <w:highlight w:val="none"/>
                <w:lang w:val="en-US" w:eastAsia="zh-CN" w:bidi="ar"/>
              </w:rPr>
              <w:t>14</w:t>
            </w:r>
            <w:r>
              <w:rPr>
                <w:rFonts w:hint="eastAsia" w:ascii="宋体" w:hAnsi="宋体" w:eastAsia="Times New Roman" w:cs="宋体"/>
                <w:kern w:val="0"/>
                <w:sz w:val="16"/>
                <w:szCs w:val="16"/>
                <w:highlight w:val="none"/>
                <w:lang w:bidi="ar"/>
              </w:rPr>
              <w:t>w</w:t>
            </w:r>
          </w:p>
        </w:tc>
        <w:tc>
          <w:tcPr>
            <w:tcW w:w="579" w:type="dxa"/>
            <w:gridSpan w:val="3"/>
            <w:tcBorders>
              <w:top w:val="nil"/>
              <w:left w:val="nil"/>
              <w:bottom w:val="single" w:color="000000" w:sz="6" w:space="0"/>
              <w:right w:val="single" w:color="000000" w:sz="6" w:space="0"/>
            </w:tcBorders>
            <w:noWrap w:val="0"/>
            <w:vAlign w:val="center"/>
          </w:tcPr>
          <w:p w14:paraId="4AA8271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91" w:type="dxa"/>
            <w:gridSpan w:val="2"/>
            <w:tcBorders>
              <w:top w:val="nil"/>
              <w:left w:val="nil"/>
              <w:bottom w:val="single" w:color="000000" w:sz="6" w:space="0"/>
              <w:right w:val="single" w:color="000000" w:sz="6" w:space="0"/>
            </w:tcBorders>
            <w:noWrap w:val="0"/>
            <w:vAlign w:val="center"/>
          </w:tcPr>
          <w:p w14:paraId="0F2A29D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过关</w:t>
            </w:r>
          </w:p>
        </w:tc>
        <w:tc>
          <w:tcPr>
            <w:tcW w:w="1538" w:type="dxa"/>
            <w:gridSpan w:val="3"/>
            <w:tcBorders>
              <w:top w:val="nil"/>
              <w:left w:val="nil"/>
              <w:bottom w:val="single" w:color="000000" w:sz="6" w:space="0"/>
              <w:right w:val="single" w:color="auto" w:sz="4" w:space="0"/>
            </w:tcBorders>
            <w:noWrap w:val="0"/>
            <w:vAlign w:val="center"/>
          </w:tcPr>
          <w:p w14:paraId="791EF7F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000000" w:sz="6" w:space="0"/>
              <w:right w:val="single" w:color="auto" w:sz="4" w:space="0"/>
            </w:tcBorders>
            <w:noWrap w:val="0"/>
            <w:vAlign w:val="center"/>
          </w:tcPr>
          <w:p w14:paraId="74E6FB45">
            <w:pPr>
              <w:spacing w:line="240" w:lineRule="auto"/>
              <w:jc w:val="center"/>
              <w:rPr>
                <w:color w:val="000000"/>
                <w:kern w:val="0"/>
                <w:sz w:val="16"/>
                <w:szCs w:val="16"/>
              </w:rPr>
            </w:pPr>
          </w:p>
        </w:tc>
      </w:tr>
      <w:tr w14:paraId="6A7852C3">
        <w:tblPrEx>
          <w:tblCellMar>
            <w:top w:w="0" w:type="dxa"/>
            <w:left w:w="108" w:type="dxa"/>
            <w:bottom w:w="0" w:type="dxa"/>
            <w:right w:w="108" w:type="dxa"/>
          </w:tblCellMar>
        </w:tblPrEx>
        <w:trPr>
          <w:gridAfter w:val="1"/>
          <w:wAfter w:w="346" w:type="dxa"/>
          <w:trHeight w:val="384" w:hRule="atLeast"/>
        </w:trPr>
        <w:tc>
          <w:tcPr>
            <w:tcW w:w="377" w:type="dxa"/>
            <w:tcBorders>
              <w:left w:val="single" w:color="000000" w:sz="2" w:space="0"/>
              <w:bottom w:val="single" w:color="000000" w:sz="2" w:space="0"/>
              <w:right w:val="single" w:color="auto" w:sz="4" w:space="0"/>
            </w:tcBorders>
            <w:noWrap w:val="0"/>
            <w:vAlign w:val="top"/>
          </w:tcPr>
          <w:p w14:paraId="42B2D9D9">
            <w:pPr>
              <w:widowControl/>
              <w:spacing w:line="240" w:lineRule="auto"/>
              <w:jc w:val="center"/>
              <w:rPr>
                <w:color w:val="000000"/>
                <w:kern w:val="0"/>
                <w:sz w:val="16"/>
                <w:szCs w:val="16"/>
              </w:rPr>
            </w:pPr>
          </w:p>
        </w:tc>
        <w:tc>
          <w:tcPr>
            <w:tcW w:w="293" w:type="dxa"/>
            <w:vMerge w:val="continue"/>
            <w:tcBorders>
              <w:left w:val="single" w:color="auto" w:sz="4" w:space="0"/>
              <w:right w:val="single" w:color="auto" w:sz="4" w:space="0"/>
            </w:tcBorders>
            <w:noWrap w:val="0"/>
            <w:vAlign w:val="center"/>
          </w:tcPr>
          <w:p w14:paraId="3899A82F">
            <w:pPr>
              <w:widowControl/>
              <w:spacing w:line="240" w:lineRule="auto"/>
              <w:jc w:val="center"/>
              <w:rPr>
                <w:color w:val="000000"/>
                <w:kern w:val="0"/>
                <w:sz w:val="16"/>
                <w:szCs w:val="16"/>
              </w:rPr>
            </w:pPr>
          </w:p>
        </w:tc>
        <w:tc>
          <w:tcPr>
            <w:tcW w:w="341" w:type="dxa"/>
            <w:vMerge w:val="continue"/>
            <w:tcBorders>
              <w:left w:val="single" w:color="auto" w:sz="4" w:space="0"/>
              <w:bottom w:val="single" w:color="auto" w:sz="4" w:space="0"/>
              <w:right w:val="single" w:color="000000" w:sz="6" w:space="0"/>
            </w:tcBorders>
            <w:noWrap w:val="0"/>
            <w:vAlign w:val="center"/>
          </w:tcPr>
          <w:p w14:paraId="6FACB85A">
            <w:pPr>
              <w:widowControl/>
              <w:spacing w:line="240" w:lineRule="auto"/>
              <w:jc w:val="center"/>
              <w:rPr>
                <w:color w:val="000000"/>
                <w:kern w:val="0"/>
                <w:sz w:val="16"/>
                <w:szCs w:val="16"/>
              </w:rPr>
            </w:pPr>
          </w:p>
        </w:tc>
        <w:tc>
          <w:tcPr>
            <w:tcW w:w="600" w:type="dxa"/>
            <w:gridSpan w:val="2"/>
            <w:tcBorders>
              <w:top w:val="nil"/>
              <w:left w:val="nil"/>
              <w:bottom w:val="single" w:color="auto" w:sz="4" w:space="0"/>
              <w:right w:val="single" w:color="000000" w:sz="6" w:space="0"/>
            </w:tcBorders>
            <w:noWrap w:val="0"/>
            <w:vAlign w:val="center"/>
          </w:tcPr>
          <w:p w14:paraId="48D85D9B">
            <w:pPr>
              <w:keepNext w:val="0"/>
              <w:keepLines w:val="0"/>
              <w:widowControl/>
              <w:suppressLineNumbers w:val="0"/>
              <w:spacing w:before="0" w:beforeAutospacing="0" w:after="0" w:afterAutospacing="0" w:line="240" w:lineRule="auto"/>
              <w:ind w:left="0" w:leftChars="0" w:right="0" w:rightChars="0"/>
              <w:jc w:val="center"/>
              <w:textAlignment w:val="top"/>
              <w:rPr>
                <w:rFonts w:hint="eastAsia" w:ascii="Times New Roman" w:hAnsi="Times New Roman" w:eastAsia="Times New Roman" w:cs="Times New Roman"/>
                <w:color w:val="000000"/>
                <w:kern w:val="0"/>
                <w:sz w:val="16"/>
                <w:szCs w:val="16"/>
                <w:lang w:val="en-US" w:eastAsia="zh-CN" w:bidi="ar-SA"/>
              </w:rPr>
            </w:pPr>
            <w:r>
              <w:rPr>
                <w:rFonts w:hint="default" w:ascii="宋体" w:hAnsi="宋体" w:eastAsia="Times New Roman" w:cs="宋体"/>
                <w:kern w:val="0"/>
                <w:sz w:val="16"/>
                <w:szCs w:val="16"/>
                <w:lang w:val="en-US" w:eastAsia="zh-CN" w:bidi="ar"/>
              </w:rPr>
              <w:t>20502525</w:t>
            </w:r>
          </w:p>
        </w:tc>
        <w:tc>
          <w:tcPr>
            <w:tcW w:w="1530" w:type="dxa"/>
            <w:gridSpan w:val="2"/>
            <w:tcBorders>
              <w:top w:val="nil"/>
              <w:left w:val="nil"/>
              <w:bottom w:val="single" w:color="auto" w:sz="4" w:space="0"/>
              <w:right w:val="single" w:color="000000" w:sz="6" w:space="0"/>
            </w:tcBorders>
            <w:noWrap w:val="0"/>
            <w:vAlign w:val="center"/>
          </w:tcPr>
          <w:p w14:paraId="6B95152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岗</w:t>
            </w:r>
            <w:r>
              <w:rPr>
                <w:rFonts w:hint="eastAsia" w:ascii="宋体" w:hAnsi="宋体" w:eastAsia="Times New Roman" w:cs="宋体"/>
                <w:kern w:val="0"/>
                <w:sz w:val="16"/>
                <w:szCs w:val="16"/>
                <w:lang w:val="en-US" w:eastAsia="zh-CN" w:bidi="ar"/>
              </w:rPr>
              <w:t>位</w:t>
            </w:r>
            <w:r>
              <w:rPr>
                <w:rFonts w:hint="eastAsia" w:ascii="宋体" w:hAnsi="宋体" w:eastAsia="Times New Roman" w:cs="宋体"/>
                <w:kern w:val="0"/>
                <w:sz w:val="16"/>
                <w:szCs w:val="16"/>
                <w:lang w:bidi="ar"/>
              </w:rPr>
              <w:t>实习</w:t>
            </w:r>
            <w:r>
              <w:rPr>
                <w:rFonts w:hint="default" w:ascii="宋体" w:hAnsi="宋体" w:eastAsia="Times New Roman" w:cs="宋体"/>
                <w:kern w:val="0"/>
                <w:sz w:val="16"/>
                <w:szCs w:val="16"/>
                <w:lang w:bidi="ar"/>
              </w:rPr>
              <w:t>2</w:t>
            </w:r>
          </w:p>
        </w:tc>
        <w:tc>
          <w:tcPr>
            <w:tcW w:w="547" w:type="dxa"/>
            <w:tcBorders>
              <w:top w:val="nil"/>
              <w:left w:val="nil"/>
              <w:bottom w:val="single" w:color="auto" w:sz="4" w:space="0"/>
              <w:right w:val="single" w:color="000000" w:sz="6" w:space="0"/>
            </w:tcBorders>
            <w:noWrap w:val="0"/>
            <w:vAlign w:val="center"/>
          </w:tcPr>
          <w:p w14:paraId="3F02E76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C</w:t>
            </w:r>
          </w:p>
        </w:tc>
        <w:tc>
          <w:tcPr>
            <w:tcW w:w="370" w:type="dxa"/>
            <w:tcBorders>
              <w:top w:val="nil"/>
              <w:left w:val="nil"/>
              <w:bottom w:val="single" w:color="auto" w:sz="4" w:space="0"/>
              <w:right w:val="single" w:color="000000" w:sz="6" w:space="0"/>
            </w:tcBorders>
            <w:noWrap w:val="0"/>
            <w:vAlign w:val="center"/>
          </w:tcPr>
          <w:p w14:paraId="7FBDA67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否</w:t>
            </w:r>
          </w:p>
        </w:tc>
        <w:tc>
          <w:tcPr>
            <w:tcW w:w="547" w:type="dxa"/>
            <w:tcBorders>
              <w:top w:val="nil"/>
              <w:left w:val="nil"/>
              <w:bottom w:val="single" w:color="000000" w:sz="6" w:space="0"/>
              <w:right w:val="single" w:color="000000" w:sz="6" w:space="0"/>
            </w:tcBorders>
            <w:noWrap w:val="0"/>
            <w:vAlign w:val="center"/>
          </w:tcPr>
          <w:p w14:paraId="420DB19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15</w:t>
            </w:r>
          </w:p>
        </w:tc>
        <w:tc>
          <w:tcPr>
            <w:tcW w:w="553" w:type="dxa"/>
            <w:tcBorders>
              <w:top w:val="nil"/>
              <w:left w:val="nil"/>
              <w:bottom w:val="single" w:color="000000" w:sz="6" w:space="0"/>
              <w:right w:val="single" w:color="000000" w:sz="6" w:space="0"/>
            </w:tcBorders>
            <w:noWrap w:val="0"/>
            <w:vAlign w:val="center"/>
          </w:tcPr>
          <w:p w14:paraId="66325E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450</w:t>
            </w:r>
          </w:p>
        </w:tc>
        <w:tc>
          <w:tcPr>
            <w:tcW w:w="559" w:type="dxa"/>
            <w:gridSpan w:val="2"/>
            <w:tcBorders>
              <w:top w:val="nil"/>
              <w:left w:val="nil"/>
              <w:bottom w:val="single" w:color="000000" w:sz="6" w:space="0"/>
              <w:right w:val="single" w:color="auto" w:sz="4" w:space="0"/>
            </w:tcBorders>
            <w:noWrap w:val="0"/>
            <w:vAlign w:val="center"/>
          </w:tcPr>
          <w:p w14:paraId="68BF82B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0928626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450</w:t>
            </w:r>
          </w:p>
        </w:tc>
        <w:tc>
          <w:tcPr>
            <w:tcW w:w="515" w:type="dxa"/>
            <w:tcBorders>
              <w:top w:val="nil"/>
              <w:left w:val="nil"/>
              <w:bottom w:val="single" w:color="000000" w:sz="6" w:space="0"/>
              <w:right w:val="single" w:color="000000" w:sz="6" w:space="0"/>
            </w:tcBorders>
            <w:noWrap w:val="0"/>
            <w:vAlign w:val="center"/>
          </w:tcPr>
          <w:p w14:paraId="38B1569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6</w:t>
            </w:r>
          </w:p>
        </w:tc>
        <w:tc>
          <w:tcPr>
            <w:tcW w:w="630" w:type="dxa"/>
            <w:gridSpan w:val="2"/>
            <w:tcBorders>
              <w:top w:val="nil"/>
              <w:left w:val="nil"/>
              <w:bottom w:val="single" w:color="000000" w:sz="6" w:space="0"/>
              <w:right w:val="single" w:color="000000" w:sz="6" w:space="0"/>
            </w:tcBorders>
            <w:noWrap w:val="0"/>
            <w:vAlign w:val="center"/>
          </w:tcPr>
          <w:p w14:paraId="02A0C0F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49E5B3C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36" w:type="dxa"/>
            <w:gridSpan w:val="2"/>
            <w:tcBorders>
              <w:top w:val="nil"/>
              <w:left w:val="nil"/>
              <w:bottom w:val="single" w:color="000000" w:sz="6" w:space="0"/>
              <w:right w:val="single" w:color="000000" w:sz="6" w:space="0"/>
            </w:tcBorders>
            <w:noWrap w:val="0"/>
            <w:vAlign w:val="center"/>
          </w:tcPr>
          <w:p w14:paraId="2E2E50D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1293D4A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12D3D8D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Times New Roman" w:cs="Times New Roman"/>
                <w:color w:val="000000"/>
                <w:kern w:val="0"/>
                <w:sz w:val="16"/>
                <w:szCs w:val="16"/>
                <w:lang w:val="en-US" w:eastAsia="zh-CN" w:bidi="ar-SA"/>
              </w:rPr>
            </w:pPr>
          </w:p>
        </w:tc>
        <w:tc>
          <w:tcPr>
            <w:tcW w:w="579" w:type="dxa"/>
            <w:gridSpan w:val="3"/>
            <w:tcBorders>
              <w:top w:val="nil"/>
              <w:left w:val="nil"/>
              <w:bottom w:val="single" w:color="000000" w:sz="6" w:space="0"/>
              <w:right w:val="single" w:color="000000" w:sz="6" w:space="0"/>
            </w:tcBorders>
            <w:noWrap w:val="0"/>
            <w:vAlign w:val="center"/>
          </w:tcPr>
          <w:p w14:paraId="46F6F90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Times New Roman" w:cs="Times New Roman"/>
                <w:color w:val="000000"/>
                <w:kern w:val="0"/>
                <w:sz w:val="16"/>
                <w:szCs w:val="16"/>
                <w:lang w:val="en-US" w:eastAsia="zh-CN" w:bidi="ar-SA"/>
              </w:rPr>
            </w:pPr>
            <w:r>
              <w:rPr>
                <w:rFonts w:hint="eastAsia" w:ascii="宋体" w:hAnsi="宋体" w:eastAsia="Times New Roman" w:cs="宋体"/>
                <w:kern w:val="0"/>
                <w:sz w:val="16"/>
                <w:szCs w:val="16"/>
                <w:lang w:bidi="ar"/>
              </w:rPr>
              <w:t>15w</w:t>
            </w:r>
          </w:p>
        </w:tc>
        <w:tc>
          <w:tcPr>
            <w:tcW w:w="591" w:type="dxa"/>
            <w:gridSpan w:val="2"/>
            <w:tcBorders>
              <w:top w:val="nil"/>
              <w:left w:val="nil"/>
              <w:bottom w:val="single" w:color="000000" w:sz="6" w:space="0"/>
              <w:right w:val="single" w:color="000000" w:sz="6" w:space="0"/>
            </w:tcBorders>
            <w:noWrap w:val="0"/>
            <w:vAlign w:val="center"/>
          </w:tcPr>
          <w:p w14:paraId="13E585F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default" w:ascii="Calibri" w:hAnsi="Calibri" w:eastAsia="Times New Roman" w:cs="Calibri"/>
                <w:kern w:val="0"/>
                <w:sz w:val="16"/>
                <w:szCs w:val="16"/>
                <w:lang w:bidi="ar"/>
              </w:rPr>
              <w:t>过关</w:t>
            </w:r>
          </w:p>
        </w:tc>
        <w:tc>
          <w:tcPr>
            <w:tcW w:w="1538" w:type="dxa"/>
            <w:gridSpan w:val="3"/>
            <w:tcBorders>
              <w:top w:val="nil"/>
              <w:left w:val="nil"/>
              <w:bottom w:val="single" w:color="000000" w:sz="6" w:space="0"/>
              <w:right w:val="single" w:color="auto" w:sz="4" w:space="0"/>
            </w:tcBorders>
            <w:noWrap w:val="0"/>
            <w:vAlign w:val="center"/>
          </w:tcPr>
          <w:p w14:paraId="3B5F75B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000000" w:sz="6" w:space="0"/>
              <w:right w:val="single" w:color="auto" w:sz="4" w:space="0"/>
            </w:tcBorders>
            <w:noWrap w:val="0"/>
            <w:vAlign w:val="center"/>
          </w:tcPr>
          <w:p w14:paraId="1603A1BF">
            <w:pPr>
              <w:spacing w:line="240" w:lineRule="auto"/>
              <w:jc w:val="center"/>
              <w:rPr>
                <w:color w:val="000000"/>
                <w:kern w:val="0"/>
                <w:sz w:val="16"/>
                <w:szCs w:val="16"/>
              </w:rPr>
            </w:pPr>
          </w:p>
        </w:tc>
      </w:tr>
      <w:bookmarkEnd w:id="30"/>
      <w:tr w14:paraId="35C54B74">
        <w:tblPrEx>
          <w:tblCellMar>
            <w:top w:w="0" w:type="dxa"/>
            <w:left w:w="108" w:type="dxa"/>
            <w:bottom w:w="0" w:type="dxa"/>
            <w:right w:w="108" w:type="dxa"/>
          </w:tblCellMar>
        </w:tblPrEx>
        <w:trPr>
          <w:gridAfter w:val="2"/>
          <w:wAfter w:w="348" w:type="dxa"/>
          <w:trHeight w:val="416" w:hRule="atLeast"/>
        </w:trPr>
        <w:tc>
          <w:tcPr>
            <w:tcW w:w="4058" w:type="dxa"/>
            <w:gridSpan w:val="9"/>
            <w:tcBorders>
              <w:top w:val="single" w:color="auto" w:sz="4" w:space="0"/>
              <w:left w:val="single" w:color="auto" w:sz="4" w:space="0"/>
              <w:bottom w:val="single" w:color="auto" w:sz="4" w:space="0"/>
              <w:right w:val="single" w:color="auto" w:sz="4" w:space="0"/>
            </w:tcBorders>
            <w:noWrap w:val="0"/>
            <w:vAlign w:val="center"/>
          </w:tcPr>
          <w:p w14:paraId="30B3F0DD">
            <w:pPr>
              <w:widowControl/>
              <w:spacing w:line="240" w:lineRule="auto"/>
              <w:jc w:val="center"/>
              <w:rPr>
                <w:rFonts w:eastAsia="宋体"/>
                <w:b/>
                <w:bCs/>
                <w:color w:val="000000"/>
                <w:kern w:val="0"/>
                <w:sz w:val="16"/>
                <w:szCs w:val="16"/>
              </w:rPr>
            </w:pPr>
            <w:r>
              <w:rPr>
                <w:rFonts w:eastAsia="宋体"/>
                <w:b/>
                <w:bCs/>
                <w:color w:val="000000"/>
                <w:kern w:val="0"/>
                <w:sz w:val="16"/>
                <w:szCs w:val="16"/>
              </w:rPr>
              <w:t>小计</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52A99834">
            <w:pPr>
              <w:widowControl/>
              <w:spacing w:line="240" w:lineRule="auto"/>
              <w:jc w:val="center"/>
              <w:textAlignment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36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1AF28EC">
            <w:pPr>
              <w:widowControl/>
              <w:spacing w:line="240" w:lineRule="auto"/>
              <w:jc w:val="center"/>
              <w:textAlignment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1090</w:t>
            </w:r>
          </w:p>
        </w:tc>
        <w:tc>
          <w:tcPr>
            <w:tcW w:w="557" w:type="dxa"/>
            <w:tcBorders>
              <w:top w:val="single" w:color="auto" w:sz="4" w:space="0"/>
              <w:left w:val="single" w:color="auto" w:sz="4" w:space="0"/>
              <w:bottom w:val="single" w:color="auto" w:sz="4" w:space="0"/>
              <w:right w:val="single" w:color="auto" w:sz="4" w:space="0"/>
            </w:tcBorders>
            <w:noWrap w:val="0"/>
            <w:vAlign w:val="center"/>
          </w:tcPr>
          <w:p w14:paraId="6F3043A3">
            <w:pPr>
              <w:widowControl/>
              <w:spacing w:line="240" w:lineRule="auto"/>
              <w:jc w:val="center"/>
              <w:textAlignment w:val="center"/>
              <w:rPr>
                <w:rFonts w:hint="eastAsia" w:eastAsia="宋体"/>
                <w:color w:val="000000"/>
                <w:kern w:val="0"/>
                <w:sz w:val="16"/>
                <w:szCs w:val="16"/>
                <w:lang w:val="en-US" w:eastAsia="zh-CN"/>
              </w:rPr>
            </w:pP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718BC49F">
            <w:pPr>
              <w:widowControl/>
              <w:spacing w:line="240" w:lineRule="auto"/>
              <w:jc w:val="center"/>
              <w:textAlignment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1090</w:t>
            </w:r>
          </w:p>
        </w:tc>
        <w:tc>
          <w:tcPr>
            <w:tcW w:w="517" w:type="dxa"/>
            <w:gridSpan w:val="2"/>
            <w:tcBorders>
              <w:top w:val="single" w:color="auto" w:sz="4" w:space="0"/>
              <w:left w:val="single" w:color="auto" w:sz="4" w:space="0"/>
              <w:bottom w:val="single" w:color="auto" w:sz="4" w:space="0"/>
              <w:right w:val="single" w:color="auto" w:sz="4" w:space="0"/>
            </w:tcBorders>
            <w:noWrap w:val="0"/>
            <w:vAlign w:val="center"/>
          </w:tcPr>
          <w:p w14:paraId="5ED6BBE4">
            <w:pPr>
              <w:spacing w:line="240" w:lineRule="auto"/>
              <w:jc w:val="center"/>
              <w:rPr>
                <w:rFonts w:eastAsia="宋体"/>
                <w:color w:val="000000"/>
                <w:kern w:val="0"/>
                <w:sz w:val="16"/>
                <w:szCs w:val="16"/>
              </w:rPr>
            </w:pPr>
          </w:p>
        </w:tc>
        <w:tc>
          <w:tcPr>
            <w:tcW w:w="628" w:type="dxa"/>
            <w:tcBorders>
              <w:top w:val="single" w:color="auto" w:sz="4" w:space="0"/>
              <w:left w:val="single" w:color="auto" w:sz="4" w:space="0"/>
              <w:bottom w:val="single" w:color="auto" w:sz="4" w:space="0"/>
              <w:right w:val="single" w:color="auto" w:sz="4" w:space="0"/>
            </w:tcBorders>
            <w:noWrap w:val="0"/>
            <w:vAlign w:val="center"/>
          </w:tcPr>
          <w:p w14:paraId="494D37CC">
            <w:pPr>
              <w:widowControl/>
              <w:spacing w:line="240" w:lineRule="auto"/>
              <w:jc w:val="center"/>
              <w:textAlignment w:val="center"/>
              <w:rPr>
                <w:rFonts w:hint="default" w:eastAsia="宋体"/>
                <w:color w:val="000000"/>
                <w:kern w:val="0"/>
                <w:sz w:val="16"/>
                <w:szCs w:val="16"/>
                <w:lang w:val="en-US" w:eastAsia="zh-CN"/>
              </w:rPr>
            </w:pP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14:paraId="7A262F0B">
            <w:pPr>
              <w:widowControl/>
              <w:spacing w:line="240" w:lineRule="auto"/>
              <w:jc w:val="center"/>
              <w:textAlignment w:val="center"/>
              <w:rPr>
                <w:rFonts w:hint="default" w:eastAsia="宋体"/>
                <w:color w:val="000000"/>
                <w:kern w:val="0"/>
                <w:sz w:val="16"/>
                <w:szCs w:val="16"/>
                <w:lang w:val="en-US" w:eastAsia="zh-CN"/>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7F7C9002">
            <w:pPr>
              <w:widowControl/>
              <w:spacing w:line="240" w:lineRule="auto"/>
              <w:textAlignment w:val="center"/>
              <w:rPr>
                <w:rFonts w:hint="default" w:eastAsia="宋体"/>
                <w:color w:val="000000"/>
                <w:kern w:val="0"/>
                <w:sz w:val="16"/>
                <w:szCs w:val="16"/>
                <w:lang w:val="en-US" w:eastAsia="zh-CN"/>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14:paraId="59A5F792">
            <w:pPr>
              <w:widowControl/>
              <w:spacing w:line="240" w:lineRule="auto"/>
              <w:jc w:val="center"/>
              <w:textAlignment w:val="center"/>
              <w:rPr>
                <w:rFonts w:hint="eastAsia" w:eastAsia="宋体"/>
                <w:color w:val="000000"/>
                <w:kern w:val="0"/>
                <w:sz w:val="16"/>
                <w:szCs w:val="16"/>
                <w:lang w:val="en-US" w:eastAsia="zh-CN"/>
              </w:rPr>
            </w:pPr>
          </w:p>
        </w:tc>
        <w:tc>
          <w:tcPr>
            <w:tcW w:w="625" w:type="dxa"/>
            <w:gridSpan w:val="3"/>
            <w:tcBorders>
              <w:top w:val="single" w:color="auto" w:sz="4" w:space="0"/>
              <w:left w:val="single" w:color="auto" w:sz="4" w:space="0"/>
              <w:bottom w:val="single" w:color="auto" w:sz="4" w:space="0"/>
              <w:right w:val="single" w:color="auto" w:sz="4" w:space="0"/>
            </w:tcBorders>
            <w:noWrap w:val="0"/>
            <w:vAlign w:val="center"/>
          </w:tcPr>
          <w:p w14:paraId="1E0CB9A9">
            <w:pPr>
              <w:widowControl/>
              <w:spacing w:line="240" w:lineRule="auto"/>
              <w:jc w:val="center"/>
              <w:textAlignment w:val="center"/>
              <w:rPr>
                <w:rFonts w:hint="default" w:eastAsia="宋体"/>
                <w:color w:val="000000"/>
                <w:kern w:val="0"/>
                <w:sz w:val="16"/>
                <w:szCs w:val="16"/>
                <w:lang w:val="en-US" w:eastAsia="zh-CN"/>
              </w:rPr>
            </w:pPr>
          </w:p>
        </w:tc>
        <w:tc>
          <w:tcPr>
            <w:tcW w:w="579" w:type="dxa"/>
            <w:gridSpan w:val="3"/>
            <w:tcBorders>
              <w:top w:val="single" w:color="auto" w:sz="4" w:space="0"/>
              <w:left w:val="single" w:color="auto" w:sz="4" w:space="0"/>
              <w:bottom w:val="single" w:color="auto" w:sz="4" w:space="0"/>
              <w:right w:val="single" w:color="auto" w:sz="4" w:space="0"/>
            </w:tcBorders>
            <w:noWrap w:val="0"/>
            <w:vAlign w:val="center"/>
          </w:tcPr>
          <w:p w14:paraId="4397D051">
            <w:pPr>
              <w:widowControl/>
              <w:spacing w:line="240" w:lineRule="auto"/>
              <w:jc w:val="center"/>
              <w:textAlignment w:val="center"/>
              <w:rPr>
                <w:rFonts w:hint="default" w:eastAsia="宋体"/>
                <w:color w:val="000000"/>
                <w:kern w:val="0"/>
                <w:sz w:val="16"/>
                <w:szCs w:val="16"/>
                <w:lang w:val="en-US" w:eastAsia="zh-CN"/>
              </w:rPr>
            </w:pPr>
          </w:p>
        </w:tc>
        <w:tc>
          <w:tcPr>
            <w:tcW w:w="591" w:type="dxa"/>
            <w:gridSpan w:val="2"/>
            <w:tcBorders>
              <w:top w:val="single" w:color="auto" w:sz="4" w:space="0"/>
              <w:left w:val="single" w:color="auto" w:sz="4" w:space="0"/>
              <w:bottom w:val="single" w:color="auto" w:sz="4" w:space="0"/>
              <w:right w:val="single" w:color="auto" w:sz="4" w:space="0"/>
            </w:tcBorders>
            <w:noWrap w:val="0"/>
            <w:vAlign w:val="center"/>
          </w:tcPr>
          <w:p w14:paraId="6B5CB7DD">
            <w:pPr>
              <w:widowControl/>
              <w:spacing w:line="240" w:lineRule="auto"/>
              <w:jc w:val="center"/>
              <w:rPr>
                <w:rFonts w:eastAsia="宋体"/>
                <w:color w:val="000000"/>
                <w:kern w:val="0"/>
                <w:sz w:val="16"/>
                <w:szCs w:val="16"/>
              </w:rPr>
            </w:pP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5EF8594D">
            <w:pPr>
              <w:widowControl/>
              <w:spacing w:line="240" w:lineRule="auto"/>
              <w:jc w:val="center"/>
              <w:rPr>
                <w:rFonts w:eastAsia="宋体"/>
                <w:color w:val="000000"/>
                <w:kern w:val="0"/>
                <w:sz w:val="16"/>
                <w:szCs w:val="16"/>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8E0617D">
            <w:pPr>
              <w:widowControl/>
              <w:spacing w:line="240" w:lineRule="auto"/>
              <w:jc w:val="center"/>
              <w:rPr>
                <w:rFonts w:eastAsia="宋体"/>
                <w:color w:val="000000"/>
                <w:kern w:val="0"/>
                <w:sz w:val="16"/>
                <w:szCs w:val="16"/>
              </w:rPr>
            </w:pPr>
          </w:p>
        </w:tc>
      </w:tr>
      <w:tr w14:paraId="13C5398D">
        <w:tblPrEx>
          <w:tblCellMar>
            <w:top w:w="0" w:type="dxa"/>
            <w:left w:w="108" w:type="dxa"/>
            <w:bottom w:w="0" w:type="dxa"/>
            <w:right w:w="108" w:type="dxa"/>
          </w:tblCellMar>
        </w:tblPrEx>
        <w:trPr>
          <w:gridAfter w:val="2"/>
          <w:wAfter w:w="348" w:type="dxa"/>
          <w:trHeight w:val="384" w:hRule="atLeast"/>
        </w:trPr>
        <w:tc>
          <w:tcPr>
            <w:tcW w:w="4058" w:type="dxa"/>
            <w:gridSpan w:val="9"/>
            <w:tcBorders>
              <w:top w:val="single" w:color="auto" w:sz="4" w:space="0"/>
              <w:left w:val="single" w:color="000000" w:sz="6" w:space="0"/>
              <w:bottom w:val="single" w:color="000000" w:sz="6" w:space="0"/>
              <w:right w:val="single" w:color="000000" w:sz="6" w:space="0"/>
            </w:tcBorders>
            <w:noWrap w:val="0"/>
            <w:vAlign w:val="center"/>
          </w:tcPr>
          <w:p w14:paraId="71049475">
            <w:pPr>
              <w:widowControl/>
              <w:spacing w:line="240" w:lineRule="auto"/>
              <w:jc w:val="center"/>
              <w:rPr>
                <w:rFonts w:eastAsia="宋体"/>
                <w:b/>
                <w:bCs/>
                <w:color w:val="000000"/>
                <w:kern w:val="0"/>
                <w:sz w:val="16"/>
                <w:szCs w:val="16"/>
              </w:rPr>
            </w:pPr>
            <w:r>
              <w:rPr>
                <w:rFonts w:eastAsia="宋体"/>
                <w:b/>
                <w:bCs/>
                <w:color w:val="000000"/>
                <w:kern w:val="0"/>
                <w:sz w:val="16"/>
                <w:szCs w:val="16"/>
              </w:rPr>
              <w:t>总计</w:t>
            </w:r>
          </w:p>
        </w:tc>
        <w:tc>
          <w:tcPr>
            <w:tcW w:w="547" w:type="dxa"/>
            <w:tcBorders>
              <w:top w:val="single" w:color="auto" w:sz="4" w:space="0"/>
              <w:left w:val="single" w:color="000000" w:sz="6" w:space="0"/>
              <w:bottom w:val="single" w:color="000000" w:sz="6" w:space="0"/>
              <w:right w:val="single" w:color="000000" w:sz="6" w:space="0"/>
            </w:tcBorders>
            <w:noWrap w:val="0"/>
            <w:vAlign w:val="center"/>
          </w:tcPr>
          <w:p w14:paraId="056CBD56">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highlight w:val="none"/>
                <w:lang w:val="en-US" w:eastAsia="zh-CN"/>
              </w:rPr>
              <w:t>88</w:t>
            </w:r>
          </w:p>
        </w:tc>
        <w:tc>
          <w:tcPr>
            <w:tcW w:w="553" w:type="dxa"/>
            <w:tcBorders>
              <w:top w:val="single" w:color="auto" w:sz="4" w:space="0"/>
              <w:left w:val="single" w:color="000000" w:sz="6" w:space="0"/>
              <w:bottom w:val="single" w:color="000000" w:sz="6" w:space="0"/>
              <w:right w:val="single" w:color="000000" w:sz="6" w:space="0"/>
            </w:tcBorders>
            <w:noWrap w:val="0"/>
            <w:vAlign w:val="center"/>
          </w:tcPr>
          <w:p w14:paraId="6C11D20D">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2082</w:t>
            </w:r>
          </w:p>
        </w:tc>
        <w:tc>
          <w:tcPr>
            <w:tcW w:w="557" w:type="dxa"/>
            <w:tcBorders>
              <w:top w:val="single" w:color="auto" w:sz="4" w:space="0"/>
              <w:left w:val="single" w:color="000000" w:sz="6" w:space="0"/>
              <w:bottom w:val="single" w:color="000000" w:sz="6" w:space="0"/>
              <w:right w:val="single" w:color="000000" w:sz="6" w:space="0"/>
            </w:tcBorders>
            <w:noWrap w:val="0"/>
            <w:vAlign w:val="center"/>
          </w:tcPr>
          <w:p w14:paraId="05EA0B31">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576</w:t>
            </w:r>
          </w:p>
        </w:tc>
        <w:tc>
          <w:tcPr>
            <w:tcW w:w="545" w:type="dxa"/>
            <w:gridSpan w:val="2"/>
            <w:tcBorders>
              <w:top w:val="single" w:color="auto" w:sz="4" w:space="0"/>
              <w:left w:val="single" w:color="000000" w:sz="6" w:space="0"/>
              <w:bottom w:val="single" w:color="000000" w:sz="6" w:space="0"/>
              <w:right w:val="single" w:color="000000" w:sz="6" w:space="0"/>
            </w:tcBorders>
            <w:noWrap w:val="0"/>
            <w:vAlign w:val="center"/>
          </w:tcPr>
          <w:p w14:paraId="7C1796AE">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1506</w:t>
            </w:r>
          </w:p>
        </w:tc>
        <w:tc>
          <w:tcPr>
            <w:tcW w:w="517" w:type="dxa"/>
            <w:gridSpan w:val="2"/>
            <w:tcBorders>
              <w:top w:val="single" w:color="auto" w:sz="4" w:space="0"/>
              <w:left w:val="single" w:color="000000" w:sz="6" w:space="0"/>
              <w:bottom w:val="single" w:color="000000" w:sz="6" w:space="0"/>
              <w:right w:val="single" w:color="000000" w:sz="6" w:space="0"/>
            </w:tcBorders>
            <w:noWrap w:val="0"/>
            <w:vAlign w:val="center"/>
          </w:tcPr>
          <w:p w14:paraId="777EFE7E">
            <w:pPr>
              <w:spacing w:line="240" w:lineRule="auto"/>
              <w:jc w:val="center"/>
              <w:rPr>
                <w:rFonts w:eastAsia="宋体"/>
                <w:b/>
                <w:bCs/>
                <w:color w:val="000000"/>
                <w:kern w:val="0"/>
                <w:sz w:val="16"/>
                <w:szCs w:val="16"/>
              </w:rPr>
            </w:pPr>
          </w:p>
        </w:tc>
        <w:tc>
          <w:tcPr>
            <w:tcW w:w="628" w:type="dxa"/>
            <w:tcBorders>
              <w:top w:val="single" w:color="auto" w:sz="4" w:space="0"/>
              <w:left w:val="single" w:color="000000" w:sz="6" w:space="0"/>
              <w:bottom w:val="single" w:color="000000" w:sz="6" w:space="0"/>
              <w:right w:val="single" w:color="000000" w:sz="6" w:space="0"/>
            </w:tcBorders>
            <w:noWrap w:val="0"/>
            <w:vAlign w:val="center"/>
          </w:tcPr>
          <w:p w14:paraId="4D023C71">
            <w:pPr>
              <w:keepNext w:val="0"/>
              <w:keepLines w:val="0"/>
              <w:widowControl/>
              <w:suppressLineNumbers w:val="0"/>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宋体" w:hAnsi="宋体" w:eastAsia="宋体" w:cs="宋体"/>
                <w:b/>
                <w:bCs/>
                <w:i w:val="0"/>
                <w:iCs w:val="0"/>
                <w:color w:val="000000"/>
                <w:kern w:val="0"/>
                <w:sz w:val="16"/>
                <w:szCs w:val="16"/>
                <w:u w:val="none"/>
                <w:lang w:val="en-US" w:eastAsia="zh-CN" w:bidi="ar"/>
              </w:rPr>
              <w:t>9.6</w:t>
            </w:r>
          </w:p>
        </w:tc>
        <w:tc>
          <w:tcPr>
            <w:tcW w:w="624" w:type="dxa"/>
            <w:gridSpan w:val="2"/>
            <w:tcBorders>
              <w:top w:val="single" w:color="auto" w:sz="4" w:space="0"/>
              <w:left w:val="single" w:color="000000" w:sz="6" w:space="0"/>
              <w:bottom w:val="single" w:color="000000" w:sz="6" w:space="0"/>
              <w:right w:val="single" w:color="000000" w:sz="6" w:space="0"/>
            </w:tcBorders>
            <w:noWrap w:val="0"/>
            <w:vAlign w:val="center"/>
          </w:tcPr>
          <w:p w14:paraId="219E6DFF">
            <w:pPr>
              <w:keepNext w:val="0"/>
              <w:keepLines w:val="0"/>
              <w:widowControl/>
              <w:suppressLineNumbers w:val="0"/>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宋体" w:hAnsi="宋体" w:eastAsia="宋体" w:cs="宋体"/>
                <w:b/>
                <w:bCs/>
                <w:i w:val="0"/>
                <w:iCs w:val="0"/>
                <w:color w:val="000000"/>
                <w:kern w:val="0"/>
                <w:sz w:val="16"/>
                <w:szCs w:val="16"/>
                <w:u w:val="none"/>
                <w:lang w:val="en-US" w:eastAsia="zh-CN" w:bidi="ar"/>
              </w:rPr>
              <w:t>9.3</w:t>
            </w:r>
          </w:p>
        </w:tc>
        <w:tc>
          <w:tcPr>
            <w:tcW w:w="634" w:type="dxa"/>
            <w:tcBorders>
              <w:top w:val="single" w:color="auto" w:sz="4" w:space="0"/>
              <w:left w:val="single" w:color="000000" w:sz="6" w:space="0"/>
              <w:bottom w:val="single" w:color="000000" w:sz="6" w:space="0"/>
              <w:right w:val="single" w:color="000000" w:sz="6" w:space="0"/>
            </w:tcBorders>
            <w:noWrap w:val="0"/>
            <w:vAlign w:val="center"/>
          </w:tcPr>
          <w:p w14:paraId="2F7440A4">
            <w:pPr>
              <w:keepNext w:val="0"/>
              <w:keepLines w:val="0"/>
              <w:widowControl/>
              <w:suppressLineNumbers w:val="0"/>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宋体" w:hAnsi="宋体" w:eastAsia="宋体" w:cs="宋体"/>
                <w:b/>
                <w:bCs/>
                <w:i w:val="0"/>
                <w:iCs w:val="0"/>
                <w:color w:val="000000"/>
                <w:kern w:val="0"/>
                <w:sz w:val="16"/>
                <w:szCs w:val="16"/>
                <w:u w:val="none"/>
                <w:lang w:val="en-US" w:eastAsia="zh-CN" w:bidi="ar"/>
              </w:rPr>
              <w:t>20.2</w:t>
            </w:r>
          </w:p>
        </w:tc>
        <w:tc>
          <w:tcPr>
            <w:tcW w:w="540" w:type="dxa"/>
            <w:gridSpan w:val="2"/>
            <w:tcBorders>
              <w:top w:val="single" w:color="auto" w:sz="4" w:space="0"/>
              <w:left w:val="single" w:color="000000" w:sz="6" w:space="0"/>
              <w:bottom w:val="single" w:color="000000" w:sz="6" w:space="0"/>
              <w:right w:val="single" w:color="000000" w:sz="6" w:space="0"/>
            </w:tcBorders>
            <w:noWrap w:val="0"/>
            <w:vAlign w:val="center"/>
          </w:tcPr>
          <w:p w14:paraId="2918EF60">
            <w:pPr>
              <w:keepNext w:val="0"/>
              <w:keepLines w:val="0"/>
              <w:widowControl/>
              <w:suppressLineNumbers w:val="0"/>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宋体" w:hAnsi="宋体" w:eastAsia="宋体" w:cs="宋体"/>
                <w:b/>
                <w:bCs/>
                <w:i w:val="0"/>
                <w:iCs w:val="0"/>
                <w:color w:val="000000"/>
                <w:kern w:val="0"/>
                <w:sz w:val="16"/>
                <w:szCs w:val="16"/>
                <w:u w:val="none"/>
                <w:lang w:val="en-US" w:eastAsia="zh-CN" w:bidi="ar"/>
              </w:rPr>
              <w:t>17</w:t>
            </w:r>
          </w:p>
        </w:tc>
        <w:tc>
          <w:tcPr>
            <w:tcW w:w="625" w:type="dxa"/>
            <w:gridSpan w:val="3"/>
            <w:tcBorders>
              <w:top w:val="single" w:color="auto" w:sz="4" w:space="0"/>
              <w:left w:val="single" w:color="000000" w:sz="6" w:space="0"/>
              <w:bottom w:val="single" w:color="000000" w:sz="6" w:space="0"/>
              <w:right w:val="single" w:color="000000" w:sz="6" w:space="0"/>
            </w:tcBorders>
            <w:noWrap w:val="0"/>
            <w:vAlign w:val="center"/>
          </w:tcPr>
          <w:p w14:paraId="4CE06D50">
            <w:pPr>
              <w:widowControl/>
              <w:spacing w:line="240" w:lineRule="auto"/>
              <w:jc w:val="center"/>
              <w:textAlignment w:val="center"/>
              <w:rPr>
                <w:rFonts w:hint="default" w:eastAsia="宋体"/>
                <w:b/>
                <w:bCs/>
                <w:color w:val="000000"/>
                <w:kern w:val="0"/>
                <w:sz w:val="16"/>
                <w:szCs w:val="16"/>
                <w:lang w:val="en-US" w:eastAsia="zh-CN"/>
              </w:rPr>
            </w:pPr>
          </w:p>
        </w:tc>
        <w:tc>
          <w:tcPr>
            <w:tcW w:w="579" w:type="dxa"/>
            <w:gridSpan w:val="3"/>
            <w:tcBorders>
              <w:top w:val="single" w:color="auto" w:sz="4" w:space="0"/>
              <w:left w:val="single" w:color="000000" w:sz="6" w:space="0"/>
              <w:bottom w:val="single" w:color="000000" w:sz="6" w:space="0"/>
              <w:right w:val="single" w:color="000000" w:sz="6" w:space="0"/>
            </w:tcBorders>
            <w:noWrap w:val="0"/>
            <w:vAlign w:val="center"/>
          </w:tcPr>
          <w:p w14:paraId="762A1E85">
            <w:pPr>
              <w:widowControl/>
              <w:spacing w:line="240" w:lineRule="auto"/>
              <w:jc w:val="center"/>
              <w:textAlignment w:val="center"/>
              <w:rPr>
                <w:rFonts w:eastAsia="宋体"/>
                <w:b/>
                <w:bCs/>
                <w:color w:val="000000"/>
                <w:kern w:val="0"/>
                <w:sz w:val="16"/>
                <w:szCs w:val="16"/>
              </w:rPr>
            </w:pPr>
          </w:p>
        </w:tc>
        <w:tc>
          <w:tcPr>
            <w:tcW w:w="591" w:type="dxa"/>
            <w:gridSpan w:val="2"/>
            <w:tcBorders>
              <w:top w:val="single" w:color="auto" w:sz="4" w:space="0"/>
              <w:left w:val="single" w:color="000000" w:sz="6" w:space="0"/>
              <w:bottom w:val="single" w:color="000000" w:sz="6" w:space="0"/>
              <w:right w:val="single" w:color="000000" w:sz="6" w:space="0"/>
            </w:tcBorders>
            <w:noWrap w:val="0"/>
            <w:vAlign w:val="center"/>
          </w:tcPr>
          <w:p w14:paraId="37B86449">
            <w:pPr>
              <w:widowControl/>
              <w:spacing w:line="240" w:lineRule="auto"/>
              <w:jc w:val="center"/>
              <w:rPr>
                <w:rFonts w:eastAsia="宋体"/>
                <w:b/>
                <w:bCs/>
                <w:color w:val="000000"/>
                <w:kern w:val="0"/>
                <w:sz w:val="16"/>
                <w:szCs w:val="16"/>
              </w:rPr>
            </w:pPr>
          </w:p>
        </w:tc>
        <w:tc>
          <w:tcPr>
            <w:tcW w:w="1536" w:type="dxa"/>
            <w:gridSpan w:val="2"/>
            <w:tcBorders>
              <w:top w:val="single" w:color="auto" w:sz="4" w:space="0"/>
              <w:left w:val="single" w:color="000000" w:sz="6" w:space="0"/>
              <w:bottom w:val="single" w:color="000000" w:sz="6" w:space="0"/>
              <w:right w:val="single" w:color="000000" w:sz="6" w:space="0"/>
            </w:tcBorders>
            <w:noWrap w:val="0"/>
            <w:vAlign w:val="center"/>
          </w:tcPr>
          <w:p w14:paraId="16B0BAF4">
            <w:pPr>
              <w:widowControl/>
              <w:spacing w:line="240" w:lineRule="auto"/>
              <w:jc w:val="center"/>
              <w:rPr>
                <w:rFonts w:eastAsia="等线"/>
                <w:color w:val="000000"/>
                <w:kern w:val="0"/>
                <w:sz w:val="22"/>
                <w:szCs w:val="22"/>
              </w:rPr>
            </w:pPr>
          </w:p>
        </w:tc>
        <w:tc>
          <w:tcPr>
            <w:tcW w:w="1608" w:type="dxa"/>
            <w:gridSpan w:val="2"/>
            <w:tcBorders>
              <w:top w:val="single" w:color="auto" w:sz="4" w:space="0"/>
              <w:left w:val="single" w:color="000000" w:sz="6" w:space="0"/>
              <w:bottom w:val="single" w:color="000000" w:sz="6" w:space="0"/>
              <w:right w:val="single" w:color="000000" w:sz="6" w:space="0"/>
            </w:tcBorders>
            <w:noWrap w:val="0"/>
            <w:vAlign w:val="center"/>
          </w:tcPr>
          <w:p w14:paraId="63D0FEB9">
            <w:pPr>
              <w:widowControl/>
              <w:spacing w:line="240" w:lineRule="auto"/>
              <w:jc w:val="center"/>
              <w:rPr>
                <w:rFonts w:eastAsia="等线"/>
                <w:color w:val="000000"/>
                <w:kern w:val="0"/>
                <w:sz w:val="22"/>
                <w:szCs w:val="22"/>
              </w:rPr>
            </w:pPr>
          </w:p>
        </w:tc>
      </w:tr>
      <w:tr w14:paraId="1935A0B9">
        <w:tblPrEx>
          <w:tblCellMar>
            <w:top w:w="0" w:type="dxa"/>
            <w:left w:w="108" w:type="dxa"/>
            <w:bottom w:w="0" w:type="dxa"/>
            <w:right w:w="108" w:type="dxa"/>
          </w:tblCellMar>
        </w:tblPrEx>
        <w:trPr>
          <w:gridAfter w:val="2"/>
          <w:wAfter w:w="348" w:type="dxa"/>
          <w:trHeight w:val="384" w:hRule="atLeast"/>
        </w:trPr>
        <w:tc>
          <w:tcPr>
            <w:tcW w:w="4058" w:type="dxa"/>
            <w:gridSpan w:val="9"/>
            <w:tcBorders>
              <w:top w:val="single" w:color="000000" w:sz="6" w:space="0"/>
              <w:left w:val="single" w:color="000000" w:sz="2" w:space="0"/>
              <w:bottom w:val="single" w:color="auto" w:sz="4" w:space="0"/>
              <w:right w:val="single" w:color="000000" w:sz="6" w:space="0"/>
            </w:tcBorders>
            <w:noWrap w:val="0"/>
            <w:vAlign w:val="center"/>
          </w:tcPr>
          <w:p w14:paraId="45209AF7">
            <w:pPr>
              <w:widowControl/>
              <w:spacing w:line="240" w:lineRule="auto"/>
              <w:jc w:val="center"/>
              <w:rPr>
                <w:rFonts w:eastAsia="宋体"/>
                <w:b/>
                <w:bCs/>
                <w:color w:val="000000"/>
                <w:kern w:val="0"/>
                <w:sz w:val="16"/>
                <w:szCs w:val="16"/>
              </w:rPr>
            </w:pPr>
            <w:r>
              <w:rPr>
                <w:rFonts w:eastAsia="宋体"/>
                <w:b/>
                <w:bCs/>
                <w:color w:val="000000"/>
                <w:kern w:val="0"/>
                <w:sz w:val="16"/>
                <w:szCs w:val="16"/>
              </w:rPr>
              <w:t>专业（技能）课累计、占总学时比例</w:t>
            </w:r>
          </w:p>
        </w:tc>
        <w:tc>
          <w:tcPr>
            <w:tcW w:w="3347" w:type="dxa"/>
            <w:gridSpan w:val="8"/>
            <w:tcBorders>
              <w:top w:val="single" w:color="000000" w:sz="6" w:space="0"/>
              <w:left w:val="nil"/>
              <w:bottom w:val="single" w:color="000000" w:sz="6" w:space="0"/>
              <w:right w:val="single" w:color="auto" w:sz="4" w:space="0"/>
            </w:tcBorders>
            <w:noWrap w:val="0"/>
            <w:vAlign w:val="center"/>
          </w:tcPr>
          <w:p w14:paraId="672210F2">
            <w:pPr>
              <w:widowControl/>
              <w:spacing w:line="240" w:lineRule="auto"/>
              <w:jc w:val="center"/>
              <w:textAlignment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2082</w:t>
            </w:r>
          </w:p>
        </w:tc>
        <w:tc>
          <w:tcPr>
            <w:tcW w:w="6737" w:type="dxa"/>
            <w:gridSpan w:val="17"/>
            <w:tcBorders>
              <w:top w:val="single" w:color="000000" w:sz="6" w:space="0"/>
              <w:left w:val="single" w:color="auto" w:sz="4" w:space="0"/>
              <w:bottom w:val="single" w:color="000000" w:sz="6" w:space="0"/>
              <w:right w:val="single" w:color="000000" w:sz="6" w:space="0"/>
            </w:tcBorders>
            <w:noWrap w:val="0"/>
            <w:vAlign w:val="center"/>
          </w:tcPr>
          <w:p w14:paraId="35C9CDC5">
            <w:pPr>
              <w:widowControl/>
              <w:spacing w:line="240" w:lineRule="auto"/>
              <w:jc w:val="center"/>
              <w:textAlignment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75%</w:t>
            </w:r>
          </w:p>
        </w:tc>
      </w:tr>
      <w:tr w14:paraId="6AF52EBF">
        <w:tblPrEx>
          <w:tblCellMar>
            <w:top w:w="0" w:type="dxa"/>
            <w:left w:w="108" w:type="dxa"/>
            <w:bottom w:w="0" w:type="dxa"/>
            <w:right w:w="108" w:type="dxa"/>
          </w:tblCellMar>
        </w:tblPrEx>
        <w:trPr>
          <w:gridAfter w:val="2"/>
          <w:wAfter w:w="348" w:type="dxa"/>
          <w:trHeight w:val="410" w:hRule="atLeast"/>
        </w:trPr>
        <w:tc>
          <w:tcPr>
            <w:tcW w:w="4058" w:type="dxa"/>
            <w:gridSpan w:val="9"/>
            <w:tcBorders>
              <w:top w:val="single" w:color="auto" w:sz="4" w:space="0"/>
              <w:left w:val="single" w:color="000000" w:sz="2" w:space="0"/>
              <w:bottom w:val="single" w:color="000000" w:sz="6" w:space="0"/>
              <w:right w:val="single" w:color="auto" w:sz="4" w:space="0"/>
            </w:tcBorders>
            <w:noWrap w:val="0"/>
            <w:vAlign w:val="center"/>
          </w:tcPr>
          <w:p w14:paraId="5E3486BD">
            <w:pPr>
              <w:widowControl/>
              <w:spacing w:line="240" w:lineRule="auto"/>
              <w:jc w:val="center"/>
              <w:rPr>
                <w:rFonts w:eastAsia="宋体"/>
                <w:b/>
                <w:color w:val="000000"/>
                <w:kern w:val="0"/>
                <w:sz w:val="16"/>
                <w:szCs w:val="16"/>
              </w:rPr>
            </w:pPr>
            <w:r>
              <w:rPr>
                <w:rFonts w:eastAsia="宋体"/>
                <w:b/>
                <w:color w:val="000000"/>
                <w:kern w:val="0"/>
                <w:sz w:val="16"/>
                <w:szCs w:val="16"/>
              </w:rPr>
              <w:t>考试</w:t>
            </w:r>
          </w:p>
        </w:tc>
        <w:tc>
          <w:tcPr>
            <w:tcW w:w="2719" w:type="dxa"/>
            <w:gridSpan w:val="7"/>
            <w:tcBorders>
              <w:top w:val="single" w:color="auto" w:sz="4" w:space="0"/>
              <w:left w:val="single" w:color="auto" w:sz="4" w:space="0"/>
              <w:bottom w:val="single" w:color="000000" w:sz="6" w:space="0"/>
              <w:right w:val="single" w:color="auto" w:sz="4" w:space="0"/>
            </w:tcBorders>
            <w:noWrap w:val="0"/>
            <w:vAlign w:val="center"/>
          </w:tcPr>
          <w:p w14:paraId="2BE949E5">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5w</w:t>
            </w:r>
          </w:p>
        </w:tc>
        <w:tc>
          <w:tcPr>
            <w:tcW w:w="628" w:type="dxa"/>
            <w:tcBorders>
              <w:top w:val="nil"/>
              <w:left w:val="single" w:color="auto" w:sz="4" w:space="0"/>
              <w:bottom w:val="single" w:color="000000" w:sz="6" w:space="0"/>
              <w:right w:val="single" w:color="000000" w:sz="6" w:space="0"/>
            </w:tcBorders>
            <w:noWrap w:val="0"/>
            <w:vAlign w:val="center"/>
          </w:tcPr>
          <w:p w14:paraId="618E7A5D">
            <w:pPr>
              <w:widowControl/>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w:t>
            </w:r>
          </w:p>
        </w:tc>
        <w:tc>
          <w:tcPr>
            <w:tcW w:w="624" w:type="dxa"/>
            <w:gridSpan w:val="2"/>
            <w:tcBorders>
              <w:top w:val="nil"/>
              <w:left w:val="nil"/>
              <w:bottom w:val="single" w:color="000000" w:sz="6" w:space="0"/>
              <w:right w:val="single" w:color="auto" w:sz="4" w:space="0"/>
            </w:tcBorders>
            <w:noWrap w:val="0"/>
            <w:vAlign w:val="center"/>
          </w:tcPr>
          <w:p w14:paraId="76C1AE74">
            <w:pPr>
              <w:widowControl/>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w:t>
            </w:r>
          </w:p>
        </w:tc>
        <w:tc>
          <w:tcPr>
            <w:tcW w:w="634" w:type="dxa"/>
            <w:tcBorders>
              <w:top w:val="nil"/>
              <w:left w:val="single" w:color="auto" w:sz="4" w:space="0"/>
              <w:bottom w:val="single" w:color="000000" w:sz="6" w:space="0"/>
              <w:right w:val="single" w:color="000000" w:sz="6" w:space="0"/>
            </w:tcBorders>
            <w:noWrap w:val="0"/>
            <w:vAlign w:val="center"/>
          </w:tcPr>
          <w:p w14:paraId="75478F7C">
            <w:pPr>
              <w:widowControl/>
              <w:spacing w:line="240" w:lineRule="auto"/>
              <w:jc w:val="center"/>
              <w:rPr>
                <w:rFonts w:eastAsia="宋体"/>
                <w:color w:val="000000"/>
                <w:kern w:val="0"/>
                <w:sz w:val="16"/>
                <w:szCs w:val="16"/>
              </w:rPr>
            </w:pPr>
            <w:r>
              <w:rPr>
                <w:rFonts w:hint="eastAsia" w:eastAsia="宋体"/>
                <w:color w:val="000000"/>
                <w:kern w:val="0"/>
                <w:sz w:val="16"/>
                <w:szCs w:val="16"/>
                <w:lang w:val="en-US" w:eastAsia="zh-CN"/>
              </w:rPr>
              <w:t>1w</w:t>
            </w:r>
          </w:p>
        </w:tc>
        <w:tc>
          <w:tcPr>
            <w:tcW w:w="540" w:type="dxa"/>
            <w:gridSpan w:val="2"/>
            <w:tcBorders>
              <w:top w:val="nil"/>
              <w:left w:val="nil"/>
              <w:bottom w:val="single" w:color="000000" w:sz="6" w:space="0"/>
              <w:right w:val="single" w:color="000000" w:sz="6" w:space="0"/>
            </w:tcBorders>
            <w:noWrap w:val="0"/>
            <w:vAlign w:val="center"/>
          </w:tcPr>
          <w:p w14:paraId="18AC8979">
            <w:pPr>
              <w:widowControl/>
              <w:spacing w:line="240" w:lineRule="auto"/>
              <w:jc w:val="center"/>
              <w:rPr>
                <w:rFonts w:eastAsia="宋体"/>
                <w:color w:val="000000"/>
                <w:kern w:val="0"/>
                <w:sz w:val="16"/>
                <w:szCs w:val="16"/>
              </w:rPr>
            </w:pPr>
            <w:r>
              <w:rPr>
                <w:rFonts w:hint="eastAsia" w:eastAsia="宋体"/>
                <w:color w:val="000000"/>
                <w:kern w:val="0"/>
                <w:sz w:val="16"/>
                <w:szCs w:val="16"/>
                <w:lang w:val="en-US" w:eastAsia="zh-CN"/>
              </w:rPr>
              <w:t>1w</w:t>
            </w:r>
          </w:p>
        </w:tc>
        <w:tc>
          <w:tcPr>
            <w:tcW w:w="625" w:type="dxa"/>
            <w:gridSpan w:val="3"/>
            <w:tcBorders>
              <w:top w:val="nil"/>
              <w:left w:val="nil"/>
              <w:bottom w:val="single" w:color="000000" w:sz="6" w:space="0"/>
              <w:right w:val="single" w:color="000000" w:sz="6" w:space="0"/>
            </w:tcBorders>
            <w:noWrap w:val="0"/>
            <w:vAlign w:val="center"/>
          </w:tcPr>
          <w:p w14:paraId="7F2FB98C">
            <w:pPr>
              <w:widowControl/>
              <w:spacing w:line="240" w:lineRule="auto"/>
              <w:jc w:val="center"/>
              <w:rPr>
                <w:rFonts w:eastAsia="宋体"/>
                <w:color w:val="000000"/>
                <w:kern w:val="0"/>
                <w:sz w:val="16"/>
                <w:szCs w:val="16"/>
              </w:rPr>
            </w:pPr>
            <w:r>
              <w:rPr>
                <w:rFonts w:hint="eastAsia" w:eastAsia="宋体"/>
                <w:color w:val="000000"/>
                <w:kern w:val="0"/>
                <w:sz w:val="16"/>
                <w:szCs w:val="16"/>
                <w:lang w:val="en-US" w:eastAsia="zh-CN"/>
              </w:rPr>
              <w:t>1w</w:t>
            </w:r>
          </w:p>
        </w:tc>
        <w:tc>
          <w:tcPr>
            <w:tcW w:w="498" w:type="dxa"/>
            <w:gridSpan w:val="2"/>
            <w:tcBorders>
              <w:top w:val="nil"/>
              <w:left w:val="nil"/>
              <w:bottom w:val="single" w:color="000000" w:sz="6" w:space="0"/>
              <w:right w:val="single" w:color="000000" w:sz="6" w:space="0"/>
            </w:tcBorders>
            <w:noWrap w:val="0"/>
            <w:vAlign w:val="center"/>
          </w:tcPr>
          <w:p w14:paraId="4E85FA29">
            <w:pPr>
              <w:widowControl/>
              <w:spacing w:line="240" w:lineRule="auto"/>
              <w:jc w:val="center"/>
              <w:rPr>
                <w:rFonts w:eastAsia="宋体"/>
                <w:color w:val="000000"/>
                <w:kern w:val="0"/>
                <w:sz w:val="16"/>
                <w:szCs w:val="16"/>
              </w:rPr>
            </w:pPr>
          </w:p>
        </w:tc>
        <w:tc>
          <w:tcPr>
            <w:tcW w:w="766" w:type="dxa"/>
            <w:gridSpan w:val="4"/>
            <w:tcBorders>
              <w:top w:val="nil"/>
              <w:left w:val="nil"/>
              <w:bottom w:val="single" w:color="000000" w:sz="6" w:space="0"/>
              <w:right w:val="single" w:color="000000" w:sz="6" w:space="0"/>
            </w:tcBorders>
            <w:noWrap w:val="0"/>
            <w:vAlign w:val="center"/>
          </w:tcPr>
          <w:p w14:paraId="3A0A5FBE">
            <w:pPr>
              <w:widowControl/>
              <w:spacing w:line="240" w:lineRule="auto"/>
              <w:jc w:val="center"/>
              <w:rPr>
                <w:rFonts w:eastAsia="宋体"/>
                <w:color w:val="000000"/>
                <w:kern w:val="0"/>
                <w:sz w:val="16"/>
                <w:szCs w:val="16"/>
              </w:rPr>
            </w:pPr>
          </w:p>
        </w:tc>
        <w:tc>
          <w:tcPr>
            <w:tcW w:w="1442" w:type="dxa"/>
            <w:tcBorders>
              <w:top w:val="single" w:color="000000" w:sz="6" w:space="0"/>
              <w:left w:val="nil"/>
              <w:bottom w:val="single" w:color="000000" w:sz="6" w:space="0"/>
              <w:right w:val="single" w:color="000000" w:sz="6" w:space="0"/>
            </w:tcBorders>
            <w:noWrap w:val="0"/>
            <w:vAlign w:val="center"/>
          </w:tcPr>
          <w:p w14:paraId="047D50DF">
            <w:pPr>
              <w:widowControl/>
              <w:spacing w:line="240" w:lineRule="auto"/>
              <w:jc w:val="center"/>
              <w:rPr>
                <w:rFonts w:eastAsia="等线"/>
                <w:color w:val="000000"/>
                <w:kern w:val="0"/>
                <w:sz w:val="22"/>
                <w:szCs w:val="22"/>
              </w:rPr>
            </w:pPr>
          </w:p>
        </w:tc>
        <w:tc>
          <w:tcPr>
            <w:tcW w:w="1608" w:type="dxa"/>
            <w:gridSpan w:val="2"/>
            <w:tcBorders>
              <w:top w:val="single" w:color="000000" w:sz="6" w:space="0"/>
              <w:left w:val="nil"/>
              <w:bottom w:val="single" w:color="000000" w:sz="6" w:space="0"/>
              <w:right w:val="single" w:color="000000" w:sz="6" w:space="0"/>
            </w:tcBorders>
            <w:noWrap w:val="0"/>
            <w:vAlign w:val="center"/>
          </w:tcPr>
          <w:p w14:paraId="0A28AD25">
            <w:pPr>
              <w:widowControl/>
              <w:spacing w:line="240" w:lineRule="auto"/>
              <w:jc w:val="center"/>
              <w:rPr>
                <w:rFonts w:eastAsia="等线"/>
                <w:color w:val="000000"/>
                <w:kern w:val="0"/>
                <w:sz w:val="22"/>
                <w:szCs w:val="22"/>
              </w:rPr>
            </w:pPr>
          </w:p>
        </w:tc>
      </w:tr>
      <w:tr w14:paraId="56037754">
        <w:tblPrEx>
          <w:tblCellMar>
            <w:top w:w="0" w:type="dxa"/>
            <w:left w:w="108" w:type="dxa"/>
            <w:bottom w:w="0" w:type="dxa"/>
            <w:right w:w="108" w:type="dxa"/>
          </w:tblCellMar>
        </w:tblPrEx>
        <w:trPr>
          <w:gridAfter w:val="2"/>
          <w:wAfter w:w="348" w:type="dxa"/>
          <w:trHeight w:val="410" w:hRule="atLeast"/>
        </w:trPr>
        <w:tc>
          <w:tcPr>
            <w:tcW w:w="4058" w:type="dxa"/>
            <w:gridSpan w:val="9"/>
            <w:tcBorders>
              <w:top w:val="nil"/>
              <w:left w:val="single" w:color="000000" w:sz="2" w:space="0"/>
              <w:bottom w:val="single" w:color="000000" w:sz="6" w:space="0"/>
              <w:right w:val="single" w:color="auto" w:sz="4" w:space="0"/>
            </w:tcBorders>
            <w:noWrap w:val="0"/>
            <w:vAlign w:val="center"/>
          </w:tcPr>
          <w:p w14:paraId="469AAF8F">
            <w:pPr>
              <w:widowControl/>
              <w:spacing w:line="240" w:lineRule="auto"/>
              <w:jc w:val="center"/>
              <w:rPr>
                <w:rFonts w:eastAsia="宋体"/>
                <w:b/>
                <w:color w:val="000000"/>
                <w:kern w:val="0"/>
                <w:sz w:val="16"/>
                <w:szCs w:val="16"/>
              </w:rPr>
            </w:pPr>
            <w:r>
              <w:rPr>
                <w:rFonts w:eastAsia="宋体"/>
                <w:b/>
                <w:color w:val="000000"/>
                <w:kern w:val="0"/>
                <w:sz w:val="16"/>
                <w:szCs w:val="16"/>
              </w:rPr>
              <w:t>毕业鉴定</w:t>
            </w:r>
          </w:p>
        </w:tc>
        <w:tc>
          <w:tcPr>
            <w:tcW w:w="2719" w:type="dxa"/>
            <w:gridSpan w:val="7"/>
            <w:tcBorders>
              <w:top w:val="nil"/>
              <w:left w:val="single" w:color="auto" w:sz="4" w:space="0"/>
              <w:bottom w:val="single" w:color="000000" w:sz="6" w:space="0"/>
              <w:right w:val="single" w:color="auto" w:sz="4" w:space="0"/>
            </w:tcBorders>
            <w:noWrap w:val="0"/>
            <w:vAlign w:val="center"/>
          </w:tcPr>
          <w:p w14:paraId="47819C01">
            <w:pPr>
              <w:widowControl/>
              <w:spacing w:line="240" w:lineRule="auto"/>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2w</w:t>
            </w:r>
          </w:p>
        </w:tc>
        <w:tc>
          <w:tcPr>
            <w:tcW w:w="628" w:type="dxa"/>
            <w:tcBorders>
              <w:top w:val="nil"/>
              <w:left w:val="single" w:color="auto" w:sz="4" w:space="0"/>
              <w:bottom w:val="single" w:color="000000" w:sz="6" w:space="0"/>
              <w:right w:val="single" w:color="000000" w:sz="6" w:space="0"/>
            </w:tcBorders>
            <w:noWrap w:val="0"/>
            <w:vAlign w:val="center"/>
          </w:tcPr>
          <w:p w14:paraId="303DFD6A">
            <w:pPr>
              <w:widowControl/>
              <w:spacing w:line="240" w:lineRule="auto"/>
              <w:jc w:val="center"/>
              <w:rPr>
                <w:rFonts w:eastAsia="宋体"/>
                <w:color w:val="000000"/>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758F9B4A">
            <w:pPr>
              <w:widowControl/>
              <w:spacing w:line="240" w:lineRule="auto"/>
              <w:jc w:val="center"/>
              <w:rPr>
                <w:rFonts w:eastAsia="宋体"/>
                <w:color w:val="000000"/>
                <w:kern w:val="0"/>
                <w:sz w:val="16"/>
                <w:szCs w:val="16"/>
              </w:rPr>
            </w:pPr>
          </w:p>
        </w:tc>
        <w:tc>
          <w:tcPr>
            <w:tcW w:w="634" w:type="dxa"/>
            <w:tcBorders>
              <w:top w:val="nil"/>
              <w:left w:val="nil"/>
              <w:bottom w:val="single" w:color="000000" w:sz="6" w:space="0"/>
              <w:right w:val="single" w:color="000000" w:sz="6" w:space="0"/>
            </w:tcBorders>
            <w:noWrap w:val="0"/>
            <w:vAlign w:val="center"/>
          </w:tcPr>
          <w:p w14:paraId="75AB1AFB">
            <w:pPr>
              <w:widowControl/>
              <w:spacing w:line="240" w:lineRule="auto"/>
              <w:jc w:val="center"/>
              <w:rPr>
                <w:rFonts w:eastAsia="宋体"/>
                <w:color w:val="000000"/>
                <w:kern w:val="0"/>
                <w:sz w:val="16"/>
                <w:szCs w:val="16"/>
              </w:rPr>
            </w:pPr>
          </w:p>
        </w:tc>
        <w:tc>
          <w:tcPr>
            <w:tcW w:w="540" w:type="dxa"/>
            <w:gridSpan w:val="2"/>
            <w:tcBorders>
              <w:top w:val="nil"/>
              <w:left w:val="nil"/>
              <w:bottom w:val="single" w:color="000000" w:sz="6" w:space="0"/>
              <w:right w:val="single" w:color="000000" w:sz="6" w:space="0"/>
            </w:tcBorders>
            <w:noWrap w:val="0"/>
            <w:vAlign w:val="center"/>
          </w:tcPr>
          <w:p w14:paraId="7BCB6DC5">
            <w:pPr>
              <w:widowControl/>
              <w:spacing w:line="240" w:lineRule="auto"/>
              <w:jc w:val="center"/>
              <w:rPr>
                <w:rFonts w:eastAsia="宋体"/>
                <w:color w:val="000000"/>
                <w:kern w:val="0"/>
                <w:sz w:val="16"/>
                <w:szCs w:val="16"/>
              </w:rPr>
            </w:pPr>
          </w:p>
        </w:tc>
        <w:tc>
          <w:tcPr>
            <w:tcW w:w="625" w:type="dxa"/>
            <w:gridSpan w:val="3"/>
            <w:tcBorders>
              <w:top w:val="nil"/>
              <w:left w:val="nil"/>
              <w:bottom w:val="single" w:color="000000" w:sz="6" w:space="0"/>
              <w:right w:val="single" w:color="000000" w:sz="6" w:space="0"/>
            </w:tcBorders>
            <w:noWrap w:val="0"/>
            <w:vAlign w:val="center"/>
          </w:tcPr>
          <w:p w14:paraId="09E58FEA">
            <w:pPr>
              <w:widowControl/>
              <w:spacing w:line="240" w:lineRule="auto"/>
              <w:jc w:val="center"/>
              <w:rPr>
                <w:rFonts w:eastAsia="宋体"/>
                <w:color w:val="000000"/>
                <w:kern w:val="0"/>
                <w:sz w:val="16"/>
                <w:szCs w:val="16"/>
              </w:rPr>
            </w:pPr>
          </w:p>
        </w:tc>
        <w:tc>
          <w:tcPr>
            <w:tcW w:w="498" w:type="dxa"/>
            <w:gridSpan w:val="2"/>
            <w:tcBorders>
              <w:top w:val="nil"/>
              <w:left w:val="nil"/>
              <w:bottom w:val="single" w:color="000000" w:sz="6" w:space="0"/>
              <w:right w:val="single" w:color="000000" w:sz="6" w:space="0"/>
            </w:tcBorders>
            <w:noWrap w:val="0"/>
            <w:vAlign w:val="center"/>
          </w:tcPr>
          <w:p w14:paraId="40230540">
            <w:pPr>
              <w:widowControl/>
              <w:spacing w:line="240" w:lineRule="auto"/>
              <w:jc w:val="center"/>
              <w:rPr>
                <w:rFonts w:eastAsia="宋体"/>
                <w:color w:val="000000"/>
                <w:kern w:val="0"/>
                <w:sz w:val="16"/>
                <w:szCs w:val="16"/>
              </w:rPr>
            </w:pPr>
            <w:r>
              <w:rPr>
                <w:rFonts w:hint="eastAsia" w:eastAsia="宋体"/>
                <w:color w:val="000000"/>
                <w:kern w:val="0"/>
                <w:sz w:val="16"/>
                <w:szCs w:val="16"/>
                <w:lang w:val="en-US" w:eastAsia="zh-CN"/>
              </w:rPr>
              <w:t>2w</w:t>
            </w:r>
          </w:p>
        </w:tc>
        <w:tc>
          <w:tcPr>
            <w:tcW w:w="766" w:type="dxa"/>
            <w:gridSpan w:val="4"/>
            <w:tcBorders>
              <w:top w:val="nil"/>
              <w:left w:val="nil"/>
              <w:bottom w:val="single" w:color="000000" w:sz="6" w:space="0"/>
              <w:right w:val="single" w:color="000000" w:sz="6" w:space="0"/>
            </w:tcBorders>
            <w:noWrap w:val="0"/>
            <w:vAlign w:val="center"/>
          </w:tcPr>
          <w:p w14:paraId="33662487">
            <w:pPr>
              <w:widowControl/>
              <w:spacing w:line="240" w:lineRule="auto"/>
              <w:jc w:val="center"/>
              <w:rPr>
                <w:rFonts w:eastAsia="宋体"/>
                <w:color w:val="000000"/>
                <w:kern w:val="0"/>
                <w:sz w:val="16"/>
                <w:szCs w:val="16"/>
              </w:rPr>
            </w:pPr>
          </w:p>
        </w:tc>
        <w:tc>
          <w:tcPr>
            <w:tcW w:w="1442" w:type="dxa"/>
            <w:tcBorders>
              <w:top w:val="nil"/>
              <w:left w:val="nil"/>
              <w:bottom w:val="single" w:color="000000" w:sz="6" w:space="0"/>
              <w:right w:val="single" w:color="000000" w:sz="6" w:space="0"/>
            </w:tcBorders>
            <w:noWrap w:val="0"/>
            <w:vAlign w:val="center"/>
          </w:tcPr>
          <w:p w14:paraId="3A4E9D6C">
            <w:pPr>
              <w:widowControl/>
              <w:spacing w:line="240" w:lineRule="auto"/>
              <w:jc w:val="center"/>
              <w:rPr>
                <w:rFonts w:eastAsia="等线"/>
                <w:color w:val="000000"/>
                <w:kern w:val="0"/>
                <w:sz w:val="22"/>
                <w:szCs w:val="22"/>
              </w:rPr>
            </w:pPr>
          </w:p>
        </w:tc>
        <w:tc>
          <w:tcPr>
            <w:tcW w:w="1608" w:type="dxa"/>
            <w:gridSpan w:val="2"/>
            <w:tcBorders>
              <w:top w:val="nil"/>
              <w:left w:val="nil"/>
              <w:bottom w:val="single" w:color="000000" w:sz="6" w:space="0"/>
              <w:right w:val="single" w:color="000000" w:sz="6" w:space="0"/>
            </w:tcBorders>
            <w:noWrap w:val="0"/>
            <w:vAlign w:val="center"/>
          </w:tcPr>
          <w:p w14:paraId="762B83E8">
            <w:pPr>
              <w:widowControl/>
              <w:spacing w:line="240" w:lineRule="auto"/>
              <w:jc w:val="center"/>
              <w:rPr>
                <w:rFonts w:eastAsia="等线"/>
                <w:color w:val="000000"/>
                <w:kern w:val="0"/>
                <w:sz w:val="22"/>
                <w:szCs w:val="22"/>
              </w:rPr>
            </w:pPr>
          </w:p>
        </w:tc>
      </w:tr>
      <w:tr w14:paraId="74C5067A">
        <w:tblPrEx>
          <w:tblCellMar>
            <w:top w:w="0" w:type="dxa"/>
            <w:left w:w="108" w:type="dxa"/>
            <w:bottom w:w="0" w:type="dxa"/>
            <w:right w:w="108" w:type="dxa"/>
          </w:tblCellMar>
        </w:tblPrEx>
        <w:trPr>
          <w:gridAfter w:val="2"/>
          <w:wAfter w:w="348" w:type="dxa"/>
          <w:trHeight w:val="338" w:hRule="atLeast"/>
        </w:trPr>
        <w:tc>
          <w:tcPr>
            <w:tcW w:w="4058" w:type="dxa"/>
            <w:gridSpan w:val="9"/>
            <w:tcBorders>
              <w:top w:val="nil"/>
              <w:left w:val="single" w:color="000000" w:sz="2" w:space="0"/>
              <w:bottom w:val="single" w:color="000000" w:sz="6" w:space="0"/>
              <w:right w:val="single" w:color="auto" w:sz="4" w:space="0"/>
            </w:tcBorders>
            <w:noWrap w:val="0"/>
            <w:vAlign w:val="center"/>
          </w:tcPr>
          <w:p w14:paraId="6BFF303D">
            <w:pPr>
              <w:widowControl/>
              <w:spacing w:line="240" w:lineRule="auto"/>
              <w:jc w:val="center"/>
              <w:rPr>
                <w:rFonts w:eastAsia="宋体"/>
                <w:b/>
                <w:bCs/>
                <w:color w:val="000000"/>
                <w:kern w:val="0"/>
                <w:sz w:val="16"/>
                <w:szCs w:val="16"/>
              </w:rPr>
            </w:pPr>
            <w:r>
              <w:rPr>
                <w:rFonts w:eastAsia="宋体"/>
                <w:b/>
                <w:bCs/>
                <w:color w:val="000000"/>
                <w:kern w:val="0"/>
                <w:sz w:val="16"/>
                <w:szCs w:val="16"/>
              </w:rPr>
              <w:t>平均周学时</w:t>
            </w:r>
          </w:p>
        </w:tc>
        <w:tc>
          <w:tcPr>
            <w:tcW w:w="2719" w:type="dxa"/>
            <w:gridSpan w:val="7"/>
            <w:tcBorders>
              <w:top w:val="nil"/>
              <w:left w:val="single" w:color="auto" w:sz="4" w:space="0"/>
              <w:bottom w:val="single" w:color="000000" w:sz="6" w:space="0"/>
              <w:right w:val="single" w:color="auto" w:sz="4" w:space="0"/>
            </w:tcBorders>
            <w:noWrap w:val="0"/>
            <w:vAlign w:val="center"/>
          </w:tcPr>
          <w:p w14:paraId="3AEEDCC9">
            <w:pPr>
              <w:widowControl/>
              <w:spacing w:line="240" w:lineRule="auto"/>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22.3</w:t>
            </w:r>
          </w:p>
        </w:tc>
        <w:tc>
          <w:tcPr>
            <w:tcW w:w="628" w:type="dxa"/>
            <w:tcBorders>
              <w:top w:val="nil"/>
              <w:left w:val="single" w:color="auto" w:sz="4" w:space="0"/>
              <w:bottom w:val="single" w:color="000000" w:sz="6" w:space="0"/>
              <w:right w:val="single" w:color="000000" w:sz="6" w:space="0"/>
            </w:tcBorders>
            <w:noWrap w:val="0"/>
            <w:vAlign w:val="center"/>
          </w:tcPr>
          <w:p w14:paraId="2911442C">
            <w:pPr>
              <w:keepNext w:val="0"/>
              <w:keepLines w:val="0"/>
              <w:widowControl/>
              <w:suppressLineNumbers w:val="0"/>
              <w:spacing w:line="240" w:lineRule="auto"/>
              <w:jc w:val="center"/>
              <w:textAlignment w:val="center"/>
              <w:rPr>
                <w:rFonts w:hint="default" w:ascii="Times New Roman" w:hAnsi="Times New Roman" w:eastAsia="宋体" w:cs="Times New Roman"/>
                <w:b/>
                <w:bCs/>
                <w:color w:val="000000"/>
                <w:kern w:val="0"/>
                <w:sz w:val="16"/>
                <w:szCs w:val="16"/>
                <w:lang w:val="en-US" w:eastAsia="zh-CN" w:bidi="ar-SA"/>
              </w:rPr>
            </w:pPr>
            <w:r>
              <w:rPr>
                <w:rFonts w:hint="eastAsia" w:ascii="宋体" w:hAnsi="宋体" w:eastAsia="宋体" w:cs="宋体"/>
                <w:b/>
                <w:bCs/>
                <w:i w:val="0"/>
                <w:iCs w:val="0"/>
                <w:color w:val="000000"/>
                <w:kern w:val="0"/>
                <w:sz w:val="16"/>
                <w:szCs w:val="16"/>
                <w:u w:val="none"/>
                <w:lang w:val="en-US" w:eastAsia="zh-CN" w:bidi="ar"/>
              </w:rPr>
              <w:t>24.9</w:t>
            </w:r>
          </w:p>
        </w:tc>
        <w:tc>
          <w:tcPr>
            <w:tcW w:w="624" w:type="dxa"/>
            <w:gridSpan w:val="2"/>
            <w:tcBorders>
              <w:top w:val="nil"/>
              <w:left w:val="nil"/>
              <w:bottom w:val="single" w:color="000000" w:sz="6" w:space="0"/>
              <w:right w:val="single" w:color="auto" w:sz="4" w:space="0"/>
            </w:tcBorders>
            <w:noWrap w:val="0"/>
            <w:vAlign w:val="center"/>
          </w:tcPr>
          <w:p w14:paraId="59BC6134">
            <w:pPr>
              <w:keepNext w:val="0"/>
              <w:keepLines w:val="0"/>
              <w:widowControl/>
              <w:suppressLineNumbers w:val="0"/>
              <w:spacing w:line="240" w:lineRule="auto"/>
              <w:jc w:val="center"/>
              <w:textAlignment w:val="center"/>
              <w:rPr>
                <w:rFonts w:hint="eastAsia" w:ascii="Times New Roman" w:hAnsi="Times New Roman" w:eastAsia="宋体" w:cs="Times New Roman"/>
                <w:b/>
                <w:bCs/>
                <w:color w:val="000000"/>
                <w:kern w:val="0"/>
                <w:sz w:val="16"/>
                <w:szCs w:val="16"/>
                <w:lang w:val="en-US" w:eastAsia="zh-CN" w:bidi="ar-SA"/>
              </w:rPr>
            </w:pPr>
            <w:r>
              <w:rPr>
                <w:rFonts w:hint="eastAsia" w:ascii="宋体" w:hAnsi="宋体" w:eastAsia="宋体" w:cs="宋体"/>
                <w:b/>
                <w:bCs/>
                <w:i w:val="0"/>
                <w:iCs w:val="0"/>
                <w:color w:val="000000"/>
                <w:kern w:val="0"/>
                <w:sz w:val="16"/>
                <w:szCs w:val="16"/>
                <w:u w:val="none"/>
                <w:lang w:val="en-US" w:eastAsia="zh-CN" w:bidi="ar"/>
              </w:rPr>
              <w:t>23.1</w:t>
            </w:r>
          </w:p>
        </w:tc>
        <w:tc>
          <w:tcPr>
            <w:tcW w:w="634" w:type="dxa"/>
            <w:tcBorders>
              <w:top w:val="nil"/>
              <w:left w:val="single" w:color="auto" w:sz="4" w:space="0"/>
              <w:bottom w:val="single" w:color="000000" w:sz="6" w:space="0"/>
              <w:right w:val="single" w:color="000000" w:sz="6" w:space="0"/>
            </w:tcBorders>
            <w:noWrap w:val="0"/>
            <w:vAlign w:val="center"/>
          </w:tcPr>
          <w:p w14:paraId="1F0EDEF4">
            <w:pPr>
              <w:keepNext w:val="0"/>
              <w:keepLines w:val="0"/>
              <w:widowControl/>
              <w:suppressLineNumbers w:val="0"/>
              <w:spacing w:line="240" w:lineRule="auto"/>
              <w:jc w:val="center"/>
              <w:textAlignment w:val="center"/>
              <w:rPr>
                <w:rFonts w:hint="default" w:ascii="Times New Roman" w:hAnsi="Times New Roman" w:eastAsia="宋体" w:cs="Times New Roman"/>
                <w:b/>
                <w:bCs/>
                <w:color w:val="000000"/>
                <w:kern w:val="0"/>
                <w:sz w:val="16"/>
                <w:szCs w:val="16"/>
                <w:lang w:val="en-US" w:eastAsia="zh-CN" w:bidi="ar-SA"/>
              </w:rPr>
            </w:pPr>
            <w:r>
              <w:rPr>
                <w:rFonts w:hint="eastAsia" w:ascii="宋体" w:hAnsi="宋体" w:eastAsia="宋体" w:cs="宋体"/>
                <w:b/>
                <w:bCs/>
                <w:i w:val="0"/>
                <w:iCs w:val="0"/>
                <w:color w:val="000000"/>
                <w:kern w:val="0"/>
                <w:sz w:val="16"/>
                <w:szCs w:val="16"/>
                <w:u w:val="none"/>
                <w:lang w:val="en-US" w:eastAsia="zh-CN" w:bidi="ar"/>
              </w:rPr>
              <w:t>21.9</w:t>
            </w:r>
          </w:p>
        </w:tc>
        <w:tc>
          <w:tcPr>
            <w:tcW w:w="540" w:type="dxa"/>
            <w:gridSpan w:val="2"/>
            <w:tcBorders>
              <w:top w:val="nil"/>
              <w:left w:val="nil"/>
              <w:bottom w:val="single" w:color="000000" w:sz="6" w:space="0"/>
              <w:right w:val="single" w:color="000000" w:sz="6" w:space="0"/>
            </w:tcBorders>
            <w:noWrap w:val="0"/>
            <w:vAlign w:val="center"/>
          </w:tcPr>
          <w:p w14:paraId="224ED5E4">
            <w:pPr>
              <w:keepNext w:val="0"/>
              <w:keepLines w:val="0"/>
              <w:widowControl/>
              <w:suppressLineNumbers w:val="0"/>
              <w:spacing w:line="240" w:lineRule="auto"/>
              <w:jc w:val="center"/>
              <w:textAlignment w:val="center"/>
              <w:rPr>
                <w:rFonts w:hint="default" w:ascii="Times New Roman" w:hAnsi="Times New Roman" w:eastAsia="宋体" w:cs="Times New Roman"/>
                <w:b/>
                <w:bCs/>
                <w:color w:val="000000"/>
                <w:kern w:val="0"/>
                <w:sz w:val="16"/>
                <w:szCs w:val="16"/>
                <w:lang w:val="en-US" w:eastAsia="zh-CN" w:bidi="ar-SA"/>
              </w:rPr>
            </w:pPr>
            <w:r>
              <w:rPr>
                <w:rFonts w:hint="eastAsia" w:ascii="宋体" w:hAnsi="宋体" w:eastAsia="宋体" w:cs="宋体"/>
                <w:b/>
                <w:bCs/>
                <w:i w:val="0"/>
                <w:iCs w:val="0"/>
                <w:color w:val="000000"/>
                <w:kern w:val="0"/>
                <w:sz w:val="16"/>
                <w:szCs w:val="16"/>
                <w:u w:val="none"/>
                <w:lang w:val="en-US" w:eastAsia="zh-CN" w:bidi="ar"/>
              </w:rPr>
              <w:t>19.4</w:t>
            </w:r>
          </w:p>
        </w:tc>
        <w:tc>
          <w:tcPr>
            <w:tcW w:w="625" w:type="dxa"/>
            <w:gridSpan w:val="3"/>
            <w:tcBorders>
              <w:top w:val="nil"/>
              <w:left w:val="nil"/>
              <w:bottom w:val="single" w:color="000000" w:sz="6" w:space="0"/>
              <w:right w:val="single" w:color="000000" w:sz="6" w:space="0"/>
            </w:tcBorders>
            <w:noWrap w:val="0"/>
            <w:vAlign w:val="center"/>
          </w:tcPr>
          <w:p w14:paraId="1447D053">
            <w:pPr>
              <w:widowControl/>
              <w:spacing w:line="240" w:lineRule="auto"/>
              <w:jc w:val="center"/>
              <w:textAlignment w:val="center"/>
              <w:rPr>
                <w:rFonts w:hint="default" w:eastAsia="宋体"/>
                <w:b/>
                <w:bCs/>
                <w:color w:val="000000"/>
                <w:kern w:val="0"/>
                <w:sz w:val="16"/>
                <w:szCs w:val="16"/>
                <w:lang w:val="en-US" w:eastAsia="zh-CN"/>
              </w:rPr>
            </w:pPr>
          </w:p>
        </w:tc>
        <w:tc>
          <w:tcPr>
            <w:tcW w:w="498" w:type="dxa"/>
            <w:gridSpan w:val="2"/>
            <w:tcBorders>
              <w:top w:val="nil"/>
              <w:left w:val="nil"/>
              <w:bottom w:val="single" w:color="000000" w:sz="6" w:space="0"/>
              <w:right w:val="single" w:color="000000" w:sz="6" w:space="0"/>
            </w:tcBorders>
            <w:noWrap w:val="0"/>
            <w:vAlign w:val="center"/>
          </w:tcPr>
          <w:p w14:paraId="7EDBFAC6">
            <w:pPr>
              <w:widowControl/>
              <w:spacing w:line="240" w:lineRule="auto"/>
              <w:jc w:val="center"/>
              <w:textAlignment w:val="center"/>
              <w:rPr>
                <w:rFonts w:eastAsia="宋体"/>
                <w:b/>
                <w:bCs/>
                <w:color w:val="000000"/>
                <w:kern w:val="0"/>
                <w:sz w:val="16"/>
                <w:szCs w:val="16"/>
              </w:rPr>
            </w:pPr>
          </w:p>
        </w:tc>
        <w:tc>
          <w:tcPr>
            <w:tcW w:w="766" w:type="dxa"/>
            <w:gridSpan w:val="4"/>
            <w:tcBorders>
              <w:top w:val="nil"/>
              <w:left w:val="nil"/>
              <w:bottom w:val="single" w:color="000000" w:sz="6" w:space="0"/>
              <w:right w:val="single" w:color="000000" w:sz="6" w:space="0"/>
            </w:tcBorders>
            <w:noWrap w:val="0"/>
            <w:vAlign w:val="center"/>
          </w:tcPr>
          <w:p w14:paraId="58F90AF5">
            <w:pPr>
              <w:widowControl/>
              <w:spacing w:line="240" w:lineRule="auto"/>
              <w:jc w:val="center"/>
              <w:rPr>
                <w:rFonts w:eastAsia="宋体"/>
                <w:b/>
                <w:bCs/>
                <w:color w:val="000000"/>
                <w:kern w:val="0"/>
                <w:sz w:val="16"/>
                <w:szCs w:val="16"/>
              </w:rPr>
            </w:pPr>
          </w:p>
        </w:tc>
        <w:tc>
          <w:tcPr>
            <w:tcW w:w="1442" w:type="dxa"/>
            <w:tcBorders>
              <w:top w:val="nil"/>
              <w:left w:val="nil"/>
              <w:bottom w:val="single" w:color="000000" w:sz="6" w:space="0"/>
              <w:right w:val="single" w:color="000000" w:sz="6" w:space="0"/>
            </w:tcBorders>
            <w:noWrap w:val="0"/>
            <w:vAlign w:val="center"/>
          </w:tcPr>
          <w:p w14:paraId="12A38817">
            <w:pPr>
              <w:widowControl/>
              <w:spacing w:line="240" w:lineRule="auto"/>
              <w:jc w:val="center"/>
              <w:rPr>
                <w:rFonts w:eastAsia="等线"/>
                <w:color w:val="000000"/>
                <w:kern w:val="0"/>
                <w:sz w:val="22"/>
                <w:szCs w:val="22"/>
              </w:rPr>
            </w:pPr>
          </w:p>
        </w:tc>
        <w:tc>
          <w:tcPr>
            <w:tcW w:w="1608" w:type="dxa"/>
            <w:gridSpan w:val="2"/>
            <w:tcBorders>
              <w:top w:val="nil"/>
              <w:left w:val="nil"/>
              <w:bottom w:val="single" w:color="000000" w:sz="6" w:space="0"/>
              <w:right w:val="single" w:color="000000" w:sz="6" w:space="0"/>
            </w:tcBorders>
            <w:noWrap w:val="0"/>
            <w:vAlign w:val="center"/>
          </w:tcPr>
          <w:p w14:paraId="27974D5B">
            <w:pPr>
              <w:widowControl/>
              <w:spacing w:line="240" w:lineRule="auto"/>
              <w:jc w:val="center"/>
              <w:rPr>
                <w:rFonts w:eastAsia="等线"/>
                <w:color w:val="000000"/>
                <w:kern w:val="0"/>
                <w:sz w:val="22"/>
                <w:szCs w:val="22"/>
              </w:rPr>
            </w:pPr>
          </w:p>
        </w:tc>
      </w:tr>
      <w:tr w14:paraId="044763E0">
        <w:tblPrEx>
          <w:tblCellMar>
            <w:top w:w="0" w:type="dxa"/>
            <w:left w:w="108" w:type="dxa"/>
            <w:bottom w:w="0" w:type="dxa"/>
            <w:right w:w="108" w:type="dxa"/>
          </w:tblCellMar>
        </w:tblPrEx>
        <w:trPr>
          <w:gridAfter w:val="2"/>
          <w:wAfter w:w="348" w:type="dxa"/>
          <w:trHeight w:val="410" w:hRule="atLeast"/>
        </w:trPr>
        <w:tc>
          <w:tcPr>
            <w:tcW w:w="4058" w:type="dxa"/>
            <w:gridSpan w:val="9"/>
            <w:tcBorders>
              <w:top w:val="nil"/>
              <w:left w:val="single" w:color="000000" w:sz="2" w:space="0"/>
              <w:bottom w:val="single" w:color="000000" w:sz="6" w:space="0"/>
              <w:right w:val="single" w:color="000000" w:sz="6" w:space="0"/>
            </w:tcBorders>
            <w:noWrap w:val="0"/>
            <w:vAlign w:val="center"/>
          </w:tcPr>
          <w:p w14:paraId="2C117340">
            <w:pPr>
              <w:widowControl/>
              <w:spacing w:line="240" w:lineRule="auto"/>
              <w:jc w:val="center"/>
              <w:rPr>
                <w:rFonts w:eastAsia="宋体"/>
                <w:b/>
                <w:bCs/>
                <w:color w:val="000000"/>
                <w:kern w:val="0"/>
                <w:sz w:val="16"/>
                <w:szCs w:val="16"/>
              </w:rPr>
            </w:pPr>
            <w:r>
              <w:rPr>
                <w:rFonts w:eastAsia="宋体"/>
                <w:b/>
                <w:bCs/>
                <w:color w:val="000000"/>
                <w:kern w:val="0"/>
                <w:sz w:val="16"/>
                <w:szCs w:val="16"/>
              </w:rPr>
              <w:t>学分总计、学时总计</w:t>
            </w:r>
          </w:p>
        </w:tc>
        <w:tc>
          <w:tcPr>
            <w:tcW w:w="3347" w:type="dxa"/>
            <w:gridSpan w:val="8"/>
            <w:tcBorders>
              <w:top w:val="nil"/>
              <w:left w:val="nil"/>
              <w:bottom w:val="single" w:color="000000" w:sz="6" w:space="0"/>
              <w:right w:val="single" w:color="auto" w:sz="4" w:space="0"/>
            </w:tcBorders>
            <w:noWrap w:val="0"/>
            <w:vAlign w:val="center"/>
          </w:tcPr>
          <w:p w14:paraId="7EE72DE0">
            <w:pPr>
              <w:widowControl/>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136</w:t>
            </w:r>
          </w:p>
        </w:tc>
        <w:tc>
          <w:tcPr>
            <w:tcW w:w="6737" w:type="dxa"/>
            <w:gridSpan w:val="17"/>
            <w:tcBorders>
              <w:top w:val="nil"/>
              <w:left w:val="single" w:color="auto" w:sz="4" w:space="0"/>
              <w:bottom w:val="single" w:color="000000" w:sz="6" w:space="0"/>
              <w:right w:val="single" w:color="000000" w:sz="6" w:space="0"/>
            </w:tcBorders>
            <w:noWrap w:val="0"/>
            <w:vAlign w:val="center"/>
          </w:tcPr>
          <w:p w14:paraId="4FF8003C">
            <w:pPr>
              <w:widowControl/>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2776</w:t>
            </w:r>
          </w:p>
        </w:tc>
      </w:tr>
      <w:tr w14:paraId="7ECD9F69">
        <w:tblPrEx>
          <w:tblCellMar>
            <w:top w:w="0" w:type="dxa"/>
            <w:left w:w="108" w:type="dxa"/>
            <w:bottom w:w="0" w:type="dxa"/>
            <w:right w:w="108" w:type="dxa"/>
          </w:tblCellMar>
        </w:tblPrEx>
        <w:trPr>
          <w:gridAfter w:val="2"/>
          <w:wAfter w:w="348" w:type="dxa"/>
          <w:trHeight w:val="410" w:hRule="atLeast"/>
        </w:trPr>
        <w:tc>
          <w:tcPr>
            <w:tcW w:w="4058" w:type="dxa"/>
            <w:gridSpan w:val="9"/>
            <w:tcBorders>
              <w:top w:val="nil"/>
              <w:left w:val="single" w:color="000000" w:sz="2" w:space="0"/>
              <w:bottom w:val="single" w:color="000000" w:sz="6" w:space="0"/>
              <w:right w:val="single" w:color="000000" w:sz="6" w:space="0"/>
            </w:tcBorders>
            <w:noWrap w:val="0"/>
            <w:vAlign w:val="center"/>
          </w:tcPr>
          <w:p w14:paraId="59440FBD">
            <w:pPr>
              <w:widowControl/>
              <w:spacing w:line="240" w:lineRule="auto"/>
              <w:jc w:val="center"/>
              <w:rPr>
                <w:rFonts w:eastAsia="宋体"/>
                <w:b/>
                <w:bCs/>
                <w:color w:val="000000"/>
                <w:kern w:val="0"/>
                <w:sz w:val="16"/>
                <w:szCs w:val="16"/>
              </w:rPr>
            </w:pPr>
            <w:r>
              <w:rPr>
                <w:rFonts w:eastAsia="宋体"/>
                <w:b/>
                <w:bCs/>
                <w:color w:val="000000"/>
                <w:kern w:val="0"/>
                <w:sz w:val="16"/>
                <w:szCs w:val="16"/>
              </w:rPr>
              <w:t>选修课程：学分总计、学时总计、占总学时比例</w:t>
            </w:r>
          </w:p>
        </w:tc>
        <w:tc>
          <w:tcPr>
            <w:tcW w:w="3347" w:type="dxa"/>
            <w:gridSpan w:val="8"/>
            <w:tcBorders>
              <w:top w:val="nil"/>
              <w:left w:val="nil"/>
              <w:bottom w:val="single" w:color="000000" w:sz="6" w:space="0"/>
              <w:right w:val="single" w:color="auto" w:sz="4" w:space="0"/>
            </w:tcBorders>
            <w:noWrap w:val="0"/>
            <w:vAlign w:val="center"/>
          </w:tcPr>
          <w:p w14:paraId="175D7B67">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23</w:t>
            </w:r>
          </w:p>
        </w:tc>
        <w:tc>
          <w:tcPr>
            <w:tcW w:w="3002" w:type="dxa"/>
            <w:gridSpan w:val="11"/>
            <w:tcBorders>
              <w:top w:val="nil"/>
              <w:left w:val="single" w:color="auto" w:sz="4" w:space="0"/>
              <w:bottom w:val="single" w:color="000000" w:sz="6" w:space="0"/>
              <w:right w:val="single" w:color="000000" w:sz="6" w:space="0"/>
            </w:tcBorders>
            <w:noWrap w:val="0"/>
            <w:vAlign w:val="center"/>
          </w:tcPr>
          <w:p w14:paraId="567424E6">
            <w:pPr>
              <w:widowControl/>
              <w:spacing w:line="240" w:lineRule="auto"/>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278</w:t>
            </w:r>
          </w:p>
        </w:tc>
        <w:tc>
          <w:tcPr>
            <w:tcW w:w="3735" w:type="dxa"/>
            <w:gridSpan w:val="6"/>
            <w:tcBorders>
              <w:top w:val="nil"/>
              <w:left w:val="nil"/>
              <w:bottom w:val="single" w:color="000000" w:sz="6" w:space="0"/>
              <w:right w:val="single" w:color="000000" w:sz="6" w:space="0"/>
            </w:tcBorders>
            <w:noWrap w:val="0"/>
            <w:vAlign w:val="center"/>
          </w:tcPr>
          <w:p w14:paraId="5B955F4A">
            <w:pPr>
              <w:widowControl/>
              <w:spacing w:line="240" w:lineRule="auto"/>
              <w:jc w:val="center"/>
              <w:textAlignment w:val="center"/>
              <w:rPr>
                <w:rFonts w:hint="default" w:eastAsia="等线"/>
                <w:color w:val="000000"/>
                <w:kern w:val="0"/>
                <w:sz w:val="22"/>
                <w:szCs w:val="22"/>
                <w:lang w:val="en-US" w:eastAsia="zh-CN"/>
              </w:rPr>
            </w:pPr>
            <w:r>
              <w:rPr>
                <w:rFonts w:hint="eastAsia" w:ascii="Times New Roman" w:hAnsi="Times New Roman" w:eastAsia="宋体" w:cs="Times New Roman"/>
                <w:b/>
                <w:bCs/>
                <w:color w:val="000000"/>
                <w:kern w:val="0"/>
                <w:sz w:val="16"/>
                <w:szCs w:val="16"/>
                <w:lang w:val="en-US" w:eastAsia="zh-CN"/>
              </w:rPr>
              <w:t>10%</w:t>
            </w:r>
          </w:p>
        </w:tc>
      </w:tr>
      <w:tr w14:paraId="775C1F0A">
        <w:tblPrEx>
          <w:tblCellMar>
            <w:top w:w="0" w:type="dxa"/>
            <w:left w:w="108" w:type="dxa"/>
            <w:bottom w:w="0" w:type="dxa"/>
            <w:right w:w="108" w:type="dxa"/>
          </w:tblCellMar>
        </w:tblPrEx>
        <w:trPr>
          <w:gridAfter w:val="2"/>
          <w:wAfter w:w="348" w:type="dxa"/>
          <w:trHeight w:val="410" w:hRule="atLeast"/>
        </w:trPr>
        <w:tc>
          <w:tcPr>
            <w:tcW w:w="4058" w:type="dxa"/>
            <w:gridSpan w:val="9"/>
            <w:tcBorders>
              <w:top w:val="nil"/>
              <w:left w:val="single" w:color="000000" w:sz="2" w:space="0"/>
              <w:bottom w:val="single" w:color="000000" w:sz="12" w:space="0"/>
              <w:right w:val="single" w:color="000000" w:sz="6" w:space="0"/>
            </w:tcBorders>
            <w:noWrap w:val="0"/>
            <w:vAlign w:val="center"/>
          </w:tcPr>
          <w:p w14:paraId="5AB8370C">
            <w:pPr>
              <w:widowControl/>
              <w:spacing w:line="240" w:lineRule="auto"/>
              <w:jc w:val="center"/>
              <w:rPr>
                <w:rFonts w:eastAsia="宋体"/>
                <w:b/>
                <w:bCs/>
                <w:color w:val="000000"/>
                <w:kern w:val="0"/>
                <w:sz w:val="16"/>
                <w:szCs w:val="16"/>
              </w:rPr>
            </w:pPr>
            <w:r>
              <w:rPr>
                <w:rFonts w:eastAsia="宋体"/>
                <w:b/>
                <w:bCs/>
                <w:color w:val="000000"/>
                <w:kern w:val="0"/>
                <w:sz w:val="16"/>
                <w:szCs w:val="16"/>
              </w:rPr>
              <w:t>实践性教学：学时总计、占总学时比例</w:t>
            </w:r>
          </w:p>
        </w:tc>
        <w:tc>
          <w:tcPr>
            <w:tcW w:w="3347" w:type="dxa"/>
            <w:gridSpan w:val="8"/>
            <w:tcBorders>
              <w:top w:val="nil"/>
              <w:left w:val="nil"/>
              <w:bottom w:val="single" w:color="000000" w:sz="12" w:space="0"/>
              <w:right w:val="single" w:color="auto" w:sz="4" w:space="0"/>
            </w:tcBorders>
            <w:noWrap w:val="0"/>
            <w:vAlign w:val="center"/>
          </w:tcPr>
          <w:p w14:paraId="3702AE6A">
            <w:pPr>
              <w:widowControl/>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1800</w:t>
            </w:r>
          </w:p>
        </w:tc>
        <w:tc>
          <w:tcPr>
            <w:tcW w:w="6737" w:type="dxa"/>
            <w:gridSpan w:val="17"/>
            <w:tcBorders>
              <w:top w:val="nil"/>
              <w:left w:val="single" w:color="auto" w:sz="4" w:space="0"/>
              <w:bottom w:val="single" w:color="000000" w:sz="12" w:space="0"/>
              <w:right w:val="single" w:color="000000" w:sz="6" w:space="0"/>
            </w:tcBorders>
            <w:noWrap w:val="0"/>
            <w:vAlign w:val="center"/>
          </w:tcPr>
          <w:p w14:paraId="0BDFB6C5">
            <w:pPr>
              <w:widowControl/>
              <w:spacing w:line="240" w:lineRule="auto"/>
              <w:jc w:val="center"/>
              <w:textAlignment w:val="center"/>
              <w:rPr>
                <w:rFonts w:hint="default" w:ascii="Times New Roman" w:hAnsi="Times New Roman" w:eastAsia="宋体" w:cs="Times New Roman"/>
                <w:b/>
                <w:bCs/>
                <w:color w:val="000000"/>
                <w:kern w:val="0"/>
                <w:sz w:val="16"/>
                <w:szCs w:val="16"/>
                <w:lang w:val="en-US" w:eastAsia="zh-CN"/>
              </w:rPr>
            </w:pPr>
            <w:r>
              <w:rPr>
                <w:rFonts w:hint="eastAsia" w:ascii="Times New Roman" w:hAnsi="Times New Roman" w:eastAsia="宋体" w:cs="Times New Roman"/>
                <w:b/>
                <w:bCs/>
                <w:color w:val="000000"/>
                <w:kern w:val="0"/>
                <w:sz w:val="16"/>
                <w:szCs w:val="16"/>
                <w:lang w:val="en-US" w:eastAsia="zh-CN"/>
              </w:rPr>
              <w:t>65%</w:t>
            </w:r>
          </w:p>
        </w:tc>
      </w:tr>
    </w:tbl>
    <w:p w14:paraId="2352E4B8">
      <w:pPr>
        <w:pStyle w:val="31"/>
        <w:shd w:val="clear" w:color="auto" w:fill="FFFFFF"/>
        <w:spacing w:before="0" w:after="0" w:line="240" w:lineRule="auto"/>
        <w:ind w:firstLine="562" w:firstLineChars="200"/>
        <w:rPr>
          <w:rFonts w:ascii="Times New Roman" w:hAnsi="Times New Roman" w:eastAsia="楷体" w:cs="Times New Roman"/>
          <w:b/>
          <w:color w:val="000000"/>
          <w:sz w:val="28"/>
          <w:szCs w:val="28"/>
        </w:rPr>
        <w:sectPr>
          <w:footnotePr>
            <w:pos w:val="beneathText"/>
          </w:footnotePr>
          <w:pgSz w:w="16838" w:h="11906" w:orient="landscape"/>
          <w:pgMar w:top="1474" w:right="1701" w:bottom="1587" w:left="1417" w:header="720" w:footer="992" w:gutter="0"/>
          <w:pgNumType w:fmt="decimal"/>
          <w:cols w:space="720" w:num="1"/>
          <w:docGrid w:linePitch="312" w:charSpace="0"/>
        </w:sectPr>
      </w:pPr>
    </w:p>
    <w:p w14:paraId="087F5552">
      <w:pPr>
        <w:pStyle w:val="3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楷体" w:cs="Times New Roman"/>
          <w:b/>
          <w:color w:val="000000"/>
          <w:sz w:val="28"/>
          <w:szCs w:val="28"/>
        </w:rPr>
      </w:pPr>
      <w:r>
        <w:rPr>
          <w:rFonts w:hint="eastAsia" w:ascii="Times New Roman" w:hAnsi="Times New Roman" w:eastAsia="楷体" w:cs="Times New Roman"/>
          <w:b/>
          <w:color w:val="000000"/>
          <w:sz w:val="28"/>
          <w:szCs w:val="28"/>
          <w:lang w:eastAsia="zh-CN"/>
        </w:rPr>
        <w:t>（</w:t>
      </w:r>
      <w:r>
        <w:rPr>
          <w:rFonts w:hint="eastAsia" w:ascii="Times New Roman" w:hAnsi="Times New Roman" w:eastAsia="楷体" w:cs="Times New Roman"/>
          <w:b/>
          <w:color w:val="000000"/>
          <w:sz w:val="28"/>
          <w:szCs w:val="28"/>
          <w:lang w:val="en-US" w:eastAsia="zh-CN"/>
        </w:rPr>
        <w:t>二</w:t>
      </w:r>
      <w:r>
        <w:rPr>
          <w:rFonts w:hint="eastAsia" w:ascii="Times New Roman" w:hAnsi="Times New Roman" w:eastAsia="楷体" w:cs="Times New Roman"/>
          <w:b/>
          <w:color w:val="000000"/>
          <w:sz w:val="28"/>
          <w:szCs w:val="28"/>
          <w:lang w:eastAsia="zh-CN"/>
        </w:rPr>
        <w:t>）</w:t>
      </w:r>
      <w:r>
        <w:rPr>
          <w:rFonts w:ascii="Times New Roman" w:hAnsi="Times New Roman" w:eastAsia="楷体" w:cs="Times New Roman"/>
          <w:b/>
          <w:color w:val="000000"/>
          <w:sz w:val="28"/>
          <w:szCs w:val="28"/>
        </w:rPr>
        <w:t>教学周分配</w:t>
      </w:r>
    </w:p>
    <w:p w14:paraId="44161FAA">
      <w:pPr>
        <w:pStyle w:val="3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jc w:val="center"/>
        <w:textAlignment w:val="auto"/>
        <w:rPr>
          <w:rFonts w:ascii="Times New Roman" w:hAnsi="Times New Roman" w:eastAsia="楷体" w:cs="Times New Roman"/>
          <w:b/>
          <w:color w:val="000000"/>
          <w:sz w:val="28"/>
          <w:szCs w:val="28"/>
        </w:rPr>
      </w:pPr>
      <w:r>
        <w:rPr>
          <w:rFonts w:ascii="Times New Roman" w:hAnsi="Times New Roman" w:eastAsia="仿宋" w:cs="Times New Roman"/>
          <w:bCs/>
          <w:color w:val="000000"/>
          <w:sz w:val="28"/>
          <w:szCs w:val="28"/>
        </w:rPr>
        <w:t>表10   教学周分配表</w:t>
      </w:r>
    </w:p>
    <w:tbl>
      <w:tblPr>
        <w:tblStyle w:val="12"/>
        <w:tblpPr w:leftFromText="180" w:rightFromText="180" w:vertAnchor="text" w:horzAnchor="page" w:tblpX="1415" w:tblpY="616"/>
        <w:tblOverlap w:val="never"/>
        <w:tblW w:w="944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35"/>
        <w:gridCol w:w="1002"/>
        <w:gridCol w:w="1017"/>
        <w:gridCol w:w="1017"/>
        <w:gridCol w:w="1015"/>
        <w:gridCol w:w="1016"/>
        <w:gridCol w:w="1017"/>
        <w:gridCol w:w="1330"/>
      </w:tblGrid>
      <w:tr w14:paraId="6665D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2035" w:type="dxa"/>
            <w:vMerge w:val="restart"/>
            <w:noWrap w:val="0"/>
            <w:vAlign w:val="center"/>
          </w:tcPr>
          <w:p w14:paraId="399588F1">
            <w:pPr>
              <w:keepNext w:val="0"/>
              <w:keepLines w:val="0"/>
              <w:pageBreakBefore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目</w:t>
            </w:r>
          </w:p>
          <w:p w14:paraId="7972BB75">
            <w:pPr>
              <w:keepNext w:val="0"/>
              <w:keepLines w:val="0"/>
              <w:pageBreakBefore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周</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数</w:t>
            </w:r>
          </w:p>
          <w:p w14:paraId="3E028348">
            <w:pPr>
              <w:keepNext w:val="0"/>
              <w:keepLines w:val="0"/>
              <w:pageBreakBefore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学</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期</w:t>
            </w:r>
          </w:p>
        </w:tc>
        <w:tc>
          <w:tcPr>
            <w:tcW w:w="2019" w:type="dxa"/>
            <w:gridSpan w:val="2"/>
            <w:tcBorders>
              <w:bottom w:val="single" w:color="auto" w:sz="4" w:space="0"/>
              <w:right w:val="single" w:color="auto" w:sz="4" w:space="0"/>
            </w:tcBorders>
            <w:noWrap w:val="0"/>
            <w:vAlign w:val="center"/>
          </w:tcPr>
          <w:p w14:paraId="7EBA9390">
            <w:pPr>
              <w:keepNext w:val="0"/>
              <w:keepLines w:val="0"/>
              <w:pageBreakBefore w:val="0"/>
              <w:shd w:val="clear" w:color="auto" w:fill="auto"/>
              <w:kinsoku/>
              <w:wordWrap/>
              <w:overflowPunct/>
              <w:topLinePunct w:val="0"/>
              <w:autoSpaceDE/>
              <w:autoSpaceDN/>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第一学年</w:t>
            </w:r>
          </w:p>
        </w:tc>
        <w:tc>
          <w:tcPr>
            <w:tcW w:w="2032" w:type="dxa"/>
            <w:gridSpan w:val="2"/>
            <w:tcBorders>
              <w:left w:val="single" w:color="auto" w:sz="4" w:space="0"/>
              <w:bottom w:val="single" w:color="auto" w:sz="4" w:space="0"/>
              <w:right w:val="single" w:color="auto" w:sz="4" w:space="0"/>
            </w:tcBorders>
            <w:noWrap w:val="0"/>
            <w:vAlign w:val="center"/>
          </w:tcPr>
          <w:p w14:paraId="3D3A6F37">
            <w:pPr>
              <w:keepNext w:val="0"/>
              <w:keepLines w:val="0"/>
              <w:pageBreakBefore w:val="0"/>
              <w:shd w:val="clear" w:color="auto" w:fill="auto"/>
              <w:kinsoku/>
              <w:wordWrap/>
              <w:overflowPunct/>
              <w:topLinePunct w:val="0"/>
              <w:autoSpaceDE/>
              <w:autoSpaceDN/>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第二学年</w:t>
            </w:r>
          </w:p>
        </w:tc>
        <w:tc>
          <w:tcPr>
            <w:tcW w:w="2033" w:type="dxa"/>
            <w:gridSpan w:val="2"/>
            <w:tcBorders>
              <w:left w:val="single" w:color="auto" w:sz="4" w:space="0"/>
              <w:bottom w:val="single" w:color="auto" w:sz="4" w:space="0"/>
            </w:tcBorders>
            <w:noWrap w:val="0"/>
            <w:vAlign w:val="center"/>
          </w:tcPr>
          <w:p w14:paraId="4C0FE401">
            <w:pPr>
              <w:keepNext w:val="0"/>
              <w:keepLines w:val="0"/>
              <w:pageBreakBefore w:val="0"/>
              <w:shd w:val="clear" w:color="auto" w:fill="auto"/>
              <w:kinsoku/>
              <w:wordWrap/>
              <w:overflowPunct/>
              <w:topLinePunct w:val="0"/>
              <w:autoSpaceDE/>
              <w:autoSpaceDN/>
              <w:bidi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第三学年</w:t>
            </w:r>
          </w:p>
        </w:tc>
        <w:tc>
          <w:tcPr>
            <w:tcW w:w="1330" w:type="dxa"/>
            <w:vMerge w:val="restart"/>
            <w:noWrap w:val="0"/>
            <w:vAlign w:val="center"/>
          </w:tcPr>
          <w:p w14:paraId="524AFCA6">
            <w:pPr>
              <w:keepNext w:val="0"/>
              <w:keepLines w:val="0"/>
              <w:pageBreakBefore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合计</w:t>
            </w:r>
          </w:p>
          <w:p w14:paraId="718B94C9">
            <w:pPr>
              <w:keepNext w:val="0"/>
              <w:keepLines w:val="0"/>
              <w:pageBreakBefore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周数</w:t>
            </w:r>
          </w:p>
        </w:tc>
      </w:tr>
      <w:tr w14:paraId="6D6A2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2035" w:type="dxa"/>
            <w:vMerge w:val="continue"/>
            <w:noWrap w:val="0"/>
            <w:vAlign w:val="center"/>
          </w:tcPr>
          <w:p w14:paraId="04B39DC7">
            <w:pPr>
              <w:shd w:val="clear" w:color="auto" w:fill="auto"/>
              <w:adjustRightInd w:val="0"/>
              <w:snapToGrid w:val="0"/>
              <w:spacing w:line="240" w:lineRule="auto"/>
              <w:rPr>
                <w:rFonts w:hint="eastAsia" w:ascii="仿宋" w:hAnsi="仿宋" w:eastAsia="仿宋" w:cs="仿宋"/>
                <w:b/>
                <w:bCs/>
                <w:color w:val="auto"/>
                <w:sz w:val="24"/>
                <w:szCs w:val="24"/>
              </w:rPr>
            </w:pPr>
          </w:p>
        </w:tc>
        <w:tc>
          <w:tcPr>
            <w:tcW w:w="1002" w:type="dxa"/>
            <w:tcBorders>
              <w:top w:val="single" w:color="auto" w:sz="4" w:space="0"/>
            </w:tcBorders>
            <w:noWrap w:val="0"/>
            <w:vAlign w:val="center"/>
          </w:tcPr>
          <w:p w14:paraId="3EC9574A">
            <w:pPr>
              <w:pStyle w:val="34"/>
              <w:shd w:val="clear" w:color="auto" w:fill="auto"/>
              <w:adjustRightInd w:val="0"/>
              <w:snapToGrid w:val="0"/>
              <w:spacing w:before="0" w:line="240" w:lineRule="auto"/>
              <w:rPr>
                <w:rFonts w:hint="eastAsia" w:ascii="仿宋" w:hAnsi="仿宋" w:eastAsia="仿宋" w:cs="仿宋"/>
                <w:b/>
                <w:bCs/>
                <w:color w:val="auto"/>
                <w:sz w:val="24"/>
              </w:rPr>
            </w:pPr>
            <w:r>
              <w:rPr>
                <w:rFonts w:hint="eastAsia" w:ascii="仿宋" w:hAnsi="仿宋" w:eastAsia="仿宋" w:cs="仿宋"/>
                <w:b/>
                <w:bCs/>
                <w:color w:val="auto"/>
                <w:sz w:val="24"/>
              </w:rPr>
              <w:t>一</w:t>
            </w:r>
          </w:p>
        </w:tc>
        <w:tc>
          <w:tcPr>
            <w:tcW w:w="1017" w:type="dxa"/>
            <w:tcBorders>
              <w:top w:val="single" w:color="auto" w:sz="4" w:space="0"/>
              <w:right w:val="single" w:color="auto" w:sz="4" w:space="0"/>
            </w:tcBorders>
            <w:noWrap w:val="0"/>
            <w:vAlign w:val="center"/>
          </w:tcPr>
          <w:p w14:paraId="14838612">
            <w:pPr>
              <w:shd w:val="clear" w:color="auto" w:fill="auto"/>
              <w:adjustRightInd w:val="0"/>
              <w:snapToGrid w:val="0"/>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二</w:t>
            </w:r>
          </w:p>
        </w:tc>
        <w:tc>
          <w:tcPr>
            <w:tcW w:w="1017" w:type="dxa"/>
            <w:tcBorders>
              <w:top w:val="single" w:color="auto" w:sz="4" w:space="0"/>
              <w:left w:val="single" w:color="auto" w:sz="4" w:space="0"/>
              <w:right w:val="single" w:color="auto" w:sz="4" w:space="0"/>
            </w:tcBorders>
            <w:noWrap w:val="0"/>
            <w:vAlign w:val="center"/>
          </w:tcPr>
          <w:p w14:paraId="05DE1F30">
            <w:pPr>
              <w:shd w:val="clear" w:color="auto" w:fill="auto"/>
              <w:adjustRightInd w:val="0"/>
              <w:snapToGrid w:val="0"/>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三</w:t>
            </w:r>
          </w:p>
        </w:tc>
        <w:tc>
          <w:tcPr>
            <w:tcW w:w="1015" w:type="dxa"/>
            <w:tcBorders>
              <w:top w:val="single" w:color="auto" w:sz="4" w:space="0"/>
              <w:left w:val="single" w:color="auto" w:sz="4" w:space="0"/>
              <w:right w:val="single" w:color="auto" w:sz="4" w:space="0"/>
            </w:tcBorders>
            <w:noWrap w:val="0"/>
            <w:vAlign w:val="center"/>
          </w:tcPr>
          <w:p w14:paraId="05FBB31A">
            <w:pPr>
              <w:shd w:val="clear" w:color="auto" w:fill="auto"/>
              <w:adjustRightInd w:val="0"/>
              <w:snapToGrid w:val="0"/>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四</w:t>
            </w:r>
          </w:p>
        </w:tc>
        <w:tc>
          <w:tcPr>
            <w:tcW w:w="1016" w:type="dxa"/>
            <w:tcBorders>
              <w:top w:val="single" w:color="auto" w:sz="4" w:space="0"/>
              <w:left w:val="single" w:color="auto" w:sz="4" w:space="0"/>
            </w:tcBorders>
            <w:noWrap w:val="0"/>
            <w:vAlign w:val="center"/>
          </w:tcPr>
          <w:p w14:paraId="31816986">
            <w:pPr>
              <w:shd w:val="clear" w:color="auto" w:fill="auto"/>
              <w:adjustRightInd w:val="0"/>
              <w:snapToGrid w:val="0"/>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五</w:t>
            </w:r>
          </w:p>
        </w:tc>
        <w:tc>
          <w:tcPr>
            <w:tcW w:w="1017" w:type="dxa"/>
            <w:tcBorders>
              <w:top w:val="single" w:color="auto" w:sz="4" w:space="0"/>
            </w:tcBorders>
            <w:noWrap w:val="0"/>
            <w:vAlign w:val="center"/>
          </w:tcPr>
          <w:p w14:paraId="2777AE49">
            <w:pPr>
              <w:shd w:val="clear" w:color="auto" w:fill="auto"/>
              <w:adjustRightInd w:val="0"/>
              <w:snapToGrid w:val="0"/>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六</w:t>
            </w:r>
          </w:p>
        </w:tc>
        <w:tc>
          <w:tcPr>
            <w:tcW w:w="1330" w:type="dxa"/>
            <w:vMerge w:val="continue"/>
            <w:noWrap w:val="0"/>
            <w:vAlign w:val="center"/>
          </w:tcPr>
          <w:p w14:paraId="3D35AC75">
            <w:pPr>
              <w:shd w:val="clear" w:color="auto" w:fill="auto"/>
              <w:adjustRightInd w:val="0"/>
              <w:snapToGrid w:val="0"/>
              <w:spacing w:line="240" w:lineRule="auto"/>
              <w:jc w:val="center"/>
              <w:rPr>
                <w:rFonts w:hint="eastAsia" w:ascii="仿宋" w:hAnsi="仿宋" w:eastAsia="仿宋" w:cs="仿宋"/>
                <w:color w:val="auto"/>
                <w:sz w:val="24"/>
                <w:szCs w:val="24"/>
              </w:rPr>
            </w:pPr>
          </w:p>
        </w:tc>
      </w:tr>
      <w:tr w14:paraId="225A1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035" w:type="dxa"/>
            <w:noWrap w:val="0"/>
            <w:vAlign w:val="center"/>
          </w:tcPr>
          <w:p w14:paraId="11FC3148">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课程教学</w:t>
            </w:r>
          </w:p>
        </w:tc>
        <w:tc>
          <w:tcPr>
            <w:tcW w:w="1002" w:type="dxa"/>
            <w:noWrap w:val="0"/>
            <w:vAlign w:val="center"/>
          </w:tcPr>
          <w:p w14:paraId="05D01E7B">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017" w:type="dxa"/>
            <w:tcBorders>
              <w:right w:val="single" w:color="auto" w:sz="4" w:space="0"/>
            </w:tcBorders>
            <w:noWrap w:val="0"/>
            <w:vAlign w:val="center"/>
          </w:tcPr>
          <w:p w14:paraId="676B5B53">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017" w:type="dxa"/>
            <w:tcBorders>
              <w:left w:val="single" w:color="auto" w:sz="4" w:space="0"/>
              <w:right w:val="single" w:color="auto" w:sz="4" w:space="0"/>
            </w:tcBorders>
            <w:noWrap w:val="0"/>
            <w:vAlign w:val="center"/>
          </w:tcPr>
          <w:p w14:paraId="18C401AF">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015" w:type="dxa"/>
            <w:tcBorders>
              <w:left w:val="single" w:color="auto" w:sz="4" w:space="0"/>
              <w:right w:val="single" w:color="auto" w:sz="4" w:space="0"/>
            </w:tcBorders>
            <w:noWrap w:val="0"/>
            <w:vAlign w:val="center"/>
          </w:tcPr>
          <w:p w14:paraId="234284BA">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016" w:type="dxa"/>
            <w:tcBorders>
              <w:left w:val="single" w:color="auto" w:sz="4" w:space="0"/>
            </w:tcBorders>
            <w:noWrap w:val="0"/>
            <w:vAlign w:val="center"/>
          </w:tcPr>
          <w:p w14:paraId="7E6E9C6A">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noWrap w:val="0"/>
            <w:vAlign w:val="center"/>
          </w:tcPr>
          <w:p w14:paraId="61AF2A0F">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330" w:type="dxa"/>
            <w:noWrap w:val="0"/>
            <w:vAlign w:val="center"/>
          </w:tcPr>
          <w:p w14:paraId="18B51707">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69</w:t>
            </w:r>
          </w:p>
        </w:tc>
      </w:tr>
      <w:tr w14:paraId="71069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035" w:type="dxa"/>
            <w:noWrap w:val="0"/>
            <w:vAlign w:val="center"/>
          </w:tcPr>
          <w:p w14:paraId="1A5D53F5">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入学教育与军训</w:t>
            </w:r>
          </w:p>
        </w:tc>
        <w:tc>
          <w:tcPr>
            <w:tcW w:w="1002" w:type="dxa"/>
            <w:noWrap w:val="0"/>
            <w:vAlign w:val="center"/>
          </w:tcPr>
          <w:p w14:paraId="29F975A0">
            <w:pPr>
              <w:shd w:val="clear" w:color="auto" w:fill="auto"/>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017" w:type="dxa"/>
            <w:tcBorders>
              <w:right w:val="single" w:color="auto" w:sz="4" w:space="0"/>
            </w:tcBorders>
            <w:noWrap w:val="0"/>
            <w:vAlign w:val="center"/>
          </w:tcPr>
          <w:p w14:paraId="1602AB02">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tcBorders>
              <w:left w:val="single" w:color="auto" w:sz="4" w:space="0"/>
              <w:right w:val="single" w:color="auto" w:sz="4" w:space="0"/>
            </w:tcBorders>
            <w:noWrap w:val="0"/>
            <w:vAlign w:val="center"/>
          </w:tcPr>
          <w:p w14:paraId="78708D55">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5" w:type="dxa"/>
            <w:tcBorders>
              <w:left w:val="single" w:color="auto" w:sz="4" w:space="0"/>
              <w:right w:val="single" w:color="auto" w:sz="4" w:space="0"/>
            </w:tcBorders>
            <w:noWrap w:val="0"/>
            <w:vAlign w:val="center"/>
          </w:tcPr>
          <w:p w14:paraId="440F2194">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6" w:type="dxa"/>
            <w:tcBorders>
              <w:left w:val="single" w:color="auto" w:sz="4" w:space="0"/>
            </w:tcBorders>
            <w:noWrap w:val="0"/>
            <w:vAlign w:val="center"/>
          </w:tcPr>
          <w:p w14:paraId="2733480D">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noWrap w:val="0"/>
            <w:vAlign w:val="center"/>
          </w:tcPr>
          <w:p w14:paraId="28177CBE">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330" w:type="dxa"/>
            <w:noWrap w:val="0"/>
            <w:vAlign w:val="center"/>
          </w:tcPr>
          <w:p w14:paraId="208E2CE4">
            <w:pPr>
              <w:shd w:val="clear" w:color="auto" w:fill="auto"/>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r>
      <w:tr w14:paraId="7448B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035" w:type="dxa"/>
            <w:noWrap w:val="0"/>
            <w:vAlign w:val="center"/>
          </w:tcPr>
          <w:p w14:paraId="452FE326">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劳动教育</w:t>
            </w:r>
          </w:p>
        </w:tc>
        <w:tc>
          <w:tcPr>
            <w:tcW w:w="6084" w:type="dxa"/>
            <w:gridSpan w:val="6"/>
            <w:noWrap w:val="0"/>
            <w:vAlign w:val="center"/>
          </w:tcPr>
          <w:p w14:paraId="45DE4685">
            <w:pPr>
              <w:shd w:val="clear" w:color="auto" w:fill="auto"/>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劳动教育实践</w:t>
            </w:r>
            <w:r>
              <w:rPr>
                <w:rFonts w:hint="eastAsia" w:ascii="仿宋" w:hAnsi="仿宋" w:eastAsia="仿宋" w:cs="仿宋"/>
                <w:color w:val="auto"/>
                <w:sz w:val="24"/>
                <w:szCs w:val="24"/>
                <w:lang w:val="en-US" w:eastAsia="zh-CN"/>
              </w:rPr>
              <w:t>以劳动教育周形式完成，</w:t>
            </w:r>
            <w:r>
              <w:rPr>
                <w:rFonts w:hint="eastAsia" w:ascii="仿宋" w:hAnsi="仿宋" w:eastAsia="仿宋" w:cs="仿宋"/>
                <w:color w:val="auto"/>
                <w:sz w:val="24"/>
                <w:szCs w:val="24"/>
              </w:rPr>
              <w:t>每学</w:t>
            </w:r>
            <w:r>
              <w:rPr>
                <w:rFonts w:hint="eastAsia" w:ascii="仿宋" w:hAnsi="仿宋" w:eastAsia="仿宋" w:cs="仿宋"/>
                <w:color w:val="auto"/>
                <w:sz w:val="24"/>
                <w:szCs w:val="24"/>
                <w:lang w:val="en-US" w:eastAsia="zh-CN"/>
              </w:rPr>
              <w:t>年开展1次，时长1周</w:t>
            </w:r>
            <w:r>
              <w:rPr>
                <w:rFonts w:hint="eastAsia" w:ascii="仿宋" w:hAnsi="仿宋" w:eastAsia="仿宋" w:cs="仿宋"/>
                <w:color w:val="auto"/>
                <w:sz w:val="24"/>
                <w:szCs w:val="24"/>
              </w:rPr>
              <w:t>，不计入学期总周数中。</w:t>
            </w:r>
          </w:p>
        </w:tc>
        <w:tc>
          <w:tcPr>
            <w:tcW w:w="1330" w:type="dxa"/>
            <w:noWrap w:val="0"/>
            <w:vAlign w:val="center"/>
          </w:tcPr>
          <w:p w14:paraId="275A4BA9">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FF0000"/>
                <w:sz w:val="24"/>
                <w:szCs w:val="24"/>
              </w:rPr>
              <w:t>3</w:t>
            </w:r>
          </w:p>
        </w:tc>
      </w:tr>
      <w:tr w14:paraId="2CC8A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035" w:type="dxa"/>
            <w:noWrap w:val="0"/>
            <w:vAlign w:val="center"/>
          </w:tcPr>
          <w:p w14:paraId="7CB7E9EC">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综合实训</w:t>
            </w:r>
          </w:p>
        </w:tc>
        <w:tc>
          <w:tcPr>
            <w:tcW w:w="1002" w:type="dxa"/>
            <w:noWrap w:val="0"/>
            <w:vAlign w:val="center"/>
          </w:tcPr>
          <w:p w14:paraId="462AE0C7">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tcBorders>
              <w:right w:val="single" w:color="auto" w:sz="4" w:space="0"/>
            </w:tcBorders>
            <w:noWrap w:val="0"/>
            <w:vAlign w:val="center"/>
          </w:tcPr>
          <w:p w14:paraId="2BAF4172">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tcBorders>
              <w:left w:val="single" w:color="auto" w:sz="4" w:space="0"/>
              <w:right w:val="single" w:color="auto" w:sz="4" w:space="0"/>
            </w:tcBorders>
            <w:noWrap w:val="0"/>
            <w:vAlign w:val="center"/>
          </w:tcPr>
          <w:p w14:paraId="38A45EF7">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5" w:type="dxa"/>
            <w:tcBorders>
              <w:left w:val="single" w:color="auto" w:sz="4" w:space="0"/>
              <w:right w:val="single" w:color="auto" w:sz="4" w:space="0"/>
            </w:tcBorders>
            <w:noWrap w:val="0"/>
            <w:vAlign w:val="center"/>
          </w:tcPr>
          <w:p w14:paraId="0B7F7375">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6" w:type="dxa"/>
            <w:tcBorders>
              <w:left w:val="single" w:color="auto" w:sz="4" w:space="0"/>
            </w:tcBorders>
            <w:noWrap w:val="0"/>
            <w:vAlign w:val="center"/>
          </w:tcPr>
          <w:p w14:paraId="681955B1">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017" w:type="dxa"/>
            <w:noWrap w:val="0"/>
            <w:vAlign w:val="center"/>
          </w:tcPr>
          <w:p w14:paraId="281C8E57">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330" w:type="dxa"/>
            <w:noWrap w:val="0"/>
            <w:vAlign w:val="center"/>
          </w:tcPr>
          <w:p w14:paraId="77A24E66">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2E0B5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035" w:type="dxa"/>
            <w:noWrap w:val="0"/>
            <w:vAlign w:val="center"/>
          </w:tcPr>
          <w:p w14:paraId="29E3956D">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顶岗实习</w:t>
            </w:r>
          </w:p>
        </w:tc>
        <w:tc>
          <w:tcPr>
            <w:tcW w:w="1002" w:type="dxa"/>
            <w:noWrap w:val="0"/>
            <w:vAlign w:val="center"/>
          </w:tcPr>
          <w:p w14:paraId="31DD2214">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tcBorders>
              <w:right w:val="single" w:color="auto" w:sz="4" w:space="0"/>
            </w:tcBorders>
            <w:noWrap w:val="0"/>
            <w:vAlign w:val="center"/>
          </w:tcPr>
          <w:p w14:paraId="03C55229">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tcBorders>
              <w:left w:val="single" w:color="auto" w:sz="4" w:space="0"/>
              <w:right w:val="single" w:color="auto" w:sz="4" w:space="0"/>
            </w:tcBorders>
            <w:noWrap w:val="0"/>
            <w:vAlign w:val="center"/>
          </w:tcPr>
          <w:p w14:paraId="7A6E0C3F">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5" w:type="dxa"/>
            <w:tcBorders>
              <w:left w:val="single" w:color="auto" w:sz="4" w:space="0"/>
              <w:right w:val="single" w:color="auto" w:sz="4" w:space="0"/>
            </w:tcBorders>
            <w:noWrap w:val="0"/>
            <w:vAlign w:val="center"/>
          </w:tcPr>
          <w:p w14:paraId="348DCDFB">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6" w:type="dxa"/>
            <w:tcBorders>
              <w:left w:val="single" w:color="auto" w:sz="4" w:space="0"/>
            </w:tcBorders>
            <w:noWrap w:val="0"/>
            <w:vAlign w:val="center"/>
          </w:tcPr>
          <w:p w14:paraId="041A326F">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017" w:type="dxa"/>
            <w:noWrap w:val="0"/>
            <w:vAlign w:val="center"/>
          </w:tcPr>
          <w:p w14:paraId="752ACA5A">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330" w:type="dxa"/>
            <w:noWrap w:val="0"/>
            <w:vAlign w:val="center"/>
          </w:tcPr>
          <w:p w14:paraId="60735834">
            <w:pPr>
              <w:shd w:val="clear" w:color="auto" w:fill="auto"/>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r>
      <w:tr w14:paraId="6ACC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035" w:type="dxa"/>
            <w:noWrap w:val="0"/>
            <w:vAlign w:val="center"/>
          </w:tcPr>
          <w:p w14:paraId="19015D2A">
            <w:pPr>
              <w:shd w:val="clear" w:color="auto" w:fill="auto"/>
              <w:adjustRightInd w:val="0"/>
              <w:snapToGrid w:val="0"/>
              <w:spacing w:line="24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毕业教育与</w:t>
            </w:r>
          </w:p>
          <w:p w14:paraId="6246FC40">
            <w:pPr>
              <w:shd w:val="clear" w:color="auto" w:fill="auto"/>
              <w:adjustRightInd w:val="0"/>
              <w:snapToGrid w:val="0"/>
              <w:spacing w:line="24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毕业鉴定</w:t>
            </w:r>
          </w:p>
        </w:tc>
        <w:tc>
          <w:tcPr>
            <w:tcW w:w="1002" w:type="dxa"/>
            <w:noWrap w:val="0"/>
            <w:vAlign w:val="center"/>
          </w:tcPr>
          <w:p w14:paraId="5DE5F356">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tcBorders>
              <w:right w:val="single" w:color="auto" w:sz="4" w:space="0"/>
            </w:tcBorders>
            <w:noWrap w:val="0"/>
            <w:vAlign w:val="center"/>
          </w:tcPr>
          <w:p w14:paraId="7A8E0EBE">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tcBorders>
              <w:left w:val="single" w:color="auto" w:sz="4" w:space="0"/>
              <w:right w:val="single" w:color="auto" w:sz="4" w:space="0"/>
            </w:tcBorders>
            <w:noWrap w:val="0"/>
            <w:vAlign w:val="center"/>
          </w:tcPr>
          <w:p w14:paraId="4C56B7E4">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5" w:type="dxa"/>
            <w:tcBorders>
              <w:left w:val="single" w:color="auto" w:sz="4" w:space="0"/>
              <w:right w:val="single" w:color="auto" w:sz="4" w:space="0"/>
            </w:tcBorders>
            <w:noWrap w:val="0"/>
            <w:vAlign w:val="center"/>
          </w:tcPr>
          <w:p w14:paraId="76AD7D7E">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6" w:type="dxa"/>
            <w:tcBorders>
              <w:left w:val="single" w:color="auto" w:sz="4" w:space="0"/>
            </w:tcBorders>
            <w:noWrap w:val="0"/>
            <w:vAlign w:val="center"/>
          </w:tcPr>
          <w:p w14:paraId="560965A6">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017" w:type="dxa"/>
            <w:noWrap w:val="0"/>
            <w:vAlign w:val="center"/>
          </w:tcPr>
          <w:p w14:paraId="25FE3A14">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30" w:type="dxa"/>
            <w:noWrap w:val="0"/>
            <w:vAlign w:val="center"/>
          </w:tcPr>
          <w:p w14:paraId="5C3D7300">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1078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035" w:type="dxa"/>
            <w:noWrap w:val="0"/>
            <w:vAlign w:val="center"/>
          </w:tcPr>
          <w:p w14:paraId="664FF35D">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w:t>
            </w:r>
          </w:p>
        </w:tc>
        <w:tc>
          <w:tcPr>
            <w:tcW w:w="1002" w:type="dxa"/>
            <w:noWrap w:val="0"/>
            <w:vAlign w:val="center"/>
          </w:tcPr>
          <w:p w14:paraId="19BF70DE">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17" w:type="dxa"/>
            <w:tcBorders>
              <w:right w:val="single" w:color="auto" w:sz="4" w:space="0"/>
            </w:tcBorders>
            <w:noWrap w:val="0"/>
            <w:vAlign w:val="center"/>
          </w:tcPr>
          <w:p w14:paraId="6CC1740E">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17" w:type="dxa"/>
            <w:tcBorders>
              <w:left w:val="single" w:color="auto" w:sz="4" w:space="0"/>
              <w:right w:val="single" w:color="auto" w:sz="4" w:space="0"/>
            </w:tcBorders>
            <w:noWrap w:val="0"/>
            <w:vAlign w:val="center"/>
          </w:tcPr>
          <w:p w14:paraId="03B55F90">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15" w:type="dxa"/>
            <w:tcBorders>
              <w:left w:val="single" w:color="auto" w:sz="4" w:space="0"/>
              <w:right w:val="single" w:color="auto" w:sz="4" w:space="0"/>
            </w:tcBorders>
            <w:noWrap w:val="0"/>
            <w:vAlign w:val="center"/>
          </w:tcPr>
          <w:p w14:paraId="4D9CAD16">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16" w:type="dxa"/>
            <w:tcBorders>
              <w:left w:val="single" w:color="auto" w:sz="4" w:space="0"/>
            </w:tcBorders>
            <w:noWrap w:val="0"/>
            <w:vAlign w:val="center"/>
          </w:tcPr>
          <w:p w14:paraId="6DEBCA76">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17" w:type="dxa"/>
            <w:noWrap w:val="0"/>
            <w:vAlign w:val="center"/>
          </w:tcPr>
          <w:p w14:paraId="611CFECB">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30" w:type="dxa"/>
            <w:noWrap w:val="0"/>
            <w:vAlign w:val="center"/>
          </w:tcPr>
          <w:p w14:paraId="0CE78ED4">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r>
      <w:tr w14:paraId="21873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035" w:type="dxa"/>
            <w:noWrap w:val="0"/>
            <w:vAlign w:val="center"/>
          </w:tcPr>
          <w:p w14:paraId="0AACDBBF">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复习</w:t>
            </w:r>
            <w:r>
              <w:rPr>
                <w:rFonts w:hint="eastAsia" w:ascii="仿宋" w:hAnsi="仿宋" w:eastAsia="仿宋" w:cs="仿宋"/>
                <w:color w:val="auto"/>
                <w:sz w:val="24"/>
                <w:szCs w:val="24"/>
              </w:rPr>
              <w:t>考试</w:t>
            </w:r>
          </w:p>
        </w:tc>
        <w:tc>
          <w:tcPr>
            <w:tcW w:w="1002" w:type="dxa"/>
            <w:noWrap w:val="0"/>
            <w:vAlign w:val="center"/>
          </w:tcPr>
          <w:p w14:paraId="68B12432">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017" w:type="dxa"/>
            <w:tcBorders>
              <w:right w:val="single" w:color="auto" w:sz="4" w:space="0"/>
            </w:tcBorders>
            <w:noWrap w:val="0"/>
            <w:vAlign w:val="center"/>
          </w:tcPr>
          <w:p w14:paraId="682C457D">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017" w:type="dxa"/>
            <w:tcBorders>
              <w:left w:val="single" w:color="auto" w:sz="4" w:space="0"/>
              <w:right w:val="single" w:color="auto" w:sz="4" w:space="0"/>
            </w:tcBorders>
            <w:noWrap w:val="0"/>
            <w:vAlign w:val="center"/>
          </w:tcPr>
          <w:p w14:paraId="3670F53F">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015" w:type="dxa"/>
            <w:tcBorders>
              <w:left w:val="single" w:color="auto" w:sz="4" w:space="0"/>
              <w:right w:val="single" w:color="auto" w:sz="4" w:space="0"/>
            </w:tcBorders>
            <w:noWrap w:val="0"/>
            <w:vAlign w:val="center"/>
          </w:tcPr>
          <w:p w14:paraId="528C9138">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016" w:type="dxa"/>
            <w:tcBorders>
              <w:left w:val="single" w:color="auto" w:sz="4" w:space="0"/>
            </w:tcBorders>
            <w:noWrap w:val="0"/>
            <w:vAlign w:val="center"/>
          </w:tcPr>
          <w:p w14:paraId="701F80A2">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017" w:type="dxa"/>
            <w:noWrap w:val="0"/>
            <w:vAlign w:val="center"/>
          </w:tcPr>
          <w:p w14:paraId="2A5EEBE7">
            <w:pPr>
              <w:shd w:val="clear" w:color="auto" w:fill="auto"/>
              <w:adjustRightInd w:val="0"/>
              <w:snapToGrid w:val="0"/>
              <w:spacing w:line="240" w:lineRule="auto"/>
              <w:jc w:val="center"/>
              <w:rPr>
                <w:rFonts w:hint="eastAsia" w:ascii="仿宋" w:hAnsi="仿宋" w:eastAsia="仿宋" w:cs="仿宋"/>
                <w:color w:val="auto"/>
                <w:sz w:val="24"/>
                <w:szCs w:val="24"/>
              </w:rPr>
            </w:pPr>
          </w:p>
        </w:tc>
        <w:tc>
          <w:tcPr>
            <w:tcW w:w="1330" w:type="dxa"/>
            <w:noWrap w:val="0"/>
            <w:vAlign w:val="center"/>
          </w:tcPr>
          <w:p w14:paraId="1DE1D4DC">
            <w:pPr>
              <w:shd w:val="clear" w:color="auto" w:fill="auto"/>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r>
      <w:tr w14:paraId="2200D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035" w:type="dxa"/>
            <w:noWrap w:val="0"/>
            <w:vAlign w:val="center"/>
          </w:tcPr>
          <w:p w14:paraId="16FB4C91">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1002" w:type="dxa"/>
            <w:noWrap w:val="0"/>
            <w:vAlign w:val="center"/>
          </w:tcPr>
          <w:p w14:paraId="70D0544D">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017" w:type="dxa"/>
            <w:tcBorders>
              <w:right w:val="single" w:color="auto" w:sz="4" w:space="0"/>
            </w:tcBorders>
            <w:noWrap w:val="0"/>
            <w:vAlign w:val="center"/>
          </w:tcPr>
          <w:p w14:paraId="5ED95B55">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017" w:type="dxa"/>
            <w:tcBorders>
              <w:left w:val="single" w:color="auto" w:sz="4" w:space="0"/>
              <w:right w:val="single" w:color="auto" w:sz="4" w:space="0"/>
            </w:tcBorders>
            <w:noWrap w:val="0"/>
            <w:vAlign w:val="center"/>
          </w:tcPr>
          <w:p w14:paraId="0EE8F484">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015" w:type="dxa"/>
            <w:tcBorders>
              <w:left w:val="single" w:color="auto" w:sz="4" w:space="0"/>
              <w:right w:val="single" w:color="auto" w:sz="4" w:space="0"/>
            </w:tcBorders>
            <w:noWrap w:val="0"/>
            <w:vAlign w:val="center"/>
          </w:tcPr>
          <w:p w14:paraId="58E67A0C">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016" w:type="dxa"/>
            <w:tcBorders>
              <w:left w:val="single" w:color="auto" w:sz="4" w:space="0"/>
            </w:tcBorders>
            <w:noWrap w:val="0"/>
            <w:vAlign w:val="center"/>
          </w:tcPr>
          <w:p w14:paraId="6792E7F0">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017" w:type="dxa"/>
            <w:noWrap w:val="0"/>
            <w:vAlign w:val="center"/>
          </w:tcPr>
          <w:p w14:paraId="05036081">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330" w:type="dxa"/>
            <w:noWrap w:val="0"/>
            <w:vAlign w:val="center"/>
          </w:tcPr>
          <w:p w14:paraId="2EEF9DED">
            <w:pPr>
              <w:shd w:val="clear" w:color="auto" w:fill="auto"/>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120</w:t>
            </w:r>
          </w:p>
        </w:tc>
      </w:tr>
    </w:tbl>
    <w:p w14:paraId="112FAC6A">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（三）课程结构</w:t>
      </w:r>
    </w:p>
    <w:p w14:paraId="165CB030">
      <w:pPr>
        <w:shd w:val="clear" w:color="auto" w:fill="auto"/>
        <w:spacing w:line="240" w:lineRule="auto"/>
        <w:jc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表11   课程结构与比例（总学时：</w:t>
      </w:r>
      <w:r>
        <w:rPr>
          <w:rFonts w:hint="eastAsia" w:ascii="仿宋" w:hAnsi="仿宋" w:eastAsia="仿宋" w:cs="仿宋"/>
          <w:bCs/>
          <w:color w:val="000000"/>
          <w:kern w:val="0"/>
          <w:sz w:val="28"/>
          <w:szCs w:val="28"/>
          <w:lang w:val="en-US" w:eastAsia="zh-CN"/>
        </w:rPr>
        <w:t>2776</w:t>
      </w:r>
      <w:r>
        <w:rPr>
          <w:rFonts w:hint="eastAsia" w:ascii="仿宋" w:hAnsi="仿宋" w:eastAsia="仿宋" w:cs="仿宋"/>
          <w:bCs/>
          <w:color w:val="000000"/>
          <w:kern w:val="0"/>
          <w:sz w:val="28"/>
          <w:szCs w:val="28"/>
        </w:rPr>
        <w:t xml:space="preserve"> ）</w:t>
      </w:r>
    </w:p>
    <w:tbl>
      <w:tblPr>
        <w:tblStyle w:val="12"/>
        <w:tblW w:w="9413"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1951"/>
        <w:gridCol w:w="1784"/>
        <w:gridCol w:w="1736"/>
      </w:tblGrid>
      <w:tr w14:paraId="29AA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2" w:type="dxa"/>
            <w:noWrap w:val="0"/>
            <w:vAlign w:val="center"/>
          </w:tcPr>
          <w:p w14:paraId="1C9FA2DE">
            <w:pPr>
              <w:shd w:val="clear" w:color="auto" w:fill="auto"/>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课程类别</w:t>
            </w:r>
          </w:p>
        </w:tc>
        <w:tc>
          <w:tcPr>
            <w:tcW w:w="1951" w:type="dxa"/>
            <w:noWrap w:val="0"/>
            <w:vAlign w:val="center"/>
          </w:tcPr>
          <w:p w14:paraId="6C54DB7D">
            <w:pPr>
              <w:shd w:val="clear" w:color="auto" w:fill="auto"/>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学时数</w:t>
            </w:r>
          </w:p>
        </w:tc>
        <w:tc>
          <w:tcPr>
            <w:tcW w:w="1784" w:type="dxa"/>
            <w:noWrap w:val="0"/>
            <w:vAlign w:val="center"/>
          </w:tcPr>
          <w:p w14:paraId="413DE9A1">
            <w:pPr>
              <w:shd w:val="clear" w:color="auto" w:fill="auto"/>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占总学时比例</w:t>
            </w:r>
          </w:p>
        </w:tc>
        <w:tc>
          <w:tcPr>
            <w:tcW w:w="1736" w:type="dxa"/>
            <w:noWrap w:val="0"/>
            <w:vAlign w:val="center"/>
          </w:tcPr>
          <w:p w14:paraId="27422777">
            <w:pPr>
              <w:shd w:val="clear" w:color="auto" w:fill="auto"/>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14:paraId="6945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2" w:type="dxa"/>
            <w:noWrap w:val="0"/>
            <w:vAlign w:val="center"/>
          </w:tcPr>
          <w:p w14:paraId="51B5FF92">
            <w:pPr>
              <w:shd w:val="clear" w:color="auto" w:fill="auto"/>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公共基础课程</w:t>
            </w:r>
          </w:p>
        </w:tc>
        <w:tc>
          <w:tcPr>
            <w:tcW w:w="1951" w:type="dxa"/>
            <w:noWrap w:val="0"/>
            <w:vAlign w:val="center"/>
          </w:tcPr>
          <w:p w14:paraId="3EA2DD60">
            <w:pPr>
              <w:widowControl/>
              <w:shd w:val="clear" w:color="auto" w:fill="auto"/>
              <w:spacing w:line="240" w:lineRule="auto"/>
              <w:jc w:val="center"/>
              <w:textAlignment w:val="center"/>
              <w:rPr>
                <w:rFonts w:hint="default" w:eastAsia="宋体"/>
                <w:b/>
                <w:bCs/>
                <w:color w:val="auto"/>
                <w:kern w:val="0"/>
                <w:sz w:val="20"/>
                <w:szCs w:val="20"/>
                <w:lang w:val="en-US" w:eastAsia="zh-CN" w:bidi="ar-SA"/>
              </w:rPr>
            </w:pPr>
            <w:r>
              <w:rPr>
                <w:rFonts w:hint="eastAsia" w:eastAsia="宋体"/>
                <w:b/>
                <w:bCs/>
                <w:color w:val="auto"/>
                <w:kern w:val="0"/>
                <w:sz w:val="20"/>
                <w:szCs w:val="20"/>
                <w:lang w:val="en-US" w:eastAsia="zh-CN" w:bidi="ar"/>
              </w:rPr>
              <w:t>694</w:t>
            </w:r>
          </w:p>
        </w:tc>
        <w:tc>
          <w:tcPr>
            <w:tcW w:w="1784" w:type="dxa"/>
            <w:noWrap w:val="0"/>
            <w:vAlign w:val="center"/>
          </w:tcPr>
          <w:p w14:paraId="7676F91C">
            <w:pPr>
              <w:widowControl/>
              <w:shd w:val="clear" w:color="auto" w:fill="auto"/>
              <w:spacing w:line="240" w:lineRule="auto"/>
              <w:jc w:val="center"/>
              <w:textAlignment w:val="center"/>
              <w:rPr>
                <w:rFonts w:hint="default" w:eastAsia="宋体"/>
                <w:b/>
                <w:bCs/>
                <w:color w:val="auto"/>
                <w:kern w:val="0"/>
                <w:sz w:val="20"/>
                <w:szCs w:val="20"/>
                <w:lang w:val="en-US" w:eastAsia="zh-CN" w:bidi="ar-SA"/>
              </w:rPr>
            </w:pPr>
            <w:r>
              <w:rPr>
                <w:rFonts w:hint="eastAsia" w:eastAsia="宋体"/>
                <w:b/>
                <w:bCs/>
                <w:color w:val="auto"/>
                <w:kern w:val="0"/>
                <w:sz w:val="20"/>
                <w:szCs w:val="20"/>
                <w:lang w:val="en-US" w:eastAsia="zh-CN" w:bidi="ar-SA"/>
              </w:rPr>
              <w:t>25%</w:t>
            </w:r>
          </w:p>
        </w:tc>
        <w:tc>
          <w:tcPr>
            <w:tcW w:w="1736" w:type="dxa"/>
            <w:noWrap w:val="0"/>
            <w:vAlign w:val="center"/>
          </w:tcPr>
          <w:p w14:paraId="4A31D892">
            <w:pPr>
              <w:shd w:val="clear" w:color="auto" w:fill="auto"/>
              <w:spacing w:line="240" w:lineRule="auto"/>
              <w:jc w:val="center"/>
              <w:rPr>
                <w:rFonts w:hint="eastAsia" w:ascii="仿宋" w:hAnsi="仿宋" w:eastAsia="仿宋" w:cs="仿宋"/>
                <w:color w:val="000000"/>
                <w:kern w:val="0"/>
                <w:sz w:val="24"/>
                <w:szCs w:val="24"/>
              </w:rPr>
            </w:pPr>
          </w:p>
        </w:tc>
      </w:tr>
      <w:tr w14:paraId="673E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2" w:type="dxa"/>
            <w:noWrap w:val="0"/>
            <w:vAlign w:val="center"/>
          </w:tcPr>
          <w:p w14:paraId="33FC76A4">
            <w:pPr>
              <w:shd w:val="clear" w:color="auto" w:fill="auto"/>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专业（技能）课程</w:t>
            </w:r>
          </w:p>
        </w:tc>
        <w:tc>
          <w:tcPr>
            <w:tcW w:w="1951" w:type="dxa"/>
            <w:noWrap w:val="0"/>
            <w:vAlign w:val="center"/>
          </w:tcPr>
          <w:p w14:paraId="04D5DF75">
            <w:pPr>
              <w:widowControl/>
              <w:shd w:val="clear" w:color="auto" w:fill="auto"/>
              <w:spacing w:line="240" w:lineRule="auto"/>
              <w:jc w:val="center"/>
              <w:textAlignment w:val="center"/>
              <w:rPr>
                <w:rFonts w:hint="default" w:ascii="仿宋" w:hAnsi="仿宋" w:eastAsia="仿宋" w:cs="仿宋"/>
                <w:color w:val="000000"/>
                <w:kern w:val="0"/>
                <w:sz w:val="32"/>
                <w:szCs w:val="32"/>
                <w:lang w:val="en-US" w:eastAsia="zh-CN"/>
              </w:rPr>
            </w:pPr>
            <w:r>
              <w:rPr>
                <w:rFonts w:hint="eastAsia" w:ascii="Times New Roman" w:hAnsi="Times New Roman" w:eastAsia="宋体" w:cs="Times New Roman"/>
                <w:b/>
                <w:bCs/>
                <w:color w:val="auto"/>
                <w:kern w:val="0"/>
                <w:sz w:val="20"/>
                <w:szCs w:val="20"/>
                <w:lang w:val="en-US" w:eastAsia="zh-CN" w:bidi="ar"/>
              </w:rPr>
              <w:t>2082</w:t>
            </w:r>
          </w:p>
        </w:tc>
        <w:tc>
          <w:tcPr>
            <w:tcW w:w="1784" w:type="dxa"/>
            <w:noWrap w:val="0"/>
            <w:vAlign w:val="center"/>
          </w:tcPr>
          <w:p w14:paraId="082C050A">
            <w:pPr>
              <w:shd w:val="clear" w:color="auto" w:fill="auto"/>
              <w:spacing w:line="240" w:lineRule="auto"/>
              <w:jc w:val="center"/>
              <w:rPr>
                <w:rFonts w:hint="eastAsia" w:ascii="仿宋" w:hAnsi="仿宋" w:eastAsia="仿宋" w:cs="仿宋"/>
                <w:color w:val="000000"/>
                <w:kern w:val="0"/>
                <w:sz w:val="32"/>
                <w:szCs w:val="32"/>
              </w:rPr>
            </w:pPr>
            <w:r>
              <w:rPr>
                <w:rFonts w:hint="eastAsia" w:eastAsia="宋体"/>
                <w:b/>
                <w:bCs/>
                <w:color w:val="auto"/>
                <w:kern w:val="0"/>
                <w:sz w:val="20"/>
                <w:szCs w:val="20"/>
                <w:lang w:val="en-US" w:eastAsia="zh-CN" w:bidi="ar-SA"/>
              </w:rPr>
              <w:t>75%</w:t>
            </w:r>
          </w:p>
        </w:tc>
        <w:tc>
          <w:tcPr>
            <w:tcW w:w="1736" w:type="dxa"/>
            <w:noWrap w:val="0"/>
            <w:vAlign w:val="center"/>
          </w:tcPr>
          <w:p w14:paraId="25241010">
            <w:pPr>
              <w:shd w:val="clear" w:color="auto" w:fill="auto"/>
              <w:spacing w:line="240" w:lineRule="auto"/>
              <w:jc w:val="center"/>
              <w:rPr>
                <w:rFonts w:hint="eastAsia" w:ascii="仿宋" w:hAnsi="仿宋" w:eastAsia="仿宋" w:cs="仿宋"/>
                <w:color w:val="000000"/>
                <w:kern w:val="0"/>
                <w:sz w:val="24"/>
                <w:szCs w:val="24"/>
              </w:rPr>
            </w:pPr>
          </w:p>
        </w:tc>
      </w:tr>
      <w:tr w14:paraId="4BAF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2" w:type="dxa"/>
            <w:noWrap w:val="0"/>
            <w:vAlign w:val="center"/>
          </w:tcPr>
          <w:p w14:paraId="43267C26">
            <w:pPr>
              <w:shd w:val="clear" w:color="auto" w:fill="auto"/>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实践性教学</w:t>
            </w:r>
          </w:p>
        </w:tc>
        <w:tc>
          <w:tcPr>
            <w:tcW w:w="1951" w:type="dxa"/>
            <w:noWrap w:val="0"/>
            <w:vAlign w:val="center"/>
          </w:tcPr>
          <w:p w14:paraId="0CA41FD5">
            <w:pPr>
              <w:shd w:val="clear" w:color="auto" w:fill="auto"/>
              <w:spacing w:line="240" w:lineRule="auto"/>
              <w:jc w:val="center"/>
              <w:rPr>
                <w:rFonts w:hint="default" w:ascii="仿宋" w:hAnsi="仿宋" w:eastAsia="仿宋" w:cs="仿宋"/>
                <w:color w:val="000000"/>
                <w:kern w:val="0"/>
                <w:sz w:val="32"/>
                <w:szCs w:val="32"/>
                <w:lang w:val="en-US"/>
              </w:rPr>
            </w:pPr>
            <w:r>
              <w:rPr>
                <w:rFonts w:hint="eastAsia" w:ascii="Times New Roman" w:hAnsi="Times New Roman" w:eastAsia="宋体" w:cs="Times New Roman"/>
                <w:b/>
                <w:bCs/>
                <w:color w:val="000000"/>
                <w:kern w:val="0"/>
                <w:sz w:val="20"/>
                <w:szCs w:val="20"/>
                <w:lang w:val="en-US" w:eastAsia="zh-CN"/>
              </w:rPr>
              <w:t>1800</w:t>
            </w:r>
          </w:p>
        </w:tc>
        <w:tc>
          <w:tcPr>
            <w:tcW w:w="1784" w:type="dxa"/>
            <w:noWrap w:val="0"/>
            <w:vAlign w:val="center"/>
          </w:tcPr>
          <w:p w14:paraId="7158A0AF">
            <w:pPr>
              <w:shd w:val="clear" w:color="auto" w:fill="auto"/>
              <w:spacing w:line="240" w:lineRule="auto"/>
              <w:jc w:val="center"/>
              <w:rPr>
                <w:rFonts w:hint="eastAsia" w:ascii="仿宋" w:hAnsi="仿宋" w:eastAsia="仿宋" w:cs="仿宋"/>
                <w:color w:val="000000"/>
                <w:kern w:val="0"/>
                <w:sz w:val="32"/>
                <w:szCs w:val="32"/>
              </w:rPr>
            </w:pPr>
            <w:r>
              <w:rPr>
                <w:rFonts w:hint="eastAsia" w:eastAsia="宋体"/>
                <w:b/>
                <w:bCs/>
                <w:color w:val="auto"/>
                <w:kern w:val="0"/>
                <w:sz w:val="20"/>
                <w:szCs w:val="20"/>
                <w:lang w:val="en-US" w:eastAsia="zh-CN" w:bidi="ar-SA"/>
              </w:rPr>
              <w:t>65%</w:t>
            </w:r>
          </w:p>
        </w:tc>
        <w:tc>
          <w:tcPr>
            <w:tcW w:w="1736" w:type="dxa"/>
            <w:noWrap w:val="0"/>
            <w:vAlign w:val="center"/>
          </w:tcPr>
          <w:p w14:paraId="13ED46A3">
            <w:pPr>
              <w:shd w:val="clear" w:color="auto" w:fill="auto"/>
              <w:spacing w:line="240" w:lineRule="auto"/>
              <w:jc w:val="center"/>
              <w:rPr>
                <w:rFonts w:hint="eastAsia" w:ascii="仿宋" w:hAnsi="仿宋" w:eastAsia="仿宋" w:cs="仿宋"/>
                <w:color w:val="000000"/>
                <w:kern w:val="0"/>
                <w:sz w:val="24"/>
                <w:szCs w:val="24"/>
              </w:rPr>
            </w:pPr>
          </w:p>
        </w:tc>
      </w:tr>
      <w:tr w14:paraId="6A03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2" w:type="dxa"/>
            <w:noWrap w:val="0"/>
            <w:vAlign w:val="center"/>
          </w:tcPr>
          <w:p w14:paraId="15BBCC26">
            <w:pPr>
              <w:shd w:val="clear" w:color="auto" w:fill="auto"/>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选修课程</w:t>
            </w:r>
          </w:p>
        </w:tc>
        <w:tc>
          <w:tcPr>
            <w:tcW w:w="1951" w:type="dxa"/>
            <w:noWrap w:val="0"/>
            <w:vAlign w:val="center"/>
          </w:tcPr>
          <w:p w14:paraId="27F7334D">
            <w:pPr>
              <w:shd w:val="clear" w:color="auto" w:fill="auto"/>
              <w:spacing w:line="240" w:lineRule="auto"/>
              <w:jc w:val="center"/>
              <w:rPr>
                <w:rFonts w:hint="default" w:ascii="仿宋" w:hAnsi="仿宋" w:eastAsia="仿宋" w:cs="仿宋"/>
                <w:color w:val="000000"/>
                <w:kern w:val="0"/>
                <w:sz w:val="32"/>
                <w:szCs w:val="32"/>
                <w:lang w:val="en-US"/>
              </w:rPr>
            </w:pPr>
            <w:r>
              <w:rPr>
                <w:rFonts w:hint="eastAsia" w:eastAsia="宋体"/>
                <w:b/>
                <w:bCs/>
                <w:color w:val="000000"/>
                <w:kern w:val="0"/>
                <w:sz w:val="20"/>
                <w:szCs w:val="20"/>
                <w:lang w:val="en-US" w:eastAsia="zh-CN"/>
              </w:rPr>
              <w:t>278</w:t>
            </w:r>
          </w:p>
        </w:tc>
        <w:tc>
          <w:tcPr>
            <w:tcW w:w="1784" w:type="dxa"/>
            <w:noWrap w:val="0"/>
            <w:vAlign w:val="center"/>
          </w:tcPr>
          <w:p w14:paraId="3621106F">
            <w:pPr>
              <w:shd w:val="clear" w:color="auto" w:fill="auto"/>
              <w:spacing w:line="240" w:lineRule="auto"/>
              <w:jc w:val="center"/>
              <w:rPr>
                <w:rFonts w:hint="eastAsia" w:ascii="仿宋" w:hAnsi="仿宋" w:eastAsia="仿宋" w:cs="仿宋"/>
                <w:color w:val="000000"/>
                <w:kern w:val="0"/>
                <w:sz w:val="32"/>
                <w:szCs w:val="32"/>
              </w:rPr>
            </w:pPr>
            <w:r>
              <w:rPr>
                <w:rFonts w:hint="eastAsia" w:eastAsia="宋体"/>
                <w:b/>
                <w:bCs/>
                <w:color w:val="auto"/>
                <w:kern w:val="0"/>
                <w:sz w:val="20"/>
                <w:szCs w:val="20"/>
                <w:lang w:val="en-US" w:eastAsia="zh-CN" w:bidi="ar-SA"/>
              </w:rPr>
              <w:t>10%</w:t>
            </w:r>
          </w:p>
        </w:tc>
        <w:tc>
          <w:tcPr>
            <w:tcW w:w="1736" w:type="dxa"/>
            <w:noWrap w:val="0"/>
            <w:vAlign w:val="center"/>
          </w:tcPr>
          <w:p w14:paraId="7DD60DC5">
            <w:pPr>
              <w:shd w:val="clear" w:color="auto" w:fill="auto"/>
              <w:spacing w:line="240" w:lineRule="auto"/>
              <w:jc w:val="center"/>
              <w:rPr>
                <w:rFonts w:hint="eastAsia" w:ascii="仿宋" w:hAnsi="仿宋" w:eastAsia="仿宋" w:cs="仿宋"/>
                <w:color w:val="000000"/>
                <w:kern w:val="0"/>
                <w:sz w:val="24"/>
                <w:szCs w:val="24"/>
              </w:rPr>
            </w:pPr>
          </w:p>
        </w:tc>
      </w:tr>
    </w:tbl>
    <w:p w14:paraId="001D3473">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p>
    <w:p w14:paraId="5FFC6CCD">
      <w:pPr>
        <w:pStyle w:val="31"/>
        <w:shd w:val="clear" w:color="auto" w:fill="auto"/>
        <w:spacing w:before="0" w:after="0" w:line="240" w:lineRule="auto"/>
        <w:ind w:firstLine="562" w:firstLineChars="200"/>
        <w:rPr>
          <w:rFonts w:hint="eastAsia" w:ascii="仿宋" w:hAnsi="仿宋" w:eastAsia="仿宋" w:cs="仿宋"/>
          <w:color w:val="000000"/>
          <w:kern w:val="0"/>
          <w:sz w:val="28"/>
          <w:szCs w:val="28"/>
        </w:rPr>
      </w:pPr>
      <w:r>
        <w:rPr>
          <w:rFonts w:ascii="Times New Roman" w:hAnsi="Times New Roman" w:eastAsia="楷体" w:cs="Times New Roman"/>
          <w:b/>
          <w:color w:val="000000"/>
          <w:sz w:val="28"/>
          <w:szCs w:val="28"/>
        </w:rPr>
        <w:t>（四）课程体系</w:t>
      </w:r>
    </w:p>
    <w:p w14:paraId="5B7A1468">
      <w:pPr>
        <w:shd w:val="clear" w:color="auto" w:fill="auto"/>
        <w:spacing w:line="240" w:lineRule="auto"/>
        <w:ind w:firstLine="560" w:firstLineChars="200"/>
        <w:jc w:val="center"/>
        <w:rPr>
          <w:rFonts w:hint="eastAsia" w:ascii="仿宋" w:hAnsi="仿宋" w:eastAsia="仿宋" w:cs="仿宋"/>
          <w:color w:val="000000"/>
          <w:kern w:val="0"/>
          <w:sz w:val="28"/>
          <w:szCs w:val="28"/>
        </w:rPr>
      </w:pPr>
    </w:p>
    <w:p w14:paraId="79217D39">
      <w:pPr>
        <w:spacing w:line="240" w:lineRule="auto"/>
        <w:ind w:firstLine="560" w:firstLineChars="200"/>
        <w:jc w:val="center"/>
        <w:rPr>
          <w:rFonts w:hint="eastAsia" w:ascii="仿宋" w:hAnsi="仿宋" w:eastAsia="仿宋" w:cs="仿宋"/>
          <w:color w:val="000000"/>
          <w:kern w:val="0"/>
          <w:sz w:val="28"/>
          <w:szCs w:val="28"/>
        </w:rPr>
      </w:pPr>
    </w:p>
    <w:p w14:paraId="5459A4EB">
      <w:pPr>
        <w:spacing w:line="240" w:lineRule="auto"/>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表12 </w:t>
      </w:r>
      <w:r>
        <w:rPr>
          <w:rFonts w:hint="eastAsia" w:ascii="仿宋" w:hAnsi="仿宋" w:eastAsia="仿宋" w:cs="仿宋"/>
          <w:color w:val="000000"/>
          <w:kern w:val="0"/>
          <w:sz w:val="28"/>
          <w:szCs w:val="28"/>
          <w:lang w:val="en-US" w:eastAsia="zh-CN"/>
        </w:rPr>
        <w:t>大数据与会计</w:t>
      </w:r>
      <w:r>
        <w:rPr>
          <w:rFonts w:hint="eastAsia" w:ascii="仿宋" w:hAnsi="仿宋" w:eastAsia="仿宋" w:cs="仿宋"/>
          <w:color w:val="000000"/>
          <w:kern w:val="0"/>
          <w:sz w:val="28"/>
          <w:szCs w:val="28"/>
        </w:rPr>
        <w:t>专业课程体系</w:t>
      </w:r>
    </w:p>
    <w:tbl>
      <w:tblPr>
        <w:tblStyle w:val="12"/>
        <w:tblW w:w="9449"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572"/>
        <w:gridCol w:w="1510"/>
        <w:gridCol w:w="1510"/>
        <w:gridCol w:w="1510"/>
        <w:gridCol w:w="1726"/>
      </w:tblGrid>
      <w:tr w14:paraId="31AD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93" w:type="dxa"/>
            <w:gridSpan w:val="2"/>
            <w:noWrap w:val="0"/>
            <w:vAlign w:val="center"/>
          </w:tcPr>
          <w:p w14:paraId="472BA4B9">
            <w:pPr>
              <w:spacing w:line="240" w:lineRule="auto"/>
              <w:jc w:val="center"/>
              <w:rPr>
                <w:rFonts w:eastAsia="仿宋"/>
                <w:b/>
                <w:bCs/>
                <w:color w:val="000000"/>
                <w:kern w:val="0"/>
                <w:sz w:val="24"/>
                <w:szCs w:val="24"/>
              </w:rPr>
            </w:pPr>
            <w:r>
              <w:rPr>
                <w:rFonts w:eastAsia="仿宋"/>
                <w:b/>
                <w:bCs/>
                <w:color w:val="000000"/>
                <w:kern w:val="0"/>
                <w:sz w:val="24"/>
                <w:szCs w:val="24"/>
              </w:rPr>
              <w:t>专业基础平台培养阶段</w:t>
            </w:r>
          </w:p>
        </w:tc>
        <w:tc>
          <w:tcPr>
            <w:tcW w:w="3020" w:type="dxa"/>
            <w:gridSpan w:val="2"/>
            <w:noWrap w:val="0"/>
            <w:vAlign w:val="center"/>
          </w:tcPr>
          <w:p w14:paraId="1917BA2A">
            <w:pPr>
              <w:spacing w:line="240" w:lineRule="auto"/>
              <w:jc w:val="center"/>
              <w:rPr>
                <w:rFonts w:eastAsia="仿宋"/>
                <w:b/>
                <w:bCs/>
                <w:color w:val="000000"/>
                <w:kern w:val="0"/>
                <w:sz w:val="24"/>
                <w:szCs w:val="24"/>
              </w:rPr>
            </w:pPr>
            <w:r>
              <w:rPr>
                <w:rFonts w:eastAsia="仿宋"/>
                <w:b/>
                <w:bCs/>
                <w:color w:val="000000"/>
                <w:kern w:val="0"/>
                <w:sz w:val="24"/>
                <w:szCs w:val="24"/>
              </w:rPr>
              <w:t>专业核心能力培养阶段</w:t>
            </w:r>
          </w:p>
        </w:tc>
        <w:tc>
          <w:tcPr>
            <w:tcW w:w="1510" w:type="dxa"/>
            <w:noWrap w:val="0"/>
            <w:vAlign w:val="center"/>
          </w:tcPr>
          <w:p w14:paraId="6562039A">
            <w:pPr>
              <w:spacing w:line="240" w:lineRule="auto"/>
              <w:jc w:val="center"/>
              <w:rPr>
                <w:rFonts w:eastAsia="仿宋"/>
                <w:b/>
                <w:bCs/>
                <w:color w:val="000000"/>
                <w:kern w:val="0"/>
                <w:sz w:val="24"/>
                <w:szCs w:val="24"/>
              </w:rPr>
            </w:pPr>
            <w:r>
              <w:rPr>
                <w:rFonts w:eastAsia="仿宋"/>
                <w:b/>
                <w:bCs/>
                <w:color w:val="000000"/>
                <w:kern w:val="0"/>
                <w:sz w:val="24"/>
                <w:szCs w:val="24"/>
              </w:rPr>
              <w:t>职业综合能力培养阶段</w:t>
            </w:r>
          </w:p>
        </w:tc>
        <w:tc>
          <w:tcPr>
            <w:tcW w:w="1726" w:type="dxa"/>
            <w:noWrap w:val="0"/>
            <w:vAlign w:val="center"/>
          </w:tcPr>
          <w:p w14:paraId="1E9B8F9A">
            <w:pPr>
              <w:spacing w:line="240" w:lineRule="auto"/>
              <w:jc w:val="center"/>
              <w:rPr>
                <w:rFonts w:eastAsia="仿宋"/>
                <w:b/>
                <w:bCs/>
                <w:color w:val="000000"/>
                <w:kern w:val="0"/>
                <w:sz w:val="24"/>
                <w:szCs w:val="24"/>
              </w:rPr>
            </w:pPr>
            <w:r>
              <w:rPr>
                <w:rFonts w:eastAsia="仿宋"/>
                <w:b/>
                <w:bCs/>
                <w:color w:val="000000"/>
                <w:kern w:val="0"/>
                <w:sz w:val="24"/>
                <w:szCs w:val="24"/>
              </w:rPr>
              <w:t>顶岗实习和</w:t>
            </w:r>
          </w:p>
          <w:p w14:paraId="62157396">
            <w:pPr>
              <w:spacing w:line="240" w:lineRule="auto"/>
              <w:jc w:val="center"/>
              <w:rPr>
                <w:rFonts w:eastAsia="仿宋"/>
                <w:b/>
                <w:bCs/>
                <w:color w:val="000000"/>
                <w:kern w:val="0"/>
                <w:sz w:val="24"/>
                <w:szCs w:val="24"/>
              </w:rPr>
            </w:pPr>
            <w:r>
              <w:rPr>
                <w:rFonts w:eastAsia="仿宋"/>
                <w:b/>
                <w:bCs/>
                <w:color w:val="000000"/>
                <w:kern w:val="0"/>
                <w:sz w:val="24"/>
                <w:szCs w:val="24"/>
              </w:rPr>
              <w:t>职业能力拓展培养阶段</w:t>
            </w:r>
          </w:p>
        </w:tc>
      </w:tr>
      <w:tr w14:paraId="5B34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7BE641D4">
            <w:pPr>
              <w:spacing w:line="240" w:lineRule="auto"/>
              <w:jc w:val="center"/>
              <w:rPr>
                <w:rFonts w:eastAsia="仿宋"/>
                <w:color w:val="000000"/>
                <w:kern w:val="0"/>
                <w:sz w:val="24"/>
                <w:szCs w:val="24"/>
              </w:rPr>
            </w:pPr>
            <w:r>
              <w:rPr>
                <w:rFonts w:eastAsia="仿宋"/>
                <w:bCs/>
                <w:color w:val="000000"/>
                <w:kern w:val="0"/>
                <w:sz w:val="24"/>
                <w:szCs w:val="24"/>
              </w:rPr>
              <w:t>第1学期</w:t>
            </w:r>
          </w:p>
        </w:tc>
        <w:tc>
          <w:tcPr>
            <w:tcW w:w="1572" w:type="dxa"/>
            <w:noWrap w:val="0"/>
            <w:vAlign w:val="center"/>
          </w:tcPr>
          <w:p w14:paraId="74C010B8">
            <w:pPr>
              <w:spacing w:line="240" w:lineRule="auto"/>
              <w:jc w:val="center"/>
              <w:rPr>
                <w:rFonts w:eastAsia="仿宋"/>
                <w:color w:val="000000"/>
                <w:kern w:val="0"/>
                <w:sz w:val="24"/>
                <w:szCs w:val="24"/>
              </w:rPr>
            </w:pPr>
            <w:r>
              <w:rPr>
                <w:rFonts w:eastAsia="仿宋"/>
                <w:bCs/>
                <w:color w:val="000000"/>
                <w:kern w:val="0"/>
                <w:sz w:val="24"/>
                <w:szCs w:val="24"/>
              </w:rPr>
              <w:t>第2学期</w:t>
            </w:r>
          </w:p>
        </w:tc>
        <w:tc>
          <w:tcPr>
            <w:tcW w:w="1510" w:type="dxa"/>
            <w:noWrap w:val="0"/>
            <w:vAlign w:val="center"/>
          </w:tcPr>
          <w:p w14:paraId="5129819A">
            <w:pPr>
              <w:spacing w:line="240" w:lineRule="auto"/>
              <w:jc w:val="center"/>
              <w:rPr>
                <w:rFonts w:eastAsia="仿宋"/>
                <w:color w:val="000000"/>
                <w:kern w:val="0"/>
                <w:sz w:val="24"/>
                <w:szCs w:val="24"/>
              </w:rPr>
            </w:pPr>
            <w:r>
              <w:rPr>
                <w:rFonts w:eastAsia="仿宋"/>
                <w:bCs/>
                <w:color w:val="000000"/>
                <w:kern w:val="0"/>
                <w:sz w:val="24"/>
                <w:szCs w:val="24"/>
              </w:rPr>
              <w:t>第3学期</w:t>
            </w:r>
          </w:p>
        </w:tc>
        <w:tc>
          <w:tcPr>
            <w:tcW w:w="1510" w:type="dxa"/>
            <w:noWrap w:val="0"/>
            <w:vAlign w:val="center"/>
          </w:tcPr>
          <w:p w14:paraId="08593947">
            <w:pPr>
              <w:spacing w:line="240" w:lineRule="auto"/>
              <w:jc w:val="center"/>
              <w:rPr>
                <w:rFonts w:eastAsia="仿宋"/>
                <w:color w:val="000000"/>
                <w:kern w:val="0"/>
                <w:sz w:val="24"/>
                <w:szCs w:val="24"/>
              </w:rPr>
            </w:pPr>
            <w:r>
              <w:rPr>
                <w:rFonts w:eastAsia="仿宋"/>
                <w:bCs/>
                <w:color w:val="000000"/>
                <w:kern w:val="0"/>
                <w:sz w:val="24"/>
                <w:szCs w:val="24"/>
              </w:rPr>
              <w:t>第4学期</w:t>
            </w:r>
          </w:p>
        </w:tc>
        <w:tc>
          <w:tcPr>
            <w:tcW w:w="1510" w:type="dxa"/>
            <w:noWrap w:val="0"/>
            <w:vAlign w:val="center"/>
          </w:tcPr>
          <w:p w14:paraId="312D77CD">
            <w:pPr>
              <w:spacing w:line="240" w:lineRule="auto"/>
              <w:jc w:val="center"/>
              <w:rPr>
                <w:rFonts w:eastAsia="仿宋"/>
                <w:color w:val="000000"/>
                <w:kern w:val="0"/>
                <w:sz w:val="24"/>
                <w:szCs w:val="24"/>
              </w:rPr>
            </w:pPr>
            <w:r>
              <w:rPr>
                <w:rFonts w:eastAsia="仿宋"/>
                <w:bCs/>
                <w:color w:val="000000"/>
                <w:kern w:val="0"/>
                <w:sz w:val="24"/>
                <w:szCs w:val="24"/>
              </w:rPr>
              <w:t>第5学期</w:t>
            </w:r>
          </w:p>
        </w:tc>
        <w:tc>
          <w:tcPr>
            <w:tcW w:w="1726" w:type="dxa"/>
            <w:noWrap w:val="0"/>
            <w:vAlign w:val="center"/>
          </w:tcPr>
          <w:p w14:paraId="3168F9AC">
            <w:pPr>
              <w:spacing w:line="240" w:lineRule="auto"/>
              <w:jc w:val="center"/>
              <w:rPr>
                <w:rFonts w:eastAsia="仿宋"/>
                <w:color w:val="000000"/>
                <w:kern w:val="0"/>
                <w:sz w:val="24"/>
                <w:szCs w:val="24"/>
              </w:rPr>
            </w:pPr>
            <w:r>
              <w:rPr>
                <w:rFonts w:eastAsia="仿宋"/>
                <w:bCs/>
                <w:color w:val="000000"/>
                <w:kern w:val="0"/>
                <w:sz w:val="24"/>
                <w:szCs w:val="24"/>
              </w:rPr>
              <w:t>第6学期</w:t>
            </w:r>
          </w:p>
        </w:tc>
      </w:tr>
      <w:tr w14:paraId="362A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663793B6">
            <w:pPr>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会计基础</w:t>
            </w:r>
          </w:p>
        </w:tc>
        <w:tc>
          <w:tcPr>
            <w:tcW w:w="1572" w:type="dxa"/>
            <w:noWrap w:val="0"/>
            <w:vAlign w:val="center"/>
          </w:tcPr>
          <w:p w14:paraId="0E507717">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r>
              <w:rPr>
                <w:rFonts w:hint="eastAsia" w:ascii="仿宋" w:hAnsi="仿宋" w:eastAsia="仿宋" w:cs="仿宋"/>
                <w:kern w:val="0"/>
                <w:sz w:val="21"/>
                <w:szCs w:val="21"/>
                <w:lang w:val="en-US" w:eastAsia="zh-CN" w:bidi="ar"/>
              </w:rPr>
              <w:t>企业财务会计</w:t>
            </w:r>
          </w:p>
        </w:tc>
        <w:tc>
          <w:tcPr>
            <w:tcW w:w="1510" w:type="dxa"/>
            <w:noWrap w:val="0"/>
            <w:vAlign w:val="center"/>
          </w:tcPr>
          <w:p w14:paraId="4F8C6EE3">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r>
              <w:rPr>
                <w:rFonts w:hint="eastAsia" w:ascii="仿宋" w:hAnsi="仿宋" w:eastAsia="仿宋" w:cs="仿宋"/>
                <w:kern w:val="0"/>
                <w:sz w:val="21"/>
                <w:szCs w:val="21"/>
                <w:lang w:val="en-US" w:eastAsia="zh-CN" w:bidi="ar"/>
              </w:rPr>
              <w:t>出纳业务操作</w:t>
            </w:r>
          </w:p>
        </w:tc>
        <w:tc>
          <w:tcPr>
            <w:tcW w:w="1510" w:type="dxa"/>
            <w:noWrap w:val="0"/>
            <w:vAlign w:val="center"/>
          </w:tcPr>
          <w:p w14:paraId="0BB45830">
            <w:pPr>
              <w:keepNext w:val="0"/>
              <w:keepLines w:val="0"/>
              <w:widowControl w:val="0"/>
              <w:suppressLineNumbers w:val="0"/>
              <w:spacing w:before="0" w:beforeAutospacing="0" w:after="0" w:afterAutospacing="0" w:line="240" w:lineRule="auto"/>
              <w:ind w:left="0" w:right="0" w:firstLine="420" w:firstLineChars="200"/>
              <w:jc w:val="center"/>
              <w:rPr>
                <w:rFonts w:hint="default" w:ascii="Times New Roman" w:hAnsi="Times New Roman" w:eastAsia="仿宋" w:cs="Times New Roman"/>
                <w:kern w:val="0"/>
                <w:sz w:val="21"/>
                <w:szCs w:val="21"/>
              </w:rPr>
            </w:pPr>
            <w:r>
              <w:rPr>
                <w:rFonts w:hint="eastAsia" w:ascii="仿宋" w:hAnsi="仿宋" w:eastAsia="仿宋" w:cs="仿宋"/>
                <w:kern w:val="0"/>
                <w:sz w:val="21"/>
                <w:szCs w:val="21"/>
                <w:lang w:val="en-US" w:eastAsia="zh-CN" w:bidi="ar"/>
              </w:rPr>
              <w:t>财务机器人</w:t>
            </w:r>
          </w:p>
          <w:p w14:paraId="7E6A92B9">
            <w:pPr>
              <w:keepNext w:val="0"/>
              <w:keepLines w:val="0"/>
              <w:widowControl w:val="0"/>
              <w:suppressLineNumbers w:val="0"/>
              <w:spacing w:before="0" w:beforeAutospacing="0" w:after="0" w:afterAutospacing="0" w:line="240" w:lineRule="auto"/>
              <w:ind w:left="0" w:leftChars="0" w:right="0" w:rightChars="0" w:firstLine="420" w:firstLineChars="200"/>
              <w:jc w:val="center"/>
              <w:rPr>
                <w:rFonts w:eastAsia="仿宋"/>
                <w:color w:val="000000"/>
                <w:kern w:val="0"/>
                <w:sz w:val="24"/>
                <w:szCs w:val="24"/>
              </w:rPr>
            </w:pPr>
            <w:r>
              <w:rPr>
                <w:rFonts w:hint="eastAsia" w:ascii="仿宋" w:hAnsi="仿宋" w:eastAsia="仿宋" w:cs="仿宋"/>
                <w:kern w:val="0"/>
                <w:sz w:val="21"/>
                <w:szCs w:val="21"/>
                <w:lang w:val="en-US" w:eastAsia="zh-CN" w:bidi="ar"/>
              </w:rPr>
              <w:t>开发</w:t>
            </w:r>
          </w:p>
        </w:tc>
        <w:tc>
          <w:tcPr>
            <w:tcW w:w="1510" w:type="dxa"/>
            <w:noWrap w:val="0"/>
            <w:vAlign w:val="center"/>
          </w:tcPr>
          <w:p w14:paraId="22A6B068">
            <w:pPr>
              <w:keepNext w:val="0"/>
              <w:keepLines w:val="0"/>
              <w:widowControl w:val="0"/>
              <w:suppressLineNumbers w:val="0"/>
              <w:spacing w:before="0" w:beforeAutospacing="0" w:after="0" w:afterAutospacing="0" w:line="240" w:lineRule="auto"/>
              <w:ind w:left="0" w:leftChars="0" w:right="0" w:rightChars="0"/>
              <w:jc w:val="center"/>
              <w:rPr>
                <w:rFonts w:hint="default" w:eastAsia="仿宋"/>
                <w:color w:val="000000"/>
                <w:sz w:val="24"/>
                <w:szCs w:val="24"/>
                <w:lang w:val="en-US" w:eastAsia="zh-CN"/>
              </w:rPr>
            </w:pPr>
            <w:r>
              <w:rPr>
                <w:rFonts w:hint="eastAsia" w:eastAsia="仿宋"/>
                <w:color w:val="000000"/>
                <w:sz w:val="24"/>
                <w:szCs w:val="24"/>
                <w:lang w:val="en-US" w:eastAsia="zh-CN"/>
              </w:rPr>
              <w:t>专业技能综合实训</w:t>
            </w:r>
          </w:p>
        </w:tc>
        <w:tc>
          <w:tcPr>
            <w:tcW w:w="1726" w:type="dxa"/>
            <w:noWrap w:val="0"/>
            <w:vAlign w:val="center"/>
          </w:tcPr>
          <w:p w14:paraId="40634109">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岗位实习</w:t>
            </w:r>
          </w:p>
        </w:tc>
      </w:tr>
      <w:tr w14:paraId="2CD8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3D3A3A3D">
            <w:pPr>
              <w:spacing w:line="240" w:lineRule="auto"/>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经济学原理</w:t>
            </w:r>
          </w:p>
        </w:tc>
        <w:tc>
          <w:tcPr>
            <w:tcW w:w="1572" w:type="dxa"/>
            <w:noWrap w:val="0"/>
            <w:vAlign w:val="center"/>
          </w:tcPr>
          <w:p w14:paraId="571E6FCE">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r>
              <w:rPr>
                <w:rFonts w:hint="eastAsia" w:ascii="仿宋" w:hAnsi="仿宋" w:eastAsia="仿宋" w:cs="仿宋"/>
                <w:kern w:val="0"/>
                <w:sz w:val="21"/>
                <w:szCs w:val="21"/>
                <w:lang w:val="en-US" w:eastAsia="zh-CN" w:bidi="ar"/>
              </w:rPr>
              <w:t>统计学基础</w:t>
            </w:r>
          </w:p>
        </w:tc>
        <w:tc>
          <w:tcPr>
            <w:tcW w:w="1510" w:type="dxa"/>
            <w:noWrap w:val="0"/>
            <w:vAlign w:val="center"/>
          </w:tcPr>
          <w:p w14:paraId="75D03AC3">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r>
              <w:rPr>
                <w:rFonts w:hint="eastAsia" w:ascii="仿宋" w:hAnsi="仿宋" w:eastAsia="仿宋" w:cs="仿宋"/>
                <w:kern w:val="0"/>
                <w:sz w:val="21"/>
                <w:szCs w:val="21"/>
                <w:lang w:val="en-US" w:eastAsia="zh-CN" w:bidi="ar"/>
              </w:rPr>
              <w:t>智能化成本核算与管理</w:t>
            </w:r>
          </w:p>
        </w:tc>
        <w:tc>
          <w:tcPr>
            <w:tcW w:w="1510" w:type="dxa"/>
            <w:noWrap w:val="0"/>
            <w:vAlign w:val="center"/>
          </w:tcPr>
          <w:p w14:paraId="6427AD73">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r>
              <w:rPr>
                <w:rFonts w:hint="eastAsia" w:ascii="仿宋" w:hAnsi="仿宋" w:eastAsia="仿宋" w:cs="仿宋"/>
                <w:kern w:val="0"/>
                <w:sz w:val="21"/>
                <w:szCs w:val="21"/>
                <w:lang w:val="en-US" w:eastAsia="zh-CN" w:bidi="ar"/>
              </w:rPr>
              <w:t>智慧化税费申报与管理</w:t>
            </w:r>
          </w:p>
        </w:tc>
        <w:tc>
          <w:tcPr>
            <w:tcW w:w="1510" w:type="dxa"/>
            <w:noWrap w:val="0"/>
            <w:vAlign w:val="center"/>
          </w:tcPr>
          <w:p w14:paraId="053FC73D">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r>
              <w:rPr>
                <w:rFonts w:hint="eastAsia" w:ascii="仿宋" w:hAnsi="仿宋" w:eastAsia="仿宋" w:cs="仿宋"/>
                <w:kern w:val="0"/>
                <w:sz w:val="21"/>
                <w:szCs w:val="21"/>
                <w:lang w:val="en-US" w:eastAsia="zh-CN" w:bidi="ar"/>
              </w:rPr>
              <w:t>岗位实习</w:t>
            </w:r>
          </w:p>
        </w:tc>
        <w:tc>
          <w:tcPr>
            <w:tcW w:w="1726" w:type="dxa"/>
            <w:noWrap w:val="0"/>
            <w:vAlign w:val="center"/>
          </w:tcPr>
          <w:p w14:paraId="5A7949F9">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毕业设计</w:t>
            </w:r>
          </w:p>
        </w:tc>
      </w:tr>
      <w:tr w14:paraId="2686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393BEA5E">
            <w:pPr>
              <w:spacing w:line="240" w:lineRule="auto"/>
              <w:jc w:val="center"/>
              <w:rPr>
                <w:rFonts w:eastAsia="仿宋"/>
                <w:color w:val="000000"/>
                <w:kern w:val="0"/>
                <w:sz w:val="24"/>
                <w:szCs w:val="24"/>
              </w:rPr>
            </w:pPr>
            <w:r>
              <w:rPr>
                <w:rFonts w:hint="eastAsia" w:eastAsia="仿宋"/>
                <w:color w:val="000000"/>
                <w:kern w:val="0"/>
                <w:sz w:val="24"/>
                <w:szCs w:val="24"/>
              </w:rPr>
              <w:t>企业经营沙盘模拟训练</w:t>
            </w:r>
          </w:p>
        </w:tc>
        <w:tc>
          <w:tcPr>
            <w:tcW w:w="1572" w:type="dxa"/>
            <w:noWrap w:val="0"/>
            <w:vAlign w:val="center"/>
          </w:tcPr>
          <w:p w14:paraId="0919EEBC">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大数据技术应用基础</w:t>
            </w:r>
          </w:p>
        </w:tc>
        <w:tc>
          <w:tcPr>
            <w:tcW w:w="1510" w:type="dxa"/>
            <w:noWrap w:val="0"/>
            <w:vAlign w:val="center"/>
          </w:tcPr>
          <w:p w14:paraId="5F5C8679">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color w:val="000000"/>
                <w:kern w:val="0"/>
                <w:sz w:val="21"/>
                <w:szCs w:val="21"/>
                <w:lang w:val="en-US" w:eastAsia="zh-CN" w:bidi="ar"/>
              </w:rPr>
              <w:t>会计信息系统应用</w:t>
            </w:r>
          </w:p>
        </w:tc>
        <w:tc>
          <w:tcPr>
            <w:tcW w:w="1510" w:type="dxa"/>
            <w:noWrap w:val="0"/>
            <w:vAlign w:val="center"/>
          </w:tcPr>
          <w:p w14:paraId="74898967">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管理会计实务</w:t>
            </w:r>
          </w:p>
        </w:tc>
        <w:tc>
          <w:tcPr>
            <w:tcW w:w="1510" w:type="dxa"/>
            <w:noWrap w:val="0"/>
            <w:vAlign w:val="center"/>
          </w:tcPr>
          <w:p w14:paraId="4E8F6BBE">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p>
        </w:tc>
        <w:tc>
          <w:tcPr>
            <w:tcW w:w="1726" w:type="dxa"/>
            <w:noWrap w:val="0"/>
            <w:vAlign w:val="center"/>
          </w:tcPr>
          <w:p w14:paraId="7BD53515">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毕业鉴定</w:t>
            </w:r>
          </w:p>
        </w:tc>
      </w:tr>
      <w:tr w14:paraId="5851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21559119">
            <w:pPr>
              <w:spacing w:line="240" w:lineRule="auto"/>
              <w:jc w:val="center"/>
              <w:rPr>
                <w:rFonts w:eastAsia="仿宋"/>
                <w:color w:val="000000"/>
                <w:kern w:val="0"/>
                <w:sz w:val="24"/>
                <w:szCs w:val="24"/>
              </w:rPr>
            </w:pPr>
          </w:p>
        </w:tc>
        <w:tc>
          <w:tcPr>
            <w:tcW w:w="1572" w:type="dxa"/>
            <w:noWrap w:val="0"/>
            <w:vAlign w:val="center"/>
          </w:tcPr>
          <w:p w14:paraId="0098ED3A">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center"/>
          </w:tcPr>
          <w:p w14:paraId="42AC6A01">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经济法基础</w:t>
            </w:r>
          </w:p>
        </w:tc>
        <w:tc>
          <w:tcPr>
            <w:tcW w:w="1510" w:type="dxa"/>
            <w:noWrap w:val="0"/>
            <w:vAlign w:val="center"/>
          </w:tcPr>
          <w:p w14:paraId="1E1BFD36">
            <w:pPr>
              <w:keepNext w:val="0"/>
              <w:keepLines w:val="0"/>
              <w:widowControl w:val="0"/>
              <w:suppressLineNumbers w:val="0"/>
              <w:spacing w:before="0" w:beforeAutospacing="0" w:after="0" w:afterAutospacing="0" w:line="240" w:lineRule="auto"/>
              <w:ind w:right="0"/>
              <w:jc w:val="center"/>
              <w:rPr>
                <w:rFonts w:hint="default" w:ascii="Times New Roman" w:hAnsi="Times New Roman" w:eastAsia="仿宋" w:cs="Times New Roman"/>
                <w:kern w:val="0"/>
                <w:sz w:val="21"/>
                <w:szCs w:val="21"/>
              </w:rPr>
            </w:pPr>
            <w:r>
              <w:rPr>
                <w:rFonts w:hint="eastAsia" w:ascii="仿宋" w:hAnsi="仿宋" w:eastAsia="仿宋" w:cs="仿宋"/>
                <w:kern w:val="0"/>
                <w:sz w:val="21"/>
                <w:szCs w:val="21"/>
                <w:lang w:val="en-US" w:eastAsia="zh-CN" w:bidi="ar"/>
              </w:rPr>
              <w:t>财务大数据</w:t>
            </w:r>
          </w:p>
          <w:p w14:paraId="476974D1">
            <w:pPr>
              <w:keepNext w:val="0"/>
              <w:keepLines w:val="0"/>
              <w:widowControl w:val="0"/>
              <w:suppressLineNumbers w:val="0"/>
              <w:spacing w:before="0" w:beforeAutospacing="0" w:after="0" w:afterAutospacing="0" w:line="240" w:lineRule="auto"/>
              <w:ind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分析</w:t>
            </w:r>
          </w:p>
        </w:tc>
        <w:tc>
          <w:tcPr>
            <w:tcW w:w="1510" w:type="dxa"/>
            <w:noWrap w:val="0"/>
            <w:vAlign w:val="center"/>
          </w:tcPr>
          <w:p w14:paraId="54931818">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p>
        </w:tc>
        <w:tc>
          <w:tcPr>
            <w:tcW w:w="1726" w:type="dxa"/>
            <w:noWrap w:val="0"/>
            <w:vAlign w:val="center"/>
          </w:tcPr>
          <w:p w14:paraId="4F8DBF4C">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r>
      <w:tr w14:paraId="44B8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738FD340">
            <w:pPr>
              <w:spacing w:line="240" w:lineRule="auto"/>
              <w:jc w:val="center"/>
              <w:rPr>
                <w:rFonts w:eastAsia="仿宋"/>
                <w:color w:val="000000"/>
                <w:kern w:val="0"/>
                <w:sz w:val="24"/>
                <w:szCs w:val="24"/>
              </w:rPr>
            </w:pPr>
          </w:p>
        </w:tc>
        <w:tc>
          <w:tcPr>
            <w:tcW w:w="1572" w:type="dxa"/>
            <w:noWrap w:val="0"/>
            <w:vAlign w:val="center"/>
          </w:tcPr>
          <w:p w14:paraId="24BD1E41">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center"/>
          </w:tcPr>
          <w:p w14:paraId="2834E4F8">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企业管理基础</w:t>
            </w:r>
          </w:p>
        </w:tc>
        <w:tc>
          <w:tcPr>
            <w:tcW w:w="1510" w:type="dxa"/>
            <w:noWrap w:val="0"/>
            <w:vAlign w:val="center"/>
          </w:tcPr>
          <w:p w14:paraId="5E84C2C0">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电算化模块</w:t>
            </w:r>
          </w:p>
        </w:tc>
        <w:tc>
          <w:tcPr>
            <w:tcW w:w="1510" w:type="dxa"/>
            <w:noWrap w:val="0"/>
            <w:vAlign w:val="center"/>
          </w:tcPr>
          <w:p w14:paraId="2ECDC674">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p>
        </w:tc>
        <w:tc>
          <w:tcPr>
            <w:tcW w:w="1726" w:type="dxa"/>
            <w:noWrap w:val="0"/>
            <w:vAlign w:val="center"/>
          </w:tcPr>
          <w:p w14:paraId="0340B095">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r>
      <w:tr w14:paraId="13C1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7BDCC3EF">
            <w:pPr>
              <w:spacing w:line="240" w:lineRule="auto"/>
              <w:jc w:val="center"/>
              <w:rPr>
                <w:rFonts w:eastAsia="仿宋"/>
                <w:color w:val="000000"/>
                <w:kern w:val="0"/>
                <w:sz w:val="24"/>
                <w:szCs w:val="24"/>
              </w:rPr>
            </w:pPr>
          </w:p>
        </w:tc>
        <w:tc>
          <w:tcPr>
            <w:tcW w:w="1572" w:type="dxa"/>
            <w:noWrap w:val="0"/>
            <w:vAlign w:val="center"/>
          </w:tcPr>
          <w:p w14:paraId="0C60ADAA">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center"/>
          </w:tcPr>
          <w:p w14:paraId="70A3F91B">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企业内部控制</w:t>
            </w:r>
          </w:p>
        </w:tc>
        <w:tc>
          <w:tcPr>
            <w:tcW w:w="1510" w:type="dxa"/>
            <w:noWrap w:val="0"/>
            <w:vAlign w:val="center"/>
          </w:tcPr>
          <w:p w14:paraId="20EB9FC1">
            <w:pPr>
              <w:keepNext w:val="0"/>
              <w:keepLines w:val="0"/>
              <w:widowControl w:val="0"/>
              <w:suppressLineNumbers w:val="0"/>
              <w:spacing w:before="0" w:beforeAutospacing="0" w:after="0" w:afterAutospacing="0" w:line="240" w:lineRule="auto"/>
              <w:ind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审计基础与</w:t>
            </w:r>
          </w:p>
          <w:p w14:paraId="12C3CB5C">
            <w:pPr>
              <w:keepNext w:val="0"/>
              <w:keepLines w:val="0"/>
              <w:widowControl w:val="0"/>
              <w:suppressLineNumbers w:val="0"/>
              <w:spacing w:before="0" w:beforeAutospacing="0" w:after="0" w:afterAutospacing="0" w:line="240" w:lineRule="auto"/>
              <w:ind w:right="0" w:rightChars="0"/>
              <w:jc w:val="center"/>
              <w:rPr>
                <w:rFonts w:hint="default" w:eastAsia="仿宋"/>
                <w:color w:val="000000"/>
                <w:kern w:val="0"/>
                <w:sz w:val="24"/>
                <w:szCs w:val="24"/>
                <w:lang w:val="en-US"/>
              </w:rPr>
            </w:pPr>
            <w:r>
              <w:rPr>
                <w:rFonts w:hint="eastAsia" w:ascii="仿宋" w:hAnsi="仿宋" w:eastAsia="仿宋" w:cs="仿宋"/>
                <w:kern w:val="0"/>
                <w:sz w:val="21"/>
                <w:szCs w:val="21"/>
                <w:lang w:val="en-US" w:eastAsia="zh-CN" w:bidi="ar"/>
              </w:rPr>
              <w:t>实务</w:t>
            </w:r>
          </w:p>
        </w:tc>
        <w:tc>
          <w:tcPr>
            <w:tcW w:w="1510" w:type="dxa"/>
            <w:noWrap w:val="0"/>
            <w:vAlign w:val="center"/>
          </w:tcPr>
          <w:p w14:paraId="372864A1">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p>
        </w:tc>
        <w:tc>
          <w:tcPr>
            <w:tcW w:w="1726" w:type="dxa"/>
            <w:noWrap w:val="0"/>
            <w:vAlign w:val="center"/>
          </w:tcPr>
          <w:p w14:paraId="438BBFDC">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r>
      <w:tr w14:paraId="7620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6130C7F0">
            <w:pPr>
              <w:spacing w:line="240" w:lineRule="auto"/>
              <w:jc w:val="center"/>
              <w:rPr>
                <w:rFonts w:eastAsia="仿宋"/>
                <w:color w:val="000000"/>
                <w:kern w:val="0"/>
                <w:sz w:val="24"/>
                <w:szCs w:val="24"/>
              </w:rPr>
            </w:pPr>
          </w:p>
        </w:tc>
        <w:tc>
          <w:tcPr>
            <w:tcW w:w="1572" w:type="dxa"/>
            <w:noWrap w:val="0"/>
            <w:vAlign w:val="center"/>
          </w:tcPr>
          <w:p w14:paraId="389A5C5B">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top"/>
          </w:tcPr>
          <w:p w14:paraId="73458647">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r>
              <w:rPr>
                <w:rFonts w:hint="eastAsia" w:ascii="仿宋" w:hAnsi="仿宋" w:eastAsia="仿宋" w:cs="仿宋"/>
                <w:kern w:val="0"/>
                <w:sz w:val="21"/>
                <w:szCs w:val="21"/>
                <w:lang w:val="en-US" w:eastAsia="zh-CN" w:bidi="ar"/>
              </w:rPr>
              <w:t>大数据在财务中的应用</w:t>
            </w:r>
          </w:p>
        </w:tc>
        <w:tc>
          <w:tcPr>
            <w:tcW w:w="1510" w:type="dxa"/>
            <w:noWrap w:val="0"/>
            <w:vAlign w:val="center"/>
          </w:tcPr>
          <w:p w14:paraId="4EC62507">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center"/>
          </w:tcPr>
          <w:p w14:paraId="3FE8E5B6">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p>
        </w:tc>
        <w:tc>
          <w:tcPr>
            <w:tcW w:w="1726" w:type="dxa"/>
            <w:noWrap w:val="0"/>
            <w:vAlign w:val="center"/>
          </w:tcPr>
          <w:p w14:paraId="39654B1D">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r>
      <w:tr w14:paraId="697E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287C7141">
            <w:pPr>
              <w:spacing w:line="240" w:lineRule="auto"/>
              <w:jc w:val="center"/>
              <w:rPr>
                <w:rFonts w:eastAsia="仿宋"/>
                <w:color w:val="000000"/>
                <w:kern w:val="0"/>
                <w:sz w:val="24"/>
                <w:szCs w:val="24"/>
              </w:rPr>
            </w:pPr>
          </w:p>
        </w:tc>
        <w:tc>
          <w:tcPr>
            <w:tcW w:w="1572" w:type="dxa"/>
            <w:noWrap w:val="0"/>
            <w:vAlign w:val="center"/>
          </w:tcPr>
          <w:p w14:paraId="407AC64C">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top"/>
          </w:tcPr>
          <w:p w14:paraId="66B87592">
            <w:pPr>
              <w:keepNext w:val="0"/>
              <w:keepLines w:val="0"/>
              <w:widowControl w:val="0"/>
              <w:suppressLineNumbers w:val="0"/>
              <w:spacing w:before="0" w:beforeAutospacing="0" w:after="0" w:afterAutospacing="0" w:line="240" w:lineRule="auto"/>
              <w:ind w:left="0" w:leftChars="0" w:right="0" w:rightChars="0"/>
              <w:jc w:val="center"/>
              <w:rPr>
                <w:rFonts w:hint="default" w:eastAsia="仿宋"/>
                <w:color w:val="000000"/>
                <w:kern w:val="0"/>
                <w:sz w:val="24"/>
                <w:szCs w:val="24"/>
                <w:lang w:val="en-US"/>
              </w:rPr>
            </w:pPr>
            <w:r>
              <w:rPr>
                <w:rFonts w:hint="eastAsia" w:ascii="仿宋" w:hAnsi="仿宋" w:eastAsia="仿宋" w:cs="仿宋"/>
                <w:kern w:val="0"/>
                <w:sz w:val="21"/>
                <w:szCs w:val="21"/>
                <w:lang w:val="en-US" w:eastAsia="zh-CN" w:bidi="ar"/>
              </w:rPr>
              <w:t>Excel在会计中的应用</w:t>
            </w:r>
          </w:p>
        </w:tc>
        <w:tc>
          <w:tcPr>
            <w:tcW w:w="1510" w:type="dxa"/>
            <w:noWrap w:val="0"/>
            <w:vAlign w:val="center"/>
          </w:tcPr>
          <w:p w14:paraId="5CA0F0BE">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center"/>
          </w:tcPr>
          <w:p w14:paraId="1655B7F2">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p>
        </w:tc>
        <w:tc>
          <w:tcPr>
            <w:tcW w:w="1726" w:type="dxa"/>
            <w:noWrap w:val="0"/>
            <w:vAlign w:val="center"/>
          </w:tcPr>
          <w:p w14:paraId="0C241361">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r>
      <w:tr w14:paraId="4CCE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1" w:type="dxa"/>
            <w:noWrap w:val="0"/>
            <w:vAlign w:val="center"/>
          </w:tcPr>
          <w:p w14:paraId="4E5565A7">
            <w:pPr>
              <w:spacing w:line="240" w:lineRule="auto"/>
              <w:jc w:val="center"/>
              <w:rPr>
                <w:rFonts w:eastAsia="仿宋"/>
                <w:color w:val="000000"/>
                <w:kern w:val="0"/>
                <w:sz w:val="24"/>
                <w:szCs w:val="24"/>
              </w:rPr>
            </w:pPr>
          </w:p>
        </w:tc>
        <w:tc>
          <w:tcPr>
            <w:tcW w:w="1572" w:type="dxa"/>
            <w:noWrap w:val="0"/>
            <w:vAlign w:val="center"/>
          </w:tcPr>
          <w:p w14:paraId="6BFD6C20">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top"/>
          </w:tcPr>
          <w:p w14:paraId="630C69CC">
            <w:pPr>
              <w:keepNext w:val="0"/>
              <w:keepLines w:val="0"/>
              <w:widowControl w:val="0"/>
              <w:suppressLineNumbers w:val="0"/>
              <w:spacing w:before="0" w:beforeAutospacing="0" w:after="0" w:afterAutospacing="0" w:line="240" w:lineRule="auto"/>
              <w:ind w:left="0" w:leftChars="0" w:right="0" w:rightChars="0"/>
              <w:jc w:val="center"/>
              <w:rPr>
                <w:rFonts w:hint="default" w:eastAsia="仿宋"/>
                <w:color w:val="000000"/>
                <w:kern w:val="0"/>
                <w:sz w:val="24"/>
                <w:szCs w:val="24"/>
                <w:lang w:val="en-US"/>
              </w:rPr>
            </w:pPr>
            <w:r>
              <w:rPr>
                <w:rFonts w:hint="eastAsia" w:ascii="仿宋" w:hAnsi="仿宋" w:eastAsia="仿宋" w:cs="仿宋"/>
                <w:kern w:val="0"/>
                <w:sz w:val="21"/>
                <w:szCs w:val="21"/>
                <w:lang w:val="en-US" w:eastAsia="zh-CN" w:bidi="ar"/>
              </w:rPr>
              <w:t>企业财务管理</w:t>
            </w:r>
          </w:p>
        </w:tc>
        <w:tc>
          <w:tcPr>
            <w:tcW w:w="1510" w:type="dxa"/>
            <w:noWrap w:val="0"/>
            <w:vAlign w:val="center"/>
          </w:tcPr>
          <w:p w14:paraId="3B1EA38E">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c>
          <w:tcPr>
            <w:tcW w:w="1510" w:type="dxa"/>
            <w:noWrap w:val="0"/>
            <w:vAlign w:val="center"/>
          </w:tcPr>
          <w:p w14:paraId="63C4E50E">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sz w:val="24"/>
                <w:szCs w:val="24"/>
              </w:rPr>
            </w:pPr>
          </w:p>
        </w:tc>
        <w:tc>
          <w:tcPr>
            <w:tcW w:w="1726" w:type="dxa"/>
            <w:noWrap w:val="0"/>
            <w:vAlign w:val="center"/>
          </w:tcPr>
          <w:p w14:paraId="59FE15E9">
            <w:pPr>
              <w:keepNext w:val="0"/>
              <w:keepLines w:val="0"/>
              <w:widowControl w:val="0"/>
              <w:suppressLineNumbers w:val="0"/>
              <w:spacing w:before="0" w:beforeAutospacing="0" w:after="0" w:afterAutospacing="0" w:line="240" w:lineRule="auto"/>
              <w:ind w:left="0" w:leftChars="0" w:right="0" w:rightChars="0"/>
              <w:jc w:val="center"/>
              <w:rPr>
                <w:rFonts w:eastAsia="仿宋"/>
                <w:color w:val="000000"/>
                <w:kern w:val="0"/>
                <w:sz w:val="24"/>
                <w:szCs w:val="24"/>
              </w:rPr>
            </w:pPr>
          </w:p>
        </w:tc>
      </w:tr>
    </w:tbl>
    <w:p w14:paraId="7942D46E">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黑体" w:cs="Times New Roman"/>
          <w:bCs/>
          <w:color w:val="000000"/>
          <w:kern w:val="0"/>
          <w:sz w:val="28"/>
          <w:szCs w:val="28"/>
          <w:lang w:val="en-US" w:eastAsia="zh-CN"/>
        </w:rPr>
      </w:pPr>
    </w:p>
    <w:p w14:paraId="12704D16">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黑体" w:cs="Times New Roman"/>
          <w:bCs/>
          <w:color w:val="000000"/>
          <w:kern w:val="0"/>
          <w:sz w:val="28"/>
          <w:szCs w:val="28"/>
          <w:lang w:val="en-US" w:eastAsia="zh-CN"/>
        </w:rPr>
      </w:pPr>
      <w:r>
        <w:rPr>
          <w:rFonts w:hint="eastAsia" w:ascii="Times New Roman" w:hAnsi="Times New Roman" w:eastAsia="黑体" w:cs="Times New Roman"/>
          <w:bCs/>
          <w:color w:val="000000"/>
          <w:kern w:val="0"/>
          <w:sz w:val="28"/>
          <w:szCs w:val="28"/>
          <w:lang w:val="en-US" w:eastAsia="zh-CN"/>
        </w:rPr>
        <w:t>十、实施保障</w:t>
      </w:r>
    </w:p>
    <w:p w14:paraId="24118494">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楷体" w:cs="Times New Roman"/>
          <w:b/>
          <w:color w:val="000000"/>
          <w:kern w:val="0"/>
          <w:sz w:val="28"/>
          <w:szCs w:val="28"/>
        </w:rPr>
      </w:pPr>
      <w:r>
        <w:rPr>
          <w:rFonts w:ascii="Times New Roman" w:hAnsi="Times New Roman" w:eastAsia="楷体" w:cs="Times New Roman"/>
          <w:b/>
          <w:color w:val="000000"/>
          <w:kern w:val="0"/>
          <w:sz w:val="28"/>
          <w:szCs w:val="28"/>
        </w:rPr>
        <w:t>（一）师资队伍</w:t>
      </w:r>
    </w:p>
    <w:p w14:paraId="36F47418">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left"/>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rPr>
        <w:t>1.专业队伍结构及生师比</w:t>
      </w:r>
    </w:p>
    <w:p w14:paraId="23422E61">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目前</w:t>
      </w:r>
      <w:r>
        <w:rPr>
          <w:rFonts w:hint="eastAsia" w:ascii="仿宋" w:hAnsi="仿宋" w:eastAsia="仿宋" w:cs="仿宋"/>
          <w:color w:val="000000"/>
          <w:sz w:val="28"/>
          <w:szCs w:val="28"/>
          <w:lang w:val="en-US" w:eastAsia="zh-CN"/>
        </w:rPr>
        <w:t>大数据与</w:t>
      </w:r>
      <w:r>
        <w:rPr>
          <w:rFonts w:hint="eastAsia" w:ascii="仿宋" w:hAnsi="仿宋" w:eastAsia="仿宋" w:cs="仿宋"/>
          <w:color w:val="000000"/>
          <w:sz w:val="28"/>
          <w:szCs w:val="28"/>
        </w:rPr>
        <w:t>会计专业教学团队有25名教师，其中20名专任教师，5名兼职教师。</w:t>
      </w:r>
    </w:p>
    <w:p w14:paraId="7D677D5F">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本专业学生数与专任教师数比例为18：1，优于国家的标准要求。专兼职教师25人，其中专任教师20人，教授2人，副教授（高级</w:t>
      </w:r>
      <w:r>
        <w:rPr>
          <w:rFonts w:hint="eastAsia" w:ascii="仿宋" w:hAnsi="仿宋" w:eastAsia="仿宋" w:cs="仿宋"/>
          <w:color w:val="000000"/>
          <w:kern w:val="0"/>
          <w:sz w:val="28"/>
          <w:szCs w:val="28"/>
          <w:lang w:eastAsia="zh-Hans"/>
        </w:rPr>
        <w:t>会计</w:t>
      </w:r>
      <w:r>
        <w:rPr>
          <w:rFonts w:hint="eastAsia" w:ascii="仿宋" w:hAnsi="仿宋" w:eastAsia="仿宋" w:cs="仿宋"/>
          <w:color w:val="000000"/>
          <w:kern w:val="0"/>
          <w:sz w:val="28"/>
          <w:szCs w:val="28"/>
        </w:rPr>
        <w:t>师）</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人，现有全日制硕士研究生5人，</w:t>
      </w:r>
      <w:r>
        <w:rPr>
          <w:rFonts w:hint="eastAsia" w:ascii="仿宋" w:hAnsi="仿宋" w:eastAsia="仿宋" w:cs="仿宋"/>
          <w:color w:val="000000"/>
          <w:kern w:val="0"/>
          <w:sz w:val="28"/>
          <w:szCs w:val="28"/>
          <w:lang w:eastAsia="zh-Hans"/>
        </w:rPr>
        <w:t>注册会计师</w:t>
      </w:r>
      <w:r>
        <w:rPr>
          <w:rFonts w:hint="eastAsia" w:ascii="仿宋" w:hAnsi="仿宋" w:eastAsia="仿宋" w:cs="仿宋"/>
          <w:color w:val="000000"/>
          <w:kern w:val="0"/>
          <w:sz w:val="28"/>
          <w:szCs w:val="28"/>
        </w:rPr>
        <w:t>1人，</w:t>
      </w:r>
      <w:r>
        <w:rPr>
          <w:rFonts w:hint="eastAsia" w:ascii="仿宋" w:hAnsi="仿宋" w:eastAsia="仿宋" w:cs="仿宋"/>
          <w:color w:val="000000"/>
          <w:kern w:val="0"/>
          <w:sz w:val="28"/>
          <w:szCs w:val="28"/>
          <w:lang w:eastAsia="zh-Hans"/>
        </w:rPr>
        <w:t>注册资产评估师</w:t>
      </w:r>
      <w:r>
        <w:rPr>
          <w:rFonts w:hint="eastAsia" w:ascii="仿宋" w:hAnsi="仿宋" w:eastAsia="仿宋" w:cs="仿宋"/>
          <w:color w:val="000000"/>
          <w:kern w:val="0"/>
          <w:sz w:val="28"/>
          <w:szCs w:val="28"/>
        </w:rPr>
        <w:t>1人，</w:t>
      </w:r>
      <w:r>
        <w:rPr>
          <w:rFonts w:hint="eastAsia" w:ascii="仿宋" w:hAnsi="仿宋" w:eastAsia="仿宋" w:cs="仿宋"/>
          <w:color w:val="000000"/>
          <w:kern w:val="0"/>
          <w:sz w:val="28"/>
          <w:szCs w:val="28"/>
          <w:lang w:eastAsia="zh-Hans"/>
        </w:rPr>
        <w:t>高级会计师1人，中级会计师5人</w:t>
      </w:r>
      <w:r>
        <w:rPr>
          <w:rFonts w:hint="eastAsia" w:ascii="仿宋" w:hAnsi="仿宋" w:eastAsia="仿宋" w:cs="仿宋"/>
          <w:color w:val="000000"/>
          <w:kern w:val="0"/>
          <w:sz w:val="28"/>
          <w:szCs w:val="28"/>
        </w:rPr>
        <w:t>，双师素质教师占专业教师比例为72% ,2014年</w:t>
      </w:r>
      <w:r>
        <w:rPr>
          <w:rFonts w:hint="eastAsia" w:ascii="仿宋" w:hAnsi="仿宋" w:eastAsia="仿宋" w:cs="仿宋"/>
          <w:color w:val="000000"/>
          <w:kern w:val="0"/>
          <w:sz w:val="28"/>
          <w:szCs w:val="28"/>
          <w:lang w:val="en-US" w:eastAsia="zh-CN"/>
        </w:rPr>
        <w:t>大数据与会计专业教学团队</w:t>
      </w:r>
      <w:r>
        <w:rPr>
          <w:rFonts w:hint="eastAsia" w:ascii="仿宋" w:hAnsi="仿宋" w:eastAsia="仿宋" w:cs="仿宋"/>
          <w:color w:val="000000"/>
          <w:kern w:val="0"/>
          <w:sz w:val="28"/>
          <w:szCs w:val="28"/>
        </w:rPr>
        <w:t>被评为省级优秀的教学团队。</w:t>
      </w:r>
    </w:p>
    <w:p w14:paraId="74601EFA">
      <w:pPr>
        <w:keepNext w:val="0"/>
        <w:keepLines w:val="0"/>
        <w:pageBreakBefore w:val="0"/>
        <w:shd w:val="clear" w:color="auto" w:fill="auto"/>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2.专任教师</w:t>
      </w:r>
    </w:p>
    <w:p w14:paraId="650C4C2E">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目前本专业有20名专任教师，在职称结构、年龄年龄结构上形成合理的梯队结构；全体专任教师中双师素质教师的占比为70%，达到国家标准60%；持有会计相关证书的人达到70%；高校教师资格证书的持证率达到100%；全体教师均能结合运用钉钉和学习通两个在线教学平台进行在线教学和混合式教学；全体专任教师均已通过会计专业</w:t>
      </w:r>
      <w:r>
        <w:rPr>
          <w:rFonts w:hint="eastAsia" w:ascii="仿宋" w:hAnsi="仿宋" w:eastAsia="仿宋" w:cs="仿宋"/>
          <w:color w:val="000000"/>
          <w:sz w:val="28"/>
          <w:szCs w:val="28"/>
          <w:lang w:eastAsia="zh-Hans"/>
        </w:rPr>
        <w:t>中级</w:t>
      </w:r>
      <w:r>
        <w:rPr>
          <w:rFonts w:hint="eastAsia" w:ascii="仿宋" w:hAnsi="仿宋" w:eastAsia="仿宋" w:cs="仿宋"/>
          <w:color w:val="000000"/>
          <w:sz w:val="28"/>
          <w:szCs w:val="28"/>
        </w:rPr>
        <w:t xml:space="preserve">1+X证书考试。     </w:t>
      </w:r>
    </w:p>
    <w:p w14:paraId="717CAF9E">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rPr>
        <w:t>3.专业带头人</w:t>
      </w:r>
    </w:p>
    <w:p w14:paraId="0620FC76">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专业带头人具有</w:t>
      </w:r>
      <w:r>
        <w:rPr>
          <w:rFonts w:hint="eastAsia" w:ascii="仿宋" w:hAnsi="仿宋" w:eastAsia="仿宋" w:cs="仿宋"/>
          <w:color w:val="000000"/>
          <w:sz w:val="28"/>
          <w:szCs w:val="28"/>
          <w:lang w:val="en-US" w:eastAsia="zh-CN"/>
        </w:rPr>
        <w:t>高级</w:t>
      </w:r>
      <w:r>
        <w:rPr>
          <w:rFonts w:hint="eastAsia" w:ascii="仿宋" w:hAnsi="仿宋" w:eastAsia="仿宋" w:cs="仿宋"/>
          <w:color w:val="000000"/>
          <w:sz w:val="28"/>
          <w:szCs w:val="28"/>
        </w:rPr>
        <w:t>职称，能够较好地把握了国内外行业、专业发展，能广泛联系行业企业，了解行业企业对本专业人才的需求实际，适时将新技术、新工艺、新成果融入人才培养中；具有较强的教学设计、专业研究能力，具有一定的组织开展教科研工作能力，尤其在提高本专业学生就业能力方面展开各种调查研究。</w:t>
      </w:r>
    </w:p>
    <w:p w14:paraId="24E19AC3">
      <w:pPr>
        <w:keepNext w:val="0"/>
        <w:keepLines w:val="0"/>
        <w:pageBreakBefore w:val="0"/>
        <w:shd w:val="clear" w:color="auto" w:fill="auto"/>
        <w:kinsoku/>
        <w:wordWrap/>
        <w:overflowPunct/>
        <w:topLinePunct w:val="0"/>
        <w:autoSpaceDE w:val="0"/>
        <w:autoSpaceDN w:val="0"/>
        <w:bidi w:val="0"/>
        <w:adjustRightInd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4.兼职教师</w:t>
      </w:r>
    </w:p>
    <w:p w14:paraId="69C67446">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现有兼职教师有5名，其中三名是从行业企业请进的具有丰富的实操经验和管理经验的专家；两名是学校审计处、</w:t>
      </w:r>
      <w:r>
        <w:rPr>
          <w:rFonts w:hint="eastAsia" w:ascii="仿宋" w:hAnsi="仿宋" w:eastAsia="仿宋" w:cs="仿宋"/>
          <w:color w:val="000000"/>
          <w:sz w:val="28"/>
          <w:szCs w:val="28"/>
          <w:lang w:eastAsia="zh-Hans"/>
        </w:rPr>
        <w:t>计财</w:t>
      </w:r>
      <w:r>
        <w:rPr>
          <w:rFonts w:hint="eastAsia" w:ascii="仿宋" w:hAnsi="仿宋" w:eastAsia="仿宋" w:cs="仿宋"/>
          <w:color w:val="000000"/>
          <w:sz w:val="28"/>
          <w:szCs w:val="28"/>
        </w:rPr>
        <w:t>处请进的具备良好的思想政治素质、职业道德和工匠精神，具有扎实的专业知识和丰富的实际工作经验的教师。承担管理会计、内部审计等专业课程教学、纳税实训指导和学生职业发展规划指导等教学任务。</w:t>
      </w:r>
    </w:p>
    <w:p w14:paraId="588FE674">
      <w:pPr>
        <w:pStyle w:val="31"/>
        <w:keepNext w:val="0"/>
        <w:keepLines w:val="0"/>
        <w:pageBreakBefore w:val="0"/>
        <w:shd w:val="clear" w:color="auto" w:fill="auto"/>
        <w:kinsoku/>
        <w:wordWrap/>
        <w:overflowPunct/>
        <w:topLinePunct w:val="0"/>
        <w:bidi w:val="0"/>
        <w:snapToGrid/>
        <w:spacing w:before="0" w:after="0" w:line="360" w:lineRule="exact"/>
        <w:ind w:firstLine="562" w:firstLineChars="200"/>
        <w:jc w:val="left"/>
        <w:textAlignment w:val="auto"/>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 xml:space="preserve">（二）教学设施 </w:t>
      </w:r>
    </w:p>
    <w:p w14:paraId="273EB5F4">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按照工学结合、校企合作人才培养模式及会计岗位为引领的课程体系的需要，特别 是“教、学、做”合一课程建设的要求，依托相关企业，建设能够满足在校生实践训练、教师培训、职业技能鉴定、就业培训需求的校内实训基地。依据</w:t>
      </w:r>
      <w:r>
        <w:rPr>
          <w:rFonts w:hint="eastAsia" w:ascii="仿宋" w:hAnsi="仿宋" w:eastAsia="仿宋" w:cs="仿宋"/>
          <w:color w:val="000000"/>
          <w:sz w:val="28"/>
          <w:szCs w:val="28"/>
          <w:lang w:eastAsia="zh-Hans"/>
        </w:rPr>
        <w:t>大数据与会计</w:t>
      </w:r>
      <w:r>
        <w:rPr>
          <w:rFonts w:hint="eastAsia" w:ascii="仿宋" w:hAnsi="仿宋" w:eastAsia="仿宋" w:cs="仿宋"/>
          <w:color w:val="000000"/>
          <w:sz w:val="28"/>
          <w:szCs w:val="28"/>
        </w:rPr>
        <w:t>会计专业学生职业能力培养的需要，</w:t>
      </w:r>
      <w:r>
        <w:rPr>
          <w:rFonts w:hint="eastAsia" w:ascii="仿宋" w:hAnsi="仿宋" w:eastAsia="仿宋" w:cs="仿宋"/>
          <w:color w:val="000000"/>
          <w:sz w:val="28"/>
          <w:szCs w:val="28"/>
          <w:lang w:val="en-US" w:eastAsia="zh-CN"/>
        </w:rPr>
        <w:t>在校内实训基地的基础上，引进内蒙古致远会计服务公司，进行深度校企合作产教融合；</w:t>
      </w:r>
      <w:r>
        <w:rPr>
          <w:rFonts w:hint="eastAsia" w:ascii="仿宋" w:hAnsi="仿宋" w:eastAsia="仿宋" w:cs="仿宋"/>
          <w:color w:val="000000"/>
          <w:sz w:val="28"/>
          <w:szCs w:val="28"/>
        </w:rPr>
        <w:t>建设校外实训基地并加强内涵建设；完善校外实习实训安全及组织管理制度；加强校外实训基地实训项目开发。</w:t>
      </w:r>
    </w:p>
    <w:p w14:paraId="125DF00D">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专业教室</w:t>
      </w:r>
    </w:p>
    <w:p w14:paraId="63E8879B">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具备利用信息化手段开展混合式教学的条件。</w:t>
      </w:r>
      <w:r>
        <w:rPr>
          <w:rFonts w:hint="eastAsia" w:ascii="仿宋" w:hAnsi="仿宋" w:eastAsia="仿宋" w:cs="仿宋"/>
          <w:color w:val="000000"/>
          <w:sz w:val="28"/>
          <w:szCs w:val="28"/>
          <w:lang w:val="en-US" w:eastAsia="zh-CN"/>
        </w:rPr>
        <w:t>教室</w:t>
      </w:r>
      <w:r>
        <w:rPr>
          <w:rFonts w:hint="eastAsia" w:ascii="仿宋" w:hAnsi="仿宋" w:eastAsia="仿宋" w:cs="仿宋"/>
          <w:color w:val="000000"/>
          <w:sz w:val="28"/>
          <w:szCs w:val="28"/>
        </w:rPr>
        <w:t xml:space="preserve">配备黑（白）板、多媒体计算机、投影设备、音响设备，具有互联网接入或无线网络环境及网络安全防护措施。安装应急照明装置并保持良好状态，符合紧急疏散要求，安防标志明显，保持逃生通道畅通无阻。 </w:t>
      </w:r>
    </w:p>
    <w:p w14:paraId="47F688E4">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校内外实验、实训场所</w:t>
      </w:r>
    </w:p>
    <w:p w14:paraId="345F8A77">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（1）智能出纳实训室 </w:t>
      </w:r>
    </w:p>
    <w:p w14:paraId="28313D7D">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配备多媒体中控台、交互式白板、桌椅、装订机、资料物品柜、计算机、服务器、交换机、智能点钞机、验钞机、捆钞机、票据打印机、等设备设施，用于出纳业务操作等</w:t>
      </w:r>
      <w:r>
        <w:rPr>
          <w:rFonts w:hint="eastAsia" w:ascii="仿宋" w:hAnsi="仿宋" w:eastAsia="仿宋" w:cs="仿宋"/>
          <w:color w:val="000000"/>
          <w:sz w:val="28"/>
          <w:szCs w:val="28"/>
          <w:lang w:val="en-US" w:eastAsia="zh-CN"/>
        </w:rPr>
        <w:t>的</w:t>
      </w:r>
      <w:r>
        <w:rPr>
          <w:rFonts w:hint="eastAsia" w:ascii="仿宋" w:hAnsi="仿宋" w:eastAsia="仿宋" w:cs="仿宋"/>
          <w:color w:val="000000"/>
          <w:sz w:val="28"/>
          <w:szCs w:val="28"/>
        </w:rPr>
        <w:t xml:space="preserve">实训教学。 </w:t>
      </w:r>
    </w:p>
    <w:p w14:paraId="62335041">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p>
    <w:p w14:paraId="24C103DE">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p>
    <w:p w14:paraId="566765C4">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（2）云财务会计岗位综合实训室 </w:t>
      </w:r>
    </w:p>
    <w:p w14:paraId="0B593254">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配备多媒体中控台</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交互式白板、桌椅、资料物品柜、计算机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服务器、交换机及云财务会计岗位综合实训软件等设备设施，用于云财务会计岗位综合实训等实训教学。 </w:t>
      </w:r>
    </w:p>
    <w:p w14:paraId="23964B86">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（3）智能财会实训室 </w:t>
      </w:r>
    </w:p>
    <w:p w14:paraId="47A12722">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配备多媒体中控台、交互式白板、资料物品柜、计算机、服务器、交换机、智能化财会实训软件等设备设施，用于企业财务会计、 财务共享服务实训、智能化成本核算与管理、智慧化税费申报与管理</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 xml:space="preserve">实训教学。 </w:t>
      </w:r>
    </w:p>
    <w:p w14:paraId="46CFE981">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（4）企业经营管理沙盘实训室 </w:t>
      </w:r>
    </w:p>
    <w:p w14:paraId="548FDFD1">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配备多媒体中控台、交互式白板、桌椅、资料物品柜、计算机、交换机、沙盘模拟经营交易台、沙盘实训台、企业经营沙盘实训分析软件及用具等设备设施，用于企业经营沙盘模拟训练等实训教学。 </w:t>
      </w:r>
    </w:p>
    <w:p w14:paraId="42B3E31F">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（5）管理会计实训室 </w:t>
      </w:r>
    </w:p>
    <w:p w14:paraId="5D548521">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配备多媒体中控台、交互式白板、桌椅、资料物品柜、计算机、服务器、交换机、管理会计实训软件等设备设施，用于数字化管理会计等实训教学。 </w:t>
      </w:r>
    </w:p>
    <w:p w14:paraId="0ED213EF">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（6）ERP 管理会计岗位综合实训室 </w:t>
      </w:r>
    </w:p>
    <w:p w14:paraId="119E113E">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配备多媒体中控台、交互式白板、桌椅、资料物品柜、计算机、服务器、交换机及 ERP 管理会计岗位综合实训软件等设备设施，用于业财一体信息化应用、数字化管理会计等实训教学。 </w:t>
      </w:r>
    </w:p>
    <w:p w14:paraId="25118451">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（7）财务大数据实训室 </w:t>
      </w:r>
    </w:p>
    <w:p w14:paraId="2979569D">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配备多媒体中控台、交互式白板、桌椅、资料物品柜、计算机、服务器、交换机、会计信息系统应用软件、大数据财务平台及财务大数据分析平台等设备设施，用于大数据技术应用基础、大数据技术在财务中的应用、财务大数据分析、Excel 在会计中的应用等实训教学。 </w:t>
      </w:r>
    </w:p>
    <w:p w14:paraId="6FAF15AA">
      <w:pPr>
        <w:keepNext w:val="0"/>
        <w:keepLines w:val="0"/>
        <w:pageBreakBefore w:val="0"/>
        <w:shd w:val="clear" w:color="auto" w:fill="auto"/>
        <w:kinsoku/>
        <w:wordWrap/>
        <w:overflowPunct/>
        <w:topLinePunct w:val="0"/>
        <w:bidi w:val="0"/>
        <w:snapToGrid/>
        <w:spacing w:line="360" w:lineRule="exact"/>
        <w:ind w:firstLine="562" w:firstLineChars="200"/>
        <w:jc w:val="left"/>
        <w:textAlignment w:val="auto"/>
        <w:rPr>
          <w:rFonts w:ascii="Times New Roman" w:hAnsi="Times New Roman" w:eastAsia="楷体" w:cs="Times New Roman"/>
          <w:b/>
          <w:color w:val="000000"/>
          <w:kern w:val="0"/>
          <w:sz w:val="28"/>
          <w:szCs w:val="28"/>
        </w:rPr>
      </w:pPr>
      <w:r>
        <w:rPr>
          <w:rFonts w:ascii="Times New Roman" w:hAnsi="Times New Roman" w:eastAsia="楷体" w:cs="Times New Roman"/>
          <w:b/>
          <w:color w:val="000000"/>
          <w:kern w:val="0"/>
          <w:sz w:val="28"/>
          <w:szCs w:val="28"/>
        </w:rPr>
        <w:t xml:space="preserve">（三）教学资源 </w:t>
      </w:r>
    </w:p>
    <w:p w14:paraId="31407D67">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rPr>
        <w:t>1.教材选用基本要求</w:t>
      </w:r>
    </w:p>
    <w:p w14:paraId="5A81B6FC">
      <w:pPr>
        <w:keepNext w:val="0"/>
        <w:keepLines w:val="0"/>
        <w:pageBreakBefore w:val="0"/>
        <w:shd w:val="clear" w:color="auto" w:fill="auto"/>
        <w:kinsoku/>
        <w:wordWrap/>
        <w:overflowPunct/>
        <w:topLinePunct w:val="0"/>
        <w:bidi w:val="0"/>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首选“十</w:t>
      </w:r>
      <w:r>
        <w:rPr>
          <w:rFonts w:hint="eastAsia" w:ascii="仿宋" w:hAnsi="仿宋" w:eastAsia="仿宋" w:cs="仿宋"/>
          <w:color w:val="000000"/>
          <w:kern w:val="0"/>
          <w:sz w:val="28"/>
          <w:szCs w:val="28"/>
          <w:lang w:val="en-US" w:eastAsia="zh-CN"/>
        </w:rPr>
        <w:t>四</w:t>
      </w:r>
      <w:r>
        <w:rPr>
          <w:rFonts w:hint="eastAsia" w:ascii="仿宋" w:hAnsi="仿宋" w:eastAsia="仿宋" w:cs="仿宋"/>
          <w:color w:val="000000"/>
          <w:kern w:val="0"/>
          <w:sz w:val="28"/>
          <w:szCs w:val="28"/>
        </w:rPr>
        <w:t>五”职业教育国家规划教材，参考教材首选高职高专</w:t>
      </w:r>
      <w:r>
        <w:rPr>
          <w:rFonts w:hint="eastAsia" w:ascii="仿宋" w:hAnsi="仿宋" w:eastAsia="仿宋" w:cs="仿宋"/>
          <w:color w:val="000000"/>
          <w:kern w:val="0"/>
          <w:sz w:val="28"/>
          <w:szCs w:val="28"/>
          <w:lang w:eastAsia="zh-Hans"/>
        </w:rPr>
        <w:t>财税</w:t>
      </w:r>
      <w:r>
        <w:rPr>
          <w:rFonts w:hint="eastAsia" w:ascii="仿宋" w:hAnsi="仿宋" w:eastAsia="仿宋" w:cs="仿宋"/>
          <w:color w:val="000000"/>
          <w:kern w:val="0"/>
          <w:sz w:val="28"/>
          <w:szCs w:val="28"/>
        </w:rPr>
        <w:t>专业“互联网+”创新规划教材，</w:t>
      </w:r>
      <w:r>
        <w:rPr>
          <w:rFonts w:hint="eastAsia" w:ascii="仿宋" w:hAnsi="仿宋" w:eastAsia="仿宋" w:cs="仿宋"/>
          <w:color w:val="000000"/>
          <w:kern w:val="0"/>
          <w:sz w:val="28"/>
          <w:szCs w:val="28"/>
          <w:lang w:eastAsia="zh-Hans"/>
        </w:rPr>
        <w:t>实训</w:t>
      </w:r>
      <w:r>
        <w:rPr>
          <w:rFonts w:hint="eastAsia" w:ascii="仿宋" w:hAnsi="仿宋" w:eastAsia="仿宋" w:cs="仿宋"/>
          <w:color w:val="000000"/>
          <w:kern w:val="0"/>
          <w:sz w:val="28"/>
          <w:szCs w:val="28"/>
        </w:rPr>
        <w:t>活页式材料等。选用流程符合国家标准，由教务处审核，专业带头人和教研室主任、企业专家联合选用。</w:t>
      </w:r>
    </w:p>
    <w:p w14:paraId="7F7A128F">
      <w:pPr>
        <w:keepNext w:val="0"/>
        <w:keepLines w:val="0"/>
        <w:pageBreakBefore w:val="0"/>
        <w:numPr>
          <w:ilvl w:val="0"/>
          <w:numId w:val="0"/>
        </w:numPr>
        <w:shd w:val="clear" w:color="auto" w:fill="auto"/>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图书文献配备基本要求</w:t>
      </w:r>
    </w:p>
    <w:p w14:paraId="484A220A">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专业类图书文献主要包括：</w:t>
      </w:r>
      <w:r>
        <w:rPr>
          <w:rFonts w:hint="eastAsia" w:ascii="仿宋" w:hAnsi="仿宋" w:eastAsia="仿宋" w:cs="仿宋"/>
          <w:color w:val="000000"/>
          <w:kern w:val="0"/>
          <w:sz w:val="28"/>
          <w:szCs w:val="28"/>
          <w:lang w:eastAsia="zh-Hans"/>
        </w:rPr>
        <w:t>财经</w:t>
      </w:r>
      <w:r>
        <w:rPr>
          <w:rFonts w:hint="eastAsia" w:ascii="仿宋" w:hAnsi="仿宋" w:eastAsia="仿宋" w:cs="仿宋"/>
          <w:color w:val="000000"/>
          <w:kern w:val="0"/>
          <w:sz w:val="28"/>
          <w:szCs w:val="28"/>
        </w:rPr>
        <w:t>政策法规、行业标准、行业规范以及</w:t>
      </w:r>
      <w:r>
        <w:rPr>
          <w:rFonts w:hint="eastAsia" w:ascii="仿宋" w:hAnsi="仿宋" w:eastAsia="仿宋" w:cs="仿宋"/>
          <w:color w:val="000000"/>
          <w:kern w:val="0"/>
          <w:sz w:val="28"/>
          <w:szCs w:val="28"/>
          <w:lang w:eastAsia="zh-Hans"/>
        </w:rPr>
        <w:t>会计准则</w:t>
      </w:r>
      <w:r>
        <w:rPr>
          <w:rFonts w:hint="eastAsia" w:ascii="仿宋" w:hAnsi="仿宋" w:eastAsia="仿宋" w:cs="仿宋"/>
          <w:color w:val="000000"/>
          <w:kern w:val="0"/>
          <w:sz w:val="28"/>
          <w:szCs w:val="28"/>
        </w:rPr>
        <w:t>等；</w:t>
      </w:r>
      <w:r>
        <w:rPr>
          <w:rFonts w:hint="eastAsia" w:ascii="仿宋" w:hAnsi="仿宋" w:eastAsia="仿宋" w:cs="仿宋"/>
          <w:color w:val="000000"/>
          <w:kern w:val="0"/>
          <w:sz w:val="28"/>
          <w:szCs w:val="28"/>
          <w:lang w:eastAsia="zh-Hans"/>
        </w:rPr>
        <w:t>财务会计、成本会计、企业管理等</w:t>
      </w:r>
      <w:r>
        <w:rPr>
          <w:rFonts w:hint="eastAsia" w:ascii="仿宋" w:hAnsi="仿宋" w:eastAsia="仿宋" w:cs="仿宋"/>
          <w:color w:val="000000"/>
          <w:kern w:val="0"/>
          <w:sz w:val="28"/>
          <w:szCs w:val="28"/>
        </w:rPr>
        <w:t>专业技术类图书和实务案例类图书；5种以上</w:t>
      </w:r>
      <w:r>
        <w:rPr>
          <w:rFonts w:hint="eastAsia" w:ascii="仿宋" w:hAnsi="仿宋" w:eastAsia="仿宋" w:cs="仿宋"/>
          <w:color w:val="000000"/>
          <w:kern w:val="0"/>
          <w:sz w:val="28"/>
          <w:szCs w:val="28"/>
          <w:lang w:eastAsia="zh-Hans"/>
        </w:rPr>
        <w:t>财税</w:t>
      </w:r>
      <w:r>
        <w:rPr>
          <w:rFonts w:hint="eastAsia" w:ascii="仿宋" w:hAnsi="仿宋" w:eastAsia="仿宋" w:cs="仿宋"/>
          <w:color w:val="000000"/>
          <w:kern w:val="0"/>
          <w:sz w:val="28"/>
          <w:szCs w:val="28"/>
        </w:rPr>
        <w:t>专业学术期刊。</w:t>
      </w:r>
    </w:p>
    <w:p w14:paraId="4DB9B1A1">
      <w:pPr>
        <w:keepNext w:val="0"/>
        <w:keepLines w:val="0"/>
        <w:pageBreakBefore w:val="0"/>
        <w:numPr>
          <w:ilvl w:val="0"/>
          <w:numId w:val="0"/>
        </w:numPr>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数字化教学资源配置要求</w:t>
      </w:r>
    </w:p>
    <w:p w14:paraId="080BA599">
      <w:pPr>
        <w:keepNext w:val="0"/>
        <w:keepLines w:val="0"/>
        <w:pageBreakBefore w:val="0"/>
        <w:kinsoku/>
        <w:wordWrap/>
        <w:overflowPunct/>
        <w:topLinePunct w:val="0"/>
        <w:bidi w:val="0"/>
        <w:snapToGrid/>
        <w:spacing w:line="360" w:lineRule="exact"/>
        <w:ind w:firstLine="560" w:firstLineChars="200"/>
        <w:jc w:val="left"/>
        <w:textAlignment w:val="auto"/>
        <w:rPr>
          <w:rFonts w:ascii="Times New Roman" w:hAnsi="Times New Roman" w:eastAsia="楷体"/>
          <w:b/>
          <w:color w:val="000000"/>
          <w:kern w:val="0"/>
          <w:sz w:val="28"/>
          <w:szCs w:val="28"/>
        </w:rPr>
      </w:pPr>
      <w:r>
        <w:rPr>
          <w:rFonts w:hint="eastAsia" w:ascii="仿宋" w:hAnsi="仿宋" w:eastAsia="仿宋" w:cs="仿宋"/>
          <w:color w:val="000000"/>
          <w:kern w:val="0"/>
          <w:sz w:val="28"/>
          <w:szCs w:val="28"/>
        </w:rPr>
        <w:t>建设、配备与本专业有关的音视频素材，如</w:t>
      </w:r>
      <w:r>
        <w:rPr>
          <w:rFonts w:hint="eastAsia" w:ascii="仿宋" w:hAnsi="仿宋" w:eastAsia="仿宋" w:cs="仿宋"/>
          <w:color w:val="000000"/>
          <w:kern w:val="0"/>
          <w:sz w:val="28"/>
          <w:szCs w:val="28"/>
          <w:lang w:eastAsia="zh-Hans"/>
        </w:rPr>
        <w:t>财务操作</w:t>
      </w:r>
      <w:r>
        <w:rPr>
          <w:rFonts w:hint="eastAsia" w:ascii="仿宋" w:hAnsi="仿宋" w:eastAsia="仿宋" w:cs="仿宋"/>
          <w:color w:val="000000"/>
          <w:kern w:val="0"/>
          <w:sz w:val="28"/>
          <w:szCs w:val="28"/>
        </w:rPr>
        <w:t>视频、</w:t>
      </w:r>
      <w:r>
        <w:rPr>
          <w:rFonts w:hint="eastAsia" w:ascii="仿宋" w:hAnsi="仿宋" w:eastAsia="仿宋" w:cs="仿宋"/>
          <w:color w:val="000000"/>
          <w:kern w:val="0"/>
          <w:sz w:val="28"/>
          <w:szCs w:val="28"/>
          <w:lang w:eastAsia="zh-Hans"/>
        </w:rPr>
        <w:t>各课程</w:t>
      </w:r>
      <w:r>
        <w:rPr>
          <w:rFonts w:hint="eastAsia" w:ascii="仿宋" w:hAnsi="仿宋" w:eastAsia="仿宋" w:cs="仿宋"/>
          <w:color w:val="000000"/>
          <w:kern w:val="0"/>
          <w:sz w:val="28"/>
          <w:szCs w:val="28"/>
        </w:rPr>
        <w:t>的教学课件，还包括</w:t>
      </w:r>
      <w:r>
        <w:rPr>
          <w:rFonts w:hint="eastAsia" w:ascii="仿宋" w:hAnsi="仿宋" w:eastAsia="仿宋" w:cs="仿宋"/>
          <w:color w:val="000000"/>
          <w:kern w:val="0"/>
          <w:sz w:val="28"/>
          <w:szCs w:val="28"/>
          <w:lang w:eastAsia="zh-Hans"/>
        </w:rPr>
        <w:t>全部学科在线试题库等</w:t>
      </w:r>
      <w:r>
        <w:rPr>
          <w:rFonts w:hint="eastAsia" w:ascii="仿宋" w:hAnsi="仿宋" w:eastAsia="仿宋" w:cs="仿宋"/>
          <w:color w:val="000000"/>
          <w:kern w:val="0"/>
          <w:sz w:val="28"/>
          <w:szCs w:val="28"/>
        </w:rPr>
        <w:t>专业教学资源库，种类丰富、形式多样、使用便捷、动态更新，能满足教学要求。</w:t>
      </w:r>
    </w:p>
    <w:p w14:paraId="4C23C9B5">
      <w:pPr>
        <w:keepNext w:val="0"/>
        <w:keepLines w:val="0"/>
        <w:pageBreakBefore w:val="0"/>
        <w:kinsoku/>
        <w:wordWrap/>
        <w:overflowPunct/>
        <w:topLinePunct w:val="0"/>
        <w:bidi w:val="0"/>
        <w:snapToGrid/>
        <w:spacing w:line="360" w:lineRule="exact"/>
        <w:ind w:firstLine="562" w:firstLineChars="200"/>
        <w:jc w:val="left"/>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（四）质量保障 </w:t>
      </w:r>
    </w:p>
    <w:p w14:paraId="6FF6D299">
      <w:pPr>
        <w:keepNext w:val="0"/>
        <w:keepLines w:val="0"/>
        <w:pageBreakBefore w:val="0"/>
        <w:numPr>
          <w:ilvl w:val="0"/>
          <w:numId w:val="0"/>
        </w:numPr>
        <w:kinsoku/>
        <w:wordWrap/>
        <w:overflowPunct/>
        <w:topLinePunct w:val="0"/>
        <w:bidi w:val="0"/>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学院完善教学管理机制，加强日常教学组织运行与管理，定期开展课程建设和教学诊断与改进工作，建立推门听课、定期听评课等制度，建立与企业联动的实践教学环节督导制度，严明教学纪律，强化教学组织功能，定期开展公开课、示范课等教研活动。</w:t>
      </w:r>
    </w:p>
    <w:p w14:paraId="0CAF4029">
      <w:pPr>
        <w:keepNext w:val="0"/>
        <w:keepLines w:val="0"/>
        <w:pageBreakBefore w:val="0"/>
        <w:numPr>
          <w:ilvl w:val="0"/>
          <w:numId w:val="0"/>
        </w:numPr>
        <w:kinsoku/>
        <w:wordWrap/>
        <w:overflowPunct/>
        <w:topLinePunct w:val="0"/>
        <w:bidi w:val="0"/>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学院建立毕业生跟踪反馈机制及社会评价机制，并对生源情况、在校生学业水平、毕业生就业情况等进行分析，定期评价人才培养质量和培养目标达成情况。</w:t>
      </w:r>
    </w:p>
    <w:p w14:paraId="3DD49630">
      <w:pPr>
        <w:keepNext w:val="0"/>
        <w:keepLines w:val="0"/>
        <w:pageBreakBefore w:val="0"/>
        <w:numPr>
          <w:ilvl w:val="0"/>
          <w:numId w:val="0"/>
        </w:numPr>
        <w:kinsoku/>
        <w:wordWrap/>
        <w:overflowPunct/>
        <w:topLinePunct w:val="0"/>
        <w:bidi w:val="0"/>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教研室充分利用评价分析结果有效改进专业教学，持续提高人才培养质量。</w:t>
      </w:r>
    </w:p>
    <w:p w14:paraId="4DC003E7">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4.积极参与国内知名学校的学者和专家对于职业教育教学方法、教学模式等新思想、新理念，新规划等，选派优秀的骨干教师和专业带头人，每年对外交流与学习不少于30天（寒暑假），及时反馈到教学过程中。</w:t>
      </w:r>
    </w:p>
    <w:p w14:paraId="7EE5C270">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ascii="Times New Roman" w:hAnsi="Times New Roman" w:eastAsia="黑体" w:cs="Times New Roman"/>
          <w:bCs/>
          <w:color w:val="000000"/>
          <w:sz w:val="28"/>
          <w:szCs w:val="28"/>
        </w:rPr>
      </w:pPr>
    </w:p>
    <w:p w14:paraId="7661DBC9">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十</w:t>
      </w:r>
      <w:r>
        <w:rPr>
          <w:rFonts w:hint="eastAsia" w:ascii="Times New Roman" w:hAnsi="Times New Roman" w:eastAsia="黑体" w:cs="Times New Roman"/>
          <w:bCs/>
          <w:color w:val="000000"/>
          <w:sz w:val="28"/>
          <w:szCs w:val="28"/>
          <w:lang w:val="en-US" w:eastAsia="zh-CN"/>
        </w:rPr>
        <w:t>一</w:t>
      </w:r>
      <w:r>
        <w:rPr>
          <w:rFonts w:ascii="Times New Roman" w:hAnsi="Times New Roman" w:eastAsia="黑体" w:cs="Times New Roman"/>
          <w:bCs/>
          <w:color w:val="000000"/>
          <w:sz w:val="28"/>
          <w:szCs w:val="28"/>
        </w:rPr>
        <w:t xml:space="preserve">、毕业要求 </w:t>
      </w:r>
    </w:p>
    <w:p w14:paraId="4D236B07">
      <w:pPr>
        <w:keepNext w:val="0"/>
        <w:keepLines w:val="0"/>
        <w:pageBreakBefore w:val="0"/>
        <w:shd w:val="clear" w:color="auto" w:fill="auto"/>
        <w:kinsoku/>
        <w:wordWrap/>
        <w:overflowPunct/>
        <w:topLinePunct w:val="0"/>
        <w:bidi w:val="0"/>
        <w:snapToGrid/>
        <w:spacing w:line="360" w:lineRule="exact"/>
        <w:ind w:firstLine="526" w:firstLineChars="200"/>
        <w:jc w:val="left"/>
        <w:textAlignment w:val="auto"/>
        <w:rPr>
          <w:rFonts w:eastAsia="楷体"/>
          <w:b/>
          <w:color w:val="000000"/>
          <w:spacing w:val="-9"/>
          <w:kern w:val="0"/>
          <w:sz w:val="28"/>
          <w:szCs w:val="28"/>
        </w:rPr>
      </w:pPr>
      <w:r>
        <w:rPr>
          <w:rFonts w:eastAsia="楷体"/>
          <w:b/>
          <w:color w:val="000000"/>
          <w:spacing w:val="-9"/>
          <w:kern w:val="0"/>
          <w:sz w:val="28"/>
          <w:szCs w:val="28"/>
        </w:rPr>
        <w:t>（一）学业要求</w:t>
      </w:r>
    </w:p>
    <w:p w14:paraId="566FECBA">
      <w:pPr>
        <w:keepNext w:val="0"/>
        <w:keepLines w:val="0"/>
        <w:pageBreakBefore w:val="0"/>
        <w:numPr>
          <w:ilvl w:val="0"/>
          <w:numId w:val="0"/>
        </w:numPr>
        <w:shd w:val="clear" w:color="auto" w:fill="auto"/>
        <w:kinsoku/>
        <w:wordWrap/>
        <w:overflowPunct/>
        <w:topLinePunct w:val="0"/>
        <w:bidi w:val="0"/>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zh-CN"/>
        </w:rPr>
        <w:t>总学分不低于</w:t>
      </w:r>
      <w:r>
        <w:rPr>
          <w:rFonts w:hint="default"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36</w:t>
      </w:r>
      <w:r>
        <w:rPr>
          <w:rFonts w:hint="eastAsia" w:ascii="仿宋" w:hAnsi="仿宋" w:eastAsia="仿宋" w:cs="仿宋"/>
          <w:color w:val="000000"/>
          <w:kern w:val="0"/>
          <w:sz w:val="28"/>
          <w:szCs w:val="28"/>
          <w:lang w:val="zh-CN"/>
        </w:rPr>
        <w:t>学分，但必须修完公共基础课程</w:t>
      </w:r>
      <w:r>
        <w:rPr>
          <w:rFonts w:hint="eastAsia" w:ascii="仿宋" w:hAnsi="仿宋" w:eastAsia="仿宋" w:cs="仿宋"/>
          <w:color w:val="000000"/>
          <w:kern w:val="0"/>
          <w:sz w:val="28"/>
          <w:szCs w:val="28"/>
          <w:lang w:val="en-US" w:eastAsia="zh-CN"/>
        </w:rPr>
        <w:t xml:space="preserve"> </w:t>
      </w:r>
      <w:r>
        <w:rPr>
          <w:rFonts w:hint="default" w:ascii="仿宋" w:hAnsi="仿宋" w:eastAsia="仿宋" w:cs="仿宋"/>
          <w:color w:val="000000"/>
          <w:kern w:val="0"/>
          <w:sz w:val="28"/>
          <w:szCs w:val="28"/>
          <w:lang w:eastAsia="zh-CN"/>
        </w:rPr>
        <w:t>48</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学</w:t>
      </w:r>
      <w:r>
        <w:rPr>
          <w:rFonts w:hint="eastAsia" w:ascii="仿宋" w:hAnsi="仿宋" w:eastAsia="仿宋" w:cs="仿宋"/>
          <w:color w:val="000000"/>
          <w:kern w:val="0"/>
          <w:sz w:val="28"/>
          <w:szCs w:val="28"/>
        </w:rPr>
        <w:t>分</w:t>
      </w:r>
      <w:r>
        <w:rPr>
          <w:rFonts w:hint="eastAsia" w:ascii="仿宋" w:hAnsi="仿宋" w:eastAsia="仿宋" w:cs="仿宋"/>
          <w:color w:val="000000"/>
          <w:kern w:val="0"/>
          <w:sz w:val="28"/>
          <w:szCs w:val="28"/>
          <w:lang w:val="zh-CN"/>
        </w:rPr>
        <w:t>，专业</w:t>
      </w:r>
      <w:r>
        <w:rPr>
          <w:rFonts w:hint="eastAsia" w:ascii="仿宋" w:hAnsi="仿宋" w:eastAsia="仿宋" w:cs="仿宋"/>
          <w:color w:val="000000"/>
          <w:kern w:val="0"/>
          <w:sz w:val="28"/>
          <w:szCs w:val="28"/>
          <w:lang w:val="en-US" w:eastAsia="zh-CN"/>
        </w:rPr>
        <w:t>基础</w:t>
      </w:r>
      <w:r>
        <w:rPr>
          <w:rFonts w:hint="eastAsia" w:ascii="仿宋" w:hAnsi="仿宋" w:eastAsia="仿宋" w:cs="仿宋"/>
          <w:color w:val="000000"/>
          <w:kern w:val="0"/>
          <w:sz w:val="28"/>
          <w:szCs w:val="28"/>
          <w:lang w:val="zh-CN"/>
        </w:rPr>
        <w:t>课程</w:t>
      </w:r>
      <w:r>
        <w:rPr>
          <w:rFonts w:hint="eastAsia" w:ascii="仿宋" w:hAnsi="仿宋" w:eastAsia="仿宋" w:cs="仿宋"/>
          <w:color w:val="000000"/>
          <w:kern w:val="0"/>
          <w:sz w:val="28"/>
          <w:szCs w:val="28"/>
          <w:lang w:val="en-US" w:eastAsia="zh-CN"/>
        </w:rPr>
        <w:t xml:space="preserve"> </w:t>
      </w:r>
      <w:r>
        <w:rPr>
          <w:rFonts w:hint="default" w:ascii="仿宋" w:hAnsi="仿宋" w:eastAsia="仿宋" w:cs="仿宋"/>
          <w:color w:val="000000"/>
          <w:kern w:val="0"/>
          <w:sz w:val="28"/>
          <w:szCs w:val="28"/>
          <w:lang w:eastAsia="zh-CN"/>
        </w:rPr>
        <w:t>2</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lang w:val="zh-CN"/>
        </w:rPr>
        <w:t>学分，专业</w:t>
      </w:r>
      <w:r>
        <w:rPr>
          <w:rFonts w:hint="eastAsia" w:ascii="仿宋" w:hAnsi="仿宋" w:eastAsia="仿宋" w:cs="仿宋"/>
          <w:color w:val="000000"/>
          <w:kern w:val="0"/>
          <w:sz w:val="28"/>
          <w:szCs w:val="28"/>
          <w:lang w:val="en-US" w:eastAsia="zh-CN"/>
        </w:rPr>
        <w:t>核心</w:t>
      </w:r>
      <w:r>
        <w:rPr>
          <w:rFonts w:hint="eastAsia" w:ascii="仿宋" w:hAnsi="仿宋" w:eastAsia="仿宋" w:cs="仿宋"/>
          <w:color w:val="000000"/>
          <w:kern w:val="0"/>
          <w:sz w:val="28"/>
          <w:szCs w:val="28"/>
          <w:lang w:val="zh-CN"/>
        </w:rPr>
        <w:t>课程</w:t>
      </w:r>
      <w:r>
        <w:rPr>
          <w:rFonts w:hint="eastAsia" w:ascii="仿宋" w:hAnsi="仿宋" w:eastAsia="仿宋" w:cs="仿宋"/>
          <w:color w:val="000000"/>
          <w:kern w:val="0"/>
          <w:sz w:val="28"/>
          <w:szCs w:val="28"/>
          <w:lang w:val="en-US" w:eastAsia="zh-CN"/>
        </w:rPr>
        <w:t xml:space="preserve"> </w:t>
      </w:r>
      <w:r>
        <w:rPr>
          <w:rFonts w:hint="default" w:ascii="仿宋" w:hAnsi="仿宋" w:eastAsia="仿宋" w:cs="仿宋"/>
          <w:color w:val="000000"/>
          <w:kern w:val="0"/>
          <w:sz w:val="28"/>
          <w:szCs w:val="28"/>
          <w:lang w:eastAsia="zh-CN"/>
        </w:rPr>
        <w:t>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lang w:val="zh-CN"/>
        </w:rPr>
        <w:t>学分，</w:t>
      </w:r>
      <w:r>
        <w:rPr>
          <w:rFonts w:hint="eastAsia" w:ascii="仿宋" w:hAnsi="仿宋" w:eastAsia="仿宋" w:cs="仿宋"/>
          <w:color w:val="000000"/>
          <w:kern w:val="0"/>
          <w:sz w:val="28"/>
          <w:szCs w:val="28"/>
          <w:lang w:val="en-US" w:eastAsia="zh-CN"/>
        </w:rPr>
        <w:t xml:space="preserve">专业拓展课程 </w:t>
      </w:r>
      <w:r>
        <w:rPr>
          <w:rFonts w:hint="default" w:ascii="仿宋" w:hAnsi="仿宋" w:eastAsia="仿宋" w:cs="仿宋"/>
          <w:color w:val="000000"/>
          <w:kern w:val="0"/>
          <w:sz w:val="28"/>
          <w:szCs w:val="28"/>
          <w:lang w:eastAsia="zh-CN"/>
        </w:rPr>
        <w:t>8</w:t>
      </w:r>
      <w:r>
        <w:rPr>
          <w:rFonts w:hint="eastAsia" w:ascii="仿宋" w:hAnsi="仿宋" w:eastAsia="仿宋" w:cs="仿宋"/>
          <w:color w:val="000000"/>
          <w:kern w:val="0"/>
          <w:sz w:val="28"/>
          <w:szCs w:val="28"/>
          <w:lang w:val="en-US" w:eastAsia="zh-CN"/>
        </w:rPr>
        <w:t xml:space="preserve">学分，实践课程 </w:t>
      </w:r>
      <w:r>
        <w:rPr>
          <w:rFonts w:hint="default" w:ascii="仿宋" w:hAnsi="仿宋" w:eastAsia="仿宋" w:cs="仿宋"/>
          <w:color w:val="000000"/>
          <w:kern w:val="0"/>
          <w:sz w:val="28"/>
          <w:szCs w:val="28"/>
          <w:lang w:eastAsia="zh-CN"/>
        </w:rPr>
        <w:t>36</w:t>
      </w:r>
      <w:r>
        <w:rPr>
          <w:rFonts w:hint="eastAsia" w:ascii="仿宋" w:hAnsi="仿宋" w:eastAsia="仿宋" w:cs="仿宋"/>
          <w:color w:val="000000"/>
          <w:kern w:val="0"/>
          <w:sz w:val="28"/>
          <w:szCs w:val="28"/>
          <w:lang w:val="en-US" w:eastAsia="zh-CN"/>
        </w:rPr>
        <w:t>学分</w:t>
      </w:r>
      <w:r>
        <w:rPr>
          <w:rFonts w:hint="eastAsia" w:ascii="仿宋" w:hAnsi="仿宋" w:eastAsia="仿宋" w:cs="仿宋"/>
          <w:color w:val="000000"/>
          <w:kern w:val="0"/>
          <w:sz w:val="28"/>
          <w:szCs w:val="28"/>
          <w:lang w:val="zh-CN"/>
        </w:rPr>
        <w:t>。</w:t>
      </w:r>
    </w:p>
    <w:p w14:paraId="66C9E3A8">
      <w:pPr>
        <w:keepNext w:val="0"/>
        <w:keepLines w:val="0"/>
        <w:pageBreakBefore w:val="0"/>
        <w:shd w:val="clear" w:color="auto" w:fill="auto"/>
        <w:kinsoku/>
        <w:wordWrap/>
        <w:overflowPunct/>
        <w:topLinePunct w:val="0"/>
        <w:bidi w:val="0"/>
        <w:snapToGrid/>
        <w:spacing w:line="360" w:lineRule="exact"/>
        <w:ind w:firstLine="526" w:firstLineChars="200"/>
        <w:jc w:val="left"/>
        <w:textAlignment w:val="auto"/>
        <w:rPr>
          <w:rFonts w:ascii="Times New Roman" w:hAnsi="Times New Roman" w:eastAsia="楷体"/>
          <w:b/>
          <w:bCs/>
          <w:color w:val="000000"/>
          <w:kern w:val="0"/>
          <w:sz w:val="28"/>
          <w:szCs w:val="28"/>
        </w:rPr>
      </w:pPr>
      <w:r>
        <w:rPr>
          <w:rFonts w:ascii="Times New Roman" w:hAnsi="Times New Roman" w:eastAsia="楷体"/>
          <w:b/>
          <w:color w:val="000000"/>
          <w:spacing w:val="-9"/>
          <w:kern w:val="0"/>
          <w:sz w:val="28"/>
          <w:szCs w:val="28"/>
        </w:rPr>
        <w:t>（二）素质、知识和能力要求</w:t>
      </w:r>
    </w:p>
    <w:p w14:paraId="31FCDB07">
      <w:pPr>
        <w:keepNext w:val="0"/>
        <w:keepLines w:val="0"/>
        <w:pageBreakBefore w:val="0"/>
        <w:shd w:val="clear" w:color="auto" w:fill="auto"/>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1.素质</w:t>
      </w:r>
    </w:p>
    <w:p w14:paraId="6315AA0A">
      <w:pPr>
        <w:keepNext w:val="0"/>
        <w:keepLines w:val="0"/>
        <w:pageBreakBefore w:val="0"/>
        <w:shd w:val="clear" w:color="auto" w:fill="auto"/>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具有良好的政治素质和职业素质。热爱祖国、拥护党的基本路线；爱岗敬业，遵纪守法；有正确的世界观、人生观、价值观，具有良好的社会公共道德和职业道德：具备健康的体魄和良好的人文修养；掌握必备的美育知识，树立正确的劳动观；以习近平新时代中国特色社会主义思想为指导，践行社会主义核心价值观，并运用于本专业实践。具有较好的外语水平和计算机应用能力，具有一定的实际工作能力。具有较强的语言与文字表达能力、人际沟通能力和信息获取能力。</w:t>
      </w:r>
    </w:p>
    <w:p w14:paraId="1EB0ADDE">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2.知识</w:t>
      </w:r>
    </w:p>
    <w:p w14:paraId="5705879E">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具有一定的专业知识。能够适应社会主义市场经济发展的需要，具备会计核算、报税、出纳、财务管理、大数据基础、数据库应用等工作方面的基本理论知识，包括填制或审核原始凭证、编制记账凭证、审核记账凭证、登记账簿、编制会计报表、办理款项结算、申报缴纳税款、计算企业生产经营成本、数字技术应用的知识。</w:t>
      </w:r>
    </w:p>
    <w:p w14:paraId="5E1CA43C">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3.能力</w:t>
      </w:r>
    </w:p>
    <w:p w14:paraId="277A1FF3">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具有一定的专业技能。能够适应社会主义市场经济发展的需要，具备会计核算、报税、出纳、财务管理等工作方面的基本技能，能应用大数据技术完成包括填制或审核原始凭证、编制记账凭证、审核记账凭证、登记账簿、编制会计报表、办理款项结算、申报缴纳税款、计算企业生产经营成本等工作。</w:t>
      </w:r>
    </w:p>
    <w:p w14:paraId="0B62D763">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同时具备一定的职业能力：具备一定的管理会计能力；具备企业内部管理与控制的基本能力；具备一定的审计工作能力。</w:t>
      </w:r>
    </w:p>
    <w:p w14:paraId="72346CA6">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（三）证书要求</w:t>
      </w:r>
    </w:p>
    <w:p w14:paraId="6FB1AC1C">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1.毕业证书</w:t>
      </w:r>
    </w:p>
    <w:p w14:paraId="1C34925F">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国家教育部普通高等学校毕业证书（大专）</w:t>
      </w:r>
    </w:p>
    <w:p w14:paraId="2A9204FF">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2.职业技能等级证书</w:t>
      </w:r>
    </w:p>
    <w:p w14:paraId="7A872C08">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鼓励学生获得智能财税</w:t>
      </w:r>
      <w:r>
        <w:rPr>
          <w:rFonts w:hint="eastAsia" w:ascii="仿宋" w:hAnsi="仿宋" w:eastAsia="仿宋" w:cs="仿宋"/>
          <w:color w:val="000000"/>
          <w:kern w:val="0"/>
          <w:sz w:val="28"/>
          <w:szCs w:val="28"/>
          <w:lang w:val="zh-CN"/>
        </w:rPr>
        <w:t>职业技能等级证书、</w:t>
      </w:r>
      <w:r>
        <w:rPr>
          <w:rFonts w:hint="eastAsia" w:ascii="仿宋" w:hAnsi="仿宋" w:eastAsia="仿宋" w:cs="仿宋"/>
          <w:color w:val="000000"/>
          <w:kern w:val="0"/>
          <w:sz w:val="28"/>
          <w:szCs w:val="28"/>
        </w:rPr>
        <w:t>财务数字化</w:t>
      </w:r>
      <w:r>
        <w:rPr>
          <w:rFonts w:hint="eastAsia" w:ascii="仿宋" w:hAnsi="仿宋" w:eastAsia="仿宋" w:cs="仿宋"/>
          <w:color w:val="000000"/>
          <w:kern w:val="0"/>
          <w:sz w:val="28"/>
          <w:szCs w:val="28"/>
          <w:lang w:val="en-US" w:eastAsia="zh-CN"/>
        </w:rPr>
        <w:t>应用</w:t>
      </w:r>
      <w:r>
        <w:rPr>
          <w:rFonts w:hint="eastAsia" w:ascii="仿宋" w:hAnsi="仿宋" w:eastAsia="仿宋" w:cs="仿宋"/>
          <w:color w:val="000000"/>
          <w:kern w:val="0"/>
          <w:sz w:val="28"/>
          <w:szCs w:val="28"/>
        </w:rPr>
        <w:t>职业技能等级证书及初级会计师证书。</w:t>
      </w:r>
    </w:p>
    <w:p w14:paraId="6AFAEA41">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3.能力等级证书</w:t>
      </w:r>
    </w:p>
    <w:p w14:paraId="6192DD3B">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鼓励学生获得英语三级证书、计算机等级考试或计算机应用能力考试合格证书等证书。</w:t>
      </w:r>
    </w:p>
    <w:p w14:paraId="399915AC">
      <w:pPr>
        <w:keepNext w:val="0"/>
        <w:keepLines w:val="0"/>
        <w:pageBreakBefore w:val="0"/>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4.普通话等级证书</w:t>
      </w:r>
    </w:p>
    <w:p w14:paraId="7976B544">
      <w:pPr>
        <w:keepNext w:val="0"/>
        <w:keepLines w:val="0"/>
        <w:pageBreakBefore w:val="0"/>
        <w:shd w:val="clear" w:color="auto" w:fill="auto"/>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普通话等级证书三级甲等及以上</w:t>
      </w:r>
    </w:p>
    <w:p w14:paraId="1525D082">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ascii="Times New Roman" w:hAnsi="Times New Roman" w:eastAsia="黑体" w:cs="Times New Roman"/>
          <w:color w:val="000000"/>
          <w:sz w:val="28"/>
          <w:szCs w:val="28"/>
        </w:rPr>
      </w:pPr>
    </w:p>
    <w:p w14:paraId="1D739695">
      <w:pPr>
        <w:pStyle w:val="31"/>
        <w:keepNext w:val="0"/>
        <w:keepLines w:val="0"/>
        <w:pageBreakBefore w:val="0"/>
        <w:shd w:val="clear" w:color="auto" w:fill="auto"/>
        <w:kinsoku/>
        <w:wordWrap/>
        <w:overflowPunct/>
        <w:topLinePunct w:val="0"/>
        <w:bidi w:val="0"/>
        <w:snapToGrid/>
        <w:spacing w:before="0" w:after="0" w:line="360" w:lineRule="exact"/>
        <w:ind w:firstLine="560" w:firstLineChars="200"/>
        <w:jc w:val="left"/>
        <w:textAlignment w:val="auto"/>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二</w:t>
      </w:r>
      <w:r>
        <w:rPr>
          <w:rFonts w:ascii="Times New Roman" w:hAnsi="Times New Roman" w:eastAsia="黑体" w:cs="Times New Roman"/>
          <w:color w:val="000000"/>
          <w:sz w:val="28"/>
          <w:szCs w:val="28"/>
        </w:rPr>
        <w:t>、其他说明</w:t>
      </w:r>
    </w:p>
    <w:p w14:paraId="0258DB8F">
      <w:pPr>
        <w:pStyle w:val="30"/>
        <w:keepNext w:val="0"/>
        <w:keepLines w:val="0"/>
        <w:pageBreakBefore w:val="0"/>
        <w:shd w:val="clear" w:color="auto" w:fill="auto"/>
        <w:kinsoku/>
        <w:wordWrap/>
        <w:overflowPunct/>
        <w:topLinePunct w:val="0"/>
        <w:bidi w:val="0"/>
        <w:snapToGrid/>
        <w:spacing w:before="0" w:after="0" w:line="360" w:lineRule="exact"/>
        <w:ind w:firstLine="526" w:firstLineChars="200"/>
        <w:jc w:val="left"/>
        <w:textAlignment w:val="auto"/>
        <w:rPr>
          <w:rFonts w:ascii="Times New Roman" w:hAnsi="Times New Roman" w:eastAsia="楷体" w:cs="Times New Roman"/>
          <w:b/>
          <w:bCs/>
          <w:color w:val="000000"/>
          <w:spacing w:val="-9"/>
          <w:sz w:val="28"/>
          <w:szCs w:val="28"/>
        </w:rPr>
      </w:pPr>
      <w:r>
        <w:rPr>
          <w:rFonts w:ascii="Times New Roman" w:hAnsi="Times New Roman" w:eastAsia="楷体" w:cs="Times New Roman"/>
          <w:b/>
          <w:color w:val="000000"/>
          <w:spacing w:val="-9"/>
          <w:sz w:val="28"/>
          <w:szCs w:val="28"/>
        </w:rPr>
        <w:t>（一）学分奖</w:t>
      </w:r>
      <w:r>
        <w:rPr>
          <w:rFonts w:ascii="Times New Roman" w:hAnsi="Times New Roman" w:eastAsia="楷体" w:cs="Times New Roman"/>
          <w:b/>
          <w:bCs/>
          <w:color w:val="000000"/>
          <w:spacing w:val="-9"/>
          <w:sz w:val="28"/>
          <w:szCs w:val="28"/>
        </w:rPr>
        <w:t>励与转换制度</w:t>
      </w:r>
    </w:p>
    <w:p w14:paraId="44800C69">
      <w:pPr>
        <w:keepNext w:val="0"/>
        <w:keepLines w:val="0"/>
        <w:pageBreakBefore w:val="0"/>
        <w:shd w:val="clear" w:color="auto" w:fill="auto"/>
        <w:kinsoku/>
        <w:wordWrap/>
        <w:overflowPunct/>
        <w:topLinePunct w:val="0"/>
        <w:bidi w:val="0"/>
        <w:snapToGrid/>
        <w:spacing w:line="360" w:lineRule="exact"/>
        <w:ind w:firstLine="560" w:firstLineChars="200"/>
        <w:jc w:val="left"/>
        <w:textAlignment w:val="auto"/>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等，并获取相关证书，通过学院认定的给予学分奖励。</w:t>
      </w:r>
    </w:p>
    <w:tbl>
      <w:tblPr>
        <w:tblStyle w:val="12"/>
        <w:tblW w:w="9552" w:type="dxa"/>
        <w:tblInd w:w="-340" w:type="dxa"/>
        <w:tblLayout w:type="fixed"/>
        <w:tblCellMar>
          <w:top w:w="0" w:type="dxa"/>
          <w:left w:w="10" w:type="dxa"/>
          <w:bottom w:w="0" w:type="dxa"/>
          <w:right w:w="10" w:type="dxa"/>
        </w:tblCellMar>
      </w:tblPr>
      <w:tblGrid>
        <w:gridCol w:w="776"/>
        <w:gridCol w:w="2152"/>
        <w:gridCol w:w="654"/>
        <w:gridCol w:w="1744"/>
        <w:gridCol w:w="4226"/>
      </w:tblGrid>
      <w:tr w14:paraId="1EBB7616">
        <w:tblPrEx>
          <w:tblCellMar>
            <w:top w:w="0" w:type="dxa"/>
            <w:left w:w="10" w:type="dxa"/>
            <w:bottom w:w="0" w:type="dxa"/>
            <w:right w:w="10" w:type="dxa"/>
          </w:tblCellMar>
        </w:tblPrEx>
        <w:trPr>
          <w:trHeight w:val="360"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0F0D7D6E">
            <w:pPr>
              <w:spacing w:line="240" w:lineRule="auto"/>
              <w:jc w:val="center"/>
              <w:rPr>
                <w:rFonts w:eastAsia="仿宋"/>
                <w:color w:val="000000"/>
                <w:sz w:val="24"/>
                <w:szCs w:val="24"/>
              </w:rPr>
            </w:pPr>
            <w:r>
              <w:rPr>
                <w:rFonts w:eastAsia="仿宋"/>
                <w:color w:val="000000"/>
                <w:sz w:val="24"/>
                <w:szCs w:val="24"/>
              </w:rPr>
              <w:t>序号</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1D207939">
            <w:pPr>
              <w:spacing w:line="240" w:lineRule="auto"/>
              <w:jc w:val="center"/>
              <w:rPr>
                <w:rFonts w:eastAsia="仿宋"/>
                <w:color w:val="000000"/>
                <w:sz w:val="24"/>
                <w:szCs w:val="24"/>
              </w:rPr>
            </w:pPr>
            <w:r>
              <w:rPr>
                <w:rFonts w:eastAsia="仿宋"/>
                <w:color w:val="000000"/>
                <w:sz w:val="24"/>
                <w:szCs w:val="24"/>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F5D4DE5">
            <w:pPr>
              <w:spacing w:line="240" w:lineRule="auto"/>
              <w:jc w:val="center"/>
              <w:rPr>
                <w:rFonts w:eastAsia="仿宋"/>
                <w:color w:val="000000"/>
                <w:sz w:val="24"/>
                <w:szCs w:val="24"/>
              </w:rPr>
            </w:pPr>
            <w:r>
              <w:rPr>
                <w:rFonts w:eastAsia="仿宋"/>
                <w:color w:val="000000"/>
                <w:sz w:val="24"/>
                <w:szCs w:val="24"/>
              </w:rPr>
              <w:t>奖励</w:t>
            </w:r>
          </w:p>
          <w:p w14:paraId="61A99DDB">
            <w:pPr>
              <w:spacing w:line="240" w:lineRule="auto"/>
              <w:jc w:val="center"/>
              <w:rPr>
                <w:rFonts w:eastAsia="仿宋"/>
                <w:color w:val="000000"/>
                <w:sz w:val="24"/>
                <w:szCs w:val="24"/>
              </w:rPr>
            </w:pPr>
            <w:r>
              <w:rPr>
                <w:rFonts w:eastAsia="仿宋"/>
                <w:color w:val="000000"/>
                <w:sz w:val="24"/>
                <w:szCs w:val="24"/>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AA61BAD">
            <w:pPr>
              <w:spacing w:line="240" w:lineRule="auto"/>
              <w:jc w:val="center"/>
              <w:rPr>
                <w:rFonts w:eastAsia="仿宋"/>
                <w:color w:val="000000"/>
                <w:sz w:val="24"/>
                <w:szCs w:val="24"/>
              </w:rPr>
            </w:pPr>
            <w:r>
              <w:rPr>
                <w:rFonts w:eastAsia="仿宋"/>
                <w:color w:val="000000"/>
                <w:sz w:val="24"/>
                <w:szCs w:val="24"/>
              </w:rPr>
              <w:t>置换课程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56D9E25B">
            <w:pPr>
              <w:spacing w:line="240" w:lineRule="auto"/>
              <w:jc w:val="center"/>
              <w:rPr>
                <w:rFonts w:eastAsia="仿宋"/>
                <w:color w:val="000000"/>
                <w:sz w:val="24"/>
                <w:szCs w:val="24"/>
              </w:rPr>
            </w:pPr>
            <w:r>
              <w:rPr>
                <w:rFonts w:eastAsia="仿宋"/>
                <w:color w:val="000000"/>
                <w:sz w:val="24"/>
                <w:szCs w:val="24"/>
              </w:rPr>
              <w:t>说明</w:t>
            </w:r>
          </w:p>
        </w:tc>
      </w:tr>
      <w:tr w14:paraId="7EE6D2EA">
        <w:tblPrEx>
          <w:tblCellMar>
            <w:top w:w="0" w:type="dxa"/>
            <w:left w:w="10" w:type="dxa"/>
            <w:bottom w:w="0" w:type="dxa"/>
            <w:right w:w="10" w:type="dxa"/>
          </w:tblCellMar>
        </w:tblPrEx>
        <w:trPr>
          <w:trHeight w:val="619"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5544D49B">
            <w:pPr>
              <w:spacing w:line="240" w:lineRule="auto"/>
              <w:jc w:val="center"/>
              <w:rPr>
                <w:rFonts w:eastAsia="仿宋"/>
                <w:color w:val="000000"/>
                <w:sz w:val="24"/>
                <w:szCs w:val="24"/>
              </w:rPr>
            </w:pPr>
            <w:r>
              <w:rPr>
                <w:rFonts w:eastAsia="仿宋"/>
                <w:color w:val="000000"/>
                <w:sz w:val="24"/>
                <w:szCs w:val="24"/>
              </w:rPr>
              <w:t>1</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6DAF601E">
            <w:pPr>
              <w:spacing w:line="240" w:lineRule="auto"/>
              <w:jc w:val="center"/>
              <w:rPr>
                <w:rFonts w:eastAsia="仿宋"/>
                <w:color w:val="auto"/>
                <w:sz w:val="24"/>
                <w:szCs w:val="24"/>
              </w:rPr>
            </w:pPr>
            <w:r>
              <w:rPr>
                <w:rFonts w:eastAsia="仿宋"/>
                <w:color w:val="auto"/>
                <w:sz w:val="24"/>
                <w:szCs w:val="24"/>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ACE7591">
            <w:pPr>
              <w:spacing w:line="240" w:lineRule="auto"/>
              <w:jc w:val="center"/>
              <w:rPr>
                <w:rFonts w:eastAsia="仿宋"/>
                <w:color w:val="auto"/>
                <w:sz w:val="24"/>
                <w:szCs w:val="24"/>
              </w:rPr>
            </w:pPr>
            <w:r>
              <w:rPr>
                <w:rFonts w:eastAsia="仿宋"/>
                <w:color w:val="auto"/>
                <w:sz w:val="24"/>
                <w:szCs w:val="24"/>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1D33469">
            <w:pPr>
              <w:spacing w:line="240" w:lineRule="auto"/>
              <w:jc w:val="center"/>
              <w:rPr>
                <w:rFonts w:eastAsia="仿宋"/>
                <w:color w:val="auto"/>
                <w:sz w:val="24"/>
                <w:szCs w:val="24"/>
              </w:rPr>
            </w:pPr>
            <w:r>
              <w:rPr>
                <w:rFonts w:eastAsia="仿宋"/>
                <w:color w:val="auto"/>
                <w:sz w:val="24"/>
                <w:szCs w:val="24"/>
              </w:rPr>
              <w:t>公共选修课程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15292165">
            <w:pPr>
              <w:spacing w:line="240" w:lineRule="auto"/>
              <w:rPr>
                <w:rFonts w:eastAsia="仿宋"/>
                <w:color w:val="auto"/>
                <w:sz w:val="24"/>
                <w:szCs w:val="24"/>
              </w:rPr>
            </w:pPr>
            <w:r>
              <w:rPr>
                <w:rFonts w:eastAsia="仿宋"/>
                <w:color w:val="auto"/>
                <w:sz w:val="24"/>
                <w:szCs w:val="24"/>
              </w:rPr>
              <w:t>高等学校英语应用能力B级证书， 置换1.5学分，CET4证书，置换2学分，CET6证书，置换3学分。</w:t>
            </w:r>
          </w:p>
        </w:tc>
      </w:tr>
      <w:tr w14:paraId="6298E944">
        <w:tblPrEx>
          <w:tblCellMar>
            <w:top w:w="0" w:type="dxa"/>
            <w:left w:w="10" w:type="dxa"/>
            <w:bottom w:w="0" w:type="dxa"/>
            <w:right w:w="10" w:type="dxa"/>
          </w:tblCellMar>
        </w:tblPrEx>
        <w:trPr>
          <w:trHeight w:val="611"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2DEE1750">
            <w:pPr>
              <w:spacing w:line="240" w:lineRule="auto"/>
              <w:jc w:val="center"/>
              <w:rPr>
                <w:rFonts w:eastAsia="仿宋"/>
                <w:color w:val="000000"/>
                <w:sz w:val="24"/>
                <w:szCs w:val="24"/>
              </w:rPr>
            </w:pPr>
            <w:r>
              <w:rPr>
                <w:rFonts w:eastAsia="仿宋"/>
                <w:color w:val="000000"/>
                <w:sz w:val="24"/>
                <w:szCs w:val="24"/>
              </w:rPr>
              <w:t>2</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7B6F883F">
            <w:pPr>
              <w:spacing w:line="240" w:lineRule="auto"/>
              <w:jc w:val="center"/>
              <w:rPr>
                <w:rFonts w:eastAsia="仿宋"/>
                <w:color w:val="auto"/>
                <w:sz w:val="24"/>
                <w:szCs w:val="24"/>
              </w:rPr>
            </w:pPr>
            <w:r>
              <w:rPr>
                <w:rFonts w:eastAsia="仿宋"/>
                <w:color w:val="auto"/>
                <w:sz w:val="24"/>
                <w:szCs w:val="24"/>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C8EC936">
            <w:pPr>
              <w:spacing w:line="240" w:lineRule="auto"/>
              <w:jc w:val="center"/>
              <w:rPr>
                <w:rFonts w:eastAsia="仿宋"/>
                <w:color w:val="auto"/>
                <w:sz w:val="24"/>
                <w:szCs w:val="24"/>
              </w:rPr>
            </w:pPr>
            <w:r>
              <w:rPr>
                <w:rFonts w:eastAsia="仿宋"/>
                <w:color w:val="auto"/>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820CAD3">
            <w:pPr>
              <w:spacing w:line="240" w:lineRule="auto"/>
              <w:jc w:val="center"/>
              <w:rPr>
                <w:rFonts w:eastAsia="仿宋"/>
                <w:color w:val="auto"/>
                <w:sz w:val="24"/>
                <w:szCs w:val="24"/>
              </w:rPr>
            </w:pPr>
            <w:r>
              <w:rPr>
                <w:rFonts w:eastAsia="仿宋"/>
                <w:color w:val="auto"/>
                <w:sz w:val="24"/>
                <w:szCs w:val="24"/>
              </w:rPr>
              <w:t>公共选修课程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75360B53">
            <w:pPr>
              <w:spacing w:line="240" w:lineRule="auto"/>
              <w:rPr>
                <w:rFonts w:eastAsia="仿宋"/>
                <w:color w:val="auto"/>
                <w:sz w:val="24"/>
                <w:szCs w:val="24"/>
              </w:rPr>
            </w:pPr>
            <w:r>
              <w:rPr>
                <w:rFonts w:eastAsia="仿宋"/>
                <w:color w:val="auto"/>
                <w:sz w:val="24"/>
                <w:szCs w:val="24"/>
              </w:rPr>
              <w:t>二级乙等，置换1学分；二级甲等2学分；一级乙等，转换3学分。</w:t>
            </w:r>
          </w:p>
        </w:tc>
      </w:tr>
      <w:tr w14:paraId="793F8405">
        <w:tblPrEx>
          <w:tblCellMar>
            <w:top w:w="0" w:type="dxa"/>
            <w:left w:w="10" w:type="dxa"/>
            <w:bottom w:w="0" w:type="dxa"/>
            <w:right w:w="10" w:type="dxa"/>
          </w:tblCellMar>
        </w:tblPrEx>
        <w:trPr>
          <w:trHeight w:val="605"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6B3E9206">
            <w:pPr>
              <w:spacing w:line="240" w:lineRule="auto"/>
              <w:jc w:val="center"/>
              <w:rPr>
                <w:rFonts w:eastAsia="仿宋"/>
                <w:color w:val="000000"/>
                <w:sz w:val="24"/>
                <w:szCs w:val="24"/>
              </w:rPr>
            </w:pPr>
            <w:r>
              <w:rPr>
                <w:rFonts w:eastAsia="仿宋"/>
                <w:color w:val="000000"/>
                <w:sz w:val="24"/>
                <w:szCs w:val="24"/>
              </w:rPr>
              <w:t>3</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7AA5A363">
            <w:pPr>
              <w:spacing w:line="240" w:lineRule="auto"/>
              <w:jc w:val="center"/>
              <w:rPr>
                <w:rFonts w:eastAsia="仿宋"/>
                <w:color w:val="auto"/>
                <w:sz w:val="24"/>
                <w:szCs w:val="24"/>
              </w:rPr>
            </w:pPr>
            <w:r>
              <w:rPr>
                <w:rFonts w:eastAsia="仿宋"/>
                <w:color w:val="auto"/>
                <w:sz w:val="24"/>
                <w:szCs w:val="24"/>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EE58F27">
            <w:pPr>
              <w:spacing w:line="240" w:lineRule="auto"/>
              <w:jc w:val="center"/>
              <w:rPr>
                <w:rFonts w:eastAsia="仿宋"/>
                <w:color w:val="auto"/>
                <w:sz w:val="24"/>
                <w:szCs w:val="24"/>
              </w:rPr>
            </w:pPr>
            <w:r>
              <w:rPr>
                <w:rFonts w:eastAsia="仿宋"/>
                <w:color w:val="auto"/>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BC3ACEF">
            <w:pPr>
              <w:spacing w:line="240" w:lineRule="auto"/>
              <w:rPr>
                <w:rFonts w:eastAsia="仿宋"/>
                <w:color w:val="auto"/>
                <w:sz w:val="24"/>
                <w:szCs w:val="24"/>
              </w:rPr>
            </w:pPr>
            <w:r>
              <w:rPr>
                <w:rFonts w:eastAsia="仿宋"/>
                <w:color w:val="auto"/>
                <w:sz w:val="24"/>
                <w:szCs w:val="24"/>
              </w:rPr>
              <w:t>公共选修课程、专业选修课程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15424060">
            <w:pPr>
              <w:spacing w:line="240" w:lineRule="auto"/>
              <w:rPr>
                <w:rFonts w:eastAsia="仿宋"/>
                <w:color w:val="auto"/>
                <w:sz w:val="24"/>
                <w:szCs w:val="24"/>
              </w:rPr>
            </w:pPr>
            <w:r>
              <w:rPr>
                <w:rFonts w:eastAsia="仿宋"/>
                <w:color w:val="auto"/>
                <w:sz w:val="24"/>
                <w:szCs w:val="24"/>
              </w:rPr>
              <w:t>一级，置换1学分；二级，置换2学分；三级，置换3学分；四级，置换4学分。</w:t>
            </w:r>
          </w:p>
        </w:tc>
      </w:tr>
      <w:tr w14:paraId="2A2B8640">
        <w:tblPrEx>
          <w:tblCellMar>
            <w:top w:w="0" w:type="dxa"/>
            <w:left w:w="10" w:type="dxa"/>
            <w:bottom w:w="0" w:type="dxa"/>
            <w:right w:w="10" w:type="dxa"/>
          </w:tblCellMar>
        </w:tblPrEx>
        <w:trPr>
          <w:trHeight w:val="755"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173152D6">
            <w:pPr>
              <w:spacing w:line="240" w:lineRule="auto"/>
              <w:jc w:val="center"/>
              <w:rPr>
                <w:rFonts w:eastAsia="仿宋"/>
                <w:color w:val="000000"/>
                <w:sz w:val="24"/>
                <w:szCs w:val="24"/>
              </w:rPr>
            </w:pPr>
            <w:r>
              <w:rPr>
                <w:rFonts w:eastAsia="仿宋"/>
                <w:color w:val="000000"/>
                <w:sz w:val="24"/>
                <w:szCs w:val="24"/>
              </w:rPr>
              <w:t>4</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1F8F5C69">
            <w:pPr>
              <w:spacing w:line="240" w:lineRule="auto"/>
              <w:jc w:val="center"/>
              <w:rPr>
                <w:rFonts w:eastAsia="仿宋"/>
                <w:color w:val="000000"/>
                <w:sz w:val="24"/>
                <w:szCs w:val="24"/>
              </w:rPr>
            </w:pPr>
            <w:r>
              <w:rPr>
                <w:rFonts w:eastAsia="仿宋"/>
                <w:color w:val="000000"/>
                <w:sz w:val="24"/>
                <w:szCs w:val="24"/>
              </w:rPr>
              <w:t>国家级、省级、市(院)级专业技能  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D9EB47B">
            <w:pPr>
              <w:spacing w:line="240" w:lineRule="auto"/>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D8F10B4">
            <w:pPr>
              <w:spacing w:line="240" w:lineRule="auto"/>
              <w:jc w:val="center"/>
              <w:rPr>
                <w:rFonts w:eastAsia="仿宋"/>
                <w:color w:val="000000"/>
                <w:sz w:val="24"/>
                <w:szCs w:val="24"/>
              </w:rPr>
            </w:pPr>
            <w:r>
              <w:rPr>
                <w:rFonts w:eastAsia="仿宋"/>
                <w:color w:val="000000"/>
                <w:sz w:val="24"/>
                <w:szCs w:val="24"/>
              </w:rPr>
              <w:t>专业必修课程、专业选修课程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486F98B4">
            <w:pPr>
              <w:spacing w:line="240" w:lineRule="auto"/>
              <w:rPr>
                <w:rFonts w:eastAsia="仿宋"/>
                <w:color w:val="000000"/>
                <w:sz w:val="24"/>
                <w:szCs w:val="24"/>
              </w:rPr>
            </w:pPr>
            <w:r>
              <w:rPr>
                <w:rFonts w:eastAsia="仿宋"/>
                <w:color w:val="000000"/>
                <w:sz w:val="24"/>
                <w:szCs w:val="24"/>
              </w:rPr>
              <w:t>市(院)级奖励，置换1学分；省级奖励，置换2学分；国家级奖励，置换4学分。</w:t>
            </w:r>
          </w:p>
        </w:tc>
      </w:tr>
      <w:tr w14:paraId="338E3099">
        <w:tblPrEx>
          <w:tblCellMar>
            <w:top w:w="0" w:type="dxa"/>
            <w:left w:w="10" w:type="dxa"/>
            <w:bottom w:w="0" w:type="dxa"/>
            <w:right w:w="10" w:type="dxa"/>
          </w:tblCellMar>
        </w:tblPrEx>
        <w:trPr>
          <w:trHeight w:val="360"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409B51D4">
            <w:pPr>
              <w:spacing w:line="240" w:lineRule="auto"/>
              <w:jc w:val="center"/>
              <w:rPr>
                <w:rFonts w:eastAsia="仿宋"/>
                <w:color w:val="000000"/>
                <w:sz w:val="24"/>
                <w:szCs w:val="24"/>
              </w:rPr>
            </w:pPr>
            <w:r>
              <w:rPr>
                <w:rFonts w:eastAsia="仿宋"/>
                <w:color w:val="000000"/>
                <w:sz w:val="24"/>
                <w:szCs w:val="24"/>
              </w:rPr>
              <w:t>5</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678EB942">
            <w:pPr>
              <w:spacing w:line="240" w:lineRule="auto"/>
              <w:jc w:val="center"/>
              <w:rPr>
                <w:rFonts w:eastAsia="仿宋"/>
                <w:color w:val="000000"/>
                <w:sz w:val="24"/>
                <w:szCs w:val="24"/>
              </w:rPr>
            </w:pPr>
            <w:r>
              <w:rPr>
                <w:rFonts w:eastAsia="仿宋"/>
                <w:color w:val="000000"/>
                <w:sz w:val="24"/>
                <w:szCs w:val="24"/>
              </w:rPr>
              <w:t>国家级、省级、市(院)级创新创业、</w:t>
            </w:r>
            <w:r>
              <w:rPr>
                <w:rFonts w:eastAsia="仿宋"/>
                <w:color w:val="000000"/>
                <w:sz w:val="24"/>
                <w:szCs w:val="24"/>
                <w:u w:val="none" w:color="000000"/>
              </w:rPr>
              <w:t>创新方法</w:t>
            </w:r>
            <w:r>
              <w:rPr>
                <w:rFonts w:eastAsia="仿宋"/>
                <w:color w:val="000000"/>
                <w:sz w:val="24"/>
                <w:szCs w:val="24"/>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AFD059D">
            <w:pPr>
              <w:spacing w:line="240" w:lineRule="auto"/>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4C4FCD8">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25229BC1">
            <w:pPr>
              <w:spacing w:line="240" w:lineRule="auto"/>
              <w:ind w:firstLine="480" w:firstLineChars="200"/>
              <w:rPr>
                <w:rFonts w:eastAsia="仿宋"/>
                <w:color w:val="000000"/>
                <w:sz w:val="24"/>
                <w:szCs w:val="24"/>
              </w:rPr>
            </w:pPr>
            <w:r>
              <w:rPr>
                <w:rFonts w:eastAsia="仿宋"/>
                <w:color w:val="000000"/>
                <w:sz w:val="24"/>
                <w:szCs w:val="24"/>
              </w:rPr>
              <w:t>市(院)级奖励，置换1学分；省级奖励，置换2学分；国家级奖励，置换4学分。</w:t>
            </w:r>
          </w:p>
          <w:p w14:paraId="7328998E">
            <w:pPr>
              <w:spacing w:line="240" w:lineRule="auto"/>
              <w:ind w:firstLine="480" w:firstLineChars="200"/>
              <w:rPr>
                <w:rFonts w:eastAsia="仿宋"/>
                <w:color w:val="000000"/>
                <w:sz w:val="24"/>
                <w:szCs w:val="24"/>
              </w:rPr>
            </w:pPr>
            <w:r>
              <w:rPr>
                <w:rFonts w:eastAsia="仿宋"/>
                <w:color w:val="000000"/>
                <w:sz w:val="24"/>
                <w:szCs w:val="24"/>
              </w:rPr>
              <w:t>SYB等创业培训证书，置换2学分。</w:t>
            </w:r>
          </w:p>
        </w:tc>
      </w:tr>
      <w:tr w14:paraId="1AAE498E">
        <w:tblPrEx>
          <w:tblCellMar>
            <w:top w:w="0" w:type="dxa"/>
            <w:left w:w="10" w:type="dxa"/>
            <w:bottom w:w="0" w:type="dxa"/>
            <w:right w:w="10" w:type="dxa"/>
          </w:tblCellMar>
        </w:tblPrEx>
        <w:trPr>
          <w:trHeight w:val="838"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4302CC8E">
            <w:pPr>
              <w:spacing w:line="240" w:lineRule="auto"/>
              <w:jc w:val="center"/>
              <w:rPr>
                <w:rFonts w:eastAsia="仿宋"/>
                <w:color w:val="000000"/>
                <w:sz w:val="24"/>
                <w:szCs w:val="24"/>
              </w:rPr>
            </w:pPr>
            <w:r>
              <w:rPr>
                <w:rFonts w:eastAsia="仿宋"/>
                <w:color w:val="000000"/>
                <w:sz w:val="24"/>
                <w:szCs w:val="24"/>
              </w:rPr>
              <w:t>6</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518D3BDD">
            <w:pPr>
              <w:spacing w:line="240" w:lineRule="auto"/>
              <w:jc w:val="center"/>
              <w:rPr>
                <w:rFonts w:eastAsia="仿宋"/>
                <w:color w:val="000000"/>
                <w:sz w:val="24"/>
                <w:szCs w:val="24"/>
              </w:rPr>
            </w:pPr>
            <w:r>
              <w:rPr>
                <w:rFonts w:eastAsia="仿宋"/>
                <w:color w:val="000000"/>
                <w:sz w:val="24"/>
                <w:szCs w:val="24"/>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6101E44">
            <w:pPr>
              <w:spacing w:line="240" w:lineRule="auto"/>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92B94BA">
            <w:pPr>
              <w:spacing w:line="240" w:lineRule="auto"/>
              <w:jc w:val="center"/>
              <w:rPr>
                <w:rFonts w:eastAsia="仿宋"/>
                <w:color w:val="000000"/>
                <w:sz w:val="24"/>
                <w:szCs w:val="24"/>
              </w:rPr>
            </w:pPr>
            <w:r>
              <w:rPr>
                <w:rFonts w:eastAsia="仿宋"/>
                <w:color w:val="000000"/>
                <w:sz w:val="24"/>
                <w:szCs w:val="24"/>
              </w:rPr>
              <w:t>专业必修课程、专业选修课程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5607A434">
            <w:pPr>
              <w:spacing w:line="240" w:lineRule="auto"/>
              <w:rPr>
                <w:rFonts w:eastAsia="仿宋"/>
                <w:color w:val="000000"/>
                <w:sz w:val="24"/>
                <w:szCs w:val="24"/>
              </w:rPr>
            </w:pPr>
            <w:r>
              <w:rPr>
                <w:rFonts w:eastAsia="仿宋"/>
                <w:color w:val="000000"/>
                <w:sz w:val="24"/>
                <w:szCs w:val="24"/>
              </w:rPr>
              <w:t>获取1个职业技能等级证书，置换2学分，最多置换4学分。</w:t>
            </w:r>
          </w:p>
        </w:tc>
      </w:tr>
      <w:tr w14:paraId="535E91B8">
        <w:tblPrEx>
          <w:tblCellMar>
            <w:top w:w="0" w:type="dxa"/>
            <w:left w:w="10" w:type="dxa"/>
            <w:bottom w:w="0" w:type="dxa"/>
            <w:right w:w="10" w:type="dxa"/>
          </w:tblCellMar>
        </w:tblPrEx>
        <w:trPr>
          <w:trHeight w:val="838"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70D9355A">
            <w:pPr>
              <w:spacing w:line="240" w:lineRule="auto"/>
              <w:jc w:val="center"/>
              <w:rPr>
                <w:rFonts w:eastAsia="仿宋"/>
                <w:color w:val="000000"/>
                <w:sz w:val="24"/>
                <w:szCs w:val="24"/>
              </w:rPr>
            </w:pPr>
            <w:r>
              <w:rPr>
                <w:rFonts w:eastAsia="仿宋"/>
                <w:color w:val="000000"/>
                <w:sz w:val="24"/>
                <w:szCs w:val="24"/>
              </w:rPr>
              <w:t>7</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130EEDA8">
            <w:pPr>
              <w:spacing w:line="240" w:lineRule="auto"/>
              <w:jc w:val="center"/>
              <w:rPr>
                <w:rFonts w:eastAsia="仿宋"/>
                <w:color w:val="000000"/>
                <w:sz w:val="24"/>
                <w:szCs w:val="24"/>
              </w:rPr>
            </w:pPr>
            <w:r>
              <w:rPr>
                <w:rFonts w:eastAsia="仿宋"/>
                <w:color w:val="000000"/>
                <w:spacing w:val="-9"/>
                <w:sz w:val="24"/>
                <w:szCs w:val="24"/>
              </w:rPr>
              <w:t>学术期刊公开发表、国家专利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BDB0F8E">
            <w:pPr>
              <w:spacing w:line="240" w:lineRule="auto"/>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584138E">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707CA738">
            <w:pPr>
              <w:spacing w:line="240" w:lineRule="auto"/>
              <w:rPr>
                <w:rFonts w:eastAsia="仿宋"/>
                <w:color w:val="000000"/>
                <w:sz w:val="24"/>
                <w:szCs w:val="24"/>
              </w:rPr>
            </w:pPr>
            <w:r>
              <w:rPr>
                <w:rFonts w:eastAsia="仿宋"/>
                <w:color w:val="000000"/>
                <w:spacing w:val="-9"/>
                <w:sz w:val="24"/>
                <w:szCs w:val="24"/>
              </w:rPr>
              <w:t>省级学术期刊公开发表论文，置换1学分；核心期刊公开发表论文，置换2学分；软件著作权、外观设计专利、实用新型专利，置换2学分；发明专利置换4学分。</w:t>
            </w:r>
          </w:p>
        </w:tc>
      </w:tr>
      <w:tr w14:paraId="4654E6A2">
        <w:tblPrEx>
          <w:tblCellMar>
            <w:top w:w="0" w:type="dxa"/>
            <w:left w:w="10" w:type="dxa"/>
            <w:bottom w:w="0" w:type="dxa"/>
            <w:right w:w="10" w:type="dxa"/>
          </w:tblCellMar>
        </w:tblPrEx>
        <w:trPr>
          <w:trHeight w:val="670"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2D891B1B">
            <w:pPr>
              <w:spacing w:line="240" w:lineRule="auto"/>
              <w:jc w:val="center"/>
              <w:rPr>
                <w:rFonts w:eastAsia="仿宋"/>
                <w:color w:val="000000"/>
                <w:sz w:val="24"/>
                <w:szCs w:val="24"/>
              </w:rPr>
            </w:pPr>
            <w:r>
              <w:rPr>
                <w:rFonts w:eastAsia="仿宋"/>
                <w:color w:val="000000"/>
                <w:sz w:val="24"/>
                <w:szCs w:val="24"/>
              </w:rPr>
              <w:t>8</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148F3C52">
            <w:pPr>
              <w:spacing w:line="240" w:lineRule="auto"/>
              <w:jc w:val="center"/>
              <w:rPr>
                <w:rFonts w:eastAsia="仿宋"/>
                <w:color w:val="000000"/>
                <w:sz w:val="24"/>
                <w:szCs w:val="24"/>
              </w:rPr>
            </w:pPr>
            <w:r>
              <w:rPr>
                <w:rFonts w:eastAsia="仿宋"/>
                <w:color w:val="000000"/>
                <w:spacing w:val="-9"/>
                <w:sz w:val="24"/>
                <w:szCs w:val="24"/>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A7AD72C">
            <w:pPr>
              <w:spacing w:line="240" w:lineRule="auto"/>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AB21666">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5740731E">
            <w:pPr>
              <w:spacing w:line="240" w:lineRule="auto"/>
              <w:rPr>
                <w:rFonts w:eastAsia="仿宋"/>
                <w:color w:val="000000"/>
                <w:sz w:val="24"/>
                <w:szCs w:val="24"/>
              </w:rPr>
            </w:pPr>
            <w:r>
              <w:rPr>
                <w:rFonts w:eastAsia="仿宋"/>
                <w:color w:val="000000"/>
                <w:sz w:val="24"/>
                <w:szCs w:val="24"/>
              </w:rPr>
              <w:t>根据技术成果在行业中的影响情况，酌情进行学分置换，最多置换3学分。</w:t>
            </w:r>
          </w:p>
        </w:tc>
      </w:tr>
      <w:tr w14:paraId="3B9A8425">
        <w:tblPrEx>
          <w:tblCellMar>
            <w:top w:w="0" w:type="dxa"/>
            <w:left w:w="10" w:type="dxa"/>
            <w:bottom w:w="0" w:type="dxa"/>
            <w:right w:w="10" w:type="dxa"/>
          </w:tblCellMar>
        </w:tblPrEx>
        <w:trPr>
          <w:trHeight w:val="850"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3464A27B">
            <w:pPr>
              <w:spacing w:line="240" w:lineRule="auto"/>
              <w:jc w:val="center"/>
              <w:rPr>
                <w:rFonts w:eastAsia="仿宋"/>
                <w:color w:val="000000"/>
                <w:sz w:val="24"/>
                <w:szCs w:val="24"/>
              </w:rPr>
            </w:pPr>
            <w:r>
              <w:rPr>
                <w:rFonts w:eastAsia="仿宋"/>
                <w:color w:val="000000"/>
                <w:sz w:val="24"/>
                <w:szCs w:val="24"/>
              </w:rPr>
              <w:t>9</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52066E05">
            <w:pPr>
              <w:spacing w:line="240" w:lineRule="auto"/>
              <w:jc w:val="center"/>
              <w:rPr>
                <w:rFonts w:eastAsia="仿宋"/>
                <w:color w:val="000000"/>
                <w:sz w:val="24"/>
                <w:szCs w:val="24"/>
              </w:rPr>
            </w:pPr>
            <w:r>
              <w:rPr>
                <w:rFonts w:eastAsia="仿宋"/>
                <w:color w:val="000000"/>
                <w:sz w:val="24"/>
                <w:szCs w:val="24"/>
              </w:rPr>
              <w:t>参加社团活动</w:t>
            </w:r>
            <w:r>
              <w:rPr>
                <w:rFonts w:eastAsia="仿宋"/>
                <w:color w:val="000000"/>
                <w:spacing w:val="-9"/>
                <w:sz w:val="24"/>
                <w:szCs w:val="24"/>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F957F4A">
            <w:pPr>
              <w:spacing w:line="240" w:lineRule="auto"/>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4E3075F">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0C81878F">
            <w:pPr>
              <w:spacing w:line="240" w:lineRule="auto"/>
              <w:rPr>
                <w:rFonts w:eastAsia="仿宋"/>
                <w:color w:val="000000"/>
                <w:sz w:val="24"/>
                <w:szCs w:val="24"/>
              </w:rPr>
            </w:pPr>
            <w:r>
              <w:rPr>
                <w:rFonts w:eastAsia="仿宋"/>
                <w:color w:val="000000"/>
                <w:sz w:val="24"/>
                <w:szCs w:val="24"/>
              </w:rPr>
              <w:t>每学期可置换1学分，最多置换4学分。</w:t>
            </w:r>
          </w:p>
        </w:tc>
      </w:tr>
      <w:tr w14:paraId="393A7DD4">
        <w:tblPrEx>
          <w:tblCellMar>
            <w:top w:w="0" w:type="dxa"/>
            <w:left w:w="10" w:type="dxa"/>
            <w:bottom w:w="0" w:type="dxa"/>
            <w:right w:w="10" w:type="dxa"/>
          </w:tblCellMar>
        </w:tblPrEx>
        <w:trPr>
          <w:trHeight w:val="850"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35099758">
            <w:pPr>
              <w:spacing w:line="240" w:lineRule="auto"/>
              <w:jc w:val="center"/>
              <w:rPr>
                <w:rFonts w:eastAsia="仿宋"/>
                <w:color w:val="000000"/>
                <w:sz w:val="24"/>
                <w:szCs w:val="24"/>
              </w:rPr>
            </w:pPr>
            <w:r>
              <w:rPr>
                <w:rFonts w:eastAsia="仿宋"/>
                <w:color w:val="000000"/>
                <w:sz w:val="24"/>
                <w:szCs w:val="24"/>
              </w:rPr>
              <w:t>10</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6698CF9F">
            <w:pPr>
              <w:spacing w:line="240" w:lineRule="auto"/>
              <w:jc w:val="center"/>
              <w:rPr>
                <w:rFonts w:eastAsia="仿宋"/>
                <w:color w:val="000000"/>
                <w:sz w:val="24"/>
                <w:szCs w:val="24"/>
              </w:rPr>
            </w:pPr>
            <w:r>
              <w:rPr>
                <w:rFonts w:eastAsia="仿宋"/>
                <w:color w:val="000000"/>
                <w:sz w:val="24"/>
                <w:szCs w:val="24"/>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CDEF338">
            <w:pPr>
              <w:spacing w:line="240" w:lineRule="auto"/>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F0E9558">
            <w:pPr>
              <w:spacing w:line="240" w:lineRule="auto"/>
              <w:jc w:val="center"/>
              <w:rPr>
                <w:rFonts w:eastAsia="仿宋"/>
                <w:color w:val="000000"/>
                <w:sz w:val="24"/>
                <w:szCs w:val="24"/>
              </w:rPr>
            </w:pPr>
            <w:r>
              <w:rPr>
                <w:rFonts w:eastAsia="仿宋"/>
                <w:color w:val="000000"/>
                <w:sz w:val="24"/>
                <w:szCs w:val="24"/>
              </w:rPr>
              <w:t>公共选修课程、专业选修课程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1956E15C">
            <w:pPr>
              <w:spacing w:line="240" w:lineRule="auto"/>
              <w:rPr>
                <w:rFonts w:eastAsia="仿宋"/>
                <w:color w:val="000000"/>
                <w:sz w:val="24"/>
                <w:szCs w:val="24"/>
              </w:rPr>
            </w:pPr>
            <w:r>
              <w:rPr>
                <w:rFonts w:eastAsia="仿宋"/>
                <w:color w:val="000000"/>
                <w:sz w:val="24"/>
                <w:szCs w:val="24"/>
              </w:rPr>
              <w:t>根据服役部队开具的表彰证明和立功等级进行学分置换，最多置换4学分。</w:t>
            </w:r>
          </w:p>
        </w:tc>
      </w:tr>
      <w:tr w14:paraId="70572BF3">
        <w:tblPrEx>
          <w:tblCellMar>
            <w:top w:w="0" w:type="dxa"/>
            <w:left w:w="10" w:type="dxa"/>
            <w:bottom w:w="0" w:type="dxa"/>
            <w:right w:w="10" w:type="dxa"/>
          </w:tblCellMar>
        </w:tblPrEx>
        <w:trPr>
          <w:trHeight w:val="850" w:hRule="atLeast"/>
        </w:trPr>
        <w:tc>
          <w:tcPr>
            <w:tcW w:w="776" w:type="dxa"/>
            <w:tcBorders>
              <w:top w:val="single" w:color="auto" w:sz="2" w:space="0"/>
              <w:left w:val="single" w:color="auto" w:sz="2" w:space="0"/>
              <w:bottom w:val="single" w:color="auto" w:sz="2" w:space="0"/>
              <w:right w:val="single" w:color="auto" w:sz="4" w:space="0"/>
            </w:tcBorders>
            <w:noWrap w:val="0"/>
            <w:vAlign w:val="center"/>
          </w:tcPr>
          <w:p w14:paraId="761B9C54">
            <w:pPr>
              <w:spacing w:line="240" w:lineRule="auto"/>
              <w:jc w:val="center"/>
              <w:rPr>
                <w:rFonts w:eastAsia="仿宋"/>
                <w:color w:val="000000"/>
                <w:sz w:val="24"/>
                <w:szCs w:val="24"/>
              </w:rPr>
            </w:pPr>
            <w:r>
              <w:rPr>
                <w:rFonts w:eastAsia="仿宋"/>
                <w:color w:val="000000"/>
                <w:sz w:val="24"/>
                <w:szCs w:val="24"/>
              </w:rPr>
              <w:t>11</w:t>
            </w:r>
          </w:p>
        </w:tc>
        <w:tc>
          <w:tcPr>
            <w:tcW w:w="2152" w:type="dxa"/>
            <w:tcBorders>
              <w:top w:val="single" w:color="auto" w:sz="2" w:space="0"/>
              <w:left w:val="single" w:color="auto" w:sz="4" w:space="0"/>
              <w:bottom w:val="single" w:color="auto" w:sz="2" w:space="0"/>
              <w:right w:val="single" w:color="auto" w:sz="4" w:space="0"/>
            </w:tcBorders>
            <w:noWrap w:val="0"/>
            <w:vAlign w:val="center"/>
          </w:tcPr>
          <w:p w14:paraId="330DC54B">
            <w:pPr>
              <w:spacing w:line="240" w:lineRule="auto"/>
              <w:jc w:val="center"/>
              <w:rPr>
                <w:rFonts w:hint="default" w:eastAsia="仿宋"/>
                <w:color w:val="auto"/>
                <w:sz w:val="24"/>
                <w:szCs w:val="24"/>
                <w:shd w:val="clear" w:color="auto" w:fill="FFFFFF"/>
                <w:lang w:val="en-US" w:eastAsia="zh-CN"/>
              </w:rPr>
            </w:pPr>
            <w:r>
              <w:rPr>
                <w:rFonts w:hint="eastAsia" w:eastAsia="仿宋"/>
                <w:color w:val="auto"/>
                <w:sz w:val="24"/>
                <w:szCs w:val="24"/>
                <w:shd w:val="clear" w:color="auto" w:fill="FFFFFF"/>
                <w:lang w:val="en-US" w:eastAsia="zh-CN"/>
              </w:rPr>
              <w:t>微专业课程</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61BB7EC">
            <w:pPr>
              <w:spacing w:line="240" w:lineRule="auto"/>
              <w:jc w:val="center"/>
              <w:rPr>
                <w:rFonts w:hint="default" w:eastAsia="仿宋"/>
                <w:color w:val="auto"/>
                <w:sz w:val="24"/>
                <w:szCs w:val="24"/>
                <w:lang w:val="en-US" w:eastAsia="zh-CN"/>
              </w:rPr>
            </w:pPr>
            <w:r>
              <w:rPr>
                <w:rFonts w:hint="eastAsia" w:eastAsia="仿宋"/>
                <w:color w:val="auto"/>
                <w:sz w:val="24"/>
                <w:szCs w:val="24"/>
                <w:lang w:val="en-US" w:eastAsia="zh-CN"/>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61477BD">
            <w:pPr>
              <w:spacing w:line="240" w:lineRule="auto"/>
              <w:jc w:val="center"/>
              <w:rPr>
                <w:rFonts w:eastAsia="仿宋"/>
                <w:color w:val="C00000"/>
                <w:sz w:val="24"/>
                <w:szCs w:val="24"/>
              </w:rPr>
            </w:pPr>
            <w:r>
              <w:rPr>
                <w:rFonts w:eastAsia="仿宋"/>
                <w:color w:val="000000"/>
                <w:sz w:val="24"/>
                <w:szCs w:val="24"/>
              </w:rPr>
              <w:t>公共选修课程</w:t>
            </w:r>
          </w:p>
        </w:tc>
        <w:tc>
          <w:tcPr>
            <w:tcW w:w="4226" w:type="dxa"/>
            <w:tcBorders>
              <w:top w:val="single" w:color="auto" w:sz="2" w:space="0"/>
              <w:left w:val="single" w:color="auto" w:sz="4" w:space="0"/>
              <w:bottom w:val="single" w:color="auto" w:sz="2" w:space="0"/>
              <w:right w:val="single" w:color="auto" w:sz="2" w:space="0"/>
            </w:tcBorders>
            <w:noWrap w:val="0"/>
            <w:vAlign w:val="center"/>
          </w:tcPr>
          <w:p w14:paraId="57B60B1A">
            <w:pPr>
              <w:spacing w:line="240" w:lineRule="auto"/>
              <w:rPr>
                <w:rFonts w:eastAsia="仿宋"/>
                <w:color w:val="C00000"/>
                <w:sz w:val="24"/>
                <w:szCs w:val="24"/>
              </w:rPr>
            </w:pPr>
            <w:r>
              <w:rPr>
                <w:rFonts w:hint="eastAsia" w:eastAsia="仿宋"/>
                <w:color w:val="auto"/>
                <w:sz w:val="24"/>
                <w:szCs w:val="24"/>
                <w:lang w:val="en-US" w:eastAsia="zh-CN"/>
              </w:rPr>
              <w:t>学生所获得微专业课程学分，经学生所在系审核批准可以申请替代选修课学分。每门2学分，最多置换4学分。</w:t>
            </w:r>
          </w:p>
        </w:tc>
      </w:tr>
      <w:tr w14:paraId="0002F75C">
        <w:tblPrEx>
          <w:tblCellMar>
            <w:top w:w="0" w:type="dxa"/>
            <w:left w:w="10" w:type="dxa"/>
            <w:bottom w:w="0" w:type="dxa"/>
            <w:right w:w="10" w:type="dxa"/>
          </w:tblCellMar>
        </w:tblPrEx>
        <w:trPr>
          <w:trHeight w:val="528" w:hRule="atLeast"/>
        </w:trPr>
        <w:tc>
          <w:tcPr>
            <w:tcW w:w="9552" w:type="dxa"/>
            <w:gridSpan w:val="5"/>
            <w:tcBorders>
              <w:top w:val="single" w:color="auto" w:sz="2" w:space="0"/>
              <w:left w:val="single" w:color="auto" w:sz="2" w:space="0"/>
              <w:bottom w:val="single" w:color="auto" w:sz="2" w:space="0"/>
              <w:right w:val="single" w:color="auto" w:sz="2" w:space="0"/>
            </w:tcBorders>
            <w:noWrap w:val="0"/>
            <w:vAlign w:val="center"/>
          </w:tcPr>
          <w:p w14:paraId="38E76D06">
            <w:pPr>
              <w:spacing w:line="240" w:lineRule="auto"/>
              <w:rPr>
                <w:rFonts w:eastAsia="仿宋"/>
                <w:color w:val="000000"/>
                <w:sz w:val="24"/>
                <w:szCs w:val="24"/>
              </w:rPr>
            </w:pPr>
            <w:r>
              <w:rPr>
                <w:rFonts w:eastAsia="仿宋"/>
                <w:color w:val="000000"/>
                <w:spacing w:val="-9"/>
                <w:kern w:val="0"/>
                <w:sz w:val="24"/>
                <w:szCs w:val="24"/>
              </w:rPr>
              <w:t>注：多人参与的项目,由项目负责人根据个人贡献程度进行学分分配。</w:t>
            </w:r>
          </w:p>
        </w:tc>
      </w:tr>
    </w:tbl>
    <w:p w14:paraId="46B4568D">
      <w:pPr>
        <w:keepNext w:val="0"/>
        <w:keepLines w:val="0"/>
        <w:pageBreakBefore w:val="0"/>
        <w:kinsoku/>
        <w:wordWrap/>
        <w:overflowPunct/>
        <w:topLinePunct w:val="0"/>
        <w:autoSpaceDE/>
        <w:autoSpaceDN/>
        <w:bidi w:val="0"/>
        <w:adjustRightInd/>
        <w:snapToGrid/>
        <w:spacing w:line="360" w:lineRule="exact"/>
        <w:ind w:firstLine="560" w:firstLineChars="200"/>
        <w:textAlignment w:val="auto"/>
        <w:outlineLvl w:val="2"/>
        <w:rPr>
          <w:rFonts w:ascii="Times New Roman" w:hAnsi="Times New Roman" w:eastAsia="仿宋" w:cs="Times New Roman"/>
          <w:bCs/>
          <w:color w:val="000000"/>
          <w:kern w:val="0"/>
          <w:sz w:val="28"/>
          <w:szCs w:val="28"/>
        </w:rPr>
      </w:pPr>
      <w:r>
        <w:rPr>
          <w:rFonts w:hint="eastAsia" w:ascii="仿宋" w:hAnsi="仿宋" w:eastAsia="仿宋" w:cs="仿宋"/>
          <w:color w:val="000000"/>
          <w:kern w:val="0"/>
          <w:sz w:val="28"/>
          <w:szCs w:val="28"/>
        </w:rPr>
        <w:t>上述11个方面的学分可以累计，但每个方面的奖励学分只能计算一次，同一项目中有多个符合奖励条件者，取该项奖励学分的最高值。</w:t>
      </w:r>
    </w:p>
    <w:p w14:paraId="353C6995">
      <w:pPr>
        <w:keepNext w:val="0"/>
        <w:keepLines w:val="0"/>
        <w:pageBreakBefore w:val="0"/>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w:t>
      </w:r>
      <w:r>
        <w:rPr>
          <w:rFonts w:hint="eastAsia" w:ascii="Times New Roman" w:hAnsi="Times New Roman" w:eastAsia="楷体"/>
          <w:b/>
          <w:color w:val="000000"/>
          <w:kern w:val="0"/>
          <w:sz w:val="28"/>
          <w:szCs w:val="28"/>
          <w:lang w:val="en-US" w:eastAsia="zh-CN"/>
        </w:rPr>
        <w:t>二</w:t>
      </w:r>
      <w:r>
        <w:rPr>
          <w:rFonts w:ascii="Times New Roman" w:hAnsi="Times New Roman" w:eastAsia="楷体"/>
          <w:b/>
          <w:color w:val="000000"/>
          <w:kern w:val="0"/>
          <w:sz w:val="28"/>
          <w:szCs w:val="28"/>
        </w:rPr>
        <w:t>）选修课</w:t>
      </w:r>
    </w:p>
    <w:p w14:paraId="2F6FF7B1">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为培养学生德智体美劳全面发展，拓展学生应用能力，促进</w:t>
      </w:r>
      <w:r>
        <w:rPr>
          <w:rFonts w:hint="eastAsia" w:ascii="Times New Roman" w:hAnsi="Times New Roman" w:eastAsia="仿宋" w:cs="Times New Roman"/>
          <w:bCs/>
          <w:color w:val="000000"/>
          <w:kern w:val="0"/>
          <w:sz w:val="28"/>
          <w:szCs w:val="28"/>
          <w:lang w:val="en-US" w:eastAsia="zh-CN"/>
        </w:rPr>
        <w:t>大数据与</w:t>
      </w:r>
      <w:r>
        <w:rPr>
          <w:rFonts w:hint="eastAsia" w:ascii="Times New Roman" w:hAnsi="Times New Roman" w:eastAsia="仿宋" w:cs="Times New Roman"/>
          <w:bCs/>
          <w:color w:val="000000"/>
          <w:kern w:val="0"/>
          <w:sz w:val="28"/>
          <w:szCs w:val="28"/>
        </w:rPr>
        <w:t>会计专业人才深层次发展，同时结合本专业学生实际就业岗位，设置以下选修课程：</w:t>
      </w:r>
    </w:p>
    <w:p w14:paraId="4976A538">
      <w:pPr>
        <w:pStyle w:val="31"/>
        <w:keepNext w:val="0"/>
        <w:keepLines w:val="0"/>
        <w:pageBreakBefore w:val="0"/>
        <w:shd w:val="clear" w:color="auto" w:fill="FFFFFF"/>
        <w:kinsoku/>
        <w:wordWrap/>
        <w:overflowPunct/>
        <w:topLinePunct w:val="0"/>
        <w:autoSpaceDE/>
        <w:autoSpaceDN/>
        <w:bidi w:val="0"/>
        <w:adjustRightInd/>
        <w:snapToGrid/>
        <w:spacing w:before="0" w:after="0" w:line="360" w:lineRule="exact"/>
        <w:ind w:firstLine="560" w:firstLineChars="200"/>
        <w:textAlignment w:val="auto"/>
        <w:rPr>
          <w:rFonts w:ascii="仿宋" w:hAnsi="仿宋" w:eastAsia="仿宋" w:cs="仿宋"/>
          <w:sz w:val="28"/>
          <w:szCs w:val="28"/>
        </w:rPr>
        <w:sectPr>
          <w:pgSz w:w="11906" w:h="16838"/>
          <w:pgMar w:top="2098" w:right="1474" w:bottom="1984" w:left="1587" w:header="851" w:footer="992" w:gutter="0"/>
          <w:pgNumType w:fmt="decimal"/>
          <w:cols w:space="720" w:num="1"/>
          <w:docGrid w:type="lines" w:linePitch="312" w:charSpace="0"/>
        </w:sectPr>
      </w:pPr>
    </w:p>
    <w:tbl>
      <w:tblPr>
        <w:tblStyle w:val="13"/>
        <w:tblpPr w:leftFromText="181" w:rightFromText="181" w:vertAnchor="text" w:horzAnchor="page" w:tblpX="1702" w:tblpY="1"/>
        <w:tblOverlap w:val="never"/>
        <w:tblW w:w="4998"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984"/>
        <w:gridCol w:w="828"/>
        <w:gridCol w:w="843"/>
        <w:gridCol w:w="916"/>
        <w:gridCol w:w="594"/>
        <w:gridCol w:w="859"/>
        <w:gridCol w:w="727"/>
        <w:gridCol w:w="900"/>
        <w:gridCol w:w="1687"/>
        <w:gridCol w:w="2066"/>
      </w:tblGrid>
      <w:tr w14:paraId="752C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7" w:type="pct"/>
            <w:vMerge w:val="restart"/>
            <w:noWrap w:val="0"/>
            <w:vAlign w:val="center"/>
          </w:tcPr>
          <w:p w14:paraId="57E7875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课程类别</w:t>
            </w:r>
          </w:p>
        </w:tc>
        <w:tc>
          <w:tcPr>
            <w:tcW w:w="1149" w:type="pct"/>
            <w:vMerge w:val="restart"/>
            <w:noWrap w:val="0"/>
            <w:vAlign w:val="center"/>
          </w:tcPr>
          <w:p w14:paraId="75F46BE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模块名称</w:t>
            </w:r>
          </w:p>
        </w:tc>
        <w:tc>
          <w:tcPr>
            <w:tcW w:w="319" w:type="pct"/>
            <w:vMerge w:val="restart"/>
            <w:noWrap w:val="0"/>
            <w:vAlign w:val="center"/>
          </w:tcPr>
          <w:p w14:paraId="5B1AB2D8">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0CF34BCB">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性质</w:t>
            </w:r>
          </w:p>
        </w:tc>
        <w:tc>
          <w:tcPr>
            <w:tcW w:w="325" w:type="pct"/>
            <w:vMerge w:val="restart"/>
            <w:noWrap w:val="0"/>
            <w:vAlign w:val="center"/>
          </w:tcPr>
          <w:p w14:paraId="1153FF3A">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w:t>
            </w:r>
          </w:p>
          <w:p w14:paraId="3B13459A">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w:t>
            </w:r>
          </w:p>
        </w:tc>
        <w:tc>
          <w:tcPr>
            <w:tcW w:w="913" w:type="pct"/>
            <w:gridSpan w:val="3"/>
            <w:noWrap w:val="0"/>
            <w:vAlign w:val="center"/>
          </w:tcPr>
          <w:p w14:paraId="48DB084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教学课时</w:t>
            </w:r>
          </w:p>
        </w:tc>
        <w:tc>
          <w:tcPr>
            <w:tcW w:w="280" w:type="pct"/>
            <w:vMerge w:val="restart"/>
            <w:noWrap w:val="0"/>
            <w:vAlign w:val="center"/>
          </w:tcPr>
          <w:p w14:paraId="2DADB5AA">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开设</w:t>
            </w:r>
          </w:p>
          <w:p w14:paraId="06EBB9E6">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学期</w:t>
            </w:r>
          </w:p>
        </w:tc>
        <w:tc>
          <w:tcPr>
            <w:tcW w:w="347" w:type="pct"/>
            <w:vMerge w:val="restart"/>
            <w:noWrap w:val="0"/>
            <w:vAlign w:val="center"/>
          </w:tcPr>
          <w:p w14:paraId="18FCD66A">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02986374">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考核</w:t>
            </w:r>
          </w:p>
        </w:tc>
        <w:tc>
          <w:tcPr>
            <w:tcW w:w="650" w:type="pct"/>
            <w:vMerge w:val="restart"/>
            <w:noWrap w:val="0"/>
            <w:vAlign w:val="center"/>
          </w:tcPr>
          <w:p w14:paraId="65ED2A4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开课部门</w:t>
            </w:r>
          </w:p>
        </w:tc>
        <w:tc>
          <w:tcPr>
            <w:tcW w:w="796" w:type="pct"/>
            <w:vMerge w:val="restart"/>
            <w:noWrap w:val="0"/>
            <w:vAlign w:val="center"/>
          </w:tcPr>
          <w:p w14:paraId="1E202F9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r>
      <w:tr w14:paraId="62DA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7" w:type="pct"/>
            <w:vMerge w:val="continue"/>
            <w:noWrap w:val="0"/>
            <w:vAlign w:val="center"/>
          </w:tcPr>
          <w:p w14:paraId="47D9574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vMerge w:val="continue"/>
            <w:noWrap w:val="0"/>
            <w:vAlign w:val="center"/>
          </w:tcPr>
          <w:p w14:paraId="371EF68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319" w:type="pct"/>
            <w:vMerge w:val="continue"/>
            <w:noWrap w:val="0"/>
            <w:vAlign w:val="center"/>
          </w:tcPr>
          <w:p w14:paraId="638CB24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325" w:type="pct"/>
            <w:vMerge w:val="continue"/>
            <w:noWrap w:val="0"/>
            <w:vAlign w:val="center"/>
          </w:tcPr>
          <w:p w14:paraId="536FB53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53" w:type="pct"/>
            <w:noWrap w:val="0"/>
            <w:vAlign w:val="center"/>
          </w:tcPr>
          <w:p w14:paraId="2A0839B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c>
          <w:tcPr>
            <w:tcW w:w="229" w:type="pct"/>
            <w:noWrap w:val="0"/>
            <w:vAlign w:val="center"/>
          </w:tcPr>
          <w:p w14:paraId="057BFA6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w:t>
            </w:r>
          </w:p>
        </w:tc>
        <w:tc>
          <w:tcPr>
            <w:tcW w:w="331" w:type="pct"/>
            <w:noWrap w:val="0"/>
            <w:vAlign w:val="center"/>
          </w:tcPr>
          <w:p w14:paraId="0EB6FC2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w:t>
            </w:r>
          </w:p>
        </w:tc>
        <w:tc>
          <w:tcPr>
            <w:tcW w:w="280" w:type="pct"/>
            <w:vMerge w:val="continue"/>
            <w:noWrap w:val="0"/>
            <w:vAlign w:val="center"/>
          </w:tcPr>
          <w:p w14:paraId="30E6D17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347" w:type="pct"/>
            <w:vMerge w:val="continue"/>
            <w:noWrap w:val="0"/>
            <w:vAlign w:val="center"/>
          </w:tcPr>
          <w:p w14:paraId="79AC3E6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650" w:type="pct"/>
            <w:vMerge w:val="continue"/>
            <w:noWrap w:val="0"/>
            <w:vAlign w:val="center"/>
          </w:tcPr>
          <w:p w14:paraId="282F713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796" w:type="pct"/>
            <w:vMerge w:val="continue"/>
            <w:noWrap w:val="0"/>
            <w:vAlign w:val="center"/>
          </w:tcPr>
          <w:p w14:paraId="74D7C2D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r>
      <w:tr w14:paraId="5312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restart"/>
            <w:noWrap w:val="0"/>
            <w:vAlign w:val="center"/>
          </w:tcPr>
          <w:p w14:paraId="7055CAF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公共选修课</w:t>
            </w:r>
          </w:p>
        </w:tc>
        <w:tc>
          <w:tcPr>
            <w:tcW w:w="1149" w:type="pct"/>
            <w:noWrap w:val="0"/>
            <w:vAlign w:val="center"/>
          </w:tcPr>
          <w:p w14:paraId="4C39AA1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创新创业教育</w:t>
            </w:r>
          </w:p>
        </w:tc>
        <w:tc>
          <w:tcPr>
            <w:tcW w:w="319" w:type="pct"/>
            <w:noWrap w:val="0"/>
            <w:vAlign w:val="center"/>
          </w:tcPr>
          <w:p w14:paraId="4D7EC94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6D833C1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3" w:type="pct"/>
            <w:noWrap w:val="0"/>
            <w:vAlign w:val="center"/>
          </w:tcPr>
          <w:p w14:paraId="1F00FB6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229" w:type="pct"/>
            <w:noWrap w:val="0"/>
            <w:vAlign w:val="center"/>
          </w:tcPr>
          <w:p w14:paraId="4915BC2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331" w:type="pct"/>
            <w:noWrap w:val="0"/>
            <w:vAlign w:val="center"/>
          </w:tcPr>
          <w:p w14:paraId="6FE5357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7FDADE4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47" w:type="pct"/>
            <w:noWrap w:val="0"/>
            <w:vAlign w:val="center"/>
          </w:tcPr>
          <w:p w14:paraId="4F9CFA5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40DFD15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创业就业教研室</w:t>
            </w:r>
          </w:p>
        </w:tc>
        <w:tc>
          <w:tcPr>
            <w:tcW w:w="796" w:type="pct"/>
            <w:noWrap w:val="0"/>
            <w:vAlign w:val="center"/>
          </w:tcPr>
          <w:p w14:paraId="320B1DD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创新创业教育</w:t>
            </w:r>
          </w:p>
        </w:tc>
      </w:tr>
      <w:tr w14:paraId="614E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65AEB55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7951F8D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美育</w:t>
            </w:r>
          </w:p>
        </w:tc>
        <w:tc>
          <w:tcPr>
            <w:tcW w:w="319" w:type="pct"/>
            <w:noWrap w:val="0"/>
            <w:vAlign w:val="center"/>
          </w:tcPr>
          <w:p w14:paraId="68C01AB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tc>
        <w:tc>
          <w:tcPr>
            <w:tcW w:w="325" w:type="pct"/>
            <w:noWrap w:val="0"/>
            <w:vAlign w:val="center"/>
          </w:tcPr>
          <w:p w14:paraId="7F2D675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3" w:type="pct"/>
            <w:noWrap w:val="0"/>
            <w:vAlign w:val="center"/>
          </w:tcPr>
          <w:p w14:paraId="0AAB238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c>
          <w:tcPr>
            <w:tcW w:w="229" w:type="pct"/>
            <w:noWrap w:val="0"/>
            <w:vAlign w:val="center"/>
          </w:tcPr>
          <w:p w14:paraId="191FFC6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331" w:type="pct"/>
            <w:noWrap w:val="0"/>
            <w:vAlign w:val="center"/>
          </w:tcPr>
          <w:p w14:paraId="440FFA0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0</w:t>
            </w:r>
          </w:p>
        </w:tc>
        <w:tc>
          <w:tcPr>
            <w:tcW w:w="280" w:type="pct"/>
            <w:noWrap w:val="0"/>
            <w:vAlign w:val="center"/>
          </w:tcPr>
          <w:p w14:paraId="7CFF38D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47" w:type="pct"/>
            <w:noWrap w:val="0"/>
            <w:vAlign w:val="center"/>
          </w:tcPr>
          <w:p w14:paraId="3E66F3D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2455FE58">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师范教育系</w:t>
            </w:r>
          </w:p>
        </w:tc>
        <w:tc>
          <w:tcPr>
            <w:tcW w:w="796" w:type="pct"/>
            <w:noWrap w:val="0"/>
            <w:vAlign w:val="center"/>
          </w:tcPr>
          <w:p w14:paraId="4586DB1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美育</w:t>
            </w:r>
          </w:p>
        </w:tc>
      </w:tr>
      <w:tr w14:paraId="5480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3C5AD41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53C17D48">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职业素养</w:t>
            </w:r>
          </w:p>
        </w:tc>
        <w:tc>
          <w:tcPr>
            <w:tcW w:w="319" w:type="pct"/>
            <w:noWrap w:val="0"/>
            <w:vAlign w:val="center"/>
          </w:tcPr>
          <w:p w14:paraId="68BB44B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3F17ABE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53" w:type="pct"/>
            <w:noWrap w:val="0"/>
            <w:vAlign w:val="center"/>
          </w:tcPr>
          <w:p w14:paraId="1697F45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29" w:type="pct"/>
            <w:noWrap w:val="0"/>
            <w:vAlign w:val="center"/>
          </w:tcPr>
          <w:p w14:paraId="6325EAF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31" w:type="pct"/>
            <w:noWrap w:val="0"/>
            <w:vAlign w:val="center"/>
          </w:tcPr>
          <w:p w14:paraId="282756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4D644C3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47" w:type="pct"/>
            <w:noWrap w:val="0"/>
            <w:vAlign w:val="center"/>
          </w:tcPr>
          <w:p w14:paraId="6E2BBBB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7DAAF22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线上教学</w:t>
            </w:r>
          </w:p>
        </w:tc>
        <w:tc>
          <w:tcPr>
            <w:tcW w:w="796" w:type="pct"/>
            <w:noWrap w:val="0"/>
            <w:vAlign w:val="center"/>
          </w:tcPr>
          <w:p w14:paraId="1599EAA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职业素养</w:t>
            </w:r>
          </w:p>
        </w:tc>
      </w:tr>
      <w:tr w14:paraId="731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5ACEB7E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72F0A55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思政课程</w:t>
            </w:r>
          </w:p>
        </w:tc>
        <w:tc>
          <w:tcPr>
            <w:tcW w:w="319" w:type="pct"/>
            <w:noWrap w:val="0"/>
            <w:vAlign w:val="center"/>
          </w:tcPr>
          <w:p w14:paraId="75DBCF5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5AA56F18">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3" w:type="pct"/>
            <w:noWrap w:val="0"/>
            <w:vAlign w:val="center"/>
          </w:tcPr>
          <w:p w14:paraId="3F9BDC2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29" w:type="pct"/>
            <w:noWrap w:val="0"/>
            <w:vAlign w:val="center"/>
          </w:tcPr>
          <w:p w14:paraId="25823E4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31" w:type="pct"/>
            <w:noWrap w:val="0"/>
            <w:vAlign w:val="center"/>
          </w:tcPr>
          <w:p w14:paraId="7427E84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0DD90EE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47" w:type="pct"/>
            <w:noWrap w:val="0"/>
            <w:vAlign w:val="center"/>
          </w:tcPr>
          <w:p w14:paraId="0E010C9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5AD0BEA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线上教学</w:t>
            </w:r>
          </w:p>
        </w:tc>
        <w:tc>
          <w:tcPr>
            <w:tcW w:w="796" w:type="pct"/>
            <w:noWrap w:val="0"/>
            <w:vAlign w:val="center"/>
          </w:tcPr>
          <w:p w14:paraId="77E3E43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思政课程</w:t>
            </w:r>
          </w:p>
        </w:tc>
      </w:tr>
      <w:tr w14:paraId="4A9A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16BF682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64BAD17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生态环境教育</w:t>
            </w:r>
          </w:p>
        </w:tc>
        <w:tc>
          <w:tcPr>
            <w:tcW w:w="319" w:type="pct"/>
            <w:noWrap w:val="0"/>
            <w:vAlign w:val="center"/>
          </w:tcPr>
          <w:p w14:paraId="3696EDD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663F056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53" w:type="pct"/>
            <w:noWrap w:val="0"/>
            <w:vAlign w:val="center"/>
          </w:tcPr>
          <w:p w14:paraId="05169AA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29" w:type="pct"/>
            <w:noWrap w:val="0"/>
            <w:vAlign w:val="center"/>
          </w:tcPr>
          <w:p w14:paraId="739B3EB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31" w:type="pct"/>
            <w:noWrap w:val="0"/>
            <w:vAlign w:val="center"/>
          </w:tcPr>
          <w:p w14:paraId="7AF3A31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7021AFA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47" w:type="pct"/>
            <w:noWrap w:val="0"/>
            <w:vAlign w:val="center"/>
          </w:tcPr>
          <w:p w14:paraId="316539C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11D77C5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线上教学</w:t>
            </w:r>
          </w:p>
        </w:tc>
        <w:tc>
          <w:tcPr>
            <w:tcW w:w="796" w:type="pct"/>
            <w:noWrap w:val="0"/>
            <w:vAlign w:val="center"/>
          </w:tcPr>
          <w:p w14:paraId="1C34677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rPr>
              <w:t>生态环境教育</w:t>
            </w:r>
          </w:p>
        </w:tc>
      </w:tr>
      <w:tr w14:paraId="5902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3320103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6D881FA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健康教育</w:t>
            </w:r>
          </w:p>
        </w:tc>
        <w:tc>
          <w:tcPr>
            <w:tcW w:w="319" w:type="pct"/>
            <w:noWrap w:val="0"/>
            <w:vAlign w:val="center"/>
          </w:tcPr>
          <w:p w14:paraId="0DE15B0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6485D3F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53" w:type="pct"/>
            <w:noWrap w:val="0"/>
            <w:vAlign w:val="center"/>
          </w:tcPr>
          <w:p w14:paraId="5B6AAF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29" w:type="pct"/>
            <w:noWrap w:val="0"/>
            <w:vAlign w:val="center"/>
          </w:tcPr>
          <w:p w14:paraId="34E3597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31" w:type="pct"/>
            <w:noWrap w:val="0"/>
            <w:vAlign w:val="center"/>
          </w:tcPr>
          <w:p w14:paraId="4299CF4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25FD43E5">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47" w:type="pct"/>
            <w:noWrap w:val="0"/>
            <w:vAlign w:val="center"/>
          </w:tcPr>
          <w:p w14:paraId="44D162D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4E91481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线上教学</w:t>
            </w:r>
          </w:p>
        </w:tc>
        <w:tc>
          <w:tcPr>
            <w:tcW w:w="796" w:type="pct"/>
            <w:noWrap w:val="0"/>
            <w:vAlign w:val="center"/>
          </w:tcPr>
          <w:p w14:paraId="0E4BB7D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rPr>
              <w:t>健康教育</w:t>
            </w:r>
          </w:p>
        </w:tc>
      </w:tr>
      <w:tr w14:paraId="0928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51DC68C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2270C4A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大学语文</w:t>
            </w:r>
          </w:p>
        </w:tc>
        <w:tc>
          <w:tcPr>
            <w:tcW w:w="319" w:type="pct"/>
            <w:noWrap w:val="0"/>
            <w:vAlign w:val="center"/>
          </w:tcPr>
          <w:p w14:paraId="6FC0384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3EBBD94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3" w:type="pct"/>
            <w:noWrap w:val="0"/>
            <w:vAlign w:val="center"/>
          </w:tcPr>
          <w:p w14:paraId="7AC3262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229" w:type="pct"/>
            <w:noWrap w:val="0"/>
            <w:vAlign w:val="center"/>
          </w:tcPr>
          <w:p w14:paraId="1226FE2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331" w:type="pct"/>
            <w:noWrap w:val="0"/>
            <w:vAlign w:val="center"/>
          </w:tcPr>
          <w:p w14:paraId="2068EF5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6A64EEC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47" w:type="pct"/>
            <w:noWrap w:val="0"/>
            <w:vAlign w:val="center"/>
          </w:tcPr>
          <w:p w14:paraId="62E3DD18">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4ED4D9A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师范教育系</w:t>
            </w:r>
          </w:p>
        </w:tc>
        <w:tc>
          <w:tcPr>
            <w:tcW w:w="796" w:type="pct"/>
            <w:noWrap w:val="0"/>
            <w:vAlign w:val="center"/>
          </w:tcPr>
          <w:p w14:paraId="311A93C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rPr>
              <w:t>大学语文</w:t>
            </w:r>
          </w:p>
        </w:tc>
      </w:tr>
      <w:tr w14:paraId="1CD1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285978B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1149" w:type="pct"/>
            <w:noWrap w:val="0"/>
            <w:vAlign w:val="center"/>
          </w:tcPr>
          <w:p w14:paraId="5C0CA2D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科学素养</w:t>
            </w:r>
          </w:p>
        </w:tc>
        <w:tc>
          <w:tcPr>
            <w:tcW w:w="319" w:type="pct"/>
            <w:noWrap w:val="0"/>
            <w:vAlign w:val="center"/>
          </w:tcPr>
          <w:p w14:paraId="0BF1716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tc>
        <w:tc>
          <w:tcPr>
            <w:tcW w:w="325" w:type="pct"/>
            <w:noWrap w:val="0"/>
            <w:vAlign w:val="center"/>
          </w:tcPr>
          <w:p w14:paraId="2D457B4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3" w:type="pct"/>
            <w:noWrap w:val="0"/>
            <w:vAlign w:val="center"/>
          </w:tcPr>
          <w:p w14:paraId="1041C3C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229" w:type="pct"/>
            <w:noWrap w:val="0"/>
            <w:vAlign w:val="center"/>
          </w:tcPr>
          <w:p w14:paraId="356F499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331" w:type="pct"/>
            <w:noWrap w:val="0"/>
            <w:vAlign w:val="center"/>
          </w:tcPr>
          <w:p w14:paraId="68C5E89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49518B7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47" w:type="pct"/>
            <w:noWrap w:val="0"/>
            <w:vAlign w:val="center"/>
          </w:tcPr>
          <w:p w14:paraId="469F74A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086DADB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线上教学</w:t>
            </w:r>
          </w:p>
        </w:tc>
        <w:tc>
          <w:tcPr>
            <w:tcW w:w="796" w:type="pct"/>
            <w:noWrap w:val="0"/>
            <w:vAlign w:val="center"/>
          </w:tcPr>
          <w:p w14:paraId="3BFCE29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科学素养</w:t>
            </w:r>
          </w:p>
        </w:tc>
      </w:tr>
      <w:tr w14:paraId="1479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1550AAF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1149" w:type="pct"/>
            <w:noWrap w:val="0"/>
            <w:vAlign w:val="center"/>
          </w:tcPr>
          <w:p w14:paraId="2C133F0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高等数学</w:t>
            </w:r>
          </w:p>
        </w:tc>
        <w:tc>
          <w:tcPr>
            <w:tcW w:w="319" w:type="pct"/>
            <w:noWrap w:val="0"/>
            <w:vAlign w:val="center"/>
          </w:tcPr>
          <w:p w14:paraId="0A7585C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78C946D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3" w:type="pct"/>
            <w:noWrap w:val="0"/>
            <w:vAlign w:val="center"/>
          </w:tcPr>
          <w:p w14:paraId="341DD7C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229" w:type="pct"/>
            <w:noWrap w:val="0"/>
            <w:vAlign w:val="center"/>
          </w:tcPr>
          <w:p w14:paraId="2F060CC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331" w:type="pct"/>
            <w:noWrap w:val="0"/>
            <w:vAlign w:val="center"/>
          </w:tcPr>
          <w:p w14:paraId="67F00B78">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5389F3C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47" w:type="pct"/>
            <w:noWrap w:val="0"/>
            <w:vAlign w:val="center"/>
          </w:tcPr>
          <w:p w14:paraId="04E4701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2278DC7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师范教育系</w:t>
            </w:r>
          </w:p>
        </w:tc>
        <w:tc>
          <w:tcPr>
            <w:tcW w:w="796" w:type="pct"/>
            <w:noWrap w:val="0"/>
            <w:vAlign w:val="center"/>
          </w:tcPr>
          <w:p w14:paraId="39F55E7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高等数学</w:t>
            </w:r>
          </w:p>
        </w:tc>
      </w:tr>
      <w:tr w14:paraId="40AA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6E57634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1149" w:type="pct"/>
            <w:noWrap w:val="0"/>
            <w:vAlign w:val="center"/>
          </w:tcPr>
          <w:p w14:paraId="23F50C9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小计</w:t>
            </w:r>
          </w:p>
        </w:tc>
        <w:tc>
          <w:tcPr>
            <w:tcW w:w="319" w:type="pct"/>
            <w:noWrap w:val="0"/>
            <w:vAlign w:val="center"/>
          </w:tcPr>
          <w:p w14:paraId="24A42AB8">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25" w:type="pct"/>
            <w:noWrap w:val="0"/>
            <w:vAlign w:val="center"/>
          </w:tcPr>
          <w:p w14:paraId="7D588A43">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5</w:t>
            </w:r>
          </w:p>
        </w:tc>
        <w:tc>
          <w:tcPr>
            <w:tcW w:w="353" w:type="pct"/>
            <w:noWrap w:val="0"/>
            <w:vAlign w:val="center"/>
          </w:tcPr>
          <w:p w14:paraId="30A9F24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104</w:t>
            </w:r>
          </w:p>
        </w:tc>
        <w:tc>
          <w:tcPr>
            <w:tcW w:w="229" w:type="pct"/>
            <w:noWrap w:val="0"/>
            <w:vAlign w:val="center"/>
          </w:tcPr>
          <w:p w14:paraId="7E586C9C">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104</w:t>
            </w:r>
          </w:p>
        </w:tc>
        <w:tc>
          <w:tcPr>
            <w:tcW w:w="331" w:type="pct"/>
            <w:noWrap w:val="0"/>
            <w:vAlign w:val="center"/>
          </w:tcPr>
          <w:p w14:paraId="367461B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0</w:t>
            </w:r>
          </w:p>
        </w:tc>
        <w:tc>
          <w:tcPr>
            <w:tcW w:w="280" w:type="pct"/>
            <w:noWrap w:val="0"/>
            <w:vAlign w:val="center"/>
          </w:tcPr>
          <w:p w14:paraId="35CDBFD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47" w:type="pct"/>
            <w:noWrap w:val="0"/>
            <w:vAlign w:val="center"/>
          </w:tcPr>
          <w:p w14:paraId="697365C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650" w:type="pct"/>
            <w:noWrap w:val="0"/>
            <w:vAlign w:val="center"/>
          </w:tcPr>
          <w:p w14:paraId="4B979DA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796" w:type="pct"/>
            <w:noWrap w:val="0"/>
            <w:vAlign w:val="center"/>
          </w:tcPr>
          <w:p w14:paraId="5937BDA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r>
      <w:tr w14:paraId="0104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restart"/>
            <w:noWrap w:val="0"/>
            <w:vAlign w:val="center"/>
          </w:tcPr>
          <w:p w14:paraId="0F302110">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w:t>
            </w:r>
          </w:p>
          <w:p w14:paraId="56B260F3">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w:t>
            </w:r>
          </w:p>
          <w:p w14:paraId="6FC1287A">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选</w:t>
            </w:r>
          </w:p>
          <w:p w14:paraId="4269BCB1">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修</w:t>
            </w:r>
          </w:p>
          <w:p w14:paraId="101B12DE">
            <w:pPr>
              <w:keepNext w:val="0"/>
              <w:keepLines w:val="0"/>
              <w:suppressLineNumbers w:val="0"/>
              <w:spacing w:before="0" w:beforeAutospacing="0" w:after="0" w:afterAutospacing="0" w:line="240" w:lineRule="auto"/>
              <w:ind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w:t>
            </w:r>
          </w:p>
        </w:tc>
        <w:tc>
          <w:tcPr>
            <w:tcW w:w="1149" w:type="pct"/>
            <w:noWrap w:val="0"/>
            <w:vAlign w:val="center"/>
          </w:tcPr>
          <w:p w14:paraId="6BE88A5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Excel在会计中的应用</w:t>
            </w:r>
          </w:p>
        </w:tc>
        <w:tc>
          <w:tcPr>
            <w:tcW w:w="319" w:type="pct"/>
            <w:noWrap w:val="0"/>
            <w:vAlign w:val="center"/>
          </w:tcPr>
          <w:p w14:paraId="3C35747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21252A2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353" w:type="pct"/>
            <w:noWrap w:val="0"/>
            <w:vAlign w:val="center"/>
          </w:tcPr>
          <w:p w14:paraId="01BA8EB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p>
        </w:tc>
        <w:tc>
          <w:tcPr>
            <w:tcW w:w="229" w:type="pct"/>
            <w:noWrap w:val="0"/>
            <w:vAlign w:val="center"/>
          </w:tcPr>
          <w:p w14:paraId="4BBB67C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p>
        </w:tc>
        <w:tc>
          <w:tcPr>
            <w:tcW w:w="331" w:type="pct"/>
            <w:noWrap w:val="0"/>
            <w:vAlign w:val="center"/>
          </w:tcPr>
          <w:p w14:paraId="6DEFCE7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c>
          <w:tcPr>
            <w:tcW w:w="280" w:type="pct"/>
            <w:noWrap w:val="0"/>
            <w:vAlign w:val="center"/>
          </w:tcPr>
          <w:p w14:paraId="57D72F2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47" w:type="pct"/>
            <w:noWrap w:val="0"/>
            <w:vAlign w:val="center"/>
          </w:tcPr>
          <w:p w14:paraId="52A584D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61CB85FD">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经济管理系</w:t>
            </w:r>
          </w:p>
        </w:tc>
        <w:tc>
          <w:tcPr>
            <w:tcW w:w="796" w:type="pct"/>
            <w:noWrap w:val="0"/>
            <w:vAlign w:val="center"/>
          </w:tcPr>
          <w:p w14:paraId="3764E1A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Excel在会计中的应用</w:t>
            </w:r>
          </w:p>
        </w:tc>
      </w:tr>
      <w:tr w14:paraId="180C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2B103FB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064D6FE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审计</w:t>
            </w:r>
            <w:r>
              <w:rPr>
                <w:rFonts w:hint="eastAsia" w:ascii="仿宋" w:hAnsi="仿宋" w:eastAsia="仿宋" w:cs="仿宋"/>
                <w:color w:val="000000"/>
                <w:sz w:val="24"/>
                <w:szCs w:val="24"/>
                <w:lang w:val="en-US" w:eastAsia="zh-CN"/>
              </w:rPr>
              <w:t>基础与实务</w:t>
            </w:r>
          </w:p>
        </w:tc>
        <w:tc>
          <w:tcPr>
            <w:tcW w:w="319" w:type="pct"/>
            <w:noWrap w:val="0"/>
            <w:vAlign w:val="center"/>
          </w:tcPr>
          <w:p w14:paraId="2B686D5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175FD7A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53" w:type="pct"/>
            <w:noWrap w:val="0"/>
            <w:vAlign w:val="center"/>
          </w:tcPr>
          <w:p w14:paraId="5207315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2</w:t>
            </w:r>
          </w:p>
        </w:tc>
        <w:tc>
          <w:tcPr>
            <w:tcW w:w="229" w:type="pct"/>
            <w:noWrap w:val="0"/>
            <w:vAlign w:val="center"/>
          </w:tcPr>
          <w:p w14:paraId="13C4826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2</w:t>
            </w:r>
          </w:p>
        </w:tc>
        <w:tc>
          <w:tcPr>
            <w:tcW w:w="331" w:type="pct"/>
            <w:noWrap w:val="0"/>
            <w:vAlign w:val="center"/>
          </w:tcPr>
          <w:p w14:paraId="5DD50A9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5290836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47" w:type="pct"/>
            <w:noWrap w:val="0"/>
            <w:vAlign w:val="center"/>
          </w:tcPr>
          <w:p w14:paraId="495B4F2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0C68A2D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rPr>
              <w:t>经济管理系</w:t>
            </w:r>
          </w:p>
        </w:tc>
        <w:tc>
          <w:tcPr>
            <w:tcW w:w="796" w:type="pct"/>
            <w:noWrap w:val="0"/>
            <w:vAlign w:val="center"/>
          </w:tcPr>
          <w:p w14:paraId="31E5311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r>
      <w:tr w14:paraId="5F16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0FA25ED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1E9F28D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企业财务管理</w:t>
            </w:r>
          </w:p>
        </w:tc>
        <w:tc>
          <w:tcPr>
            <w:tcW w:w="319" w:type="pct"/>
            <w:noWrap w:val="0"/>
            <w:vAlign w:val="center"/>
          </w:tcPr>
          <w:p w14:paraId="45BD78B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tc>
        <w:tc>
          <w:tcPr>
            <w:tcW w:w="325" w:type="pct"/>
            <w:noWrap w:val="0"/>
            <w:vAlign w:val="center"/>
          </w:tcPr>
          <w:p w14:paraId="61D0D04E">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3" w:type="pct"/>
            <w:noWrap w:val="0"/>
            <w:vAlign w:val="center"/>
          </w:tcPr>
          <w:p w14:paraId="7120A16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p>
        </w:tc>
        <w:tc>
          <w:tcPr>
            <w:tcW w:w="229" w:type="pct"/>
            <w:noWrap w:val="0"/>
            <w:vAlign w:val="center"/>
          </w:tcPr>
          <w:p w14:paraId="1AF508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p>
        </w:tc>
        <w:tc>
          <w:tcPr>
            <w:tcW w:w="331" w:type="pct"/>
            <w:noWrap w:val="0"/>
            <w:vAlign w:val="center"/>
          </w:tcPr>
          <w:p w14:paraId="794811A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280" w:type="pct"/>
            <w:noWrap w:val="0"/>
            <w:vAlign w:val="center"/>
          </w:tcPr>
          <w:p w14:paraId="40D9B37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47" w:type="pct"/>
            <w:noWrap w:val="0"/>
            <w:vAlign w:val="center"/>
          </w:tcPr>
          <w:p w14:paraId="4244440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4ABF9CE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rPr>
              <w:t>经济管理系</w:t>
            </w:r>
          </w:p>
        </w:tc>
        <w:tc>
          <w:tcPr>
            <w:tcW w:w="796" w:type="pct"/>
            <w:noWrap w:val="0"/>
            <w:vAlign w:val="center"/>
          </w:tcPr>
          <w:p w14:paraId="6486F502">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p>
        </w:tc>
      </w:tr>
      <w:tr w14:paraId="7BA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7" w:type="pct"/>
            <w:vMerge w:val="continue"/>
            <w:noWrap w:val="0"/>
            <w:vAlign w:val="center"/>
          </w:tcPr>
          <w:p w14:paraId="684E451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052DD7CC">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电算化模块</w:t>
            </w:r>
          </w:p>
        </w:tc>
        <w:tc>
          <w:tcPr>
            <w:tcW w:w="319" w:type="pct"/>
            <w:noWrap w:val="0"/>
            <w:vAlign w:val="center"/>
          </w:tcPr>
          <w:p w14:paraId="673D0B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tc>
        <w:tc>
          <w:tcPr>
            <w:tcW w:w="325" w:type="pct"/>
            <w:noWrap w:val="0"/>
            <w:vAlign w:val="center"/>
          </w:tcPr>
          <w:p w14:paraId="650AE393">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53" w:type="pct"/>
            <w:noWrap w:val="0"/>
            <w:vAlign w:val="center"/>
          </w:tcPr>
          <w:p w14:paraId="11B9AEC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6</w:t>
            </w:r>
          </w:p>
        </w:tc>
        <w:tc>
          <w:tcPr>
            <w:tcW w:w="229" w:type="pct"/>
            <w:noWrap w:val="0"/>
            <w:vAlign w:val="center"/>
          </w:tcPr>
          <w:p w14:paraId="2397AD2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p>
        </w:tc>
        <w:tc>
          <w:tcPr>
            <w:tcW w:w="331" w:type="pct"/>
            <w:noWrap w:val="0"/>
            <w:vAlign w:val="center"/>
          </w:tcPr>
          <w:p w14:paraId="2CBF3988">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6</w:t>
            </w:r>
          </w:p>
        </w:tc>
        <w:tc>
          <w:tcPr>
            <w:tcW w:w="280" w:type="pct"/>
            <w:noWrap w:val="0"/>
            <w:vAlign w:val="center"/>
          </w:tcPr>
          <w:p w14:paraId="2218D00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47" w:type="pct"/>
            <w:noWrap w:val="0"/>
            <w:vAlign w:val="center"/>
          </w:tcPr>
          <w:p w14:paraId="6BE9B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考查</w:t>
            </w:r>
          </w:p>
        </w:tc>
        <w:tc>
          <w:tcPr>
            <w:tcW w:w="650" w:type="pct"/>
            <w:noWrap w:val="0"/>
            <w:vAlign w:val="center"/>
          </w:tcPr>
          <w:p w14:paraId="77FBA8A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经济管理系</w:t>
            </w:r>
          </w:p>
        </w:tc>
        <w:tc>
          <w:tcPr>
            <w:tcW w:w="796" w:type="pct"/>
            <w:noWrap w:val="0"/>
            <w:vAlign w:val="center"/>
          </w:tcPr>
          <w:p w14:paraId="2F0EBDF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会计信息系统</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财务软件应用</w:t>
            </w:r>
          </w:p>
        </w:tc>
      </w:tr>
      <w:tr w14:paraId="1C27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7" w:type="pct"/>
            <w:vMerge w:val="continue"/>
            <w:noWrap w:val="0"/>
            <w:vAlign w:val="center"/>
          </w:tcPr>
          <w:p w14:paraId="15B08B9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zh-CN"/>
              </w:rPr>
            </w:pPr>
          </w:p>
        </w:tc>
        <w:tc>
          <w:tcPr>
            <w:tcW w:w="1149" w:type="pct"/>
            <w:noWrap w:val="0"/>
            <w:vAlign w:val="center"/>
          </w:tcPr>
          <w:p w14:paraId="3120266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企业经营沙盘模拟训练</w:t>
            </w:r>
          </w:p>
        </w:tc>
        <w:tc>
          <w:tcPr>
            <w:tcW w:w="319" w:type="pct"/>
            <w:noWrap w:val="0"/>
            <w:vAlign w:val="center"/>
          </w:tcPr>
          <w:p w14:paraId="722F93D4">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C</w:t>
            </w:r>
          </w:p>
        </w:tc>
        <w:tc>
          <w:tcPr>
            <w:tcW w:w="325" w:type="pct"/>
            <w:noWrap w:val="0"/>
            <w:vAlign w:val="center"/>
          </w:tcPr>
          <w:p w14:paraId="2351746A">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353" w:type="pct"/>
            <w:noWrap w:val="0"/>
            <w:vAlign w:val="center"/>
          </w:tcPr>
          <w:p w14:paraId="42B623BC">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p>
        </w:tc>
        <w:tc>
          <w:tcPr>
            <w:tcW w:w="229" w:type="pct"/>
            <w:noWrap w:val="0"/>
            <w:vAlign w:val="center"/>
          </w:tcPr>
          <w:p w14:paraId="58D55D8D">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color w:val="000000"/>
                <w:kern w:val="2"/>
                <w:sz w:val="24"/>
                <w:szCs w:val="24"/>
                <w:lang w:val="en-US" w:eastAsia="zh-CN" w:bidi="ar-SA"/>
              </w:rPr>
            </w:pPr>
          </w:p>
        </w:tc>
        <w:tc>
          <w:tcPr>
            <w:tcW w:w="331" w:type="pct"/>
            <w:noWrap w:val="0"/>
            <w:vAlign w:val="center"/>
          </w:tcPr>
          <w:p w14:paraId="348C9752">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p>
        </w:tc>
        <w:tc>
          <w:tcPr>
            <w:tcW w:w="280" w:type="pct"/>
            <w:noWrap w:val="0"/>
            <w:vAlign w:val="center"/>
          </w:tcPr>
          <w:p w14:paraId="0D8F6F9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347" w:type="pct"/>
            <w:noWrap w:val="0"/>
            <w:vAlign w:val="center"/>
          </w:tcPr>
          <w:p w14:paraId="1C21794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过关</w:t>
            </w:r>
          </w:p>
        </w:tc>
        <w:tc>
          <w:tcPr>
            <w:tcW w:w="650" w:type="pct"/>
            <w:noWrap w:val="0"/>
            <w:vAlign w:val="center"/>
          </w:tcPr>
          <w:p w14:paraId="216CA1EB">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经济管理系</w:t>
            </w:r>
          </w:p>
        </w:tc>
        <w:tc>
          <w:tcPr>
            <w:tcW w:w="796" w:type="pct"/>
            <w:noWrap w:val="0"/>
            <w:vAlign w:val="center"/>
          </w:tcPr>
          <w:p w14:paraId="54B1872F">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企业经营沙盘模拟训练</w:t>
            </w:r>
          </w:p>
        </w:tc>
      </w:tr>
      <w:tr w14:paraId="3FCD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 w:type="pct"/>
            <w:vMerge w:val="continue"/>
            <w:noWrap w:val="0"/>
            <w:vAlign w:val="center"/>
          </w:tcPr>
          <w:p w14:paraId="5FD4A7F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zh-CN"/>
              </w:rPr>
            </w:pPr>
          </w:p>
        </w:tc>
        <w:tc>
          <w:tcPr>
            <w:tcW w:w="1149" w:type="pct"/>
            <w:noWrap w:val="0"/>
            <w:vAlign w:val="center"/>
          </w:tcPr>
          <w:p w14:paraId="41ED6C1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小计</w:t>
            </w:r>
          </w:p>
        </w:tc>
        <w:tc>
          <w:tcPr>
            <w:tcW w:w="319" w:type="pct"/>
            <w:noWrap w:val="0"/>
            <w:vAlign w:val="center"/>
          </w:tcPr>
          <w:p w14:paraId="2111C240">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325" w:type="pct"/>
            <w:noWrap w:val="0"/>
            <w:vAlign w:val="center"/>
          </w:tcPr>
          <w:p w14:paraId="699E43B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8</w:t>
            </w:r>
          </w:p>
        </w:tc>
        <w:tc>
          <w:tcPr>
            <w:tcW w:w="353" w:type="pct"/>
            <w:noWrap w:val="0"/>
            <w:vAlign w:val="center"/>
          </w:tcPr>
          <w:p w14:paraId="3B944367">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74</w:t>
            </w:r>
          </w:p>
        </w:tc>
        <w:tc>
          <w:tcPr>
            <w:tcW w:w="229" w:type="pct"/>
            <w:noWrap w:val="0"/>
            <w:vAlign w:val="center"/>
          </w:tcPr>
          <w:p w14:paraId="7DC7C6E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74</w:t>
            </w:r>
          </w:p>
        </w:tc>
        <w:tc>
          <w:tcPr>
            <w:tcW w:w="331" w:type="pct"/>
            <w:noWrap w:val="0"/>
            <w:vAlign w:val="center"/>
          </w:tcPr>
          <w:p w14:paraId="68D1B0B2">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c>
          <w:tcPr>
            <w:tcW w:w="280" w:type="pct"/>
            <w:noWrap w:val="0"/>
            <w:vAlign w:val="center"/>
          </w:tcPr>
          <w:p w14:paraId="4E5B488C">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347" w:type="pct"/>
            <w:noWrap w:val="0"/>
            <w:vAlign w:val="center"/>
          </w:tcPr>
          <w:p w14:paraId="69586EB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650" w:type="pct"/>
            <w:noWrap w:val="0"/>
            <w:vAlign w:val="center"/>
          </w:tcPr>
          <w:p w14:paraId="74E3517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796" w:type="pct"/>
            <w:noWrap w:val="0"/>
            <w:vAlign w:val="center"/>
          </w:tcPr>
          <w:p w14:paraId="5B522427">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r>
      <w:tr w14:paraId="35A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gridSpan w:val="2"/>
            <w:noWrap w:val="0"/>
            <w:vAlign w:val="center"/>
          </w:tcPr>
          <w:p w14:paraId="4FF9866C">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总计</w:t>
            </w:r>
          </w:p>
        </w:tc>
        <w:tc>
          <w:tcPr>
            <w:tcW w:w="319" w:type="pct"/>
            <w:noWrap w:val="0"/>
            <w:vAlign w:val="center"/>
          </w:tcPr>
          <w:p w14:paraId="2C9001DA">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325" w:type="pct"/>
            <w:noWrap w:val="0"/>
            <w:vAlign w:val="center"/>
          </w:tcPr>
          <w:p w14:paraId="5B3518BA">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23</w:t>
            </w:r>
          </w:p>
        </w:tc>
        <w:tc>
          <w:tcPr>
            <w:tcW w:w="353" w:type="pct"/>
            <w:noWrap w:val="0"/>
            <w:vAlign w:val="center"/>
          </w:tcPr>
          <w:p w14:paraId="59421570">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278</w:t>
            </w:r>
          </w:p>
        </w:tc>
        <w:tc>
          <w:tcPr>
            <w:tcW w:w="229" w:type="pct"/>
            <w:noWrap w:val="0"/>
            <w:vAlign w:val="center"/>
          </w:tcPr>
          <w:p w14:paraId="7D0CEB1A">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178</w:t>
            </w:r>
          </w:p>
        </w:tc>
        <w:tc>
          <w:tcPr>
            <w:tcW w:w="331" w:type="pct"/>
            <w:noWrap w:val="0"/>
            <w:vAlign w:val="center"/>
          </w:tcPr>
          <w:p w14:paraId="6D85A2C9">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c>
          <w:tcPr>
            <w:tcW w:w="280" w:type="pct"/>
            <w:noWrap w:val="0"/>
            <w:vAlign w:val="center"/>
          </w:tcPr>
          <w:p w14:paraId="71783252">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347" w:type="pct"/>
            <w:noWrap w:val="0"/>
            <w:vAlign w:val="center"/>
          </w:tcPr>
          <w:p w14:paraId="0F7EF7F6">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650" w:type="pct"/>
            <w:noWrap w:val="0"/>
            <w:vAlign w:val="center"/>
          </w:tcPr>
          <w:p w14:paraId="6DB8205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c>
          <w:tcPr>
            <w:tcW w:w="796" w:type="pct"/>
            <w:noWrap w:val="0"/>
            <w:vAlign w:val="center"/>
          </w:tcPr>
          <w:p w14:paraId="27D4FB90">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color w:val="000000"/>
                <w:sz w:val="24"/>
                <w:szCs w:val="24"/>
              </w:rPr>
            </w:pPr>
          </w:p>
        </w:tc>
      </w:tr>
    </w:tbl>
    <w:p w14:paraId="731684F6">
      <w:pPr>
        <w:pStyle w:val="31"/>
        <w:shd w:val="clear" w:color="auto" w:fill="FFFFFF"/>
        <w:spacing w:before="0" w:after="0" w:line="240" w:lineRule="auto"/>
        <w:ind w:firstLine="560" w:firstLineChars="200"/>
        <w:rPr>
          <w:rFonts w:ascii="仿宋" w:hAnsi="仿宋" w:eastAsia="仿宋" w:cs="仿宋"/>
          <w:b w:val="0"/>
          <w:bCs w:val="0"/>
          <w:color w:val="FF0000"/>
          <w:sz w:val="28"/>
          <w:szCs w:val="28"/>
        </w:rPr>
        <w:sectPr>
          <w:pgSz w:w="16838" w:h="11906" w:orient="landscape"/>
          <w:pgMar w:top="1587" w:right="2098" w:bottom="1474" w:left="1984" w:header="851" w:footer="992" w:gutter="0"/>
          <w:pgNumType w:fmt="decimal"/>
          <w:cols w:space="720" w:num="1"/>
          <w:docGrid w:type="lines" w:linePitch="312" w:charSpace="0"/>
        </w:sectPr>
      </w:pPr>
    </w:p>
    <w:p w14:paraId="115C724B">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w:t>
      </w:r>
      <w:r>
        <w:rPr>
          <w:rFonts w:hint="eastAsia" w:ascii="Times New Roman" w:hAnsi="Times New Roman" w:eastAsia="楷体"/>
          <w:b/>
          <w:color w:val="000000"/>
          <w:kern w:val="0"/>
          <w:sz w:val="28"/>
          <w:szCs w:val="28"/>
          <w:lang w:val="en-US" w:eastAsia="zh-CN"/>
        </w:rPr>
        <w:t>三</w:t>
      </w:r>
      <w:r>
        <w:rPr>
          <w:rFonts w:ascii="Times New Roman" w:hAnsi="Times New Roman" w:eastAsia="楷体"/>
          <w:b/>
          <w:color w:val="000000"/>
          <w:kern w:val="0"/>
          <w:sz w:val="28"/>
          <w:szCs w:val="28"/>
        </w:rPr>
        <w:t>）教育教学改革及措施</w:t>
      </w:r>
    </w:p>
    <w:p w14:paraId="35C9700C">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rPr>
        <w:t>1.人才培养模式改革</w:t>
      </w:r>
    </w:p>
    <w:p w14:paraId="6629E30A">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专业依据可靠的行业大数据、企业大数据和毕业生流向大数据等进行人才培养模式的科学决策，根据最新的岗位能力标准，制定真正符合产业需求的人才培养方案，以学生为中心，通过真实的学情大数据反馈，确定教学重难点，实时掌握人才培养进展和效果。</w:t>
      </w:r>
    </w:p>
    <w:p w14:paraId="505D44CD">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Hans"/>
        </w:rPr>
        <w:t>大数据与会计</w:t>
      </w:r>
      <w:r>
        <w:rPr>
          <w:rFonts w:hint="eastAsia" w:ascii="仿宋" w:hAnsi="仿宋" w:eastAsia="仿宋" w:cs="仿宋"/>
          <w:color w:val="000000"/>
          <w:sz w:val="28"/>
          <w:szCs w:val="28"/>
        </w:rPr>
        <w:t>专业采用双导师制等人才培养模式。学生可根据自己的实际情况选择自己的学习内容，也可以灵活选择自己的学习方法和学习场地，校企双导师联合多途径多方式指导和帮助遇到困难的同学。还可以带领学生参与到实际工作项目中，直接推荐就业。通过以上多元化的、差异化、分层化的混合培养模式，让学生在多证毕业时有更多的选择机会。</w:t>
      </w:r>
    </w:p>
    <w:p w14:paraId="29185CB0">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after="0" w:line="360" w:lineRule="exact"/>
        <w:ind w:firstLine="560" w:firstLineChars="200"/>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课程体系改革</w:t>
      </w:r>
    </w:p>
    <w:p w14:paraId="54D50F86">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本人才培养方案制定前，对近3年毕业的学生进行了问卷调研和回访，有45%的学生从事的是</w:t>
      </w:r>
      <w:r>
        <w:rPr>
          <w:rFonts w:hint="eastAsia" w:ascii="仿宋" w:hAnsi="仿宋" w:eastAsia="仿宋" w:cs="仿宋"/>
          <w:color w:val="000000"/>
          <w:sz w:val="28"/>
          <w:szCs w:val="28"/>
          <w:lang w:eastAsia="zh-Hans"/>
        </w:rPr>
        <w:t>出纳</w:t>
      </w:r>
      <w:r>
        <w:rPr>
          <w:rFonts w:hint="eastAsia" w:ascii="仿宋" w:hAnsi="仿宋" w:eastAsia="仿宋" w:cs="仿宋"/>
          <w:color w:val="000000"/>
          <w:sz w:val="28"/>
          <w:szCs w:val="28"/>
        </w:rPr>
        <w:t>等工作，有28%的学生从事的</w:t>
      </w:r>
      <w:r>
        <w:rPr>
          <w:rFonts w:hint="eastAsia" w:ascii="仿宋" w:hAnsi="仿宋" w:eastAsia="仿宋" w:cs="仿宋"/>
          <w:color w:val="000000"/>
          <w:sz w:val="28"/>
          <w:szCs w:val="28"/>
          <w:lang w:eastAsia="zh-Hans"/>
        </w:rPr>
        <w:t>财务会计</w:t>
      </w:r>
      <w:r>
        <w:rPr>
          <w:rFonts w:hint="eastAsia" w:ascii="仿宋" w:hAnsi="仿宋" w:eastAsia="仿宋" w:cs="仿宋"/>
          <w:color w:val="000000"/>
          <w:sz w:val="28"/>
          <w:szCs w:val="28"/>
        </w:rPr>
        <w:t>等工作，有18%的同学从事的是</w:t>
      </w:r>
      <w:r>
        <w:rPr>
          <w:rFonts w:hint="eastAsia" w:ascii="仿宋" w:hAnsi="仿宋" w:eastAsia="仿宋" w:cs="仿宋"/>
          <w:color w:val="000000"/>
          <w:sz w:val="28"/>
          <w:szCs w:val="28"/>
          <w:lang w:eastAsia="zh-Hans"/>
        </w:rPr>
        <w:t>税务会计</w:t>
      </w:r>
      <w:r>
        <w:rPr>
          <w:rFonts w:hint="eastAsia" w:ascii="仿宋" w:hAnsi="仿宋" w:eastAsia="仿宋" w:cs="仿宋"/>
          <w:color w:val="000000"/>
          <w:sz w:val="28"/>
          <w:szCs w:val="28"/>
        </w:rPr>
        <w:t>等工作，其余9%的学生在其他岗位上。基于这样的现实情况，在本次</w:t>
      </w:r>
      <w:r>
        <w:rPr>
          <w:rFonts w:hint="eastAsia" w:ascii="仿宋" w:hAnsi="仿宋" w:eastAsia="仿宋" w:cs="仿宋"/>
          <w:color w:val="000000"/>
          <w:sz w:val="28"/>
          <w:szCs w:val="28"/>
          <w:lang w:eastAsia="zh-Hans"/>
        </w:rPr>
        <w:t>制定</w:t>
      </w:r>
      <w:r>
        <w:rPr>
          <w:rFonts w:hint="eastAsia" w:ascii="仿宋" w:hAnsi="仿宋" w:eastAsia="仿宋" w:cs="仿宋"/>
          <w:color w:val="000000"/>
          <w:sz w:val="28"/>
          <w:szCs w:val="28"/>
        </w:rPr>
        <w:t>中，更加的注重学生实践技能的培养，将工作中应用较多的会计基础</w:t>
      </w:r>
      <w:r>
        <w:rPr>
          <w:rFonts w:hint="eastAsia" w:ascii="仿宋" w:hAnsi="仿宋" w:eastAsia="仿宋" w:cs="仿宋"/>
          <w:color w:val="000000"/>
          <w:sz w:val="28"/>
          <w:szCs w:val="28"/>
          <w:lang w:eastAsia="zh-Hans"/>
        </w:rPr>
        <w:t>、企业财务会计、</w:t>
      </w:r>
      <w:r>
        <w:rPr>
          <w:rFonts w:hint="eastAsia" w:ascii="仿宋" w:hAnsi="仿宋" w:eastAsia="仿宋" w:cs="仿宋"/>
          <w:color w:val="000000"/>
          <w:sz w:val="28"/>
          <w:szCs w:val="28"/>
        </w:rPr>
        <w:t>智慧化税费申报与管理</w:t>
      </w:r>
      <w:r>
        <w:rPr>
          <w:rFonts w:hint="eastAsia" w:ascii="仿宋" w:hAnsi="仿宋" w:eastAsia="仿宋" w:cs="仿宋"/>
          <w:color w:val="000000"/>
          <w:sz w:val="28"/>
          <w:szCs w:val="28"/>
          <w:lang w:eastAsia="zh-Hans"/>
        </w:rPr>
        <w:t>等</w:t>
      </w:r>
      <w:r>
        <w:rPr>
          <w:rFonts w:hint="eastAsia" w:ascii="仿宋" w:hAnsi="仿宋" w:eastAsia="仿宋" w:cs="仿宋"/>
          <w:color w:val="000000"/>
          <w:sz w:val="28"/>
          <w:szCs w:val="28"/>
        </w:rPr>
        <w:t>课程结合最新的行业需求重新分配课时，真正的做到理中有实，实中有理，培养的学生都能快速适应工作的环境。</w:t>
      </w:r>
    </w:p>
    <w:p w14:paraId="5B1EAF93">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after="0" w:line="360" w:lineRule="exact"/>
        <w:ind w:firstLine="560" w:firstLineChars="200"/>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实践教学改革</w:t>
      </w:r>
    </w:p>
    <w:p w14:paraId="4FD2EECE">
      <w:pPr>
        <w:pStyle w:val="33"/>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总体规划实践性教学课程体系，将其融入到人才培养方案的整体设计，对接学生技能等级证书的考核要求，实践教学分小班制授课，分层次由易到难，由校园内部渗透到合作企业。同时，实现职业资格标准转化为课程目标，让学生在校期间，进行专业实习、毕业设计及跟岗实习，实践性的教学占整个教学的65%，真正体现了理论教学和实践性教学相融合相对接的目标。</w:t>
      </w:r>
    </w:p>
    <w:p w14:paraId="65BA9EAE">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after="0" w:line="360" w:lineRule="exact"/>
        <w:ind w:firstLine="560" w:firstLineChars="200"/>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教学方法改革</w:t>
      </w:r>
    </w:p>
    <w:p w14:paraId="738F03FD">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首先，教师角色要发生变化，要承担起为学生定制个性化学习预案的角色，要起到学生学习规划者和引领者的作用。其次，针对教学过程中普遍存在的问题，本专业在教学过程中80%的课程应采用线上线下混合教学，普及混合教学设备、多种教学方法、多种学习策略、评价方法、同步学习与异步学习、多种课程与学习资源等，将更多的学时安排实践教学，理论部分通过数字化教学平台推送，结合仿真实训</w:t>
      </w:r>
      <w:r>
        <w:rPr>
          <w:rFonts w:hint="eastAsia" w:ascii="仿宋" w:hAnsi="仿宋" w:eastAsia="仿宋" w:cs="仿宋"/>
          <w:color w:val="000000"/>
          <w:sz w:val="28"/>
          <w:szCs w:val="28"/>
          <w:lang w:val="en-US" w:eastAsia="zh-CN"/>
        </w:rPr>
        <w:t>和引进的</w:t>
      </w:r>
      <w:r>
        <w:rPr>
          <w:rFonts w:hint="eastAsia" w:ascii="仿宋" w:hAnsi="仿宋" w:eastAsia="仿宋" w:cs="仿宋"/>
          <w:color w:val="000000"/>
          <w:sz w:val="28"/>
          <w:szCs w:val="28"/>
          <w:lang w:eastAsia="zh-Hans"/>
        </w:rPr>
        <w:t>代理记账公司真实业务</w:t>
      </w:r>
      <w:r>
        <w:rPr>
          <w:rFonts w:hint="eastAsia" w:ascii="仿宋" w:hAnsi="仿宋" w:eastAsia="仿宋" w:cs="仿宋"/>
          <w:color w:val="000000"/>
          <w:sz w:val="28"/>
          <w:szCs w:val="28"/>
        </w:rPr>
        <w:t>等，快速有效杜绝老师满堂灌、学生成片倒的水课教学。将任务驱动法、项目教学法、案例教学法等融入课程教学中，激发学生的学习欲望，提高课堂的实效，将学生培养成高水平高技能人才。</w:t>
      </w:r>
    </w:p>
    <w:p w14:paraId="40828337">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after="0" w:line="360" w:lineRule="exact"/>
        <w:ind w:firstLine="560" w:firstLineChars="200"/>
        <w:textAlignment w:val="auto"/>
        <w:outlineLvl w:val="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课程思政改革</w:t>
      </w:r>
    </w:p>
    <w:p w14:paraId="3BC62A69">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学生可通过耳濡目染教师精湛技术技能、身边劳模进课堂、开展</w:t>
      </w:r>
      <w:r>
        <w:rPr>
          <w:rFonts w:hint="eastAsia" w:ascii="仿宋" w:hAnsi="仿宋" w:eastAsia="仿宋" w:cs="仿宋"/>
          <w:color w:val="000000"/>
          <w:kern w:val="0"/>
          <w:sz w:val="28"/>
          <w:szCs w:val="28"/>
          <w:lang w:eastAsia="zh-Hans"/>
        </w:rPr>
        <w:t>匠心</w:t>
      </w:r>
      <w:r>
        <w:rPr>
          <w:rFonts w:hint="eastAsia" w:ascii="仿宋" w:hAnsi="仿宋" w:eastAsia="仿宋" w:cs="仿宋"/>
          <w:color w:val="000000"/>
          <w:kern w:val="0"/>
          <w:sz w:val="28"/>
          <w:szCs w:val="28"/>
        </w:rPr>
        <w:t>讲坛等活动，与企业名家、杰出校友座谈，感受企业先进文化和榜样精神；建议教师将学生带进艰苦困难的环境</w:t>
      </w:r>
      <w:r>
        <w:rPr>
          <w:rFonts w:hint="eastAsia" w:ascii="仿宋" w:hAnsi="仿宋" w:eastAsia="仿宋" w:cs="仿宋"/>
          <w:color w:val="000000"/>
          <w:kern w:val="0"/>
          <w:sz w:val="28"/>
          <w:szCs w:val="28"/>
          <w:lang w:eastAsia="zh-CN"/>
        </w:rPr>
        <w:t>。</w:t>
      </w:r>
    </w:p>
    <w:p w14:paraId="203EDE48">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p>
    <w:p w14:paraId="3A42890D">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楷体" w:cs="Times New Roman"/>
          <w:b/>
          <w:bCs/>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三</w:t>
      </w:r>
      <w:r>
        <w:rPr>
          <w:rFonts w:ascii="Times New Roman" w:hAnsi="Times New Roman" w:eastAsia="黑体" w:cs="Times New Roman"/>
          <w:color w:val="000000"/>
          <w:sz w:val="28"/>
          <w:szCs w:val="28"/>
        </w:rPr>
        <w:t>、设计说明与审定程序</w:t>
      </w:r>
    </w:p>
    <w:p w14:paraId="55190161">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outlineLvl w:val="1"/>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（一）设计说明</w:t>
      </w:r>
    </w:p>
    <w:p w14:paraId="3574A4C8">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05170147">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outlineLvl w:val="1"/>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（二）审定程序</w:t>
      </w:r>
    </w:p>
    <w:p w14:paraId="5CEC8B4F">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1.教务处对各专业人才培养方案制（修）订的总体原则、形式、结构完整负责，在人才培养方案制（修）订过程中协助各系部开展工作，并协调全院各专业公共类课程的教学安排。</w:t>
      </w:r>
    </w:p>
    <w:p w14:paraId="7CC6A037">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2.各专业由专业带头人负责对专业人才培养方案提出具体制（修）订意见与初步方案。</w:t>
      </w:r>
    </w:p>
    <w:p w14:paraId="5871ED4E">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3.教研室主任负责组织教研室成员集体讨论形成初稿。</w:t>
      </w:r>
    </w:p>
    <w:p w14:paraId="446EB5B9">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4.各系部组织专业建设指导委员会（含企业专家）对专业人才培养方案进行初审。</w:t>
      </w:r>
    </w:p>
    <w:p w14:paraId="1E7719A5">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5.教务处组织校内专家组进行论证。</w:t>
      </w:r>
    </w:p>
    <w:p w14:paraId="51A23DA1">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kern w:val="0"/>
          <w:sz w:val="28"/>
          <w:szCs w:val="28"/>
        </w:rPr>
        <w:t>6.</w:t>
      </w:r>
      <w:r>
        <w:rPr>
          <w:rFonts w:hint="eastAsia" w:ascii="仿宋" w:hAnsi="仿宋" w:eastAsia="仿宋" w:cs="仿宋"/>
          <w:color w:val="000000"/>
          <w:sz w:val="28"/>
          <w:szCs w:val="28"/>
          <w:shd w:val="clear" w:color="auto" w:fill="FFFFFF"/>
        </w:rPr>
        <w:t>学院党组织会议审定。</w:t>
      </w:r>
    </w:p>
    <w:p w14:paraId="1328A1CA">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7.报上级教育行政部门备案。</w:t>
      </w:r>
    </w:p>
    <w:p w14:paraId="09FEFEED">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8.通过学校网站等向社会公开，接受全社会监督。</w:t>
      </w:r>
    </w:p>
    <w:p w14:paraId="3636FD45">
      <w:pPr>
        <w:pStyle w:val="5"/>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sz w:val="28"/>
          <w:szCs w:val="28"/>
          <w:shd w:val="clear" w:color="auto" w:fill="FFFFFF"/>
        </w:rPr>
      </w:pPr>
    </w:p>
    <w:p w14:paraId="7D679CE3">
      <w:pPr>
        <w:pStyle w:val="5"/>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sz w:val="28"/>
          <w:szCs w:val="28"/>
          <w:shd w:val="clear" w:color="auto" w:fill="FFFFFF"/>
        </w:rPr>
      </w:pPr>
    </w:p>
    <w:p w14:paraId="62258CF4">
      <w:pPr>
        <w:pStyle w:val="5"/>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大数据与会计专业人才培养方案制定人：</w:t>
      </w:r>
      <w:r>
        <w:rPr>
          <w:rFonts w:hint="eastAsia" w:ascii="仿宋" w:hAnsi="仿宋" w:eastAsia="仿宋" w:cs="仿宋"/>
          <w:color w:val="000000"/>
          <w:sz w:val="28"/>
          <w:szCs w:val="28"/>
          <w:shd w:val="clear" w:color="auto" w:fill="FFFFFF"/>
          <w:lang w:val="en-US" w:eastAsia="zh-CN"/>
        </w:rPr>
        <w:t>哈申图雅、徐彬彬</w:t>
      </w:r>
    </w:p>
    <w:p w14:paraId="70FDD6D1">
      <w:pPr>
        <w:pStyle w:val="5"/>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eastAsia="仿宋"/>
          <w:color w:val="000000"/>
          <w:sz w:val="28"/>
          <w:szCs w:val="28"/>
          <w:lang w:val="en-US" w:eastAsia="zh-CN"/>
        </w:rPr>
      </w:pPr>
      <w:r>
        <w:rPr>
          <w:rFonts w:hint="eastAsia" w:ascii="仿宋" w:hAnsi="仿宋" w:eastAsia="仿宋" w:cs="仿宋"/>
          <w:color w:val="000000"/>
          <w:sz w:val="28"/>
          <w:szCs w:val="28"/>
          <w:shd w:val="clear" w:color="auto" w:fill="FFFFFF"/>
        </w:rPr>
        <w:t>大数据与会计专业人才培养方案审核人：</w:t>
      </w:r>
      <w:r>
        <w:rPr>
          <w:rFonts w:hint="eastAsia" w:ascii="仿宋" w:hAnsi="仿宋" w:eastAsia="仿宋" w:cs="仿宋"/>
          <w:color w:val="000000"/>
          <w:sz w:val="28"/>
          <w:szCs w:val="28"/>
          <w:shd w:val="clear" w:color="auto" w:fill="FFFFFF"/>
          <w:lang w:eastAsia="zh-Hans"/>
        </w:rPr>
        <w:t>甄桂美</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张欣欣</w:t>
      </w:r>
    </w:p>
    <w:p w14:paraId="0494066F">
      <w:pPr>
        <w:pStyle w:val="5"/>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eastAsia="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大数据与会计专业</w:t>
      </w:r>
      <w:r>
        <w:rPr>
          <w:rFonts w:hint="default" w:ascii="Times New Roman" w:hAnsi="Times New Roman" w:eastAsia="仿宋" w:cs="Times New Roman"/>
          <w:color w:val="auto"/>
          <w:highlight w:val="none"/>
          <w:lang w:val="en-US" w:eastAsia="zh-CN"/>
        </w:rPr>
        <w:t>人才培养方案</w:t>
      </w:r>
      <w:r>
        <w:rPr>
          <w:rFonts w:hint="eastAsia" w:eastAsia="仿宋"/>
          <w:color w:val="000000"/>
          <w:sz w:val="28"/>
          <w:szCs w:val="28"/>
          <w:shd w:val="clear" w:color="auto" w:fill="FFFFFF"/>
          <w:lang w:val="en-US" w:eastAsia="zh-CN"/>
        </w:rPr>
        <w:t>企业专家：</w:t>
      </w:r>
    </w:p>
    <w:p w14:paraId="06992100">
      <w:pPr>
        <w:pStyle w:val="5"/>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李子琦（内蒙古致远财务服务有限公司）</w:t>
      </w:r>
    </w:p>
    <w:p w14:paraId="4CB17717">
      <w:pPr>
        <w:pStyle w:val="5"/>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eastAsia="仿宋" w:cs="Times New Roman"/>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蔡宏丽（</w:t>
      </w:r>
      <w:r>
        <w:rPr>
          <w:rFonts w:hint="eastAsia" w:eastAsia="仿宋" w:cs="Times New Roman"/>
          <w:color w:val="000000"/>
          <w:sz w:val="28"/>
          <w:szCs w:val="28"/>
          <w:shd w:val="clear" w:color="auto" w:fill="FFFFFF"/>
          <w:lang w:val="en-US" w:eastAsia="zh-CN"/>
        </w:rPr>
        <w:t>通辽市汇丰财税服务公司）</w:t>
      </w:r>
    </w:p>
    <w:p w14:paraId="59831181">
      <w:pPr>
        <w:keepNext w:val="0"/>
        <w:keepLines w:val="0"/>
        <w:pageBreakBefore w:val="0"/>
        <w:kinsoku/>
        <w:wordWrap/>
        <w:overflowPunct/>
        <w:topLinePunct w:val="0"/>
        <w:autoSpaceDE/>
        <w:autoSpaceDN/>
        <w:bidi w:val="0"/>
        <w:adjustRightInd/>
        <w:snapToGrid/>
        <w:spacing w:line="360" w:lineRule="exact"/>
        <w:textAlignment w:val="auto"/>
        <w:rPr>
          <w:rFonts w:hint="eastAsia" w:eastAsia="仿宋" w:cs="Times New Roman"/>
          <w:color w:val="000000"/>
          <w:sz w:val="28"/>
          <w:szCs w:val="28"/>
          <w:shd w:val="clear" w:color="auto" w:fill="FFFFFF"/>
          <w:lang w:val="en-US" w:eastAsia="zh-CN"/>
        </w:rPr>
      </w:pPr>
      <w:r>
        <w:rPr>
          <w:rFonts w:hint="eastAsia" w:eastAsia="仿宋" w:cs="Times New Roman"/>
          <w:color w:val="000000"/>
          <w:sz w:val="28"/>
          <w:szCs w:val="28"/>
          <w:shd w:val="clear" w:color="auto" w:fill="FFFFFF"/>
          <w:lang w:val="en-US" w:eastAsia="zh-CN"/>
        </w:rPr>
        <w:br w:type="page"/>
      </w:r>
    </w:p>
    <w:p w14:paraId="20CD8988">
      <w:pPr>
        <w:keepNext w:val="0"/>
        <w:keepLines w:val="0"/>
        <w:pageBreakBefore w:val="0"/>
        <w:widowControl w:val="0"/>
        <w:kinsoku/>
        <w:wordWrap/>
        <w:topLinePunct w:val="0"/>
        <w:autoSpaceDE/>
        <w:autoSpaceDN/>
        <w:bidi w:val="0"/>
        <w:spacing w:line="240" w:lineRule="auto"/>
        <w:ind w:firstLine="542" w:firstLineChars="150"/>
        <w:jc w:val="center"/>
        <w:textAlignment w:val="auto"/>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val="en-US" w:eastAsia="zh-CN"/>
        </w:rPr>
        <w:t>电子商务</w:t>
      </w:r>
      <w:r>
        <w:rPr>
          <w:rFonts w:hint="eastAsia" w:ascii="黑体" w:hAnsi="黑体" w:eastAsia="黑体" w:cs="黑体"/>
          <w:b/>
          <w:bCs/>
          <w:color w:val="000000"/>
          <w:kern w:val="0"/>
          <w:sz w:val="36"/>
          <w:szCs w:val="36"/>
        </w:rPr>
        <w:t>专业人才培养方案</w:t>
      </w:r>
    </w:p>
    <w:p w14:paraId="2DE30C53">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left"/>
        <w:textAlignment w:val="auto"/>
        <w:rPr>
          <w:rFonts w:hint="eastAsia" w:ascii="黑体" w:hAnsi="黑体" w:eastAsia="黑体" w:cs="黑体"/>
          <w:sz w:val="28"/>
          <w:szCs w:val="28"/>
          <w:lang w:val="en-US" w:eastAsia="zh-CN"/>
        </w:rPr>
      </w:pPr>
    </w:p>
    <w:p w14:paraId="6E7A9A96">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概述</w:t>
      </w:r>
    </w:p>
    <w:p w14:paraId="0E582980">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both"/>
        <w:textAlignment w:val="auto"/>
        <w:rPr>
          <w:rFonts w:hint="default" w:ascii="黑体" w:hAnsi="黑体" w:eastAsia="黑体" w:cs="黑体"/>
          <w:sz w:val="28"/>
          <w:szCs w:val="28"/>
          <w:lang w:val="en-US" w:eastAsia="zh-CN"/>
        </w:rPr>
      </w:pPr>
      <w:r>
        <w:rPr>
          <w:rFonts w:hint="eastAsia" w:ascii="仿宋" w:hAnsi="仿宋" w:eastAsia="仿宋" w:cs="仿宋"/>
          <w:sz w:val="28"/>
          <w:szCs w:val="28"/>
          <w:lang w:val="en-US" w:eastAsia="zh-CN"/>
        </w:rPr>
        <w:t>为适应科技发展、技术进步对行业生产、建设、管理、服务等领域带来的新变化，顺应互联网和相关服务、批发业、零售业行业数字化、网络化、智能化发展的新趋势，对接新产业、新业态、新模式下运营主管、全渠道营销主管、O2O销售主管、智能客服主管、视觉营销设计师、互联网产品开发主管等岗位（群）的新要求，不断满足电子商务领域高质量发展对高素质技能人才的需求，推动职业教育专业升级和数字化改造，提高人才培养质量，遵循推进现代职业教育高质量发展的总体要求，参照国家相关标准编制要求，制订本标准。</w:t>
      </w:r>
    </w:p>
    <w:p w14:paraId="7AC3FAA4">
      <w:pPr>
        <w:keepNext w:val="0"/>
        <w:keepLines w:val="0"/>
        <w:pageBreakBefore w:val="0"/>
        <w:widowControl w:val="0"/>
        <w:numPr>
          <w:ilvl w:val="0"/>
          <w:numId w:val="3"/>
        </w:numPr>
        <w:kinsoku/>
        <w:wordWrap/>
        <w:topLinePunct w:val="0"/>
        <w:autoSpaceDE/>
        <w:autoSpaceDN/>
        <w:bidi w:val="0"/>
        <w:spacing w:line="360" w:lineRule="exact"/>
        <w:ind w:left="70" w:leftChars="0" w:firstLine="560" w:firstLineChars="0"/>
        <w:textAlignment w:val="auto"/>
        <w:rPr>
          <w:rFonts w:ascii="Times New Roman" w:hAnsi="Times New Roman" w:eastAsia="黑体"/>
          <w:color w:val="000000"/>
          <w:kern w:val="0"/>
          <w:sz w:val="28"/>
          <w:szCs w:val="28"/>
        </w:rPr>
      </w:pPr>
      <w:r>
        <w:rPr>
          <w:rFonts w:ascii="Times New Roman" w:hAnsi="Times New Roman" w:eastAsia="黑体"/>
          <w:color w:val="000000"/>
          <w:kern w:val="0"/>
          <w:sz w:val="28"/>
          <w:szCs w:val="28"/>
        </w:rPr>
        <w:t>专业名称（专业代码）</w:t>
      </w:r>
    </w:p>
    <w:p w14:paraId="5F1AD7A9">
      <w:pPr>
        <w:keepNext w:val="0"/>
        <w:keepLines w:val="0"/>
        <w:pageBreakBefore w:val="0"/>
        <w:widowControl w:val="0"/>
        <w:numPr>
          <w:ilvl w:val="0"/>
          <w:numId w:val="0"/>
        </w:numPr>
        <w:kinsoku/>
        <w:wordWrap/>
        <w:topLinePunct w:val="0"/>
        <w:autoSpaceDE/>
        <w:autoSpaceDN/>
        <w:bidi w:val="0"/>
        <w:spacing w:line="3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电子商务（530701）</w:t>
      </w:r>
    </w:p>
    <w:p w14:paraId="089372E8">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Times New Roman" w:hAnsi="Times New Roman" w:eastAsia="黑体"/>
          <w:color w:val="000000"/>
          <w:kern w:val="0"/>
          <w:sz w:val="28"/>
          <w:szCs w:val="28"/>
          <w:lang w:eastAsia="zh-CN"/>
        </w:rPr>
      </w:pPr>
      <w:r>
        <w:rPr>
          <w:rFonts w:hint="eastAsia" w:ascii="Times New Roman" w:hAnsi="Times New Roman" w:eastAsia="黑体"/>
          <w:color w:val="000000"/>
          <w:kern w:val="0"/>
          <w:sz w:val="28"/>
          <w:szCs w:val="28"/>
          <w:lang w:val="en-US" w:eastAsia="zh-CN"/>
        </w:rPr>
        <w:t>三</w:t>
      </w:r>
      <w:r>
        <w:rPr>
          <w:rFonts w:ascii="Times New Roman" w:hAnsi="Times New Roman" w:eastAsia="黑体"/>
          <w:color w:val="000000"/>
          <w:kern w:val="0"/>
          <w:sz w:val="28"/>
          <w:szCs w:val="28"/>
        </w:rPr>
        <w:t>、入学要求</w:t>
      </w:r>
    </w:p>
    <w:p w14:paraId="33F5054C">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color w:val="000000"/>
          <w:kern w:val="0"/>
          <w:sz w:val="28"/>
          <w:szCs w:val="28"/>
        </w:rPr>
      </w:pPr>
      <w:r>
        <w:rPr>
          <w:rFonts w:ascii="Times New Roman" w:hAnsi="Times New Roman" w:eastAsia="仿宋"/>
          <w:color w:val="000000"/>
          <w:kern w:val="0"/>
          <w:sz w:val="28"/>
          <w:szCs w:val="28"/>
        </w:rPr>
        <w:t>普通高级中学毕业、中等职业学校毕业或具备同等学力。</w:t>
      </w:r>
    </w:p>
    <w:p w14:paraId="3499994C">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Times New Roman" w:hAnsi="Times New Roman" w:eastAsia="黑体"/>
          <w:color w:val="000000"/>
          <w:kern w:val="0"/>
          <w:sz w:val="28"/>
          <w:szCs w:val="28"/>
          <w:lang w:eastAsia="zh-CN"/>
        </w:rPr>
      </w:pPr>
      <w:r>
        <w:rPr>
          <w:rFonts w:hint="eastAsia" w:ascii="Times New Roman" w:hAnsi="Times New Roman" w:eastAsia="黑体"/>
          <w:color w:val="000000"/>
          <w:kern w:val="0"/>
          <w:sz w:val="28"/>
          <w:szCs w:val="28"/>
          <w:lang w:val="en-US" w:eastAsia="zh-CN"/>
        </w:rPr>
        <w:t>四</w:t>
      </w:r>
      <w:r>
        <w:rPr>
          <w:rFonts w:ascii="Times New Roman" w:hAnsi="Times New Roman" w:eastAsia="黑体"/>
          <w:color w:val="000000"/>
          <w:kern w:val="0"/>
          <w:sz w:val="28"/>
          <w:szCs w:val="28"/>
        </w:rPr>
        <w:t>、基本修业年限</w:t>
      </w:r>
    </w:p>
    <w:p w14:paraId="5358C990">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三年。</w:t>
      </w:r>
    </w:p>
    <w:p w14:paraId="61BD95EB">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仿宋" w:hAnsi="仿宋" w:eastAsia="仿宋" w:cs="仿宋"/>
          <w:color w:val="000000"/>
          <w:kern w:val="0"/>
          <w:sz w:val="28"/>
          <w:szCs w:val="28"/>
        </w:rPr>
      </w:pPr>
      <w:r>
        <w:rPr>
          <w:rFonts w:hint="eastAsia" w:ascii="Times New Roman" w:hAnsi="Times New Roman" w:eastAsia="黑体"/>
          <w:color w:val="000000"/>
          <w:kern w:val="0"/>
          <w:sz w:val="28"/>
          <w:szCs w:val="28"/>
          <w:lang w:val="en-US" w:eastAsia="zh-CN"/>
        </w:rPr>
        <w:t>五</w:t>
      </w:r>
      <w:r>
        <w:rPr>
          <w:rFonts w:ascii="Times New Roman" w:hAnsi="Times New Roman" w:eastAsia="黑体"/>
          <w:color w:val="000000"/>
          <w:kern w:val="0"/>
          <w:sz w:val="28"/>
          <w:szCs w:val="28"/>
        </w:rPr>
        <w:t>、职业面向</w:t>
      </w:r>
    </w:p>
    <w:p w14:paraId="31175330">
      <w:pPr>
        <w:spacing w:line="32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表1</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本专业职业面向</w:t>
      </w:r>
    </w:p>
    <w:tbl>
      <w:tblPr>
        <w:tblStyle w:val="12"/>
        <w:tblW w:w="8948"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134"/>
        <w:gridCol w:w="1278"/>
        <w:gridCol w:w="3045"/>
        <w:gridCol w:w="2053"/>
      </w:tblGrid>
      <w:tr w14:paraId="1A25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8" w:type="dxa"/>
            <w:noWrap w:val="0"/>
            <w:vAlign w:val="center"/>
          </w:tcPr>
          <w:p w14:paraId="4C0F5637">
            <w:pPr>
              <w:spacing w:line="320" w:lineRule="exact"/>
              <w:jc w:val="center"/>
              <w:rPr>
                <w:rFonts w:eastAsia="仿宋"/>
                <w:b/>
                <w:bCs/>
                <w:color w:val="000000"/>
                <w:kern w:val="0"/>
                <w:sz w:val="24"/>
                <w:szCs w:val="24"/>
              </w:rPr>
            </w:pPr>
            <w:r>
              <w:rPr>
                <w:rFonts w:eastAsia="仿宋"/>
                <w:b/>
                <w:bCs/>
                <w:color w:val="000000"/>
                <w:kern w:val="0"/>
                <w:sz w:val="24"/>
                <w:szCs w:val="24"/>
              </w:rPr>
              <w:t>所属专业大类</w:t>
            </w:r>
          </w:p>
          <w:p w14:paraId="315B2240">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134" w:type="dxa"/>
            <w:noWrap w:val="0"/>
            <w:vAlign w:val="center"/>
          </w:tcPr>
          <w:p w14:paraId="533C6D92">
            <w:pPr>
              <w:spacing w:line="320" w:lineRule="exact"/>
              <w:jc w:val="center"/>
              <w:rPr>
                <w:rFonts w:eastAsia="仿宋"/>
                <w:b/>
                <w:bCs/>
                <w:color w:val="000000"/>
                <w:kern w:val="0"/>
                <w:sz w:val="24"/>
                <w:szCs w:val="24"/>
              </w:rPr>
            </w:pPr>
            <w:r>
              <w:rPr>
                <w:rFonts w:eastAsia="仿宋"/>
                <w:b/>
                <w:bCs/>
                <w:color w:val="000000"/>
                <w:kern w:val="0"/>
                <w:sz w:val="24"/>
                <w:szCs w:val="24"/>
              </w:rPr>
              <w:t>所属</w:t>
            </w:r>
          </w:p>
          <w:p w14:paraId="742C2F0F">
            <w:pPr>
              <w:spacing w:line="320" w:lineRule="exact"/>
              <w:jc w:val="center"/>
              <w:rPr>
                <w:rFonts w:eastAsia="仿宋"/>
                <w:b/>
                <w:bCs/>
                <w:color w:val="000000"/>
                <w:kern w:val="0"/>
                <w:sz w:val="24"/>
                <w:szCs w:val="24"/>
              </w:rPr>
            </w:pPr>
            <w:r>
              <w:rPr>
                <w:rFonts w:eastAsia="仿宋"/>
                <w:b/>
                <w:bCs/>
                <w:color w:val="000000"/>
                <w:kern w:val="0"/>
                <w:sz w:val="24"/>
                <w:szCs w:val="24"/>
              </w:rPr>
              <w:t>专业类</w:t>
            </w:r>
          </w:p>
          <w:p w14:paraId="2C6B5B68">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278" w:type="dxa"/>
            <w:noWrap w:val="0"/>
            <w:vAlign w:val="center"/>
          </w:tcPr>
          <w:p w14:paraId="3CBECC41">
            <w:pPr>
              <w:spacing w:line="320" w:lineRule="exact"/>
              <w:jc w:val="center"/>
              <w:rPr>
                <w:rFonts w:eastAsia="仿宋"/>
                <w:b/>
                <w:bCs/>
                <w:color w:val="000000"/>
                <w:kern w:val="0"/>
                <w:sz w:val="24"/>
                <w:szCs w:val="24"/>
              </w:rPr>
            </w:pPr>
            <w:r>
              <w:rPr>
                <w:rFonts w:eastAsia="仿宋"/>
                <w:b/>
                <w:bCs/>
                <w:color w:val="000000"/>
                <w:kern w:val="0"/>
                <w:sz w:val="24"/>
                <w:szCs w:val="24"/>
              </w:rPr>
              <w:t>对应行业</w:t>
            </w:r>
          </w:p>
          <w:p w14:paraId="2C782383">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3045" w:type="dxa"/>
            <w:noWrap w:val="0"/>
            <w:vAlign w:val="center"/>
          </w:tcPr>
          <w:p w14:paraId="67EC03F0">
            <w:pPr>
              <w:spacing w:line="320" w:lineRule="exact"/>
              <w:jc w:val="center"/>
              <w:rPr>
                <w:rFonts w:eastAsia="仿宋"/>
                <w:b/>
                <w:bCs/>
                <w:color w:val="000000"/>
                <w:kern w:val="0"/>
                <w:sz w:val="24"/>
                <w:szCs w:val="24"/>
              </w:rPr>
            </w:pPr>
            <w:r>
              <w:rPr>
                <w:rFonts w:eastAsia="仿宋"/>
                <w:b/>
                <w:bCs/>
                <w:color w:val="000000"/>
                <w:kern w:val="0"/>
                <w:sz w:val="24"/>
                <w:szCs w:val="24"/>
              </w:rPr>
              <w:t>主要职业类别</w:t>
            </w:r>
          </w:p>
          <w:p w14:paraId="3554BA9C">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2053" w:type="dxa"/>
            <w:noWrap w:val="0"/>
            <w:vAlign w:val="center"/>
          </w:tcPr>
          <w:p w14:paraId="397336A5">
            <w:pPr>
              <w:spacing w:line="320" w:lineRule="exact"/>
              <w:jc w:val="center"/>
              <w:rPr>
                <w:rFonts w:eastAsia="仿宋"/>
                <w:b/>
                <w:bCs/>
                <w:color w:val="000000"/>
                <w:kern w:val="0"/>
                <w:sz w:val="24"/>
                <w:szCs w:val="24"/>
              </w:rPr>
            </w:pPr>
            <w:r>
              <w:rPr>
                <w:rFonts w:eastAsia="仿宋"/>
                <w:b/>
                <w:bCs/>
                <w:color w:val="000000"/>
                <w:kern w:val="0"/>
                <w:sz w:val="24"/>
                <w:szCs w:val="24"/>
              </w:rPr>
              <w:t>主要岗位群或</w:t>
            </w:r>
          </w:p>
          <w:p w14:paraId="129B37B3">
            <w:pPr>
              <w:spacing w:line="320" w:lineRule="exact"/>
              <w:jc w:val="center"/>
              <w:rPr>
                <w:rFonts w:eastAsia="仿宋"/>
                <w:b/>
                <w:bCs/>
                <w:color w:val="000000"/>
                <w:kern w:val="0"/>
                <w:sz w:val="24"/>
                <w:szCs w:val="24"/>
              </w:rPr>
            </w:pPr>
            <w:r>
              <w:rPr>
                <w:rFonts w:eastAsia="仿宋"/>
                <w:b/>
                <w:bCs/>
                <w:color w:val="000000"/>
                <w:kern w:val="0"/>
                <w:sz w:val="24"/>
                <w:szCs w:val="24"/>
              </w:rPr>
              <w:t>技术领域举例</w:t>
            </w:r>
          </w:p>
        </w:tc>
      </w:tr>
      <w:tr w14:paraId="7B80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38" w:type="dxa"/>
            <w:noWrap w:val="0"/>
            <w:vAlign w:val="center"/>
          </w:tcPr>
          <w:p w14:paraId="0686B10B">
            <w:pPr>
              <w:spacing w:line="320" w:lineRule="exact"/>
              <w:jc w:val="center"/>
              <w:rPr>
                <w:rFonts w:eastAsia="仿宋"/>
                <w:color w:val="000000"/>
                <w:kern w:val="0"/>
                <w:sz w:val="24"/>
                <w:szCs w:val="24"/>
              </w:rPr>
            </w:pPr>
            <w:r>
              <w:rPr>
                <w:rFonts w:hint="eastAsia" w:eastAsia="仿宋"/>
                <w:color w:val="000000"/>
                <w:kern w:val="0"/>
                <w:sz w:val="24"/>
                <w:szCs w:val="24"/>
              </w:rPr>
              <w:t>财经商贸大类（53）</w:t>
            </w:r>
          </w:p>
        </w:tc>
        <w:tc>
          <w:tcPr>
            <w:tcW w:w="1134" w:type="dxa"/>
            <w:noWrap w:val="0"/>
            <w:vAlign w:val="center"/>
          </w:tcPr>
          <w:p w14:paraId="4FAA601E">
            <w:pPr>
              <w:spacing w:line="320" w:lineRule="exact"/>
              <w:jc w:val="center"/>
              <w:rPr>
                <w:rFonts w:eastAsia="仿宋"/>
                <w:color w:val="000000"/>
                <w:kern w:val="0"/>
                <w:sz w:val="24"/>
                <w:szCs w:val="24"/>
              </w:rPr>
            </w:pPr>
            <w:r>
              <w:rPr>
                <w:rFonts w:hint="eastAsia" w:eastAsia="仿宋"/>
                <w:color w:val="000000"/>
                <w:kern w:val="0"/>
                <w:sz w:val="24"/>
                <w:szCs w:val="24"/>
              </w:rPr>
              <w:t>电子商务类（5307）</w:t>
            </w:r>
          </w:p>
        </w:tc>
        <w:tc>
          <w:tcPr>
            <w:tcW w:w="1278" w:type="dxa"/>
            <w:noWrap w:val="0"/>
            <w:vAlign w:val="center"/>
          </w:tcPr>
          <w:p w14:paraId="2401DE7E">
            <w:pPr>
              <w:spacing w:line="320" w:lineRule="exact"/>
              <w:jc w:val="center"/>
              <w:rPr>
                <w:rFonts w:hint="eastAsia" w:eastAsia="仿宋"/>
                <w:color w:val="000000"/>
                <w:kern w:val="0"/>
                <w:sz w:val="24"/>
                <w:szCs w:val="24"/>
              </w:rPr>
            </w:pPr>
            <w:r>
              <w:rPr>
                <w:rFonts w:hint="eastAsia" w:eastAsia="仿宋"/>
                <w:color w:val="000000"/>
                <w:kern w:val="0"/>
                <w:sz w:val="24"/>
                <w:szCs w:val="24"/>
              </w:rPr>
              <w:t>互联网和相关服务（64）</w:t>
            </w:r>
          </w:p>
          <w:p w14:paraId="0A93307B">
            <w:pPr>
              <w:spacing w:line="320" w:lineRule="exact"/>
              <w:jc w:val="center"/>
              <w:rPr>
                <w:rFonts w:hint="eastAsia" w:eastAsia="仿宋"/>
                <w:color w:val="000000"/>
                <w:kern w:val="0"/>
                <w:sz w:val="24"/>
                <w:szCs w:val="24"/>
              </w:rPr>
            </w:pPr>
            <w:r>
              <w:rPr>
                <w:rFonts w:hint="eastAsia" w:eastAsia="仿宋"/>
                <w:color w:val="000000"/>
                <w:kern w:val="0"/>
                <w:sz w:val="24"/>
                <w:szCs w:val="24"/>
              </w:rPr>
              <w:t>批发业（51）</w:t>
            </w:r>
          </w:p>
          <w:p w14:paraId="18C11DB1">
            <w:pPr>
              <w:spacing w:line="320" w:lineRule="exact"/>
              <w:jc w:val="center"/>
              <w:rPr>
                <w:rFonts w:eastAsia="仿宋"/>
                <w:color w:val="000000"/>
                <w:kern w:val="0"/>
                <w:sz w:val="24"/>
                <w:szCs w:val="24"/>
              </w:rPr>
            </w:pPr>
            <w:r>
              <w:rPr>
                <w:rFonts w:hint="eastAsia" w:eastAsia="仿宋"/>
                <w:color w:val="000000"/>
                <w:kern w:val="0"/>
                <w:sz w:val="24"/>
                <w:szCs w:val="24"/>
              </w:rPr>
              <w:t>零售业（52）</w:t>
            </w:r>
          </w:p>
        </w:tc>
        <w:tc>
          <w:tcPr>
            <w:tcW w:w="3045" w:type="dxa"/>
            <w:noWrap w:val="0"/>
            <w:vAlign w:val="center"/>
          </w:tcPr>
          <w:p w14:paraId="14DB77CE">
            <w:pPr>
              <w:spacing w:line="320" w:lineRule="exact"/>
              <w:jc w:val="center"/>
              <w:rPr>
                <w:rFonts w:hint="eastAsia" w:eastAsia="仿宋"/>
                <w:color w:val="000000"/>
                <w:kern w:val="0"/>
                <w:sz w:val="24"/>
                <w:szCs w:val="24"/>
              </w:rPr>
            </w:pPr>
            <w:r>
              <w:rPr>
                <w:rFonts w:hint="eastAsia" w:eastAsia="仿宋"/>
                <w:color w:val="000000"/>
                <w:kern w:val="0"/>
                <w:sz w:val="24"/>
                <w:szCs w:val="24"/>
              </w:rPr>
              <w:t>电子商务师S（4-01-06-01）互联网营销师S（4-01-06-02）</w:t>
            </w:r>
          </w:p>
          <w:p w14:paraId="6DF251EA">
            <w:pPr>
              <w:spacing w:line="320" w:lineRule="exact"/>
              <w:jc w:val="center"/>
              <w:rPr>
                <w:rFonts w:hint="eastAsia" w:eastAsia="仿宋"/>
                <w:color w:val="000000"/>
                <w:kern w:val="0"/>
                <w:sz w:val="24"/>
                <w:szCs w:val="24"/>
              </w:rPr>
            </w:pPr>
            <w:r>
              <w:rPr>
                <w:rFonts w:hint="eastAsia" w:eastAsia="仿宋"/>
                <w:color w:val="000000"/>
                <w:kern w:val="0"/>
                <w:sz w:val="24"/>
                <w:szCs w:val="24"/>
              </w:rPr>
              <w:t>营销员（4-01-02-01）</w:t>
            </w:r>
          </w:p>
          <w:p w14:paraId="287FCE18">
            <w:pPr>
              <w:spacing w:line="320" w:lineRule="exact"/>
              <w:jc w:val="center"/>
              <w:rPr>
                <w:rFonts w:hint="eastAsia" w:eastAsia="仿宋"/>
                <w:color w:val="000000"/>
                <w:kern w:val="0"/>
                <w:sz w:val="24"/>
                <w:szCs w:val="24"/>
              </w:rPr>
            </w:pPr>
            <w:r>
              <w:rPr>
                <w:rFonts w:hint="eastAsia" w:eastAsia="仿宋"/>
                <w:color w:val="000000"/>
                <w:kern w:val="0"/>
                <w:sz w:val="24"/>
                <w:szCs w:val="24"/>
              </w:rPr>
              <w:t>市场营销专业人员（2-06-07-02）</w:t>
            </w:r>
          </w:p>
          <w:p w14:paraId="12089B05">
            <w:pPr>
              <w:spacing w:line="320" w:lineRule="exact"/>
              <w:jc w:val="center"/>
              <w:rPr>
                <w:rFonts w:hint="eastAsia" w:eastAsia="仿宋"/>
                <w:color w:val="000000"/>
                <w:kern w:val="0"/>
                <w:sz w:val="24"/>
                <w:szCs w:val="24"/>
              </w:rPr>
            </w:pPr>
            <w:r>
              <w:rPr>
                <w:rFonts w:hint="eastAsia" w:eastAsia="仿宋"/>
                <w:color w:val="000000"/>
                <w:kern w:val="0"/>
                <w:sz w:val="24"/>
                <w:szCs w:val="24"/>
              </w:rPr>
              <w:t>商务策划专业人员（2-06-07-03）</w:t>
            </w:r>
          </w:p>
          <w:p w14:paraId="565F6FF7">
            <w:pPr>
              <w:spacing w:line="320" w:lineRule="exact"/>
              <w:jc w:val="center"/>
              <w:rPr>
                <w:rFonts w:eastAsia="仿宋"/>
                <w:color w:val="000000"/>
                <w:kern w:val="0"/>
                <w:sz w:val="24"/>
                <w:szCs w:val="24"/>
              </w:rPr>
            </w:pPr>
            <w:r>
              <w:rPr>
                <w:rFonts w:hint="eastAsia" w:eastAsia="仿宋"/>
                <w:color w:val="000000"/>
                <w:kern w:val="0"/>
                <w:sz w:val="24"/>
                <w:szCs w:val="24"/>
              </w:rPr>
              <w:t>品牌专业人员（2-06-07-04）客户服务管理（4-07-02-03）采购员（4-01-01-00）</w:t>
            </w:r>
          </w:p>
        </w:tc>
        <w:tc>
          <w:tcPr>
            <w:tcW w:w="2053" w:type="dxa"/>
            <w:noWrap w:val="0"/>
            <w:vAlign w:val="center"/>
          </w:tcPr>
          <w:p w14:paraId="3C34F575">
            <w:pPr>
              <w:spacing w:line="320" w:lineRule="exact"/>
              <w:jc w:val="center"/>
              <w:rPr>
                <w:rFonts w:hint="eastAsia" w:eastAsia="仿宋"/>
                <w:color w:val="000000"/>
                <w:kern w:val="0"/>
                <w:sz w:val="24"/>
                <w:szCs w:val="24"/>
              </w:rPr>
            </w:pPr>
            <w:r>
              <w:rPr>
                <w:rFonts w:hint="eastAsia" w:eastAsia="仿宋"/>
                <w:color w:val="000000"/>
                <w:kern w:val="0"/>
                <w:sz w:val="24"/>
                <w:szCs w:val="24"/>
              </w:rPr>
              <w:t>运营主管</w:t>
            </w:r>
          </w:p>
          <w:p w14:paraId="380BF91E">
            <w:pPr>
              <w:spacing w:line="320" w:lineRule="exact"/>
              <w:jc w:val="center"/>
              <w:rPr>
                <w:rFonts w:hint="eastAsia" w:eastAsia="仿宋"/>
                <w:color w:val="000000"/>
                <w:kern w:val="0"/>
                <w:sz w:val="24"/>
                <w:szCs w:val="24"/>
              </w:rPr>
            </w:pPr>
            <w:r>
              <w:rPr>
                <w:rFonts w:hint="eastAsia" w:eastAsia="仿宋"/>
                <w:color w:val="000000"/>
                <w:kern w:val="0"/>
                <w:sz w:val="24"/>
                <w:szCs w:val="24"/>
              </w:rPr>
              <w:t>全渠道营销主管</w:t>
            </w:r>
          </w:p>
          <w:p w14:paraId="62665705">
            <w:pPr>
              <w:spacing w:line="320" w:lineRule="exact"/>
              <w:jc w:val="center"/>
              <w:rPr>
                <w:rFonts w:hint="eastAsia" w:eastAsia="仿宋"/>
                <w:color w:val="000000"/>
                <w:kern w:val="0"/>
                <w:sz w:val="24"/>
                <w:szCs w:val="24"/>
              </w:rPr>
            </w:pPr>
            <w:r>
              <w:rPr>
                <w:rFonts w:hint="eastAsia" w:eastAsia="仿宋"/>
                <w:color w:val="000000"/>
                <w:kern w:val="0"/>
                <w:sz w:val="24"/>
                <w:szCs w:val="24"/>
              </w:rPr>
              <w:t>O2O销售主管</w:t>
            </w:r>
          </w:p>
          <w:p w14:paraId="0E1A0E86">
            <w:pPr>
              <w:spacing w:line="320" w:lineRule="exact"/>
              <w:jc w:val="center"/>
              <w:rPr>
                <w:rFonts w:hint="eastAsia" w:eastAsia="仿宋"/>
                <w:color w:val="000000"/>
                <w:kern w:val="0"/>
                <w:sz w:val="24"/>
                <w:szCs w:val="24"/>
              </w:rPr>
            </w:pPr>
            <w:r>
              <w:rPr>
                <w:rFonts w:hint="eastAsia" w:eastAsia="仿宋"/>
                <w:color w:val="000000"/>
                <w:kern w:val="0"/>
                <w:sz w:val="24"/>
                <w:szCs w:val="24"/>
              </w:rPr>
              <w:t>智能客服主管</w:t>
            </w:r>
          </w:p>
          <w:p w14:paraId="14120BA3">
            <w:pPr>
              <w:spacing w:line="320" w:lineRule="exact"/>
              <w:jc w:val="center"/>
              <w:rPr>
                <w:rFonts w:hint="eastAsia" w:eastAsia="仿宋"/>
                <w:color w:val="000000"/>
                <w:kern w:val="0"/>
                <w:sz w:val="24"/>
                <w:szCs w:val="24"/>
              </w:rPr>
            </w:pPr>
            <w:r>
              <w:rPr>
                <w:rFonts w:hint="eastAsia" w:eastAsia="仿宋"/>
                <w:color w:val="000000"/>
                <w:kern w:val="0"/>
                <w:sz w:val="24"/>
                <w:szCs w:val="24"/>
              </w:rPr>
              <w:t>视觉营销设计师</w:t>
            </w:r>
          </w:p>
          <w:p w14:paraId="779ED7E1">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rPr>
              <w:t>互联网产品开发主管</w:t>
            </w:r>
          </w:p>
        </w:tc>
      </w:tr>
    </w:tbl>
    <w:p w14:paraId="02990003">
      <w:pPr>
        <w:spacing w:line="320" w:lineRule="exact"/>
        <w:jc w:val="center"/>
        <w:rPr>
          <w:rFonts w:ascii="Times New Roman" w:hAnsi="Times New Roman" w:eastAsia="仿宋"/>
          <w:color w:val="000000"/>
          <w:kern w:val="0"/>
          <w:sz w:val="24"/>
          <w:szCs w:val="24"/>
        </w:rPr>
      </w:pPr>
    </w:p>
    <w:p w14:paraId="082E8F6F">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表2</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本专业职业技能等级证书一览表</w:t>
      </w:r>
    </w:p>
    <w:tbl>
      <w:tblPr>
        <w:tblStyle w:val="12"/>
        <w:tblW w:w="896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77"/>
        <w:gridCol w:w="1654"/>
        <w:gridCol w:w="3395"/>
        <w:gridCol w:w="864"/>
      </w:tblGrid>
      <w:tr w14:paraId="27D7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6" w:type="dxa"/>
            <w:noWrap w:val="0"/>
            <w:vAlign w:val="center"/>
          </w:tcPr>
          <w:p w14:paraId="776894A6">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277" w:type="dxa"/>
            <w:noWrap w:val="0"/>
            <w:vAlign w:val="center"/>
          </w:tcPr>
          <w:p w14:paraId="0E18F261">
            <w:pPr>
              <w:spacing w:line="320" w:lineRule="exact"/>
              <w:jc w:val="center"/>
              <w:rPr>
                <w:rFonts w:eastAsia="仿宋"/>
                <w:b/>
                <w:bCs/>
                <w:color w:val="000000"/>
                <w:kern w:val="0"/>
                <w:sz w:val="24"/>
                <w:szCs w:val="24"/>
              </w:rPr>
            </w:pPr>
            <w:r>
              <w:rPr>
                <w:rFonts w:eastAsia="仿宋"/>
                <w:b/>
                <w:bCs/>
                <w:color w:val="000000"/>
                <w:kern w:val="0"/>
                <w:sz w:val="24"/>
                <w:szCs w:val="24"/>
              </w:rPr>
              <w:t>证书名称</w:t>
            </w:r>
          </w:p>
        </w:tc>
        <w:tc>
          <w:tcPr>
            <w:tcW w:w="1654" w:type="dxa"/>
            <w:noWrap w:val="0"/>
            <w:vAlign w:val="center"/>
          </w:tcPr>
          <w:p w14:paraId="4900F595">
            <w:pPr>
              <w:spacing w:line="320" w:lineRule="exact"/>
              <w:jc w:val="center"/>
              <w:rPr>
                <w:rFonts w:eastAsia="仿宋"/>
                <w:b/>
                <w:bCs/>
                <w:color w:val="000000"/>
                <w:kern w:val="0"/>
                <w:sz w:val="24"/>
                <w:szCs w:val="24"/>
              </w:rPr>
            </w:pPr>
            <w:r>
              <w:rPr>
                <w:rFonts w:eastAsia="仿宋"/>
                <w:b/>
                <w:bCs/>
                <w:color w:val="000000"/>
                <w:kern w:val="0"/>
                <w:sz w:val="24"/>
                <w:szCs w:val="24"/>
              </w:rPr>
              <w:t>等级</w:t>
            </w:r>
          </w:p>
        </w:tc>
        <w:tc>
          <w:tcPr>
            <w:tcW w:w="3395" w:type="dxa"/>
            <w:noWrap w:val="0"/>
            <w:vAlign w:val="center"/>
          </w:tcPr>
          <w:p w14:paraId="4A4F228A">
            <w:pPr>
              <w:spacing w:line="320" w:lineRule="exact"/>
              <w:jc w:val="center"/>
              <w:rPr>
                <w:rFonts w:eastAsia="仿宋"/>
                <w:b/>
                <w:bCs/>
                <w:color w:val="000000"/>
                <w:kern w:val="0"/>
                <w:sz w:val="24"/>
                <w:szCs w:val="24"/>
              </w:rPr>
            </w:pPr>
            <w:r>
              <w:rPr>
                <w:rFonts w:eastAsia="仿宋"/>
                <w:b/>
                <w:bCs/>
                <w:color w:val="000000"/>
                <w:kern w:val="0"/>
                <w:sz w:val="24"/>
                <w:szCs w:val="24"/>
              </w:rPr>
              <w:t>证书颁证单位</w:t>
            </w:r>
          </w:p>
        </w:tc>
        <w:tc>
          <w:tcPr>
            <w:tcW w:w="864" w:type="dxa"/>
            <w:noWrap w:val="0"/>
            <w:vAlign w:val="center"/>
          </w:tcPr>
          <w:p w14:paraId="0EF6D77A">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6C1D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6" w:type="dxa"/>
            <w:noWrap w:val="0"/>
            <w:vAlign w:val="center"/>
          </w:tcPr>
          <w:p w14:paraId="06483C9B">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1</w:t>
            </w:r>
          </w:p>
        </w:tc>
        <w:tc>
          <w:tcPr>
            <w:tcW w:w="2277" w:type="dxa"/>
            <w:noWrap w:val="0"/>
            <w:vAlign w:val="center"/>
          </w:tcPr>
          <w:p w14:paraId="594C3D3A">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电子商务师</w:t>
            </w:r>
          </w:p>
        </w:tc>
        <w:tc>
          <w:tcPr>
            <w:tcW w:w="1654" w:type="dxa"/>
            <w:noWrap w:val="0"/>
            <w:vAlign w:val="center"/>
          </w:tcPr>
          <w:p w14:paraId="63A69EA5">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二级</w:t>
            </w:r>
          </w:p>
        </w:tc>
        <w:tc>
          <w:tcPr>
            <w:tcW w:w="3395" w:type="dxa"/>
            <w:noWrap w:val="0"/>
            <w:vAlign w:val="center"/>
          </w:tcPr>
          <w:p w14:paraId="483B5FA4">
            <w:pPr>
              <w:spacing w:line="320" w:lineRule="exact"/>
              <w:jc w:val="center"/>
              <w:rPr>
                <w:rFonts w:hint="eastAsia" w:eastAsia="仿宋"/>
                <w:color w:val="000000"/>
                <w:kern w:val="0"/>
                <w:sz w:val="24"/>
                <w:szCs w:val="24"/>
                <w:lang w:val="en-US" w:eastAsia="zh-CN"/>
              </w:rPr>
            </w:pPr>
            <w:r>
              <w:rPr>
                <w:rFonts w:hint="eastAsia" w:ascii="仿宋" w:hAnsi="仿宋" w:eastAsia="仿宋" w:cs="仿宋"/>
                <w:kern w:val="0"/>
              </w:rPr>
              <w:t>社会培训评价组织</w:t>
            </w:r>
          </w:p>
        </w:tc>
        <w:tc>
          <w:tcPr>
            <w:tcW w:w="864" w:type="dxa"/>
            <w:noWrap w:val="0"/>
            <w:vAlign w:val="center"/>
          </w:tcPr>
          <w:p w14:paraId="1AF8C0A0">
            <w:pPr>
              <w:spacing w:line="320" w:lineRule="exact"/>
              <w:jc w:val="center"/>
              <w:rPr>
                <w:rFonts w:eastAsia="仿宋"/>
                <w:color w:val="000000"/>
                <w:kern w:val="0"/>
                <w:sz w:val="24"/>
                <w:szCs w:val="24"/>
              </w:rPr>
            </w:pPr>
            <w:r>
              <w:rPr>
                <w:rFonts w:hint="eastAsia" w:ascii="仿宋" w:hAnsi="仿宋" w:eastAsia="仿宋" w:cs="仿宋"/>
                <w:kern w:val="0"/>
              </w:rPr>
              <w:t>选考</w:t>
            </w:r>
          </w:p>
        </w:tc>
      </w:tr>
      <w:tr w14:paraId="5248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1A46E47E">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2</w:t>
            </w:r>
          </w:p>
        </w:tc>
        <w:tc>
          <w:tcPr>
            <w:tcW w:w="2277" w:type="dxa"/>
            <w:noWrap w:val="0"/>
            <w:vAlign w:val="center"/>
          </w:tcPr>
          <w:p w14:paraId="792607BF">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企业人力资源</w:t>
            </w:r>
          </w:p>
          <w:p w14:paraId="0E7A8B70">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管理师</w:t>
            </w:r>
          </w:p>
        </w:tc>
        <w:tc>
          <w:tcPr>
            <w:tcW w:w="1654" w:type="dxa"/>
            <w:noWrap w:val="0"/>
            <w:vAlign w:val="center"/>
          </w:tcPr>
          <w:p w14:paraId="4CAF9847">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二级</w:t>
            </w:r>
          </w:p>
        </w:tc>
        <w:tc>
          <w:tcPr>
            <w:tcW w:w="3395" w:type="dxa"/>
            <w:noWrap w:val="0"/>
            <w:vAlign w:val="center"/>
          </w:tcPr>
          <w:p w14:paraId="34212622">
            <w:pPr>
              <w:spacing w:line="320" w:lineRule="exact"/>
              <w:jc w:val="center"/>
              <w:rPr>
                <w:rFonts w:hint="eastAsia" w:eastAsia="仿宋"/>
                <w:color w:val="000000"/>
                <w:kern w:val="0"/>
                <w:sz w:val="24"/>
                <w:szCs w:val="24"/>
                <w:lang w:val="en-US" w:eastAsia="zh-CN" w:bidi="ar-SA"/>
              </w:rPr>
            </w:pPr>
            <w:r>
              <w:rPr>
                <w:rFonts w:hint="eastAsia" w:ascii="仿宋" w:hAnsi="仿宋" w:eastAsia="仿宋" w:cs="仿宋"/>
                <w:kern w:val="0"/>
              </w:rPr>
              <w:t>社会培训评价组织</w:t>
            </w:r>
          </w:p>
        </w:tc>
        <w:tc>
          <w:tcPr>
            <w:tcW w:w="864" w:type="dxa"/>
            <w:noWrap w:val="0"/>
            <w:vAlign w:val="center"/>
          </w:tcPr>
          <w:p w14:paraId="675777E6">
            <w:pPr>
              <w:spacing w:line="320" w:lineRule="exact"/>
              <w:jc w:val="center"/>
              <w:rPr>
                <w:rFonts w:hint="eastAsia" w:eastAsia="仿宋"/>
                <w:color w:val="000000"/>
                <w:kern w:val="0"/>
                <w:sz w:val="24"/>
                <w:szCs w:val="24"/>
                <w:lang w:val="en-US" w:eastAsia="zh-CN" w:bidi="ar-SA"/>
              </w:rPr>
            </w:pPr>
            <w:r>
              <w:rPr>
                <w:rFonts w:hint="eastAsia" w:ascii="仿宋" w:hAnsi="仿宋" w:eastAsia="仿宋" w:cs="仿宋"/>
                <w:kern w:val="0"/>
              </w:rPr>
              <w:t>选考</w:t>
            </w:r>
          </w:p>
        </w:tc>
      </w:tr>
      <w:tr w14:paraId="0116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1ECD6212">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3</w:t>
            </w:r>
          </w:p>
        </w:tc>
        <w:tc>
          <w:tcPr>
            <w:tcW w:w="2277" w:type="dxa"/>
            <w:noWrap w:val="0"/>
            <w:vAlign w:val="center"/>
          </w:tcPr>
          <w:p w14:paraId="648C6B1B">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互联网营销师</w:t>
            </w:r>
          </w:p>
        </w:tc>
        <w:tc>
          <w:tcPr>
            <w:tcW w:w="1654" w:type="dxa"/>
            <w:noWrap w:val="0"/>
            <w:vAlign w:val="center"/>
          </w:tcPr>
          <w:p w14:paraId="68D51B85">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二级</w:t>
            </w:r>
          </w:p>
        </w:tc>
        <w:tc>
          <w:tcPr>
            <w:tcW w:w="3395" w:type="dxa"/>
            <w:noWrap w:val="0"/>
            <w:vAlign w:val="center"/>
          </w:tcPr>
          <w:p w14:paraId="411AB5C3">
            <w:pPr>
              <w:spacing w:line="320" w:lineRule="exact"/>
              <w:jc w:val="center"/>
              <w:rPr>
                <w:rFonts w:hint="eastAsia" w:eastAsia="仿宋"/>
                <w:color w:val="000000"/>
                <w:kern w:val="0"/>
                <w:sz w:val="24"/>
                <w:szCs w:val="24"/>
                <w:lang w:val="en-US" w:eastAsia="zh-CN" w:bidi="ar-SA"/>
              </w:rPr>
            </w:pPr>
            <w:r>
              <w:rPr>
                <w:rFonts w:hint="eastAsia" w:ascii="仿宋" w:hAnsi="仿宋" w:eastAsia="仿宋" w:cs="仿宋"/>
                <w:kern w:val="0"/>
              </w:rPr>
              <w:t>社会培训评价组织</w:t>
            </w:r>
          </w:p>
        </w:tc>
        <w:tc>
          <w:tcPr>
            <w:tcW w:w="864" w:type="dxa"/>
            <w:noWrap w:val="0"/>
            <w:vAlign w:val="center"/>
          </w:tcPr>
          <w:p w14:paraId="4CE9847B">
            <w:pPr>
              <w:spacing w:line="320" w:lineRule="exact"/>
              <w:jc w:val="center"/>
              <w:rPr>
                <w:rFonts w:eastAsia="仿宋"/>
                <w:color w:val="000000"/>
                <w:kern w:val="0"/>
                <w:sz w:val="24"/>
                <w:szCs w:val="24"/>
                <w:lang w:val="en-US" w:eastAsia="zh-CN" w:bidi="ar-SA"/>
              </w:rPr>
            </w:pPr>
            <w:r>
              <w:rPr>
                <w:rFonts w:hint="eastAsia" w:ascii="仿宋" w:hAnsi="仿宋" w:eastAsia="仿宋" w:cs="仿宋"/>
                <w:kern w:val="0"/>
              </w:rPr>
              <w:t>选考</w:t>
            </w:r>
          </w:p>
        </w:tc>
      </w:tr>
      <w:tr w14:paraId="0A00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47E61C19">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4</w:t>
            </w:r>
          </w:p>
        </w:tc>
        <w:tc>
          <w:tcPr>
            <w:tcW w:w="2277" w:type="dxa"/>
            <w:noWrap w:val="0"/>
            <w:vAlign w:val="center"/>
          </w:tcPr>
          <w:p w14:paraId="4107AF14">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电子商务师</w:t>
            </w:r>
          </w:p>
        </w:tc>
        <w:tc>
          <w:tcPr>
            <w:tcW w:w="1654" w:type="dxa"/>
            <w:noWrap w:val="0"/>
            <w:vAlign w:val="center"/>
          </w:tcPr>
          <w:p w14:paraId="1719A066">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三级</w:t>
            </w:r>
          </w:p>
        </w:tc>
        <w:tc>
          <w:tcPr>
            <w:tcW w:w="3395" w:type="dxa"/>
            <w:noWrap w:val="0"/>
            <w:vAlign w:val="center"/>
          </w:tcPr>
          <w:p w14:paraId="7ADC81E2">
            <w:pPr>
              <w:spacing w:line="320" w:lineRule="exact"/>
              <w:jc w:val="center"/>
              <w:rPr>
                <w:rFonts w:hint="eastAsia" w:eastAsia="仿宋"/>
                <w:color w:val="000000"/>
                <w:kern w:val="0"/>
                <w:sz w:val="24"/>
                <w:szCs w:val="24"/>
                <w:lang w:val="en-US" w:eastAsia="zh-CN" w:bidi="ar-SA"/>
              </w:rPr>
            </w:pPr>
            <w:r>
              <w:rPr>
                <w:rFonts w:hint="eastAsia" w:ascii="仿宋" w:hAnsi="仿宋" w:eastAsia="仿宋" w:cs="仿宋"/>
                <w:kern w:val="0"/>
              </w:rPr>
              <w:t>社会培训评价组织</w:t>
            </w:r>
          </w:p>
        </w:tc>
        <w:tc>
          <w:tcPr>
            <w:tcW w:w="864" w:type="dxa"/>
            <w:noWrap w:val="0"/>
            <w:vAlign w:val="center"/>
          </w:tcPr>
          <w:p w14:paraId="4E2E08EF">
            <w:pPr>
              <w:spacing w:line="320" w:lineRule="exact"/>
              <w:jc w:val="center"/>
              <w:rPr>
                <w:rFonts w:hint="default" w:eastAsia="仿宋"/>
                <w:color w:val="000000"/>
                <w:kern w:val="0"/>
                <w:sz w:val="24"/>
                <w:szCs w:val="24"/>
                <w:lang w:val="en-US" w:eastAsia="zh-CN" w:bidi="ar-SA"/>
              </w:rPr>
            </w:pPr>
            <w:r>
              <w:rPr>
                <w:rFonts w:hint="eastAsia" w:ascii="仿宋" w:hAnsi="仿宋" w:eastAsia="仿宋" w:cs="仿宋"/>
                <w:kern w:val="0"/>
              </w:rPr>
              <w:t>选考</w:t>
            </w:r>
          </w:p>
        </w:tc>
      </w:tr>
      <w:tr w14:paraId="61B4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0C197A76">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5</w:t>
            </w:r>
          </w:p>
        </w:tc>
        <w:tc>
          <w:tcPr>
            <w:tcW w:w="2277" w:type="dxa"/>
            <w:noWrap w:val="0"/>
            <w:vAlign w:val="center"/>
          </w:tcPr>
          <w:p w14:paraId="5B6128FC">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互联网营销师</w:t>
            </w:r>
          </w:p>
        </w:tc>
        <w:tc>
          <w:tcPr>
            <w:tcW w:w="1654" w:type="dxa"/>
            <w:noWrap w:val="0"/>
            <w:vAlign w:val="center"/>
          </w:tcPr>
          <w:p w14:paraId="1A31DFC7">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三级</w:t>
            </w:r>
          </w:p>
        </w:tc>
        <w:tc>
          <w:tcPr>
            <w:tcW w:w="3395" w:type="dxa"/>
            <w:noWrap w:val="0"/>
            <w:vAlign w:val="center"/>
          </w:tcPr>
          <w:p w14:paraId="269E55D8">
            <w:pPr>
              <w:spacing w:line="320" w:lineRule="exact"/>
              <w:jc w:val="center"/>
              <w:rPr>
                <w:rFonts w:hint="eastAsia" w:eastAsia="仿宋"/>
                <w:color w:val="000000"/>
                <w:kern w:val="0"/>
                <w:sz w:val="24"/>
                <w:szCs w:val="24"/>
                <w:lang w:val="en-US" w:eastAsia="zh-CN" w:bidi="ar-SA"/>
              </w:rPr>
            </w:pPr>
            <w:r>
              <w:rPr>
                <w:rFonts w:hint="eastAsia" w:ascii="仿宋" w:hAnsi="仿宋" w:eastAsia="仿宋" w:cs="仿宋"/>
                <w:kern w:val="0"/>
              </w:rPr>
              <w:t>社会培训评价组织</w:t>
            </w:r>
          </w:p>
        </w:tc>
        <w:tc>
          <w:tcPr>
            <w:tcW w:w="864" w:type="dxa"/>
            <w:noWrap w:val="0"/>
            <w:vAlign w:val="center"/>
          </w:tcPr>
          <w:p w14:paraId="64512996">
            <w:pPr>
              <w:spacing w:line="320" w:lineRule="exact"/>
              <w:jc w:val="center"/>
              <w:rPr>
                <w:rFonts w:hint="default" w:eastAsia="仿宋"/>
                <w:color w:val="000000"/>
                <w:kern w:val="0"/>
                <w:sz w:val="24"/>
                <w:szCs w:val="24"/>
                <w:lang w:val="en-US" w:eastAsia="zh-CN" w:bidi="ar-SA"/>
              </w:rPr>
            </w:pPr>
            <w:r>
              <w:rPr>
                <w:rFonts w:hint="eastAsia" w:ascii="仿宋" w:hAnsi="仿宋" w:eastAsia="仿宋" w:cs="仿宋"/>
                <w:kern w:val="0"/>
              </w:rPr>
              <w:t>选考</w:t>
            </w:r>
          </w:p>
        </w:tc>
      </w:tr>
      <w:tr w14:paraId="2F3B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531A634E">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6</w:t>
            </w:r>
          </w:p>
        </w:tc>
        <w:tc>
          <w:tcPr>
            <w:tcW w:w="2277" w:type="dxa"/>
            <w:noWrap w:val="0"/>
            <w:vAlign w:val="center"/>
          </w:tcPr>
          <w:p w14:paraId="614E1076">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企业人力资源</w:t>
            </w:r>
          </w:p>
          <w:p w14:paraId="063AA958">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管理师</w:t>
            </w:r>
          </w:p>
        </w:tc>
        <w:tc>
          <w:tcPr>
            <w:tcW w:w="1654" w:type="dxa"/>
            <w:noWrap w:val="0"/>
            <w:vAlign w:val="center"/>
          </w:tcPr>
          <w:p w14:paraId="14881F8A">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三级</w:t>
            </w:r>
          </w:p>
        </w:tc>
        <w:tc>
          <w:tcPr>
            <w:tcW w:w="3395" w:type="dxa"/>
            <w:noWrap w:val="0"/>
            <w:vAlign w:val="center"/>
          </w:tcPr>
          <w:p w14:paraId="5E08C7AF">
            <w:pPr>
              <w:spacing w:line="320" w:lineRule="exact"/>
              <w:jc w:val="center"/>
              <w:rPr>
                <w:rFonts w:hint="eastAsia" w:eastAsia="仿宋"/>
                <w:color w:val="000000"/>
                <w:kern w:val="0"/>
                <w:sz w:val="24"/>
                <w:szCs w:val="24"/>
                <w:lang w:val="en-US" w:eastAsia="zh-CN"/>
              </w:rPr>
            </w:pPr>
            <w:r>
              <w:rPr>
                <w:rFonts w:hint="eastAsia" w:ascii="仿宋" w:hAnsi="仿宋" w:eastAsia="仿宋" w:cs="仿宋"/>
                <w:kern w:val="0"/>
              </w:rPr>
              <w:t>社会培训评价组织</w:t>
            </w:r>
          </w:p>
        </w:tc>
        <w:tc>
          <w:tcPr>
            <w:tcW w:w="864" w:type="dxa"/>
            <w:noWrap w:val="0"/>
            <w:vAlign w:val="center"/>
          </w:tcPr>
          <w:p w14:paraId="5D6CF0CE">
            <w:pPr>
              <w:spacing w:line="320" w:lineRule="exact"/>
              <w:jc w:val="center"/>
              <w:rPr>
                <w:rFonts w:eastAsia="仿宋"/>
                <w:color w:val="000000"/>
                <w:kern w:val="0"/>
                <w:sz w:val="24"/>
                <w:szCs w:val="24"/>
              </w:rPr>
            </w:pPr>
            <w:r>
              <w:rPr>
                <w:rFonts w:hint="eastAsia" w:ascii="仿宋" w:hAnsi="仿宋" w:eastAsia="仿宋" w:cs="仿宋"/>
                <w:kern w:val="0"/>
              </w:rPr>
              <w:t>选考</w:t>
            </w:r>
          </w:p>
        </w:tc>
      </w:tr>
      <w:tr w14:paraId="541E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44B33E91">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7</w:t>
            </w:r>
          </w:p>
        </w:tc>
        <w:tc>
          <w:tcPr>
            <w:tcW w:w="2277" w:type="dxa"/>
            <w:noWrap w:val="0"/>
            <w:vAlign w:val="center"/>
          </w:tcPr>
          <w:p w14:paraId="6094EA47">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企业人力资源</w:t>
            </w:r>
          </w:p>
          <w:p w14:paraId="3444D368">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管理师</w:t>
            </w:r>
          </w:p>
        </w:tc>
        <w:tc>
          <w:tcPr>
            <w:tcW w:w="1654" w:type="dxa"/>
            <w:noWrap w:val="0"/>
            <w:vAlign w:val="center"/>
          </w:tcPr>
          <w:p w14:paraId="6837D0D9">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四级</w:t>
            </w:r>
          </w:p>
        </w:tc>
        <w:tc>
          <w:tcPr>
            <w:tcW w:w="3395" w:type="dxa"/>
            <w:noWrap w:val="0"/>
            <w:vAlign w:val="center"/>
          </w:tcPr>
          <w:p w14:paraId="198C1CFB">
            <w:pPr>
              <w:spacing w:line="320" w:lineRule="exact"/>
              <w:jc w:val="center"/>
              <w:rPr>
                <w:rFonts w:hint="eastAsia" w:eastAsia="仿宋"/>
                <w:color w:val="000000"/>
                <w:kern w:val="0"/>
                <w:sz w:val="24"/>
                <w:szCs w:val="24"/>
                <w:lang w:val="en-US" w:eastAsia="zh-CN"/>
              </w:rPr>
            </w:pPr>
            <w:r>
              <w:rPr>
                <w:rFonts w:hint="eastAsia" w:ascii="仿宋" w:hAnsi="仿宋" w:eastAsia="仿宋" w:cs="仿宋"/>
                <w:kern w:val="0"/>
              </w:rPr>
              <w:t>社会培训评价组织</w:t>
            </w:r>
          </w:p>
        </w:tc>
        <w:tc>
          <w:tcPr>
            <w:tcW w:w="864" w:type="dxa"/>
            <w:noWrap w:val="0"/>
            <w:vAlign w:val="center"/>
          </w:tcPr>
          <w:p w14:paraId="3E64CF3B">
            <w:pPr>
              <w:spacing w:line="320" w:lineRule="exact"/>
              <w:jc w:val="center"/>
              <w:rPr>
                <w:rFonts w:eastAsia="仿宋"/>
                <w:color w:val="000000"/>
                <w:kern w:val="0"/>
                <w:sz w:val="24"/>
                <w:szCs w:val="24"/>
              </w:rPr>
            </w:pPr>
            <w:r>
              <w:rPr>
                <w:rFonts w:hint="eastAsia" w:ascii="仿宋" w:hAnsi="仿宋" w:eastAsia="仿宋" w:cs="仿宋"/>
                <w:kern w:val="0"/>
              </w:rPr>
              <w:t>选考</w:t>
            </w:r>
          </w:p>
        </w:tc>
      </w:tr>
      <w:tr w14:paraId="4E4B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688BD6E7">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8</w:t>
            </w:r>
          </w:p>
        </w:tc>
        <w:tc>
          <w:tcPr>
            <w:tcW w:w="2277" w:type="dxa"/>
            <w:noWrap w:val="0"/>
            <w:vAlign w:val="center"/>
          </w:tcPr>
          <w:p w14:paraId="196A32E3">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电子商务师</w:t>
            </w:r>
          </w:p>
        </w:tc>
        <w:tc>
          <w:tcPr>
            <w:tcW w:w="1654" w:type="dxa"/>
            <w:noWrap w:val="0"/>
            <w:vAlign w:val="center"/>
          </w:tcPr>
          <w:p w14:paraId="653CD67D">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四级</w:t>
            </w:r>
          </w:p>
        </w:tc>
        <w:tc>
          <w:tcPr>
            <w:tcW w:w="3395" w:type="dxa"/>
            <w:noWrap w:val="0"/>
            <w:vAlign w:val="center"/>
          </w:tcPr>
          <w:p w14:paraId="1879171B">
            <w:pPr>
              <w:spacing w:line="320" w:lineRule="exact"/>
              <w:jc w:val="center"/>
              <w:rPr>
                <w:rFonts w:hint="eastAsia" w:eastAsia="仿宋"/>
                <w:color w:val="000000"/>
                <w:kern w:val="0"/>
                <w:sz w:val="24"/>
                <w:szCs w:val="24"/>
                <w:lang w:val="en-US" w:eastAsia="zh-CN" w:bidi="ar-SA"/>
              </w:rPr>
            </w:pPr>
            <w:r>
              <w:rPr>
                <w:rFonts w:hint="eastAsia" w:ascii="仿宋" w:hAnsi="仿宋" w:eastAsia="仿宋" w:cs="仿宋"/>
                <w:kern w:val="0"/>
              </w:rPr>
              <w:t>社会培训评价组织</w:t>
            </w:r>
          </w:p>
        </w:tc>
        <w:tc>
          <w:tcPr>
            <w:tcW w:w="864" w:type="dxa"/>
            <w:noWrap w:val="0"/>
            <w:vAlign w:val="center"/>
          </w:tcPr>
          <w:p w14:paraId="185243E9">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1"/>
                <w:szCs w:val="21"/>
                <w:lang w:val="en-US" w:eastAsia="zh-CN"/>
              </w:rPr>
              <w:t>选考</w:t>
            </w:r>
          </w:p>
        </w:tc>
      </w:tr>
      <w:tr w14:paraId="542F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6" w:type="dxa"/>
            <w:noWrap w:val="0"/>
            <w:vAlign w:val="center"/>
          </w:tcPr>
          <w:p w14:paraId="79907452">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9</w:t>
            </w:r>
          </w:p>
        </w:tc>
        <w:tc>
          <w:tcPr>
            <w:tcW w:w="2277" w:type="dxa"/>
            <w:noWrap w:val="0"/>
            <w:vAlign w:val="center"/>
          </w:tcPr>
          <w:p w14:paraId="41666570">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互联网营销师</w:t>
            </w:r>
          </w:p>
        </w:tc>
        <w:tc>
          <w:tcPr>
            <w:tcW w:w="1654" w:type="dxa"/>
            <w:noWrap w:val="0"/>
            <w:vAlign w:val="center"/>
          </w:tcPr>
          <w:p w14:paraId="67BEF8A3">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四级</w:t>
            </w:r>
          </w:p>
        </w:tc>
        <w:tc>
          <w:tcPr>
            <w:tcW w:w="3395" w:type="dxa"/>
            <w:noWrap w:val="0"/>
            <w:vAlign w:val="center"/>
          </w:tcPr>
          <w:p w14:paraId="1ED009A4">
            <w:pPr>
              <w:spacing w:line="320" w:lineRule="exact"/>
              <w:jc w:val="center"/>
              <w:rPr>
                <w:rFonts w:hint="eastAsia" w:eastAsia="仿宋"/>
                <w:color w:val="000000"/>
                <w:kern w:val="0"/>
                <w:sz w:val="24"/>
                <w:szCs w:val="24"/>
                <w:lang w:val="en-US" w:eastAsia="zh-CN" w:bidi="ar-SA"/>
              </w:rPr>
            </w:pPr>
            <w:r>
              <w:rPr>
                <w:rFonts w:hint="eastAsia" w:ascii="仿宋" w:hAnsi="仿宋" w:eastAsia="仿宋" w:cs="仿宋"/>
                <w:kern w:val="0"/>
              </w:rPr>
              <w:t>社会培训评价组织</w:t>
            </w:r>
          </w:p>
        </w:tc>
        <w:tc>
          <w:tcPr>
            <w:tcW w:w="864" w:type="dxa"/>
            <w:noWrap w:val="0"/>
            <w:vAlign w:val="center"/>
          </w:tcPr>
          <w:p w14:paraId="3412AAFD">
            <w:pPr>
              <w:spacing w:line="320" w:lineRule="exact"/>
              <w:jc w:val="center"/>
              <w:rPr>
                <w:rFonts w:eastAsia="仿宋"/>
                <w:color w:val="000000"/>
                <w:kern w:val="0"/>
                <w:sz w:val="24"/>
                <w:szCs w:val="24"/>
                <w:lang w:val="en-US" w:eastAsia="zh-CN" w:bidi="ar-SA"/>
              </w:rPr>
            </w:pPr>
            <w:r>
              <w:rPr>
                <w:rFonts w:hint="eastAsia" w:ascii="仿宋" w:hAnsi="仿宋" w:eastAsia="仿宋" w:cs="仿宋"/>
                <w:kern w:val="0"/>
              </w:rPr>
              <w:t>选考</w:t>
            </w:r>
          </w:p>
        </w:tc>
      </w:tr>
    </w:tbl>
    <w:p w14:paraId="2C9761F5">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2D0FEB9A">
      <w:pPr>
        <w:keepNext w:val="0"/>
        <w:keepLines w:val="0"/>
        <w:pageBreakBefore w:val="0"/>
        <w:widowControl w:val="0"/>
        <w:kinsoku/>
        <w:wordWrap/>
        <w:overflowPunct/>
        <w:topLinePunct w:val="0"/>
        <w:bidi w:val="0"/>
        <w:snapToGrid/>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六</w:t>
      </w:r>
      <w:r>
        <w:rPr>
          <w:rFonts w:ascii="Times New Roman" w:hAnsi="Times New Roman" w:eastAsia="黑体"/>
          <w:color w:val="000000"/>
          <w:kern w:val="0"/>
          <w:sz w:val="28"/>
          <w:szCs w:val="28"/>
        </w:rPr>
        <w:t>、培养目标</w:t>
      </w:r>
    </w:p>
    <w:p w14:paraId="35C16D5F">
      <w:pPr>
        <w:pStyle w:val="5"/>
        <w:keepNext w:val="0"/>
        <w:keepLines w:val="0"/>
        <w:pageBreakBefore w:val="0"/>
        <w:widowControl w:val="0"/>
        <w:kinsoku/>
        <w:wordWrap/>
        <w:overflowPunct/>
        <w:topLinePunct w:val="0"/>
        <w:bidi w:val="0"/>
        <w:snapToGrid/>
        <w:spacing w:line="360" w:lineRule="exact"/>
        <w:ind w:firstLine="560"/>
        <w:textAlignment w:val="auto"/>
        <w:rPr>
          <w:rFonts w:hint="eastAsia" w:ascii="仿宋" w:hAnsi="仿宋" w:eastAsia="仿宋" w:cs="仿宋"/>
          <w:lang w:val="en-US" w:eastAsia="zh-CN"/>
        </w:rPr>
      </w:pPr>
      <w:r>
        <w:rPr>
          <w:rFonts w:hint="eastAsia" w:ascii="仿宋" w:hAnsi="仿宋" w:eastAsia="仿宋" w:cs="仿宋"/>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O2O销售主管、智能客服主管、视觉营销设计师、互联网产品开发主管等岗位（群），能够从事数据化运营、网店运营、社群运营、行业运营、营销活动策划与执行、销售方案执行与优化、客户服务管理、视觉设计、互联网及电商产品开发工作的高技能人才。</w:t>
      </w:r>
    </w:p>
    <w:p w14:paraId="49267C97">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Times New Roman" w:hAnsi="Times New Roman" w:eastAsia="黑体"/>
          <w:color w:val="000000"/>
          <w:kern w:val="0"/>
          <w:sz w:val="28"/>
          <w:szCs w:val="28"/>
          <w:lang w:val="en-US" w:eastAsia="zh-CN"/>
        </w:rPr>
      </w:pPr>
    </w:p>
    <w:p w14:paraId="70297930">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七</w:t>
      </w:r>
      <w:r>
        <w:rPr>
          <w:rFonts w:ascii="Times New Roman" w:hAnsi="Times New Roman" w:eastAsia="黑体"/>
          <w:color w:val="000000"/>
          <w:kern w:val="0"/>
          <w:sz w:val="28"/>
          <w:szCs w:val="28"/>
        </w:rPr>
        <w:t>、培养规格</w:t>
      </w:r>
    </w:p>
    <w:p w14:paraId="6BCA2B4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本专业学生应在系统学习本专业知识并完成有关实习实训基础上，全面提升知识、能力、素质，掌握并实际运用岗位（群）需要的专业核心技术技能，实现德智体美劳全面发展，总体上须达到以下要求：</w:t>
      </w:r>
    </w:p>
    <w:p w14:paraId="3465C1F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（1）坚定拥护中国共产党领导和中国特色社会主义制度，以习近平新时代中国特色社会主义思想为指导，践行社会主义核心价值观，具有坚定的理想信念、深厚的爱国情感和中华民族自豪感；</w:t>
      </w:r>
    </w:p>
    <w:p w14:paraId="5D0C234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掌握与本专业对应职业活动相关的国家法律、行业规定，掌握互联网交易安全、质量管理等相关知识与技能，了解相关行业文化，具有爱岗敬业的职业精神，遵守职业道德准则和行为规范，具备社会责任感和担当精神；</w:t>
      </w:r>
    </w:p>
    <w:p w14:paraId="7140FBA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（3）掌握支撑本专业学习和可持续发展必备的语文、数学、外语（英语等）、信息技术等文化基础知识，具有良好的人文素养与科学素养，具备职业生涯规划能力；</w:t>
      </w:r>
    </w:p>
    <w:p w14:paraId="2555883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（4）具有良好的语言表达能力、文字表达能力、沟通合作能力，具有较强的集体意识和团队合作意识，学习1门外语并结合本专业加以运用；</w:t>
      </w:r>
    </w:p>
    <w:p w14:paraId="0052EB9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（5）掌握零售管理、市场与网络营销、消费者心理与行为、新商业文化等方面的专业基础理论知识；</w:t>
      </w:r>
    </w:p>
    <w:p w14:paraId="7FD0CA0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（6）具有行业产品分析、市场细分的能力，能够根据行业与产品特点制定商品规划方案、商品配置与新品促销策略，分析运营数据和用户反馈信息，对商品进行调整和优化，协调和整合资源，完成O2O运营目标；</w:t>
      </w:r>
    </w:p>
    <w:p w14:paraId="13E01E2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（7）具有电子商务数据分析、社群管理工具运用的能力，能够根据行业、网店及社群运营目标，实施引流、活动策划、需求挖掘和用户画像分析，通过全过程数据化运营促进用户拉新、留存、促活和转化；</w:t>
      </w:r>
    </w:p>
    <w:p w14:paraId="28A0527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（8）具有市场调查与分析、活动策划的能力，能够使用各类平台营销推广方法与营销工具，完成活动文案设计、资源整合、营销活动、广告投放、效果评估和媒体公关；</w:t>
      </w:r>
    </w:p>
    <w:p w14:paraId="3959E07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（9）具有细化企业销售目标、构建销售漏斗、运用订单管理系统的能力，能够撰写和优化销售方案，跟进订单确认、供应链管理、账单管理等业务流程，完成销售分析并提出优化</w:t>
      </w:r>
    </w:p>
    <w:p w14:paraId="71EA911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客户体验建议；</w:t>
      </w:r>
    </w:p>
    <w:p w14:paraId="38CE8FF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（10）具有运用客户服务系统和智能客服训练系统的能力，能够进行客服日常管理、客户投诉受理、客户风控管理及服务质量监控，完成客服中心运营数据报表的制作及数据分析报告；</w:t>
      </w:r>
    </w:p>
    <w:p w14:paraId="35A2064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（11）具有平面设计和音视频制作软件的应用能力，能够进行品牌标识、产品包装、企业宣传物料、店铺页面的设计和短视频的策划、拍摄与剪辑；</w:t>
      </w:r>
    </w:p>
    <w:p w14:paraId="375598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（12）具有用户产品潜在需求挖掘、电商产品开发投资回报率分析的能力，能够建立产品需求模型及应用场景，设计电商产品呈现方式及生命周期路线图，完成产品开发实施与推动；</w:t>
      </w:r>
    </w:p>
    <w:p w14:paraId="11D766B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（13）掌握信息技术基础知识，具有适应本行业数字化和智能化发展需求的数字技能；</w:t>
      </w:r>
    </w:p>
    <w:p w14:paraId="7EA4DAB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（14）具有探究学习、终身学习和可持续发展的能力，具有整合知识和综合运用知识分析问题和解决问题的能力；</w:t>
      </w:r>
    </w:p>
    <w:p w14:paraId="5B9AC18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（15）掌握身体运动的基本知识和至少1项体育运动技能，达到国家大学生体质健康测试合格标准，养成良好的运动习惯、卫生习惯和行为习惯；具备一定的心理调适能力；</w:t>
      </w:r>
    </w:p>
    <w:p w14:paraId="320FA69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（16）掌握必备的美育知识，具有一定的文化修养、审美能力，形成至少1项艺术特长或爱好；</w:t>
      </w:r>
    </w:p>
    <w:p w14:paraId="0E23733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（17）树立正确的劳动观，尊重劳动，热爱劳动，具备与本专业职业发展相适应的劳动素养，弘扬劳模精神、劳动精神、工匠精神，弘扬劳动光荣、技能宝贵、创造伟大的时代风尚。</w:t>
      </w:r>
    </w:p>
    <w:p w14:paraId="12490D22">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55290507">
      <w:pPr>
        <w:keepNext w:val="0"/>
        <w:keepLines w:val="0"/>
        <w:pageBreakBefore w:val="0"/>
        <w:widowControl w:val="0"/>
        <w:kinsoku/>
        <w:wordWrap/>
        <w:overflowPunct/>
        <w:topLinePunct w:val="0"/>
        <w:bidi w:val="0"/>
        <w:snapToGrid/>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八</w:t>
      </w:r>
      <w:r>
        <w:rPr>
          <w:rFonts w:ascii="Times New Roman" w:hAnsi="Times New Roman" w:eastAsia="黑体"/>
          <w:color w:val="000000"/>
          <w:kern w:val="0"/>
          <w:sz w:val="28"/>
          <w:szCs w:val="28"/>
        </w:rPr>
        <w:t>、课程设置及要求</w:t>
      </w:r>
    </w:p>
    <w:p w14:paraId="7FC9981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pacing w:val="-9"/>
          <w:sz w:val="28"/>
          <w:szCs w:val="28"/>
        </w:rPr>
      </w:pPr>
      <w:r>
        <w:rPr>
          <w:rFonts w:ascii="Times New Roman" w:hAnsi="Times New Roman" w:eastAsia="仿宋"/>
          <w:color w:val="000000"/>
          <w:kern w:val="0"/>
          <w:sz w:val="28"/>
          <w:szCs w:val="28"/>
        </w:rPr>
        <w:t>本专业课程主要包括公共基础课程和专业（技能）课程两部分</w:t>
      </w:r>
      <w:r>
        <w:rPr>
          <w:rFonts w:ascii="Times New Roman" w:hAnsi="Times New Roman" w:eastAsia="仿宋"/>
          <w:color w:val="000000"/>
          <w:spacing w:val="-9"/>
          <w:sz w:val="28"/>
          <w:szCs w:val="28"/>
        </w:rPr>
        <w:t>。</w:t>
      </w:r>
    </w:p>
    <w:p w14:paraId="5CEC9467">
      <w:pPr>
        <w:keepNext w:val="0"/>
        <w:keepLines w:val="0"/>
        <w:pageBreakBefore w:val="0"/>
        <w:widowControl w:val="0"/>
        <w:numPr>
          <w:ilvl w:val="0"/>
          <w:numId w:val="0"/>
        </w:numPr>
        <w:kinsoku/>
        <w:wordWrap/>
        <w:overflowPunct/>
        <w:topLinePunct w:val="0"/>
        <w:bidi w:val="0"/>
        <w:snapToGrid/>
        <w:spacing w:line="360" w:lineRule="exact"/>
        <w:ind w:leftChars="200"/>
        <w:textAlignment w:val="auto"/>
        <w:rPr>
          <w:rFonts w:eastAsia="仿宋"/>
          <w:color w:val="000000"/>
          <w:kern w:val="0"/>
          <w:sz w:val="28"/>
          <w:szCs w:val="28"/>
        </w:rPr>
      </w:pPr>
      <w:r>
        <w:rPr>
          <w:rFonts w:hint="eastAsia" w:ascii="Times New Roman" w:hAnsi="Times New Roman" w:eastAsia="楷体"/>
          <w:b/>
          <w:bCs/>
          <w:color w:val="000000"/>
          <w:kern w:val="0"/>
          <w:sz w:val="28"/>
          <w:szCs w:val="28"/>
          <w:lang w:eastAsia="zh-CN"/>
        </w:rPr>
        <w:t>（</w:t>
      </w:r>
      <w:r>
        <w:rPr>
          <w:rFonts w:hint="eastAsia" w:ascii="Times New Roman" w:hAnsi="Times New Roman" w:eastAsia="楷体"/>
          <w:b/>
          <w:bCs/>
          <w:color w:val="000000"/>
          <w:kern w:val="0"/>
          <w:sz w:val="28"/>
          <w:szCs w:val="28"/>
          <w:lang w:val="en-US" w:eastAsia="zh-CN"/>
        </w:rPr>
        <w:t>一</w:t>
      </w:r>
      <w:r>
        <w:rPr>
          <w:rFonts w:hint="eastAsia" w:ascii="Times New Roman" w:hAnsi="Times New Roman" w:eastAsia="楷体"/>
          <w:b/>
          <w:bCs/>
          <w:color w:val="000000"/>
          <w:kern w:val="0"/>
          <w:sz w:val="28"/>
          <w:szCs w:val="28"/>
          <w:lang w:eastAsia="zh-CN"/>
        </w:rPr>
        <w:t>）</w:t>
      </w:r>
      <w:r>
        <w:rPr>
          <w:rFonts w:ascii="Times New Roman" w:hAnsi="Times New Roman" w:eastAsia="楷体"/>
          <w:b/>
          <w:bCs/>
          <w:color w:val="000000"/>
          <w:kern w:val="0"/>
          <w:sz w:val="28"/>
          <w:szCs w:val="28"/>
        </w:rPr>
        <w:t>公共基础课程</w:t>
      </w:r>
    </w:p>
    <w:p w14:paraId="4A9EAAC8">
      <w:pPr>
        <w:keepNext w:val="0"/>
        <w:keepLines w:val="0"/>
        <w:pageBreakBefore w:val="0"/>
        <w:widowControl w:val="0"/>
        <w:kinsoku/>
        <w:wordWrap/>
        <w:overflowPunct/>
        <w:topLinePunct w:val="0"/>
        <w:bidi w:val="0"/>
        <w:snapToGrid/>
        <w:spacing w:line="360" w:lineRule="exact"/>
        <w:ind w:firstLine="2760" w:firstLineChars="1150"/>
        <w:textAlignment w:val="auto"/>
        <w:rPr>
          <w:rFonts w:ascii="Times New Roman" w:hAnsi="Times New Roman" w:eastAsia="仿宋"/>
          <w:color w:val="000000"/>
          <w:kern w:val="0"/>
          <w:sz w:val="24"/>
          <w:szCs w:val="24"/>
        </w:rPr>
      </w:pPr>
    </w:p>
    <w:p w14:paraId="4C916587">
      <w:pPr>
        <w:keepNext w:val="0"/>
        <w:keepLines w:val="0"/>
        <w:pageBreakBefore w:val="0"/>
        <w:widowControl w:val="0"/>
        <w:kinsoku/>
        <w:wordWrap/>
        <w:overflowPunct/>
        <w:topLinePunct w:val="0"/>
        <w:bidi w:val="0"/>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表3</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公共必修课程</w:t>
      </w:r>
    </w:p>
    <w:tbl>
      <w:tblPr>
        <w:tblStyle w:val="12"/>
        <w:tblW w:w="8966"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426"/>
        <w:gridCol w:w="6656"/>
      </w:tblGrid>
      <w:tr w14:paraId="2CF2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4" w:type="dxa"/>
            <w:noWrap w:val="0"/>
            <w:vAlign w:val="center"/>
          </w:tcPr>
          <w:p w14:paraId="569A8D6C">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426" w:type="dxa"/>
            <w:noWrap w:val="0"/>
            <w:vAlign w:val="center"/>
          </w:tcPr>
          <w:p w14:paraId="2E03266E">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656" w:type="dxa"/>
            <w:noWrap w:val="0"/>
            <w:vAlign w:val="center"/>
          </w:tcPr>
          <w:p w14:paraId="2EFDAF96">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67B7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4" w:type="dxa"/>
            <w:noWrap w:val="0"/>
            <w:vAlign w:val="center"/>
          </w:tcPr>
          <w:p w14:paraId="3AFE5835">
            <w:pPr>
              <w:spacing w:line="320" w:lineRule="exact"/>
              <w:jc w:val="center"/>
              <w:rPr>
                <w:rFonts w:eastAsia="仿宋"/>
                <w:color w:val="000000"/>
                <w:sz w:val="24"/>
                <w:szCs w:val="24"/>
              </w:rPr>
            </w:pPr>
            <w:r>
              <w:rPr>
                <w:rFonts w:eastAsia="仿宋"/>
                <w:color w:val="000000"/>
                <w:kern w:val="0"/>
                <w:sz w:val="24"/>
                <w:szCs w:val="24"/>
              </w:rPr>
              <w:t>1</w:t>
            </w:r>
          </w:p>
        </w:tc>
        <w:tc>
          <w:tcPr>
            <w:tcW w:w="1426" w:type="dxa"/>
            <w:noWrap w:val="0"/>
            <w:vAlign w:val="center"/>
          </w:tcPr>
          <w:p w14:paraId="0667C86E">
            <w:pPr>
              <w:spacing w:line="320" w:lineRule="exact"/>
              <w:jc w:val="center"/>
              <w:rPr>
                <w:rFonts w:eastAsia="仿宋"/>
                <w:color w:val="000000"/>
                <w:sz w:val="24"/>
                <w:szCs w:val="24"/>
              </w:rPr>
            </w:pPr>
            <w:r>
              <w:rPr>
                <w:rFonts w:eastAsia="仿宋"/>
                <w:color w:val="000000"/>
                <w:kern w:val="0"/>
                <w:sz w:val="24"/>
                <w:szCs w:val="24"/>
              </w:rPr>
              <w:t>思想道德与法治</w:t>
            </w:r>
          </w:p>
        </w:tc>
        <w:tc>
          <w:tcPr>
            <w:tcW w:w="6656" w:type="dxa"/>
            <w:noWrap w:val="0"/>
            <w:vAlign w:val="center"/>
          </w:tcPr>
          <w:p w14:paraId="060461DA">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以社会主义核心价值体系和社会主义核心价值观教育为主线，结合当代大学生的成长规律，帮助和指导大学生运用马克思主义的立场、观点和方法，解决有关人生、理想、道德、法律等方面的理论问题和实际问题，增强识别和抵制错误思想行为侵袭的能力，确立远大的生活目标，培养高尚的思想道德情操,增强社会主义法制观念和法律意识，成为合格的社会主义事业的建设者和接班人。</w:t>
            </w:r>
          </w:p>
        </w:tc>
      </w:tr>
      <w:tr w14:paraId="3F3B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884" w:type="dxa"/>
            <w:noWrap w:val="0"/>
            <w:vAlign w:val="center"/>
          </w:tcPr>
          <w:p w14:paraId="66C81A41">
            <w:pPr>
              <w:spacing w:line="320" w:lineRule="exact"/>
              <w:jc w:val="center"/>
              <w:rPr>
                <w:rFonts w:eastAsia="仿宋"/>
                <w:color w:val="000000"/>
                <w:sz w:val="24"/>
                <w:szCs w:val="24"/>
              </w:rPr>
            </w:pPr>
            <w:r>
              <w:rPr>
                <w:rFonts w:eastAsia="仿宋"/>
                <w:color w:val="000000"/>
                <w:kern w:val="0"/>
                <w:sz w:val="24"/>
                <w:szCs w:val="24"/>
              </w:rPr>
              <w:t>2</w:t>
            </w:r>
          </w:p>
        </w:tc>
        <w:tc>
          <w:tcPr>
            <w:tcW w:w="1426" w:type="dxa"/>
            <w:noWrap w:val="0"/>
            <w:vAlign w:val="center"/>
          </w:tcPr>
          <w:p w14:paraId="31E8278C">
            <w:pPr>
              <w:spacing w:line="320" w:lineRule="exact"/>
              <w:jc w:val="center"/>
              <w:rPr>
                <w:rFonts w:eastAsia="仿宋"/>
                <w:color w:val="000000"/>
                <w:sz w:val="24"/>
                <w:szCs w:val="24"/>
              </w:rPr>
            </w:pPr>
            <w:r>
              <w:rPr>
                <w:rFonts w:eastAsia="仿宋"/>
                <w:color w:val="000000"/>
                <w:kern w:val="0"/>
                <w:sz w:val="24"/>
                <w:szCs w:val="24"/>
              </w:rPr>
              <w:t>毛泽东思想和中国特色社会主义理论体系概论</w:t>
            </w:r>
          </w:p>
        </w:tc>
        <w:tc>
          <w:tcPr>
            <w:tcW w:w="6656" w:type="dxa"/>
            <w:noWrap w:val="0"/>
            <w:vAlign w:val="center"/>
          </w:tcPr>
          <w:p w14:paraId="602AD151">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实质，深刻理解它对中国革命、建设和改革，实现中华民族伟大复兴中国梦的重要性，不断增强道路自信、理论自信、制度自信，从而使大学生坚定在党的领导下走中国特色社会主义道路的理想信念。</w:t>
            </w:r>
          </w:p>
        </w:tc>
      </w:tr>
      <w:tr w14:paraId="2D27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84" w:type="dxa"/>
            <w:noWrap w:val="0"/>
            <w:vAlign w:val="center"/>
          </w:tcPr>
          <w:p w14:paraId="0132C89C">
            <w:pPr>
              <w:spacing w:line="320" w:lineRule="exact"/>
              <w:jc w:val="center"/>
              <w:rPr>
                <w:rFonts w:eastAsia="仿宋"/>
                <w:color w:val="000000"/>
                <w:kern w:val="0"/>
                <w:sz w:val="24"/>
                <w:szCs w:val="24"/>
              </w:rPr>
            </w:pPr>
            <w:r>
              <w:rPr>
                <w:rFonts w:eastAsia="仿宋"/>
                <w:color w:val="000000"/>
                <w:kern w:val="0"/>
                <w:sz w:val="24"/>
                <w:szCs w:val="24"/>
              </w:rPr>
              <w:t>3</w:t>
            </w:r>
          </w:p>
        </w:tc>
        <w:tc>
          <w:tcPr>
            <w:tcW w:w="1426" w:type="dxa"/>
            <w:noWrap w:val="0"/>
            <w:vAlign w:val="center"/>
          </w:tcPr>
          <w:p w14:paraId="401E1380">
            <w:pPr>
              <w:spacing w:line="320" w:lineRule="exact"/>
              <w:jc w:val="center"/>
              <w:rPr>
                <w:rFonts w:eastAsia="仿宋"/>
                <w:color w:val="000000"/>
                <w:kern w:val="0"/>
                <w:sz w:val="24"/>
                <w:szCs w:val="24"/>
              </w:rPr>
            </w:pPr>
            <w:r>
              <w:rPr>
                <w:rFonts w:hint="eastAsia" w:eastAsia="仿宋"/>
                <w:color w:val="000000"/>
                <w:kern w:val="0"/>
                <w:sz w:val="24"/>
                <w:szCs w:val="24"/>
              </w:rPr>
              <w:t>习近平新时代中国特色社会主义思想概论</w:t>
            </w:r>
          </w:p>
        </w:tc>
        <w:tc>
          <w:tcPr>
            <w:tcW w:w="6656" w:type="dxa"/>
            <w:noWrap w:val="0"/>
            <w:vAlign w:val="center"/>
          </w:tcPr>
          <w:p w14:paraId="410E1DE2">
            <w:pPr>
              <w:spacing w:line="320" w:lineRule="exact"/>
              <w:ind w:firstLine="482"/>
              <w:jc w:val="left"/>
              <w:rPr>
                <w:rFonts w:eastAsia="仿宋"/>
                <w:color w:val="000000"/>
                <w:kern w:val="0"/>
                <w:sz w:val="24"/>
                <w:szCs w:val="24"/>
              </w:rPr>
            </w:pPr>
            <w:r>
              <w:rPr>
                <w:rFonts w:hint="eastAsia" w:eastAsia="仿宋"/>
                <w:color w:val="000000"/>
                <w:kern w:val="0"/>
                <w:sz w:val="24"/>
                <w:szCs w:val="24"/>
              </w:rPr>
              <w:t>帮助大学生深入学习领会习近平新时代中国特色社会主义思想的核心要义、精神实质、丰富内涵、实践要求，进一步增强大学生的“四个意识”，坚定“四个自信”，做到“两个维护”。</w:t>
            </w:r>
          </w:p>
        </w:tc>
      </w:tr>
      <w:tr w14:paraId="2054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84" w:type="dxa"/>
            <w:noWrap w:val="0"/>
            <w:vAlign w:val="center"/>
          </w:tcPr>
          <w:p w14:paraId="0375CCFF">
            <w:pPr>
              <w:spacing w:line="320" w:lineRule="exact"/>
              <w:jc w:val="center"/>
              <w:rPr>
                <w:rFonts w:eastAsia="仿宋"/>
                <w:color w:val="000000"/>
                <w:sz w:val="24"/>
                <w:szCs w:val="24"/>
              </w:rPr>
            </w:pPr>
            <w:r>
              <w:rPr>
                <w:rFonts w:eastAsia="仿宋"/>
                <w:color w:val="000000"/>
                <w:kern w:val="0"/>
                <w:sz w:val="24"/>
                <w:szCs w:val="24"/>
              </w:rPr>
              <w:t>4</w:t>
            </w:r>
          </w:p>
        </w:tc>
        <w:tc>
          <w:tcPr>
            <w:tcW w:w="1426" w:type="dxa"/>
            <w:noWrap w:val="0"/>
            <w:vAlign w:val="center"/>
          </w:tcPr>
          <w:p w14:paraId="3CA0F2AD">
            <w:pPr>
              <w:spacing w:line="320" w:lineRule="exact"/>
              <w:jc w:val="center"/>
              <w:rPr>
                <w:rFonts w:eastAsia="仿宋"/>
                <w:color w:val="000000"/>
                <w:sz w:val="24"/>
                <w:szCs w:val="24"/>
              </w:rPr>
            </w:pPr>
            <w:r>
              <w:rPr>
                <w:rFonts w:eastAsia="仿宋"/>
                <w:color w:val="000000"/>
                <w:kern w:val="0"/>
                <w:sz w:val="24"/>
                <w:szCs w:val="24"/>
              </w:rPr>
              <w:t>形势与政策</w:t>
            </w:r>
          </w:p>
        </w:tc>
        <w:tc>
          <w:tcPr>
            <w:tcW w:w="6656" w:type="dxa"/>
            <w:noWrap w:val="0"/>
            <w:vAlign w:val="center"/>
          </w:tcPr>
          <w:p w14:paraId="1A2903C7">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440E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884" w:type="dxa"/>
            <w:noWrap w:val="0"/>
            <w:vAlign w:val="center"/>
          </w:tcPr>
          <w:p w14:paraId="6487F565">
            <w:pPr>
              <w:spacing w:line="320" w:lineRule="exact"/>
              <w:jc w:val="center"/>
              <w:rPr>
                <w:rFonts w:eastAsia="仿宋"/>
                <w:color w:val="000000"/>
                <w:sz w:val="24"/>
                <w:szCs w:val="24"/>
              </w:rPr>
            </w:pPr>
            <w:r>
              <w:rPr>
                <w:rFonts w:eastAsia="仿宋"/>
                <w:color w:val="000000"/>
                <w:kern w:val="0"/>
                <w:sz w:val="24"/>
                <w:szCs w:val="24"/>
              </w:rPr>
              <w:t>5</w:t>
            </w:r>
          </w:p>
        </w:tc>
        <w:tc>
          <w:tcPr>
            <w:tcW w:w="1426" w:type="dxa"/>
            <w:noWrap w:val="0"/>
            <w:vAlign w:val="center"/>
          </w:tcPr>
          <w:p w14:paraId="71FC035E">
            <w:pPr>
              <w:spacing w:line="320" w:lineRule="exact"/>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中华民族</w:t>
            </w:r>
          </w:p>
          <w:p w14:paraId="56653B30">
            <w:pPr>
              <w:spacing w:line="320" w:lineRule="exact"/>
              <w:jc w:val="center"/>
              <w:rPr>
                <w:rFonts w:eastAsia="仿宋"/>
                <w:color w:val="000000"/>
                <w:sz w:val="24"/>
                <w:szCs w:val="24"/>
              </w:rPr>
            </w:pPr>
            <w:r>
              <w:rPr>
                <w:rFonts w:hint="eastAsia" w:ascii="Times New Roman" w:hAnsi="Times New Roman" w:eastAsia="仿宋" w:cs="Times New Roman"/>
                <w:color w:val="000000"/>
                <w:kern w:val="0"/>
                <w:sz w:val="24"/>
                <w:szCs w:val="24"/>
              </w:rPr>
              <w:t>共同体概论</w:t>
            </w:r>
          </w:p>
        </w:tc>
        <w:tc>
          <w:tcPr>
            <w:tcW w:w="6656" w:type="dxa"/>
            <w:noWrap w:val="0"/>
            <w:vAlign w:val="center"/>
          </w:tcPr>
          <w:p w14:paraId="1EB53C1E">
            <w:pPr>
              <w:pStyle w:val="11"/>
              <w:keepNext w:val="0"/>
              <w:keepLines w:val="0"/>
              <w:widowControl/>
              <w:suppressLineNumbers w:val="0"/>
              <w:spacing w:before="0" w:beforeAutospacing="0" w:after="0" w:afterAutospacing="0"/>
              <w:ind w:left="0" w:right="0" w:firstLine="480" w:firstLineChars="200"/>
              <w:rPr>
                <w:rFonts w:eastAsia="仿宋"/>
                <w:color w:val="000000"/>
                <w:sz w:val="24"/>
                <w:szCs w:val="24"/>
              </w:rPr>
            </w:pPr>
            <w:r>
              <w:rPr>
                <w:rFonts w:hint="eastAsia" w:ascii="仿宋" w:hAnsi="仿宋" w:eastAsia="仿宋" w:cs="仿宋"/>
                <w:color w:val="171A1D"/>
                <w:sz w:val="24"/>
                <w:szCs w:val="24"/>
                <w:highlight w:val="none"/>
              </w:rPr>
              <w:t>以习近平新时代中国特色社会主义思想为指导，以铸牢中华民族共同体意识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w:t>
            </w:r>
          </w:p>
        </w:tc>
      </w:tr>
      <w:tr w14:paraId="5E25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884" w:type="dxa"/>
            <w:noWrap w:val="0"/>
            <w:vAlign w:val="center"/>
          </w:tcPr>
          <w:p w14:paraId="7E51AA3A">
            <w:pPr>
              <w:spacing w:line="320" w:lineRule="exact"/>
              <w:jc w:val="center"/>
              <w:rPr>
                <w:rFonts w:eastAsia="仿宋"/>
                <w:color w:val="000000"/>
                <w:sz w:val="24"/>
                <w:szCs w:val="24"/>
              </w:rPr>
            </w:pPr>
            <w:r>
              <w:rPr>
                <w:rFonts w:eastAsia="仿宋"/>
                <w:color w:val="000000"/>
                <w:kern w:val="0"/>
                <w:sz w:val="24"/>
                <w:szCs w:val="24"/>
              </w:rPr>
              <w:t>6</w:t>
            </w:r>
          </w:p>
        </w:tc>
        <w:tc>
          <w:tcPr>
            <w:tcW w:w="1426" w:type="dxa"/>
            <w:noWrap w:val="0"/>
            <w:vAlign w:val="center"/>
          </w:tcPr>
          <w:p w14:paraId="70207E0A">
            <w:pPr>
              <w:spacing w:line="320" w:lineRule="exact"/>
              <w:jc w:val="center"/>
              <w:rPr>
                <w:rFonts w:eastAsia="仿宋"/>
                <w:color w:val="000000"/>
                <w:sz w:val="24"/>
                <w:szCs w:val="24"/>
              </w:rPr>
            </w:pPr>
            <w:r>
              <w:rPr>
                <w:rFonts w:eastAsia="仿宋"/>
                <w:color w:val="000000"/>
                <w:kern w:val="0"/>
                <w:sz w:val="24"/>
                <w:szCs w:val="24"/>
              </w:rPr>
              <w:t>中华优秀传统文化</w:t>
            </w:r>
          </w:p>
        </w:tc>
        <w:tc>
          <w:tcPr>
            <w:tcW w:w="6656" w:type="dxa"/>
            <w:noWrap w:val="0"/>
            <w:vAlign w:val="center"/>
          </w:tcPr>
          <w:p w14:paraId="44380843">
            <w:pPr>
              <w:spacing w:line="320" w:lineRule="exact"/>
              <w:ind w:firstLine="480" w:firstLineChars="200"/>
              <w:rPr>
                <w:rFonts w:eastAsia="仿宋"/>
                <w:color w:val="000000"/>
                <w:sz w:val="24"/>
                <w:szCs w:val="24"/>
              </w:rPr>
            </w:pPr>
            <w:r>
              <w:rPr>
                <w:rFonts w:eastAsia="仿宋"/>
                <w:color w:val="000000"/>
                <w:kern w:val="0"/>
                <w:sz w:val="24"/>
                <w:szCs w:val="24"/>
              </w:rPr>
              <w:t>以中国特色社会主义文化自信的坚实根基和显著优势。系统推进中华优秀传统文化教育，不断通过优化学校课程设置，增加优秀传统文化课程的模块，做到思政课程和课程思政都有机融入中华优秀传统文化教育元素，引导大学生树立科学的历史观和文化观，增强对中华优秀文化的深度认知了解，从而提升对中华文化的高度认同感，形成对中华文化自信的深厚情感基础和持久内在动力。</w:t>
            </w:r>
          </w:p>
        </w:tc>
      </w:tr>
      <w:tr w14:paraId="79AC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884" w:type="dxa"/>
            <w:noWrap w:val="0"/>
            <w:vAlign w:val="center"/>
          </w:tcPr>
          <w:p w14:paraId="5E24BAD4">
            <w:pPr>
              <w:spacing w:line="320" w:lineRule="exact"/>
              <w:jc w:val="center"/>
              <w:rPr>
                <w:rFonts w:eastAsia="仿宋"/>
                <w:color w:val="000000"/>
                <w:sz w:val="24"/>
                <w:szCs w:val="24"/>
              </w:rPr>
            </w:pPr>
            <w:r>
              <w:rPr>
                <w:rFonts w:eastAsia="仿宋"/>
                <w:color w:val="000000"/>
                <w:kern w:val="0"/>
                <w:sz w:val="24"/>
                <w:szCs w:val="24"/>
              </w:rPr>
              <w:t>7</w:t>
            </w:r>
          </w:p>
        </w:tc>
        <w:tc>
          <w:tcPr>
            <w:tcW w:w="1426" w:type="dxa"/>
            <w:noWrap w:val="0"/>
            <w:vAlign w:val="center"/>
          </w:tcPr>
          <w:p w14:paraId="3F7F0671">
            <w:pPr>
              <w:spacing w:line="320" w:lineRule="exact"/>
              <w:jc w:val="center"/>
              <w:rPr>
                <w:rFonts w:eastAsia="仿宋"/>
                <w:color w:val="000000"/>
                <w:sz w:val="24"/>
                <w:szCs w:val="24"/>
              </w:rPr>
            </w:pPr>
            <w:r>
              <w:rPr>
                <w:rFonts w:eastAsia="仿宋"/>
                <w:color w:val="000000"/>
                <w:kern w:val="0"/>
                <w:sz w:val="24"/>
                <w:szCs w:val="24"/>
              </w:rPr>
              <w:t>体育</w:t>
            </w:r>
          </w:p>
        </w:tc>
        <w:tc>
          <w:tcPr>
            <w:tcW w:w="6656" w:type="dxa"/>
            <w:noWrap w:val="0"/>
            <w:vAlign w:val="center"/>
          </w:tcPr>
          <w:p w14:paraId="68E8F32D">
            <w:pPr>
              <w:spacing w:line="320" w:lineRule="exact"/>
              <w:ind w:firstLine="480"/>
              <w:jc w:val="left"/>
              <w:rPr>
                <w:rFonts w:eastAsia="仿宋"/>
                <w:color w:val="000000"/>
                <w:sz w:val="24"/>
                <w:szCs w:val="24"/>
              </w:rPr>
            </w:pPr>
            <w:r>
              <w:rPr>
                <w:rFonts w:eastAsia="仿宋"/>
                <w:color w:val="000000"/>
                <w:kern w:val="0"/>
                <w:sz w:val="24"/>
                <w:szCs w:val="24"/>
              </w:rPr>
              <w:t>以学生身体的运动参与为主要手段，以促进学生身体素质、增进学生健康为主要目的的一门人文素养类课程。该课程主要培养学生的运动技能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能和技能，学生的团队精神和协作意识逐步加强，学生初步形成终身参与体育运动的意识和能力。</w:t>
            </w:r>
          </w:p>
        </w:tc>
      </w:tr>
      <w:tr w14:paraId="1EDE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84" w:type="dxa"/>
            <w:noWrap w:val="0"/>
            <w:vAlign w:val="center"/>
          </w:tcPr>
          <w:p w14:paraId="66EF4F51">
            <w:pPr>
              <w:spacing w:line="320" w:lineRule="exact"/>
              <w:jc w:val="center"/>
              <w:rPr>
                <w:rFonts w:eastAsia="仿宋"/>
                <w:color w:val="000000"/>
                <w:sz w:val="24"/>
                <w:szCs w:val="24"/>
              </w:rPr>
            </w:pPr>
            <w:r>
              <w:rPr>
                <w:rFonts w:eastAsia="仿宋"/>
                <w:color w:val="000000"/>
                <w:kern w:val="0"/>
                <w:sz w:val="24"/>
                <w:szCs w:val="24"/>
              </w:rPr>
              <w:t>8</w:t>
            </w:r>
          </w:p>
        </w:tc>
        <w:tc>
          <w:tcPr>
            <w:tcW w:w="1426" w:type="dxa"/>
            <w:noWrap w:val="0"/>
            <w:vAlign w:val="center"/>
          </w:tcPr>
          <w:p w14:paraId="261DDFB9">
            <w:pPr>
              <w:spacing w:line="320" w:lineRule="exact"/>
              <w:jc w:val="center"/>
              <w:rPr>
                <w:rFonts w:eastAsia="仿宋"/>
                <w:color w:val="000000"/>
                <w:sz w:val="24"/>
                <w:szCs w:val="24"/>
              </w:rPr>
            </w:pPr>
            <w:r>
              <w:rPr>
                <w:rFonts w:eastAsia="仿宋"/>
                <w:color w:val="000000"/>
                <w:sz w:val="24"/>
                <w:szCs w:val="24"/>
              </w:rPr>
              <w:t>公共英语</w:t>
            </w:r>
          </w:p>
        </w:tc>
        <w:tc>
          <w:tcPr>
            <w:tcW w:w="6656" w:type="dxa"/>
            <w:noWrap w:val="0"/>
            <w:vAlign w:val="top"/>
          </w:tcPr>
          <w:p w14:paraId="0B7C0152">
            <w:pPr>
              <w:spacing w:line="280" w:lineRule="exact"/>
              <w:ind w:firstLine="480"/>
              <w:jc w:val="left"/>
              <w:rPr>
                <w:rFonts w:eastAsia="仿宋"/>
                <w:color w:val="000000"/>
                <w:sz w:val="24"/>
                <w:szCs w:val="24"/>
              </w:rPr>
            </w:pPr>
            <w:r>
              <w:rPr>
                <w:rFonts w:eastAsia="仿宋"/>
                <w:color w:val="000000"/>
                <w:kern w:val="0"/>
                <w:sz w:val="24"/>
                <w:szCs w:val="24"/>
              </w:rPr>
              <w:t>公共英语是一门公共基础理论课程。本课程是培养学生英语语言综合应用能力、提升职业可持续发展能力的重要课程，也是实施素质教育和培养全面发展的人才的重要途径。该课程具有基础性地位和工具性作用。</w:t>
            </w:r>
          </w:p>
        </w:tc>
      </w:tr>
      <w:tr w14:paraId="08DD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884" w:type="dxa"/>
            <w:noWrap w:val="0"/>
            <w:vAlign w:val="center"/>
          </w:tcPr>
          <w:p w14:paraId="012D1D91">
            <w:pPr>
              <w:spacing w:line="320" w:lineRule="exact"/>
              <w:jc w:val="center"/>
              <w:rPr>
                <w:rFonts w:eastAsia="仿宋"/>
                <w:color w:val="000000"/>
                <w:sz w:val="24"/>
                <w:szCs w:val="24"/>
              </w:rPr>
            </w:pPr>
            <w:r>
              <w:rPr>
                <w:rFonts w:eastAsia="仿宋"/>
                <w:color w:val="000000"/>
                <w:kern w:val="0"/>
                <w:sz w:val="24"/>
                <w:szCs w:val="24"/>
              </w:rPr>
              <w:t>9</w:t>
            </w:r>
          </w:p>
        </w:tc>
        <w:tc>
          <w:tcPr>
            <w:tcW w:w="1426" w:type="dxa"/>
            <w:noWrap w:val="0"/>
            <w:vAlign w:val="center"/>
          </w:tcPr>
          <w:p w14:paraId="296E1FC4">
            <w:pPr>
              <w:spacing w:line="320" w:lineRule="exact"/>
              <w:jc w:val="center"/>
              <w:rPr>
                <w:rFonts w:hint="eastAsia" w:eastAsia="仿宋"/>
                <w:color w:val="000000"/>
                <w:kern w:val="0"/>
                <w:sz w:val="24"/>
                <w:szCs w:val="24"/>
              </w:rPr>
            </w:pPr>
            <w:r>
              <w:rPr>
                <w:rFonts w:eastAsia="仿宋"/>
                <w:color w:val="000000"/>
                <w:kern w:val="0"/>
                <w:sz w:val="24"/>
                <w:szCs w:val="24"/>
              </w:rPr>
              <w:t>军事理论</w:t>
            </w:r>
          </w:p>
          <w:p w14:paraId="0622BF6A">
            <w:pPr>
              <w:spacing w:line="320" w:lineRule="exact"/>
              <w:jc w:val="center"/>
              <w:rPr>
                <w:rFonts w:eastAsia="仿宋"/>
                <w:color w:val="000000"/>
                <w:sz w:val="24"/>
                <w:szCs w:val="24"/>
              </w:rPr>
            </w:pPr>
            <w:r>
              <w:rPr>
                <w:rFonts w:eastAsia="仿宋"/>
                <w:color w:val="000000"/>
                <w:kern w:val="0"/>
                <w:sz w:val="24"/>
                <w:szCs w:val="24"/>
              </w:rPr>
              <w:t>与军训</w:t>
            </w:r>
          </w:p>
        </w:tc>
        <w:tc>
          <w:tcPr>
            <w:tcW w:w="6656" w:type="dxa"/>
            <w:noWrap w:val="0"/>
            <w:vAlign w:val="center"/>
          </w:tcPr>
          <w:p w14:paraId="10B14DEE">
            <w:pPr>
              <w:spacing w:line="280" w:lineRule="exact"/>
              <w:ind w:firstLine="480" w:firstLineChars="200"/>
              <w:jc w:val="left"/>
              <w:rPr>
                <w:rFonts w:eastAsia="仿宋"/>
                <w:color w:val="000000"/>
                <w:sz w:val="24"/>
                <w:szCs w:val="24"/>
              </w:rPr>
            </w:pPr>
            <w:r>
              <w:rPr>
                <w:rFonts w:eastAsia="仿宋"/>
                <w:color w:val="000000"/>
                <w:kern w:val="0"/>
                <w:sz w:val="24"/>
                <w:szCs w:val="24"/>
              </w:rPr>
              <w:t>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能等内容，增强学生的国防观念和国家安全意识，强化爱国主义、集体主义观念。</w:t>
            </w:r>
          </w:p>
        </w:tc>
      </w:tr>
      <w:tr w14:paraId="0115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84" w:type="dxa"/>
            <w:noWrap w:val="0"/>
            <w:vAlign w:val="center"/>
          </w:tcPr>
          <w:p w14:paraId="54D21BB0">
            <w:pPr>
              <w:spacing w:line="320" w:lineRule="exact"/>
              <w:jc w:val="center"/>
              <w:rPr>
                <w:rFonts w:eastAsia="仿宋"/>
                <w:color w:val="000000"/>
                <w:sz w:val="24"/>
                <w:szCs w:val="24"/>
              </w:rPr>
            </w:pPr>
            <w:r>
              <w:rPr>
                <w:rFonts w:eastAsia="仿宋"/>
                <w:color w:val="000000"/>
                <w:kern w:val="0"/>
                <w:sz w:val="24"/>
                <w:szCs w:val="24"/>
              </w:rPr>
              <w:t>10</w:t>
            </w:r>
          </w:p>
        </w:tc>
        <w:tc>
          <w:tcPr>
            <w:tcW w:w="1426" w:type="dxa"/>
            <w:noWrap w:val="0"/>
            <w:vAlign w:val="center"/>
          </w:tcPr>
          <w:p w14:paraId="114FE6BE">
            <w:pPr>
              <w:spacing w:line="320" w:lineRule="exact"/>
              <w:jc w:val="center"/>
              <w:rPr>
                <w:rFonts w:eastAsia="仿宋"/>
                <w:color w:val="000000"/>
                <w:sz w:val="24"/>
                <w:szCs w:val="24"/>
              </w:rPr>
            </w:pPr>
            <w:r>
              <w:rPr>
                <w:rFonts w:eastAsia="仿宋"/>
                <w:color w:val="000000"/>
                <w:kern w:val="0"/>
                <w:sz w:val="24"/>
                <w:szCs w:val="24"/>
              </w:rPr>
              <w:t>大学生职业发展与就业指导</w:t>
            </w:r>
          </w:p>
        </w:tc>
        <w:tc>
          <w:tcPr>
            <w:tcW w:w="6656" w:type="dxa"/>
            <w:noWrap w:val="0"/>
            <w:vAlign w:val="center"/>
          </w:tcPr>
          <w:p w14:paraId="5DCBE642">
            <w:pPr>
              <w:spacing w:line="280" w:lineRule="exact"/>
              <w:ind w:firstLine="482"/>
              <w:jc w:val="left"/>
              <w:rPr>
                <w:rFonts w:eastAsia="仿宋"/>
                <w:color w:val="000000"/>
                <w:sz w:val="24"/>
                <w:szCs w:val="24"/>
              </w:rPr>
            </w:pPr>
            <w:r>
              <w:rPr>
                <w:rFonts w:eastAsia="仿宋"/>
                <w:color w:val="000000"/>
                <w:kern w:val="0"/>
                <w:sz w:val="24"/>
                <w:szCs w:val="24"/>
              </w:rPr>
              <w:t>对高职生创业观念进行科学指导，培养他们的创业意识，帮助他们正确认识企业在社会中的作用和自我雇用，了解创办和经营企业的基本知识和实践技能，掌握国家对大学生创业相关扶持政策，从而提升他们的创业能力和就业能力。</w:t>
            </w:r>
          </w:p>
          <w:p w14:paraId="28785935">
            <w:pPr>
              <w:spacing w:line="280" w:lineRule="exact"/>
              <w:ind w:firstLine="482"/>
              <w:jc w:val="left"/>
              <w:rPr>
                <w:rFonts w:eastAsia="仿宋"/>
                <w:color w:val="000000"/>
                <w:sz w:val="24"/>
                <w:szCs w:val="24"/>
              </w:rPr>
            </w:pPr>
            <w:r>
              <w:rPr>
                <w:rFonts w:eastAsia="仿宋"/>
                <w:color w:val="000000"/>
                <w:kern w:val="0"/>
                <w:sz w:val="24"/>
                <w:szCs w:val="24"/>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6727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884" w:type="dxa"/>
            <w:noWrap w:val="0"/>
            <w:vAlign w:val="center"/>
          </w:tcPr>
          <w:p w14:paraId="1AAEDABA">
            <w:pPr>
              <w:spacing w:line="320" w:lineRule="exact"/>
              <w:jc w:val="center"/>
              <w:rPr>
                <w:rFonts w:eastAsia="仿宋"/>
                <w:color w:val="000000"/>
                <w:sz w:val="24"/>
                <w:szCs w:val="24"/>
              </w:rPr>
            </w:pPr>
            <w:r>
              <w:rPr>
                <w:rFonts w:eastAsia="仿宋"/>
                <w:color w:val="000000"/>
                <w:kern w:val="0"/>
                <w:sz w:val="24"/>
                <w:szCs w:val="24"/>
              </w:rPr>
              <w:t>11</w:t>
            </w:r>
          </w:p>
        </w:tc>
        <w:tc>
          <w:tcPr>
            <w:tcW w:w="1426" w:type="dxa"/>
            <w:noWrap w:val="0"/>
            <w:vAlign w:val="center"/>
          </w:tcPr>
          <w:p w14:paraId="1B38EF0E">
            <w:pPr>
              <w:spacing w:line="320" w:lineRule="exact"/>
              <w:jc w:val="center"/>
              <w:rPr>
                <w:rFonts w:hint="eastAsia" w:eastAsia="仿宋"/>
                <w:color w:val="000000"/>
                <w:kern w:val="0"/>
                <w:sz w:val="24"/>
                <w:szCs w:val="24"/>
              </w:rPr>
            </w:pPr>
            <w:r>
              <w:rPr>
                <w:rFonts w:eastAsia="仿宋"/>
                <w:color w:val="000000"/>
                <w:kern w:val="0"/>
                <w:sz w:val="24"/>
                <w:szCs w:val="24"/>
              </w:rPr>
              <w:t>心理健康</w:t>
            </w:r>
          </w:p>
          <w:p w14:paraId="0B980BDF">
            <w:pPr>
              <w:spacing w:line="320" w:lineRule="exact"/>
              <w:jc w:val="center"/>
              <w:rPr>
                <w:rFonts w:eastAsia="仿宋"/>
                <w:color w:val="000000"/>
                <w:sz w:val="24"/>
                <w:szCs w:val="24"/>
              </w:rPr>
            </w:pPr>
            <w:r>
              <w:rPr>
                <w:rFonts w:eastAsia="仿宋"/>
                <w:color w:val="000000"/>
                <w:kern w:val="0"/>
                <w:sz w:val="24"/>
                <w:szCs w:val="24"/>
              </w:rPr>
              <w:t>教育</w:t>
            </w:r>
          </w:p>
        </w:tc>
        <w:tc>
          <w:tcPr>
            <w:tcW w:w="6656" w:type="dxa"/>
            <w:noWrap w:val="0"/>
            <w:vAlign w:val="center"/>
          </w:tcPr>
          <w:p w14:paraId="445724E9">
            <w:pPr>
              <w:spacing w:line="280" w:lineRule="exact"/>
              <w:ind w:firstLine="482"/>
              <w:rPr>
                <w:rFonts w:eastAsia="仿宋"/>
                <w:color w:val="000000"/>
                <w:sz w:val="24"/>
                <w:szCs w:val="24"/>
              </w:rPr>
            </w:pPr>
            <w:r>
              <w:rPr>
                <w:rFonts w:eastAsia="仿宋"/>
                <w:color w:val="000000"/>
                <w:sz w:val="24"/>
                <w:szCs w:val="24"/>
              </w:rPr>
              <w:t>以普及心理卫生，心理健康和心理自我保健的基础知识为主，并通过互动式教学的方法和团体辅导的技术，针对大学生的心理特点、帮助学生澄清思维中一些固化的不合理认知，增强学生的自我保健意识，矫正异常行为、培养学生的健康习惯，预防和消除学生中常见的心理障碍，提高学生应付挫折的能力，增强学生的心理调适能力。</w:t>
            </w:r>
          </w:p>
        </w:tc>
      </w:tr>
      <w:tr w14:paraId="16C5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884" w:type="dxa"/>
            <w:noWrap w:val="0"/>
            <w:vAlign w:val="center"/>
          </w:tcPr>
          <w:p w14:paraId="64EBC6D2">
            <w:pPr>
              <w:spacing w:line="320" w:lineRule="exact"/>
              <w:jc w:val="center"/>
              <w:rPr>
                <w:rFonts w:eastAsia="仿宋"/>
                <w:color w:val="000000"/>
                <w:kern w:val="0"/>
                <w:sz w:val="24"/>
                <w:szCs w:val="24"/>
              </w:rPr>
            </w:pPr>
            <w:r>
              <w:rPr>
                <w:rFonts w:eastAsia="仿宋"/>
                <w:color w:val="000000"/>
                <w:kern w:val="0"/>
                <w:sz w:val="24"/>
                <w:szCs w:val="24"/>
              </w:rPr>
              <w:t>12</w:t>
            </w:r>
          </w:p>
        </w:tc>
        <w:tc>
          <w:tcPr>
            <w:tcW w:w="1426" w:type="dxa"/>
            <w:noWrap w:val="0"/>
            <w:vAlign w:val="center"/>
          </w:tcPr>
          <w:p w14:paraId="5017A758">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劳动教育</w:t>
            </w:r>
          </w:p>
        </w:tc>
        <w:tc>
          <w:tcPr>
            <w:tcW w:w="6656" w:type="dxa"/>
            <w:noWrap w:val="0"/>
            <w:vAlign w:val="center"/>
          </w:tcPr>
          <w:p w14:paraId="74DAADD0">
            <w:pPr>
              <w:spacing w:line="280" w:lineRule="exact"/>
              <w:ind w:firstLine="480"/>
              <w:rPr>
                <w:rFonts w:eastAsia="仿宋"/>
                <w:color w:val="000000"/>
                <w:sz w:val="24"/>
                <w:szCs w:val="24"/>
              </w:rPr>
            </w:pPr>
            <w:r>
              <w:rPr>
                <w:rFonts w:eastAsia="仿宋"/>
                <w:color w:val="000000"/>
                <w:kern w:val="0"/>
                <w:sz w:val="24"/>
                <w:szCs w:val="24"/>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即是“立德”的重要内容。</w:t>
            </w:r>
          </w:p>
        </w:tc>
      </w:tr>
      <w:tr w14:paraId="1D77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884" w:type="dxa"/>
            <w:noWrap w:val="0"/>
            <w:vAlign w:val="center"/>
          </w:tcPr>
          <w:p w14:paraId="05E0CFD7">
            <w:pPr>
              <w:spacing w:line="320" w:lineRule="exact"/>
              <w:jc w:val="center"/>
              <w:rPr>
                <w:rFonts w:eastAsia="仿宋"/>
                <w:color w:val="000000"/>
                <w:kern w:val="0"/>
                <w:sz w:val="24"/>
                <w:szCs w:val="24"/>
              </w:rPr>
            </w:pPr>
            <w:r>
              <w:rPr>
                <w:rFonts w:eastAsia="仿宋"/>
                <w:color w:val="000000"/>
                <w:kern w:val="0"/>
                <w:sz w:val="24"/>
                <w:szCs w:val="24"/>
              </w:rPr>
              <w:t>13</w:t>
            </w:r>
          </w:p>
        </w:tc>
        <w:tc>
          <w:tcPr>
            <w:tcW w:w="1426" w:type="dxa"/>
            <w:noWrap w:val="0"/>
            <w:vAlign w:val="center"/>
          </w:tcPr>
          <w:p w14:paraId="12E7DFD6">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信息技术</w:t>
            </w:r>
          </w:p>
        </w:tc>
        <w:tc>
          <w:tcPr>
            <w:tcW w:w="6656" w:type="dxa"/>
            <w:noWrap w:val="0"/>
            <w:vAlign w:val="center"/>
          </w:tcPr>
          <w:p w14:paraId="278EF60B">
            <w:pPr>
              <w:spacing w:line="280" w:lineRule="exact"/>
              <w:ind w:firstLine="480" w:firstLineChars="200"/>
              <w:rPr>
                <w:rFonts w:eastAsia="仿宋"/>
                <w:color w:val="000000"/>
                <w:kern w:val="0"/>
                <w:sz w:val="24"/>
                <w:szCs w:val="24"/>
              </w:rPr>
            </w:pPr>
            <w:r>
              <w:rPr>
                <w:rFonts w:eastAsia="仿宋"/>
                <w:color w:val="000000"/>
                <w:kern w:val="0"/>
                <w:sz w:val="24"/>
                <w:szCs w:val="24"/>
              </w:rPr>
              <w:t>信息技术课程通过丰富的教学内容和多样化的教学形式，帮助学生认识信息技术对人类生产、生活的重要作用，了解现代社会信息技术发展趋势，理解信息社会特征并遵循信息社会规范；使学生掌握常用的工具软件和信息化办公技术，具备支撑专业学习的能力，能在日常生活、学习和工作中综合运用信息技术解决问题；使学生拥有团队意识和职业精神，具备独立思考和主动探究能力，为学生职业能力的持续发展奠定基础。</w:t>
            </w:r>
          </w:p>
        </w:tc>
      </w:tr>
      <w:tr w14:paraId="66DC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84" w:type="dxa"/>
            <w:noWrap w:val="0"/>
            <w:vAlign w:val="center"/>
          </w:tcPr>
          <w:p w14:paraId="360D4C8D">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14</w:t>
            </w:r>
          </w:p>
        </w:tc>
        <w:tc>
          <w:tcPr>
            <w:tcW w:w="1426" w:type="dxa"/>
            <w:noWrap w:val="0"/>
            <w:vAlign w:val="center"/>
          </w:tcPr>
          <w:p w14:paraId="3FB2391B">
            <w:pPr>
              <w:spacing w:line="320" w:lineRule="exact"/>
              <w:jc w:val="center"/>
              <w:rPr>
                <w:rFonts w:hint="eastAsia" w:ascii="Calibri" w:hAnsi="Calibri" w:eastAsia="仿宋"/>
                <w:color w:val="000000"/>
                <w:kern w:val="0"/>
                <w:sz w:val="24"/>
                <w:szCs w:val="24"/>
                <w:highlight w:val="none"/>
                <w:lang w:val="en-US" w:eastAsia="zh-CN"/>
              </w:rPr>
            </w:pPr>
            <w:r>
              <w:rPr>
                <w:rFonts w:hint="eastAsia" w:ascii="Calibri" w:hAnsi="Calibri" w:eastAsia="仿宋"/>
                <w:color w:val="000000"/>
                <w:kern w:val="0"/>
                <w:sz w:val="24"/>
                <w:szCs w:val="24"/>
                <w:highlight w:val="none"/>
                <w:lang w:val="en-US" w:eastAsia="zh-CN"/>
              </w:rPr>
              <w:t>人工智能</w:t>
            </w:r>
          </w:p>
          <w:p w14:paraId="3370B38F">
            <w:pPr>
              <w:spacing w:line="320" w:lineRule="exact"/>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highlight w:val="none"/>
                <w:lang w:val="en-US" w:eastAsia="zh-CN"/>
              </w:rPr>
              <w:t>概论</w:t>
            </w:r>
          </w:p>
        </w:tc>
        <w:tc>
          <w:tcPr>
            <w:tcW w:w="6656" w:type="dxa"/>
            <w:noWrap w:val="0"/>
            <w:vAlign w:val="center"/>
          </w:tcPr>
          <w:p w14:paraId="33524656">
            <w:pPr>
              <w:spacing w:line="280" w:lineRule="exact"/>
              <w:ind w:firstLine="480" w:firstLineChars="200"/>
              <w:rPr>
                <w:rFonts w:eastAsia="仿宋"/>
                <w:color w:val="000000"/>
                <w:kern w:val="0"/>
                <w:sz w:val="24"/>
                <w:szCs w:val="24"/>
              </w:rPr>
            </w:pPr>
            <w:r>
              <w:rPr>
                <w:rFonts w:hint="eastAsia" w:eastAsia="仿宋"/>
                <w:color w:val="000000"/>
                <w:kern w:val="0"/>
                <w:sz w:val="24"/>
                <w:szCs w:val="24"/>
              </w:rPr>
              <w:t>涵盖人工智能历史及概论、应用及生态、伦理道德机器学习等基础知识，重点聚焦AI应用生态，包括AI办公、写作、图像生成、视频制作、设计辅助、编程开发及模型训练等七大类工具的现状与实际应用。</w:t>
            </w:r>
          </w:p>
        </w:tc>
      </w:tr>
      <w:tr w14:paraId="643C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84" w:type="dxa"/>
            <w:noWrap w:val="0"/>
            <w:vAlign w:val="center"/>
          </w:tcPr>
          <w:p w14:paraId="360579D5">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15</w:t>
            </w:r>
          </w:p>
        </w:tc>
        <w:tc>
          <w:tcPr>
            <w:tcW w:w="1426" w:type="dxa"/>
            <w:noWrap w:val="0"/>
            <w:vAlign w:val="center"/>
          </w:tcPr>
          <w:p w14:paraId="58325A0B">
            <w:pPr>
              <w:spacing w:line="320" w:lineRule="exact"/>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国家安全</w:t>
            </w:r>
          </w:p>
          <w:p w14:paraId="4E149C9A">
            <w:pPr>
              <w:spacing w:line="320" w:lineRule="exact"/>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教育</w:t>
            </w:r>
          </w:p>
        </w:tc>
        <w:tc>
          <w:tcPr>
            <w:tcW w:w="6656" w:type="dxa"/>
            <w:noWrap w:val="0"/>
            <w:vAlign w:val="center"/>
          </w:tcPr>
          <w:p w14:paraId="674AC94B">
            <w:pPr>
              <w:spacing w:line="280" w:lineRule="exact"/>
              <w:ind w:firstLine="480" w:firstLineChars="200"/>
              <w:rPr>
                <w:rFonts w:eastAsia="仿宋"/>
                <w:color w:val="000000"/>
                <w:kern w:val="0"/>
                <w:sz w:val="24"/>
                <w:szCs w:val="24"/>
              </w:rPr>
            </w:pPr>
            <w:r>
              <w:rPr>
                <w:rFonts w:hint="default" w:ascii="Times New Roman" w:hAnsi="Times New Roman" w:eastAsia="仿宋" w:cs="Times New Roman"/>
                <w:color w:val="000000"/>
                <w:kern w:val="0"/>
                <w:sz w:val="24"/>
                <w:szCs w:val="24"/>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bl>
    <w:p w14:paraId="499854EE">
      <w:pPr>
        <w:spacing w:line="320" w:lineRule="exact"/>
        <w:ind w:firstLine="482" w:firstLineChars="200"/>
        <w:rPr>
          <w:rFonts w:hint="eastAsia" w:ascii="Times New Roman" w:hAnsi="Times New Roman" w:eastAsia="楷体"/>
          <w:b/>
          <w:bCs/>
          <w:color w:val="000000"/>
          <w:kern w:val="0"/>
          <w:sz w:val="24"/>
          <w:szCs w:val="24"/>
        </w:rPr>
      </w:pPr>
    </w:p>
    <w:p w14:paraId="097A0490">
      <w:pPr>
        <w:spacing w:line="32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表4</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公共</w:t>
      </w:r>
      <w:r>
        <w:rPr>
          <w:rFonts w:hint="eastAsia" w:ascii="Times New Roman" w:hAnsi="Times New Roman" w:eastAsia="仿宋"/>
          <w:color w:val="000000"/>
          <w:kern w:val="0"/>
          <w:sz w:val="28"/>
          <w:szCs w:val="28"/>
        </w:rPr>
        <w:t>选修</w:t>
      </w:r>
      <w:r>
        <w:rPr>
          <w:rFonts w:ascii="Times New Roman" w:hAnsi="Times New Roman" w:eastAsia="仿宋"/>
          <w:color w:val="000000"/>
          <w:kern w:val="0"/>
          <w:sz w:val="28"/>
          <w:szCs w:val="28"/>
        </w:rPr>
        <w:t>课程</w:t>
      </w:r>
    </w:p>
    <w:tbl>
      <w:tblPr>
        <w:tblStyle w:val="12"/>
        <w:tblW w:w="900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66"/>
        <w:gridCol w:w="6810"/>
      </w:tblGrid>
      <w:tr w14:paraId="5031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4" w:type="dxa"/>
            <w:noWrap w:val="0"/>
            <w:vAlign w:val="center"/>
          </w:tcPr>
          <w:p w14:paraId="415FE47B">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466" w:type="dxa"/>
            <w:noWrap w:val="0"/>
            <w:vAlign w:val="center"/>
          </w:tcPr>
          <w:p w14:paraId="5630718C">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810" w:type="dxa"/>
            <w:noWrap w:val="0"/>
            <w:vAlign w:val="center"/>
          </w:tcPr>
          <w:p w14:paraId="33F9A68D">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3869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4" w:type="dxa"/>
            <w:noWrap w:val="0"/>
            <w:vAlign w:val="center"/>
          </w:tcPr>
          <w:p w14:paraId="5430FAC5">
            <w:pPr>
              <w:spacing w:line="320" w:lineRule="exact"/>
              <w:jc w:val="center"/>
              <w:rPr>
                <w:rFonts w:eastAsia="仿宋"/>
                <w:color w:val="000000"/>
                <w:sz w:val="24"/>
                <w:szCs w:val="24"/>
              </w:rPr>
            </w:pPr>
            <w:r>
              <w:rPr>
                <w:rFonts w:eastAsia="仿宋"/>
                <w:color w:val="000000"/>
                <w:kern w:val="0"/>
                <w:sz w:val="24"/>
                <w:szCs w:val="24"/>
              </w:rPr>
              <w:t>1</w:t>
            </w:r>
          </w:p>
        </w:tc>
        <w:tc>
          <w:tcPr>
            <w:tcW w:w="1466" w:type="dxa"/>
            <w:noWrap w:val="0"/>
            <w:vAlign w:val="center"/>
          </w:tcPr>
          <w:p w14:paraId="78384E97">
            <w:pPr>
              <w:spacing w:line="320" w:lineRule="exact"/>
              <w:jc w:val="center"/>
              <w:rPr>
                <w:rFonts w:hint="eastAsia" w:eastAsia="仿宋"/>
                <w:color w:val="000000"/>
                <w:kern w:val="0"/>
                <w:sz w:val="24"/>
                <w:szCs w:val="24"/>
              </w:rPr>
            </w:pPr>
            <w:r>
              <w:rPr>
                <w:rFonts w:hint="eastAsia" w:eastAsia="仿宋"/>
                <w:color w:val="000000"/>
                <w:kern w:val="0"/>
                <w:sz w:val="24"/>
                <w:szCs w:val="24"/>
              </w:rPr>
              <w:t>创新创业</w:t>
            </w:r>
          </w:p>
          <w:p w14:paraId="4935E74E">
            <w:pPr>
              <w:spacing w:line="320" w:lineRule="exact"/>
              <w:jc w:val="center"/>
              <w:rPr>
                <w:rFonts w:eastAsia="仿宋"/>
                <w:color w:val="000000"/>
                <w:kern w:val="0"/>
                <w:sz w:val="24"/>
                <w:szCs w:val="24"/>
              </w:rPr>
            </w:pPr>
            <w:r>
              <w:rPr>
                <w:rFonts w:hint="eastAsia" w:eastAsia="仿宋"/>
                <w:color w:val="000000"/>
                <w:kern w:val="0"/>
                <w:sz w:val="24"/>
                <w:szCs w:val="24"/>
              </w:rPr>
              <w:t>教育</w:t>
            </w:r>
          </w:p>
        </w:tc>
        <w:tc>
          <w:tcPr>
            <w:tcW w:w="6810" w:type="dxa"/>
            <w:noWrap w:val="0"/>
            <w:vAlign w:val="center"/>
          </w:tcPr>
          <w:p w14:paraId="7B77F46E">
            <w:pPr>
              <w:keepNext w:val="0"/>
              <w:keepLines w:val="0"/>
              <w:pageBreakBefore w:val="0"/>
              <w:kinsoku/>
              <w:wordWrap/>
              <w:overflowPunct/>
              <w:topLinePunct w:val="0"/>
              <w:autoSpaceDE/>
              <w:autoSpaceDN/>
              <w:bidi w:val="0"/>
              <w:adjustRightInd/>
              <w:snapToGrid/>
              <w:spacing w:line="360" w:lineRule="exact"/>
              <w:ind w:firstLine="482"/>
              <w:jc w:val="left"/>
              <w:textAlignment w:val="auto"/>
              <w:rPr>
                <w:rFonts w:eastAsia="仿宋"/>
                <w:color w:val="000000"/>
                <w:sz w:val="24"/>
                <w:szCs w:val="24"/>
              </w:rPr>
            </w:pPr>
            <w:r>
              <w:rPr>
                <w:rFonts w:eastAsia="仿宋"/>
                <w:color w:val="000000"/>
                <w:kern w:val="0"/>
                <w:sz w:val="24"/>
                <w:szCs w:val="24"/>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633E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24" w:type="dxa"/>
            <w:noWrap w:val="0"/>
            <w:vAlign w:val="center"/>
          </w:tcPr>
          <w:p w14:paraId="13600175">
            <w:pPr>
              <w:spacing w:line="320" w:lineRule="exact"/>
              <w:jc w:val="center"/>
              <w:rPr>
                <w:rFonts w:eastAsia="仿宋"/>
                <w:color w:val="000000"/>
                <w:sz w:val="24"/>
                <w:szCs w:val="24"/>
              </w:rPr>
            </w:pPr>
            <w:r>
              <w:rPr>
                <w:rFonts w:eastAsia="仿宋"/>
                <w:color w:val="000000"/>
                <w:kern w:val="0"/>
                <w:sz w:val="24"/>
                <w:szCs w:val="24"/>
              </w:rPr>
              <w:t>2</w:t>
            </w:r>
          </w:p>
        </w:tc>
        <w:tc>
          <w:tcPr>
            <w:tcW w:w="1466" w:type="dxa"/>
            <w:noWrap w:val="0"/>
            <w:vAlign w:val="center"/>
          </w:tcPr>
          <w:p w14:paraId="1549FE80">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美育</w:t>
            </w:r>
          </w:p>
        </w:tc>
        <w:tc>
          <w:tcPr>
            <w:tcW w:w="6810" w:type="dxa"/>
            <w:noWrap w:val="0"/>
            <w:vAlign w:val="center"/>
          </w:tcPr>
          <w:p w14:paraId="7F82B9B9">
            <w:pPr>
              <w:keepNext w:val="0"/>
              <w:keepLines w:val="0"/>
              <w:pageBreakBefore w:val="0"/>
              <w:kinsoku/>
              <w:wordWrap/>
              <w:overflowPunct/>
              <w:topLinePunct w:val="0"/>
              <w:autoSpaceDE/>
              <w:autoSpaceDN/>
              <w:bidi w:val="0"/>
              <w:adjustRightInd/>
              <w:snapToGrid/>
              <w:spacing w:line="360" w:lineRule="exact"/>
              <w:ind w:firstLine="480"/>
              <w:textAlignment w:val="auto"/>
              <w:rPr>
                <w:rFonts w:eastAsia="仿宋"/>
                <w:color w:val="000000"/>
                <w:sz w:val="24"/>
                <w:szCs w:val="24"/>
              </w:rPr>
            </w:pPr>
            <w:r>
              <w:rPr>
                <w:rFonts w:eastAsia="仿宋"/>
                <w:color w:val="000000"/>
                <w:kern w:val="0"/>
                <w:sz w:val="24"/>
                <w:szCs w:val="24"/>
              </w:rPr>
              <w:t>通过培养学生认识美、体验美、感受美、欣赏美和创造美的能力，从而使学生具有美的理想、美的情操、美的品格和美的素养。</w:t>
            </w:r>
          </w:p>
        </w:tc>
      </w:tr>
      <w:tr w14:paraId="5D9F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24" w:type="dxa"/>
            <w:noWrap w:val="0"/>
            <w:vAlign w:val="center"/>
          </w:tcPr>
          <w:p w14:paraId="54B1F80B">
            <w:pPr>
              <w:spacing w:line="320" w:lineRule="exact"/>
              <w:jc w:val="center"/>
              <w:rPr>
                <w:rFonts w:eastAsia="仿宋"/>
                <w:color w:val="000000"/>
                <w:kern w:val="0"/>
                <w:sz w:val="24"/>
                <w:szCs w:val="24"/>
              </w:rPr>
            </w:pPr>
            <w:r>
              <w:rPr>
                <w:rFonts w:eastAsia="仿宋"/>
                <w:color w:val="000000"/>
                <w:kern w:val="0"/>
                <w:sz w:val="24"/>
                <w:szCs w:val="24"/>
              </w:rPr>
              <w:t>3</w:t>
            </w:r>
          </w:p>
        </w:tc>
        <w:tc>
          <w:tcPr>
            <w:tcW w:w="1466" w:type="dxa"/>
            <w:noWrap w:val="0"/>
            <w:vAlign w:val="center"/>
          </w:tcPr>
          <w:p w14:paraId="28531298">
            <w:pPr>
              <w:spacing w:line="320" w:lineRule="exact"/>
              <w:jc w:val="center"/>
              <w:rPr>
                <w:rFonts w:eastAsia="仿宋"/>
                <w:color w:val="000000"/>
                <w:kern w:val="0"/>
                <w:sz w:val="24"/>
                <w:szCs w:val="24"/>
              </w:rPr>
            </w:pPr>
            <w:r>
              <w:rPr>
                <w:rFonts w:hint="eastAsia" w:eastAsia="仿宋"/>
                <w:color w:val="000000"/>
                <w:kern w:val="0"/>
                <w:sz w:val="24"/>
                <w:szCs w:val="24"/>
              </w:rPr>
              <w:t>职业素养</w:t>
            </w:r>
          </w:p>
        </w:tc>
        <w:tc>
          <w:tcPr>
            <w:tcW w:w="6810" w:type="dxa"/>
            <w:noWrap w:val="0"/>
            <w:vAlign w:val="center"/>
          </w:tcPr>
          <w:p w14:paraId="542E5132">
            <w:pPr>
              <w:keepNext w:val="0"/>
              <w:keepLines w:val="0"/>
              <w:pageBreakBefore w:val="0"/>
              <w:kinsoku/>
              <w:wordWrap/>
              <w:overflowPunct/>
              <w:topLinePunct w:val="0"/>
              <w:autoSpaceDE/>
              <w:autoSpaceDN/>
              <w:bidi w:val="0"/>
              <w:adjustRightInd/>
              <w:snapToGrid/>
              <w:spacing w:line="360" w:lineRule="exact"/>
              <w:ind w:firstLine="482"/>
              <w:jc w:val="left"/>
              <w:textAlignment w:val="auto"/>
              <w:rPr>
                <w:rFonts w:eastAsia="仿宋"/>
                <w:color w:val="000000"/>
                <w:kern w:val="0"/>
                <w:sz w:val="24"/>
                <w:szCs w:val="24"/>
              </w:rPr>
            </w:pPr>
            <w:r>
              <w:rPr>
                <w:rFonts w:eastAsia="仿宋"/>
                <w:color w:val="000000"/>
                <w:kern w:val="0"/>
                <w:sz w:val="24"/>
                <w:szCs w:val="24"/>
              </w:rPr>
              <w:t>职业素养课程是针对高等职业院校学生的特点，培养学生的社会适应性，教育学生树立终身学习理念，提高学习能力，学会交流沟通和团队协作，提高学生的实践能力、创造能力、就业能力和创业能力而开设的一门重要的公共基础课。本课程结合高职类学生在职业发展与就业过程中的能力培养要求，将课程内容整合为职业道德篇、职业态度篇、职业发展篇三大模块。每个教学单元中根据不同专业需求，选择不同典型案例帮助学生了解真实职场环境，满足学习者多元化的学习需求。</w:t>
            </w:r>
          </w:p>
        </w:tc>
      </w:tr>
      <w:tr w14:paraId="2579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24" w:type="dxa"/>
            <w:noWrap w:val="0"/>
            <w:vAlign w:val="center"/>
          </w:tcPr>
          <w:p w14:paraId="066741A2">
            <w:pPr>
              <w:spacing w:line="320" w:lineRule="exact"/>
              <w:jc w:val="center"/>
              <w:rPr>
                <w:rFonts w:eastAsia="仿宋"/>
                <w:color w:val="000000"/>
                <w:sz w:val="24"/>
                <w:szCs w:val="24"/>
              </w:rPr>
            </w:pPr>
            <w:r>
              <w:rPr>
                <w:rFonts w:eastAsia="仿宋"/>
                <w:color w:val="000000"/>
                <w:kern w:val="0"/>
                <w:sz w:val="24"/>
                <w:szCs w:val="24"/>
              </w:rPr>
              <w:t>4</w:t>
            </w:r>
          </w:p>
        </w:tc>
        <w:tc>
          <w:tcPr>
            <w:tcW w:w="1466" w:type="dxa"/>
            <w:noWrap w:val="0"/>
            <w:vAlign w:val="center"/>
          </w:tcPr>
          <w:p w14:paraId="60E673C3">
            <w:pPr>
              <w:spacing w:line="320" w:lineRule="exact"/>
              <w:jc w:val="center"/>
              <w:rPr>
                <w:rFonts w:eastAsia="仿宋"/>
                <w:color w:val="000000"/>
                <w:sz w:val="24"/>
                <w:szCs w:val="24"/>
              </w:rPr>
            </w:pPr>
            <w:r>
              <w:rPr>
                <w:rFonts w:hint="eastAsia" w:eastAsia="仿宋"/>
                <w:color w:val="000000"/>
                <w:kern w:val="0"/>
                <w:sz w:val="24"/>
                <w:szCs w:val="24"/>
              </w:rPr>
              <w:t>思政课程</w:t>
            </w:r>
          </w:p>
        </w:tc>
        <w:tc>
          <w:tcPr>
            <w:tcW w:w="6810" w:type="dxa"/>
            <w:noWrap w:val="0"/>
            <w:vAlign w:val="center"/>
          </w:tcPr>
          <w:p w14:paraId="661A7DD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仿宋"/>
                <w:color w:val="000000"/>
                <w:kern w:val="0"/>
                <w:sz w:val="24"/>
                <w:szCs w:val="24"/>
              </w:rPr>
            </w:pPr>
            <w:r>
              <w:rPr>
                <w:rFonts w:eastAsia="仿宋"/>
                <w:color w:val="000000"/>
                <w:kern w:val="0"/>
                <w:sz w:val="24"/>
                <w:szCs w:val="24"/>
              </w:rPr>
              <w:t>包括思想政治教育的理论知识、价值理念以及精神追求等融入到各门课程中去，潜移默化地对学生的思想意识、行为举止产生影响。</w:t>
            </w:r>
          </w:p>
        </w:tc>
      </w:tr>
      <w:tr w14:paraId="0EA6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24" w:type="dxa"/>
            <w:noWrap w:val="0"/>
            <w:vAlign w:val="center"/>
          </w:tcPr>
          <w:p w14:paraId="08859F29">
            <w:pPr>
              <w:spacing w:line="320" w:lineRule="exact"/>
              <w:jc w:val="center"/>
              <w:rPr>
                <w:rFonts w:eastAsia="仿宋"/>
                <w:color w:val="000000"/>
                <w:sz w:val="24"/>
                <w:szCs w:val="24"/>
              </w:rPr>
            </w:pPr>
            <w:r>
              <w:rPr>
                <w:rFonts w:eastAsia="仿宋"/>
                <w:color w:val="000000"/>
                <w:kern w:val="0"/>
                <w:sz w:val="24"/>
                <w:szCs w:val="24"/>
              </w:rPr>
              <w:t>5</w:t>
            </w:r>
          </w:p>
        </w:tc>
        <w:tc>
          <w:tcPr>
            <w:tcW w:w="1466" w:type="dxa"/>
            <w:noWrap w:val="0"/>
            <w:vAlign w:val="center"/>
          </w:tcPr>
          <w:p w14:paraId="52E7442C">
            <w:pPr>
              <w:spacing w:line="320" w:lineRule="exact"/>
              <w:jc w:val="center"/>
              <w:rPr>
                <w:rFonts w:hint="eastAsia" w:eastAsia="仿宋"/>
                <w:color w:val="000000"/>
                <w:kern w:val="0"/>
                <w:sz w:val="24"/>
                <w:szCs w:val="24"/>
              </w:rPr>
            </w:pPr>
            <w:r>
              <w:rPr>
                <w:rFonts w:hint="eastAsia" w:eastAsia="仿宋"/>
                <w:color w:val="000000"/>
                <w:kern w:val="0"/>
                <w:sz w:val="24"/>
                <w:szCs w:val="24"/>
              </w:rPr>
              <w:t>生态环境</w:t>
            </w:r>
          </w:p>
          <w:p w14:paraId="0769FF72">
            <w:pPr>
              <w:spacing w:line="320" w:lineRule="exact"/>
              <w:jc w:val="center"/>
              <w:rPr>
                <w:rFonts w:eastAsia="仿宋"/>
                <w:color w:val="000000"/>
                <w:sz w:val="24"/>
                <w:szCs w:val="24"/>
              </w:rPr>
            </w:pPr>
            <w:r>
              <w:rPr>
                <w:rFonts w:hint="eastAsia" w:eastAsia="仿宋"/>
                <w:color w:val="000000"/>
                <w:kern w:val="0"/>
                <w:sz w:val="24"/>
                <w:szCs w:val="24"/>
              </w:rPr>
              <w:t>教育</w:t>
            </w:r>
          </w:p>
        </w:tc>
        <w:tc>
          <w:tcPr>
            <w:tcW w:w="6810" w:type="dxa"/>
            <w:noWrap w:val="0"/>
            <w:vAlign w:val="center"/>
          </w:tcPr>
          <w:p w14:paraId="0D1BE2A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仿宋"/>
                <w:color w:val="000000"/>
                <w:sz w:val="24"/>
                <w:szCs w:val="24"/>
              </w:rPr>
            </w:pPr>
            <w:r>
              <w:rPr>
                <w:rFonts w:hint="eastAsia" w:eastAsia="仿宋"/>
                <w:color w:val="000000"/>
                <w:sz w:val="24"/>
                <w:szCs w:val="24"/>
              </w:rPr>
              <w:t>教育</w:t>
            </w:r>
            <w:r>
              <w:rPr>
                <w:rFonts w:eastAsia="仿宋"/>
                <w:color w:val="000000"/>
                <w:sz w:val="24"/>
                <w:szCs w:val="24"/>
              </w:rPr>
              <w:t>当代大学生善待自然环境，发挥人类特有的自觉性和创造性，保持人与自然的动态平衡</w:t>
            </w:r>
            <w:r>
              <w:rPr>
                <w:rFonts w:hint="eastAsia" w:eastAsia="仿宋"/>
                <w:color w:val="000000"/>
                <w:sz w:val="24"/>
                <w:szCs w:val="24"/>
              </w:rPr>
              <w:t>，</w:t>
            </w:r>
            <w:r>
              <w:rPr>
                <w:rFonts w:eastAsia="仿宋"/>
                <w:color w:val="000000"/>
                <w:sz w:val="24"/>
                <w:szCs w:val="24"/>
              </w:rPr>
              <w:t>倡导健康的生活消费方式。要求大学生树立生态道德观，要有保护环境的责任感，增强生态、资源和环境等方面的基本意识。</w:t>
            </w:r>
          </w:p>
        </w:tc>
      </w:tr>
      <w:tr w14:paraId="1CA2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4" w:type="dxa"/>
            <w:noWrap w:val="0"/>
            <w:vAlign w:val="center"/>
          </w:tcPr>
          <w:p w14:paraId="72BFD382">
            <w:pPr>
              <w:spacing w:line="320" w:lineRule="exact"/>
              <w:jc w:val="center"/>
              <w:rPr>
                <w:rFonts w:eastAsia="仿宋"/>
                <w:color w:val="000000"/>
                <w:kern w:val="0"/>
                <w:sz w:val="24"/>
                <w:szCs w:val="24"/>
              </w:rPr>
            </w:pPr>
            <w:r>
              <w:rPr>
                <w:rFonts w:eastAsia="仿宋"/>
                <w:color w:val="000000"/>
                <w:kern w:val="0"/>
                <w:sz w:val="24"/>
                <w:szCs w:val="24"/>
              </w:rPr>
              <w:t>6</w:t>
            </w:r>
          </w:p>
        </w:tc>
        <w:tc>
          <w:tcPr>
            <w:tcW w:w="1466" w:type="dxa"/>
            <w:noWrap w:val="0"/>
            <w:vAlign w:val="center"/>
          </w:tcPr>
          <w:p w14:paraId="5D6A1FC7">
            <w:pPr>
              <w:spacing w:line="320" w:lineRule="exact"/>
              <w:jc w:val="center"/>
              <w:rPr>
                <w:rFonts w:hint="eastAsia" w:eastAsia="仿宋"/>
                <w:color w:val="000000"/>
                <w:kern w:val="0"/>
                <w:sz w:val="24"/>
                <w:szCs w:val="24"/>
              </w:rPr>
            </w:pPr>
            <w:r>
              <w:rPr>
                <w:rFonts w:hint="eastAsia" w:eastAsia="仿宋"/>
                <w:color w:val="000000"/>
                <w:kern w:val="0"/>
                <w:sz w:val="24"/>
                <w:szCs w:val="24"/>
              </w:rPr>
              <w:t>健康教育</w:t>
            </w:r>
          </w:p>
        </w:tc>
        <w:tc>
          <w:tcPr>
            <w:tcW w:w="6810" w:type="dxa"/>
            <w:noWrap w:val="0"/>
            <w:vAlign w:val="center"/>
          </w:tcPr>
          <w:p w14:paraId="7CC15B2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仿宋"/>
                <w:color w:val="000000"/>
                <w:sz w:val="24"/>
                <w:szCs w:val="24"/>
              </w:rPr>
            </w:pPr>
            <w:r>
              <w:rPr>
                <w:rFonts w:hint="eastAsia" w:eastAsia="仿宋"/>
                <w:color w:val="000000"/>
                <w:sz w:val="24"/>
                <w:szCs w:val="24"/>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r w14:paraId="10C8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24" w:type="dxa"/>
            <w:noWrap w:val="0"/>
            <w:vAlign w:val="center"/>
          </w:tcPr>
          <w:p w14:paraId="235DFF39">
            <w:pPr>
              <w:spacing w:line="320" w:lineRule="exact"/>
              <w:jc w:val="center"/>
              <w:rPr>
                <w:rFonts w:eastAsia="仿宋"/>
                <w:color w:val="000000"/>
                <w:kern w:val="0"/>
                <w:sz w:val="24"/>
                <w:szCs w:val="24"/>
              </w:rPr>
            </w:pPr>
            <w:r>
              <w:rPr>
                <w:rFonts w:eastAsia="仿宋"/>
                <w:color w:val="000000"/>
                <w:kern w:val="0"/>
                <w:sz w:val="24"/>
                <w:szCs w:val="24"/>
              </w:rPr>
              <w:t>7</w:t>
            </w:r>
          </w:p>
        </w:tc>
        <w:tc>
          <w:tcPr>
            <w:tcW w:w="1466" w:type="dxa"/>
            <w:noWrap w:val="0"/>
            <w:vAlign w:val="center"/>
          </w:tcPr>
          <w:p w14:paraId="0F9307A5">
            <w:pPr>
              <w:spacing w:line="320" w:lineRule="exact"/>
              <w:jc w:val="center"/>
              <w:rPr>
                <w:rFonts w:hint="eastAsia" w:eastAsia="仿宋"/>
                <w:color w:val="000000"/>
                <w:kern w:val="0"/>
                <w:sz w:val="24"/>
                <w:szCs w:val="24"/>
              </w:rPr>
            </w:pPr>
            <w:r>
              <w:rPr>
                <w:rFonts w:hint="eastAsia" w:eastAsia="仿宋"/>
                <w:color w:val="000000"/>
                <w:kern w:val="0"/>
                <w:sz w:val="24"/>
                <w:szCs w:val="24"/>
              </w:rPr>
              <w:t>大学语文</w:t>
            </w:r>
          </w:p>
        </w:tc>
        <w:tc>
          <w:tcPr>
            <w:tcW w:w="6810" w:type="dxa"/>
            <w:noWrap w:val="0"/>
            <w:vAlign w:val="center"/>
          </w:tcPr>
          <w:p w14:paraId="40DE471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仿宋"/>
                <w:color w:val="000000"/>
                <w:sz w:val="24"/>
                <w:szCs w:val="24"/>
              </w:rPr>
            </w:pPr>
            <w:r>
              <w:rPr>
                <w:rFonts w:hint="eastAsia" w:eastAsia="仿宋"/>
                <w:color w:val="000000"/>
                <w:sz w:val="24"/>
                <w:szCs w:val="24"/>
              </w:rPr>
              <w:t>《大学语文》课程是一门非中文专业通识选修课，本课程以培养学生具备中华传统文化基本素养为宗旨。通过对“思想”和“文学”两个领域的学习，领悟中国文化思想精髓，品味汉语文学神韵魅力。以“温故、知新、切问、近思”为基本教学方法，鼓励学生开放思考、反思传统、切中实际，提升学生文学鉴赏审美能力的同时，兼顾学生专升本考试需求，夯实学生基础，提升应试能力。</w:t>
            </w:r>
          </w:p>
        </w:tc>
      </w:tr>
      <w:tr w14:paraId="3804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24" w:type="dxa"/>
            <w:noWrap w:val="0"/>
            <w:vAlign w:val="center"/>
          </w:tcPr>
          <w:p w14:paraId="10B7B24B">
            <w:pPr>
              <w:spacing w:line="320" w:lineRule="exact"/>
              <w:jc w:val="center"/>
              <w:rPr>
                <w:rFonts w:eastAsia="仿宋"/>
                <w:color w:val="000000"/>
                <w:kern w:val="0"/>
                <w:sz w:val="24"/>
                <w:szCs w:val="24"/>
              </w:rPr>
            </w:pPr>
            <w:r>
              <w:rPr>
                <w:rFonts w:eastAsia="仿宋"/>
                <w:color w:val="000000"/>
                <w:kern w:val="0"/>
                <w:sz w:val="24"/>
                <w:szCs w:val="24"/>
              </w:rPr>
              <w:t>8</w:t>
            </w:r>
          </w:p>
        </w:tc>
        <w:tc>
          <w:tcPr>
            <w:tcW w:w="1466" w:type="dxa"/>
            <w:noWrap w:val="0"/>
            <w:vAlign w:val="center"/>
          </w:tcPr>
          <w:p w14:paraId="07639CFB">
            <w:pPr>
              <w:spacing w:line="320" w:lineRule="exact"/>
              <w:jc w:val="center"/>
              <w:rPr>
                <w:rFonts w:hint="eastAsia" w:eastAsia="仿宋"/>
                <w:color w:val="000000"/>
                <w:kern w:val="0"/>
                <w:sz w:val="24"/>
                <w:szCs w:val="24"/>
              </w:rPr>
            </w:pPr>
            <w:r>
              <w:rPr>
                <w:rFonts w:hint="eastAsia" w:eastAsia="仿宋"/>
                <w:color w:val="000000"/>
                <w:kern w:val="0"/>
                <w:sz w:val="24"/>
                <w:szCs w:val="24"/>
              </w:rPr>
              <w:t>科学素养</w:t>
            </w:r>
          </w:p>
        </w:tc>
        <w:tc>
          <w:tcPr>
            <w:tcW w:w="6810" w:type="dxa"/>
            <w:noWrap w:val="0"/>
            <w:vAlign w:val="center"/>
          </w:tcPr>
          <w:p w14:paraId="0ED75C4A">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仿宋"/>
                <w:color w:val="000000"/>
                <w:sz w:val="24"/>
                <w:szCs w:val="24"/>
              </w:rPr>
            </w:pPr>
            <w:r>
              <w:rPr>
                <w:rFonts w:hint="eastAsia" w:eastAsia="仿宋"/>
                <w:color w:val="000000"/>
                <w:sz w:val="24"/>
                <w:szCs w:val="24"/>
              </w:rPr>
              <w:t>教育学生能理解科学观念，了解科学研究过程和方法，能运用科学解释身边的事情，建立与评价有证据基础的论证，并恰当地运用结论来引领自己的行为。</w:t>
            </w:r>
          </w:p>
        </w:tc>
      </w:tr>
      <w:tr w14:paraId="264A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724" w:type="dxa"/>
            <w:noWrap w:val="0"/>
            <w:vAlign w:val="center"/>
          </w:tcPr>
          <w:p w14:paraId="312043E1">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9</w:t>
            </w:r>
          </w:p>
        </w:tc>
        <w:tc>
          <w:tcPr>
            <w:tcW w:w="1466" w:type="dxa"/>
            <w:noWrap w:val="0"/>
            <w:vAlign w:val="center"/>
          </w:tcPr>
          <w:p w14:paraId="03F42350">
            <w:pPr>
              <w:spacing w:line="320" w:lineRule="exact"/>
              <w:jc w:val="center"/>
              <w:rPr>
                <w:rFonts w:hint="eastAsia" w:eastAsia="仿宋"/>
                <w:color w:val="000000"/>
                <w:kern w:val="0"/>
                <w:sz w:val="24"/>
                <w:szCs w:val="24"/>
              </w:rPr>
            </w:pPr>
            <w:r>
              <w:rPr>
                <w:rFonts w:hint="eastAsia" w:eastAsia="仿宋"/>
                <w:color w:val="000000"/>
                <w:kern w:val="0"/>
                <w:sz w:val="24"/>
                <w:szCs w:val="24"/>
                <w:lang w:val="en-US" w:eastAsia="zh-CN"/>
              </w:rPr>
              <w:t>商业文化</w:t>
            </w:r>
          </w:p>
        </w:tc>
        <w:tc>
          <w:tcPr>
            <w:tcW w:w="6810" w:type="dxa"/>
            <w:noWrap w:val="0"/>
            <w:vAlign w:val="center"/>
          </w:tcPr>
          <w:p w14:paraId="6E1D2E33">
            <w:pPr>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kern w:val="0"/>
                <w:sz w:val="24"/>
                <w:szCs w:val="24"/>
              </w:rPr>
            </w:pPr>
            <w:r>
              <w:rPr>
                <w:rFonts w:hint="eastAsia" w:eastAsia="仿宋"/>
                <w:color w:val="000000"/>
                <w:sz w:val="24"/>
                <w:szCs w:val="24"/>
              </w:rPr>
              <w:t>《</w:t>
            </w:r>
            <w:r>
              <w:rPr>
                <w:rFonts w:hint="eastAsia" w:eastAsia="仿宋"/>
                <w:color w:val="000000"/>
                <w:sz w:val="24"/>
                <w:szCs w:val="24"/>
                <w:lang w:val="en-US" w:eastAsia="zh-CN"/>
              </w:rPr>
              <w:t>商业文化</w:t>
            </w:r>
            <w:r>
              <w:rPr>
                <w:rFonts w:hint="eastAsia" w:eastAsia="仿宋"/>
                <w:color w:val="000000"/>
                <w:sz w:val="24"/>
                <w:szCs w:val="24"/>
              </w:rPr>
              <w:t>》是高职</w:t>
            </w:r>
            <w:r>
              <w:rPr>
                <w:rFonts w:hint="eastAsia" w:eastAsia="仿宋"/>
                <w:color w:val="000000"/>
                <w:sz w:val="24"/>
                <w:szCs w:val="24"/>
                <w:lang w:val="en-US" w:eastAsia="zh-CN"/>
              </w:rPr>
              <w:t>电子商务专业</w:t>
            </w:r>
            <w:r>
              <w:rPr>
                <w:rFonts w:hint="eastAsia" w:eastAsia="仿宋"/>
                <w:color w:val="000000"/>
                <w:sz w:val="24"/>
                <w:szCs w:val="24"/>
              </w:rPr>
              <w:t>程拓展模块</w:t>
            </w:r>
            <w:r>
              <w:rPr>
                <w:rFonts w:hint="eastAsia" w:eastAsia="仿宋"/>
                <w:color w:val="000000"/>
                <w:sz w:val="24"/>
                <w:szCs w:val="24"/>
                <w:lang w:eastAsia="zh-CN"/>
              </w:rPr>
              <w:t>，</w:t>
            </w:r>
            <w:r>
              <w:rPr>
                <w:rFonts w:hint="eastAsia" w:eastAsia="仿宋"/>
                <w:color w:val="000000"/>
                <w:sz w:val="24"/>
                <w:szCs w:val="24"/>
              </w:rPr>
              <w:t>涵盖商业伦理、跨文化沟通、商业礼仪、消费心理及行业发展趋势。课程将深入讲解诚信经营、社会责任等商业价值观，分析不同文化背景下的商业行为，细化商务场合的礼仪规范，探讨消费者行为心理，并关注电子商务行业的最新动态。同时，融入课程思政元素，强化实践教学，以培养具备国际视野、职业道德及实践能力的商业人才。</w:t>
            </w:r>
          </w:p>
        </w:tc>
      </w:tr>
    </w:tbl>
    <w:p w14:paraId="1443970C">
      <w:pPr>
        <w:pStyle w:val="5"/>
        <w:ind w:firstLine="560"/>
        <w:rPr>
          <w:rFonts w:hint="eastAsia"/>
        </w:rPr>
      </w:pPr>
    </w:p>
    <w:p w14:paraId="2A01F9E4">
      <w:pPr>
        <w:spacing w:line="320" w:lineRule="exact"/>
        <w:ind w:firstLine="562" w:firstLineChars="200"/>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（二）专业（技能）课程</w:t>
      </w:r>
    </w:p>
    <w:p w14:paraId="1E39C2CC">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1.专业基础课程</w:t>
      </w:r>
    </w:p>
    <w:p w14:paraId="125C45BC">
      <w:pPr>
        <w:spacing w:line="280" w:lineRule="exact"/>
        <w:ind w:firstLine="482"/>
        <w:rPr>
          <w:rFonts w:eastAsia="仿宋"/>
          <w:color w:val="000000"/>
          <w:sz w:val="28"/>
          <w:szCs w:val="28"/>
        </w:rPr>
      </w:pPr>
      <w:r>
        <w:rPr>
          <w:rFonts w:hint="eastAsia" w:eastAsia="仿宋"/>
          <w:color w:val="000000"/>
          <w:sz w:val="28"/>
          <w:szCs w:val="28"/>
        </w:rPr>
        <w:t>主要包括：电子商务基础、商务数据分析、零售基础、管理学基础、市场营销、财税基础、数据可视化、电子商务法律法规等</w:t>
      </w:r>
      <w:r>
        <w:rPr>
          <w:rFonts w:hint="eastAsia" w:eastAsia="仿宋"/>
          <w:color w:val="000000"/>
          <w:sz w:val="28"/>
          <w:szCs w:val="28"/>
          <w:lang w:val="en-US" w:eastAsia="zh-CN"/>
        </w:rPr>
        <w:t>8门课程</w:t>
      </w:r>
      <w:r>
        <w:rPr>
          <w:rFonts w:eastAsia="仿宋"/>
          <w:color w:val="000000"/>
          <w:sz w:val="28"/>
          <w:szCs w:val="28"/>
        </w:rPr>
        <w:t>。</w:t>
      </w:r>
    </w:p>
    <w:p w14:paraId="5437393C">
      <w:pPr>
        <w:spacing w:line="320" w:lineRule="exact"/>
        <w:ind w:firstLine="3640" w:firstLineChars="1300"/>
        <w:rPr>
          <w:rFonts w:ascii="Times New Roman" w:hAnsi="Times New Roman" w:eastAsia="仿宋"/>
          <w:color w:val="000000"/>
          <w:kern w:val="0"/>
          <w:sz w:val="28"/>
          <w:szCs w:val="28"/>
        </w:rPr>
      </w:pPr>
    </w:p>
    <w:p w14:paraId="6CD74960">
      <w:pPr>
        <w:spacing w:line="320" w:lineRule="exact"/>
        <w:ind w:firstLine="3640" w:firstLineChars="1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表5</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专业基础课程</w:t>
      </w:r>
    </w:p>
    <w:tbl>
      <w:tblPr>
        <w:tblStyle w:val="12"/>
        <w:tblW w:w="900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28"/>
        <w:gridCol w:w="3413"/>
        <w:gridCol w:w="3052"/>
      </w:tblGrid>
      <w:tr w14:paraId="660D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2445857A">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828" w:type="dxa"/>
            <w:noWrap w:val="0"/>
            <w:vAlign w:val="center"/>
          </w:tcPr>
          <w:p w14:paraId="2E0E8DD6">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2622711A">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主要领域</w:t>
            </w:r>
          </w:p>
        </w:tc>
        <w:tc>
          <w:tcPr>
            <w:tcW w:w="3413" w:type="dxa"/>
            <w:noWrap w:val="0"/>
            <w:vAlign w:val="center"/>
          </w:tcPr>
          <w:p w14:paraId="57434D00">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典型工作任务描述</w:t>
            </w:r>
          </w:p>
        </w:tc>
        <w:tc>
          <w:tcPr>
            <w:tcW w:w="3052" w:type="dxa"/>
            <w:noWrap w:val="0"/>
            <w:vAlign w:val="center"/>
          </w:tcPr>
          <w:p w14:paraId="2A29566F">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主要教学内容与要求</w:t>
            </w:r>
          </w:p>
        </w:tc>
      </w:tr>
      <w:tr w14:paraId="52E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7" w:type="dxa"/>
            <w:noWrap w:val="0"/>
            <w:vAlign w:val="center"/>
          </w:tcPr>
          <w:p w14:paraId="62245C42">
            <w:pPr>
              <w:spacing w:line="320" w:lineRule="exact"/>
              <w:jc w:val="center"/>
              <w:rPr>
                <w:rFonts w:eastAsia="仿宋"/>
                <w:color w:val="000000"/>
                <w:kern w:val="0"/>
                <w:sz w:val="24"/>
                <w:szCs w:val="24"/>
              </w:rPr>
            </w:pPr>
            <w:r>
              <w:rPr>
                <w:rFonts w:eastAsia="仿宋"/>
                <w:color w:val="000000"/>
                <w:kern w:val="0"/>
                <w:sz w:val="24"/>
                <w:szCs w:val="24"/>
              </w:rPr>
              <w:t>1</w:t>
            </w:r>
          </w:p>
        </w:tc>
        <w:tc>
          <w:tcPr>
            <w:tcW w:w="1828" w:type="dxa"/>
            <w:noWrap w:val="0"/>
            <w:vAlign w:val="center"/>
          </w:tcPr>
          <w:p w14:paraId="716D128A">
            <w:pPr>
              <w:jc w:val="center"/>
              <w:rPr>
                <w:rFonts w:ascii="仿宋" w:hAnsi="仿宋" w:eastAsia="仿宋" w:cs="仿宋"/>
                <w:kern w:val="0"/>
                <w:sz w:val="24"/>
                <w:szCs w:val="24"/>
              </w:rPr>
            </w:pPr>
            <w:r>
              <w:rPr>
                <w:rFonts w:hint="eastAsia" w:ascii="仿宋" w:hAnsi="仿宋" w:eastAsia="仿宋" w:cs="仿宋"/>
                <w:kern w:val="0"/>
                <w:sz w:val="24"/>
                <w:szCs w:val="24"/>
              </w:rPr>
              <w:t>电子商务</w:t>
            </w:r>
          </w:p>
          <w:p w14:paraId="0241FA4A">
            <w:pPr>
              <w:jc w:val="center"/>
              <w:rPr>
                <w:rFonts w:eastAsia="仿宋"/>
                <w:color w:val="000000"/>
                <w:kern w:val="0"/>
                <w:sz w:val="24"/>
                <w:szCs w:val="24"/>
              </w:rPr>
            </w:pPr>
            <w:r>
              <w:rPr>
                <w:rFonts w:hint="eastAsia" w:ascii="仿宋" w:hAnsi="仿宋" w:eastAsia="仿宋" w:cs="仿宋"/>
                <w:kern w:val="0"/>
                <w:sz w:val="24"/>
                <w:szCs w:val="24"/>
              </w:rPr>
              <w:t>基础</w:t>
            </w:r>
          </w:p>
        </w:tc>
        <w:tc>
          <w:tcPr>
            <w:tcW w:w="3413" w:type="dxa"/>
            <w:noWrap w:val="0"/>
            <w:vAlign w:val="center"/>
          </w:tcPr>
          <w:p w14:paraId="030FCBAA">
            <w:pPr>
              <w:spacing w:line="320" w:lineRule="exact"/>
              <w:ind w:firstLine="480" w:firstLineChars="200"/>
              <w:rPr>
                <w:rFonts w:eastAsia="仿宋"/>
                <w:color w:val="000000"/>
                <w:kern w:val="0"/>
                <w:sz w:val="24"/>
                <w:szCs w:val="24"/>
              </w:rPr>
            </w:pPr>
            <w:r>
              <w:rPr>
                <w:rFonts w:hint="eastAsia" w:eastAsia="仿宋"/>
                <w:color w:val="000000"/>
                <w:kern w:val="0"/>
                <w:sz w:val="24"/>
                <w:szCs w:val="24"/>
              </w:rPr>
              <w:t>研究电子商务在不同行业（如零售、金融、教育）的应用案例，分析电子商务模式、技术架构和交易流程。跟踪电子商务行业的最新动态和技术趋势，如人工智能、大数据、区块链等在电子商务领域的应用。参与电子商务模拟实验，熟悉电子商务平台的操作流程和基本功能。</w:t>
            </w:r>
          </w:p>
        </w:tc>
        <w:tc>
          <w:tcPr>
            <w:tcW w:w="3052" w:type="dxa"/>
            <w:noWrap w:val="0"/>
            <w:vAlign w:val="top"/>
          </w:tcPr>
          <w:p w14:paraId="6826EEAD">
            <w:pPr>
              <w:ind w:firstLine="480" w:firstLineChars="200"/>
              <w:jc w:val="left"/>
              <w:rPr>
                <w:rFonts w:eastAsia="仿宋"/>
                <w:color w:val="000000"/>
                <w:kern w:val="0"/>
                <w:sz w:val="24"/>
                <w:szCs w:val="24"/>
              </w:rPr>
            </w:pPr>
            <w:r>
              <w:rPr>
                <w:rFonts w:hint="eastAsia" w:ascii="仿宋" w:hAnsi="仿宋" w:eastAsia="仿宋" w:cs="仿宋"/>
                <w:kern w:val="0"/>
                <w:sz w:val="24"/>
                <w:szCs w:val="24"/>
              </w:rPr>
              <w:t>初步掌握涉及电子商务的全面的基础性知识，对电子商务中涉及到的技术及商务问题有个清晰的认识，为其他专业课的学习建立一个系统与明确的观点，奠定基础。</w:t>
            </w:r>
          </w:p>
        </w:tc>
      </w:tr>
      <w:tr w14:paraId="0F88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7" w:type="dxa"/>
            <w:noWrap w:val="0"/>
            <w:vAlign w:val="center"/>
          </w:tcPr>
          <w:p w14:paraId="37B3CDD9">
            <w:pPr>
              <w:spacing w:line="320" w:lineRule="exact"/>
              <w:jc w:val="center"/>
              <w:rPr>
                <w:rFonts w:eastAsia="仿宋"/>
                <w:color w:val="000000"/>
                <w:kern w:val="0"/>
                <w:sz w:val="24"/>
                <w:szCs w:val="24"/>
              </w:rPr>
            </w:pPr>
            <w:r>
              <w:rPr>
                <w:rFonts w:eastAsia="仿宋"/>
                <w:color w:val="000000"/>
                <w:kern w:val="0"/>
                <w:sz w:val="24"/>
                <w:szCs w:val="24"/>
              </w:rPr>
              <w:t>2</w:t>
            </w:r>
          </w:p>
        </w:tc>
        <w:tc>
          <w:tcPr>
            <w:tcW w:w="1828" w:type="dxa"/>
            <w:noWrap w:val="0"/>
            <w:vAlign w:val="center"/>
          </w:tcPr>
          <w:p w14:paraId="0D3DECE9">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电子商务</w:t>
            </w:r>
          </w:p>
          <w:p w14:paraId="674F0848">
            <w:pPr>
              <w:jc w:val="center"/>
              <w:rPr>
                <w:rFonts w:eastAsia="仿宋"/>
                <w:color w:val="000000"/>
                <w:kern w:val="0"/>
                <w:sz w:val="24"/>
                <w:szCs w:val="24"/>
              </w:rPr>
            </w:pPr>
            <w:r>
              <w:rPr>
                <w:rFonts w:hint="eastAsia" w:ascii="仿宋" w:hAnsi="仿宋" w:eastAsia="仿宋" w:cs="仿宋"/>
                <w:color w:val="000000"/>
                <w:kern w:val="0"/>
                <w:sz w:val="24"/>
                <w:szCs w:val="24"/>
              </w:rPr>
              <w:t>法律法规</w:t>
            </w:r>
          </w:p>
        </w:tc>
        <w:tc>
          <w:tcPr>
            <w:tcW w:w="3413" w:type="dxa"/>
            <w:noWrap w:val="0"/>
            <w:vAlign w:val="center"/>
          </w:tcPr>
          <w:p w14:paraId="6DAA8CE2">
            <w:pPr>
              <w:spacing w:line="320" w:lineRule="exact"/>
              <w:ind w:firstLine="480" w:firstLineChars="200"/>
              <w:rPr>
                <w:rFonts w:eastAsia="仿宋"/>
                <w:color w:val="000000"/>
                <w:kern w:val="0"/>
                <w:sz w:val="24"/>
                <w:szCs w:val="24"/>
              </w:rPr>
            </w:pPr>
            <w:r>
              <w:rPr>
                <w:rFonts w:hint="eastAsia" w:eastAsia="仿宋"/>
                <w:color w:val="000000"/>
                <w:kern w:val="0"/>
                <w:sz w:val="24"/>
                <w:szCs w:val="24"/>
              </w:rPr>
              <w:t>分析电子商务交易中的法律问题，如隐私权保护、知识产权保护、电子商务安全问题和纠纷解决等。研究国内外电子商务相关法律法规，如《电子商务法》《网络安全法》等，确保电子商务活动的合法性。参与电子商务法律案例的讨论和分析，提高法律意识和风险防范能力。</w:t>
            </w:r>
          </w:p>
        </w:tc>
        <w:tc>
          <w:tcPr>
            <w:tcW w:w="3052" w:type="dxa"/>
            <w:noWrap w:val="0"/>
            <w:vAlign w:val="center"/>
          </w:tcPr>
          <w:p w14:paraId="459777AF">
            <w:pPr>
              <w:ind w:firstLine="480" w:firstLineChars="200"/>
              <w:jc w:val="left"/>
              <w:rPr>
                <w:rFonts w:eastAsia="仿宋"/>
                <w:color w:val="000000"/>
                <w:kern w:val="0"/>
                <w:sz w:val="24"/>
                <w:szCs w:val="24"/>
              </w:rPr>
            </w:pPr>
            <w:r>
              <w:rPr>
                <w:rFonts w:hint="eastAsia" w:ascii="仿宋" w:hAnsi="仿宋" w:eastAsia="仿宋" w:cs="仿宋"/>
                <w:kern w:val="0"/>
                <w:sz w:val="24"/>
                <w:szCs w:val="24"/>
              </w:rPr>
              <w:t>掌握电子商务的基本制度，了解相关联的法律法规。就电子商务所涉及的法律问题进行阐述和探讨，对电子商务与隐私权、知识产权的关系，以及电子商务的安全问题和电子商务纠纷的解决进行学习。</w:t>
            </w:r>
          </w:p>
        </w:tc>
      </w:tr>
      <w:tr w14:paraId="2AB9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7" w:type="dxa"/>
            <w:noWrap w:val="0"/>
            <w:vAlign w:val="center"/>
          </w:tcPr>
          <w:p w14:paraId="42DF2F37">
            <w:pPr>
              <w:spacing w:line="320" w:lineRule="exact"/>
              <w:jc w:val="center"/>
              <w:rPr>
                <w:rFonts w:eastAsia="仿宋"/>
                <w:color w:val="000000"/>
                <w:kern w:val="0"/>
                <w:sz w:val="24"/>
                <w:szCs w:val="24"/>
              </w:rPr>
            </w:pPr>
            <w:r>
              <w:rPr>
                <w:rFonts w:eastAsia="仿宋"/>
                <w:color w:val="000000"/>
                <w:kern w:val="0"/>
                <w:sz w:val="24"/>
                <w:szCs w:val="24"/>
              </w:rPr>
              <w:t>3</w:t>
            </w:r>
          </w:p>
        </w:tc>
        <w:tc>
          <w:tcPr>
            <w:tcW w:w="1828" w:type="dxa"/>
            <w:noWrap w:val="0"/>
            <w:vAlign w:val="center"/>
          </w:tcPr>
          <w:p w14:paraId="55D35B07">
            <w:pPr>
              <w:jc w:val="center"/>
              <w:rPr>
                <w:rFonts w:eastAsia="仿宋"/>
                <w:color w:val="000000"/>
                <w:kern w:val="0"/>
                <w:sz w:val="24"/>
                <w:szCs w:val="24"/>
              </w:rPr>
            </w:pPr>
            <w:r>
              <w:rPr>
                <w:rFonts w:hint="eastAsia" w:ascii="仿宋" w:hAnsi="仿宋" w:eastAsia="仿宋" w:cs="仿宋"/>
                <w:kern w:val="0"/>
                <w:sz w:val="24"/>
                <w:szCs w:val="24"/>
              </w:rPr>
              <w:t>市场营销</w:t>
            </w:r>
          </w:p>
        </w:tc>
        <w:tc>
          <w:tcPr>
            <w:tcW w:w="3413" w:type="dxa"/>
            <w:noWrap w:val="0"/>
            <w:vAlign w:val="center"/>
          </w:tcPr>
          <w:p w14:paraId="2652D50E">
            <w:pPr>
              <w:spacing w:line="320" w:lineRule="exact"/>
              <w:ind w:firstLine="480" w:firstLineChars="200"/>
              <w:rPr>
                <w:rFonts w:hint="eastAsia" w:eastAsia="仿宋"/>
                <w:color w:val="000000"/>
                <w:kern w:val="0"/>
                <w:sz w:val="24"/>
                <w:szCs w:val="24"/>
              </w:rPr>
            </w:pPr>
            <w:r>
              <w:rPr>
                <w:rFonts w:hint="eastAsia" w:eastAsia="仿宋"/>
                <w:color w:val="000000"/>
                <w:kern w:val="0"/>
                <w:sz w:val="24"/>
                <w:szCs w:val="24"/>
              </w:rPr>
              <w:t>制定线上营销方案，如社交媒体营销、搜索引擎优化、内容营销等，提高品牌知名度和产品销量。</w:t>
            </w:r>
          </w:p>
          <w:p w14:paraId="6F89ECD5">
            <w:pPr>
              <w:spacing w:line="320" w:lineRule="exact"/>
              <w:ind w:firstLine="480" w:firstLineChars="200"/>
              <w:rPr>
                <w:rFonts w:hint="eastAsia" w:eastAsia="仿宋"/>
                <w:color w:val="000000"/>
                <w:kern w:val="0"/>
                <w:sz w:val="24"/>
                <w:szCs w:val="24"/>
              </w:rPr>
            </w:pPr>
            <w:r>
              <w:rPr>
                <w:rFonts w:hint="eastAsia" w:eastAsia="仿宋"/>
                <w:color w:val="000000"/>
                <w:kern w:val="0"/>
                <w:sz w:val="24"/>
                <w:szCs w:val="24"/>
              </w:rPr>
              <w:t>分析市场数据，了解消费者需求和行为，为产品开发和营销策略提供数据支持。</w:t>
            </w:r>
          </w:p>
          <w:p w14:paraId="646B4A16">
            <w:pPr>
              <w:spacing w:line="320" w:lineRule="exact"/>
              <w:ind w:firstLine="480" w:firstLineChars="200"/>
              <w:rPr>
                <w:rFonts w:eastAsia="仿宋"/>
                <w:color w:val="000000"/>
                <w:kern w:val="0"/>
                <w:sz w:val="24"/>
                <w:szCs w:val="24"/>
              </w:rPr>
            </w:pPr>
            <w:r>
              <w:rPr>
                <w:rFonts w:hint="eastAsia" w:eastAsia="仿宋"/>
                <w:color w:val="000000"/>
                <w:kern w:val="0"/>
                <w:sz w:val="24"/>
                <w:szCs w:val="24"/>
              </w:rPr>
              <w:t>参与市场调研和竞品分析，了解市场趋势和竞争态势。</w:t>
            </w:r>
          </w:p>
        </w:tc>
        <w:tc>
          <w:tcPr>
            <w:tcW w:w="3052" w:type="dxa"/>
            <w:noWrap w:val="0"/>
            <w:vAlign w:val="center"/>
          </w:tcPr>
          <w:p w14:paraId="650430A1">
            <w:pPr>
              <w:ind w:firstLine="480" w:firstLineChars="200"/>
              <w:jc w:val="left"/>
              <w:rPr>
                <w:rFonts w:hint="default" w:eastAsia="仿宋"/>
                <w:color w:val="000000"/>
                <w:kern w:val="0"/>
                <w:sz w:val="24"/>
                <w:szCs w:val="24"/>
                <w:lang w:val="en-US" w:eastAsia="zh-CN"/>
              </w:rPr>
            </w:pPr>
            <w:r>
              <w:rPr>
                <w:rFonts w:hint="eastAsia" w:ascii="仿宋" w:hAnsi="仿宋" w:eastAsia="仿宋" w:cs="仿宋"/>
                <w:kern w:val="0"/>
                <w:sz w:val="24"/>
                <w:szCs w:val="24"/>
              </w:rPr>
              <w:t>全面系统地掌握市场营销学的基本理论、基本知识和、基本技能和方法，了解分析市场营销环境、研究市场购买行为、制定市场营销组合策略、组织和控制市场营销活动的基本程序和方法，培养和提高正确分析和解决市场营销管理问题的实践能力，从而为今后从事市场营销实际工作奠定良好的基础。</w:t>
            </w:r>
            <w:r>
              <w:rPr>
                <w:rFonts w:hint="eastAsia" w:ascii="仿宋" w:hAnsi="仿宋" w:eastAsia="仿宋" w:cs="仿宋"/>
                <w:kern w:val="0"/>
                <w:sz w:val="24"/>
                <w:szCs w:val="24"/>
                <w:lang w:val="en-US" w:eastAsia="zh-CN"/>
              </w:rPr>
              <w:t>本课程采取理实一体化的教学方式进行。</w:t>
            </w:r>
          </w:p>
        </w:tc>
      </w:tr>
      <w:tr w14:paraId="334C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7" w:type="dxa"/>
            <w:noWrap w:val="0"/>
            <w:vAlign w:val="center"/>
          </w:tcPr>
          <w:p w14:paraId="57BDBFA1">
            <w:pPr>
              <w:spacing w:line="320" w:lineRule="exact"/>
              <w:jc w:val="center"/>
              <w:rPr>
                <w:rFonts w:eastAsia="仿宋"/>
                <w:color w:val="000000"/>
                <w:kern w:val="0"/>
                <w:sz w:val="24"/>
                <w:szCs w:val="24"/>
              </w:rPr>
            </w:pPr>
            <w:r>
              <w:rPr>
                <w:rFonts w:eastAsia="仿宋"/>
                <w:color w:val="000000"/>
                <w:kern w:val="0"/>
                <w:sz w:val="24"/>
                <w:szCs w:val="24"/>
              </w:rPr>
              <w:t>4</w:t>
            </w:r>
          </w:p>
        </w:tc>
        <w:tc>
          <w:tcPr>
            <w:tcW w:w="1828" w:type="dxa"/>
            <w:noWrap w:val="0"/>
            <w:vAlign w:val="center"/>
          </w:tcPr>
          <w:p w14:paraId="47749294">
            <w:pPr>
              <w:ind w:left="240" w:hanging="240" w:hangingChars="10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商务数据</w:t>
            </w:r>
          </w:p>
          <w:p w14:paraId="3CEADA38">
            <w:pPr>
              <w:ind w:left="240" w:leftChars="0" w:hanging="240" w:hangingChars="100"/>
              <w:jc w:val="center"/>
              <w:rPr>
                <w:rFonts w:eastAsia="仿宋"/>
                <w:color w:val="000000"/>
                <w:kern w:val="0"/>
                <w:sz w:val="24"/>
                <w:szCs w:val="24"/>
              </w:rPr>
            </w:pPr>
            <w:r>
              <w:rPr>
                <w:rFonts w:hint="eastAsia" w:ascii="仿宋" w:hAnsi="仿宋" w:eastAsia="仿宋" w:cs="仿宋"/>
                <w:color w:val="000000"/>
                <w:kern w:val="0"/>
                <w:sz w:val="24"/>
                <w:szCs w:val="24"/>
              </w:rPr>
              <w:t>分析</w:t>
            </w:r>
          </w:p>
        </w:tc>
        <w:tc>
          <w:tcPr>
            <w:tcW w:w="3413" w:type="dxa"/>
            <w:noWrap w:val="0"/>
            <w:vAlign w:val="center"/>
          </w:tcPr>
          <w:p w14:paraId="1E3F4EEF">
            <w:pPr>
              <w:spacing w:line="320" w:lineRule="exact"/>
              <w:ind w:firstLine="480" w:firstLineChars="200"/>
              <w:rPr>
                <w:rFonts w:eastAsia="仿宋"/>
                <w:color w:val="000000"/>
                <w:kern w:val="0"/>
                <w:sz w:val="24"/>
                <w:szCs w:val="24"/>
              </w:rPr>
            </w:pPr>
            <w:r>
              <w:rPr>
                <w:rFonts w:hint="eastAsia" w:eastAsia="仿宋"/>
                <w:color w:val="000000"/>
                <w:kern w:val="0"/>
                <w:sz w:val="24"/>
                <w:szCs w:val="24"/>
              </w:rPr>
              <w:t>运用Excel、Python等工具进行数据处理和分析，为电子商务决策提供数据支持。研究数据分析方法和模型，如回归分析、聚类分析、时间序列分析等，提高数据分析的准确性和效率。参与数据分析项目，如用户行为分析、销售预测、库存管理等。</w:t>
            </w:r>
          </w:p>
        </w:tc>
        <w:tc>
          <w:tcPr>
            <w:tcW w:w="3052" w:type="dxa"/>
            <w:noWrap w:val="0"/>
            <w:vAlign w:val="center"/>
          </w:tcPr>
          <w:p w14:paraId="74197791">
            <w:pPr>
              <w:ind w:firstLine="480" w:firstLineChars="200"/>
              <w:jc w:val="left"/>
              <w:rPr>
                <w:rFonts w:hint="eastAsia" w:eastAsia="仿宋"/>
                <w:color w:val="000000"/>
                <w:kern w:val="0"/>
                <w:sz w:val="24"/>
                <w:szCs w:val="24"/>
                <w:lang w:eastAsia="zh-CN"/>
              </w:rPr>
            </w:pPr>
            <w:r>
              <w:rPr>
                <w:rFonts w:hint="eastAsia" w:ascii="仿宋" w:hAnsi="仿宋" w:eastAsia="仿宋" w:cs="仿宋"/>
                <w:kern w:val="0"/>
                <w:sz w:val="24"/>
                <w:szCs w:val="24"/>
              </w:rPr>
              <w:t>商务数据分析的思路与流程；采集电子商务平台数据并运用Excel等软件进行数据处理；电子商务数据分析方法、数据分析与预测；分析报告撰写</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本课程采取理实一体化的教学方式进行。</w:t>
            </w:r>
          </w:p>
        </w:tc>
      </w:tr>
      <w:tr w14:paraId="29BC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noWrap w:val="0"/>
            <w:vAlign w:val="center"/>
          </w:tcPr>
          <w:p w14:paraId="6706D604">
            <w:pPr>
              <w:spacing w:line="320" w:lineRule="exact"/>
              <w:jc w:val="center"/>
              <w:rPr>
                <w:rFonts w:eastAsia="仿宋"/>
                <w:color w:val="000000"/>
                <w:kern w:val="0"/>
                <w:sz w:val="24"/>
                <w:szCs w:val="24"/>
              </w:rPr>
            </w:pPr>
            <w:r>
              <w:rPr>
                <w:rFonts w:eastAsia="仿宋"/>
                <w:color w:val="000000"/>
                <w:kern w:val="0"/>
                <w:sz w:val="24"/>
                <w:szCs w:val="24"/>
              </w:rPr>
              <w:t>5</w:t>
            </w:r>
          </w:p>
        </w:tc>
        <w:tc>
          <w:tcPr>
            <w:tcW w:w="1828" w:type="dxa"/>
            <w:noWrap w:val="0"/>
            <w:vAlign w:val="center"/>
          </w:tcPr>
          <w:p w14:paraId="1F5C634C">
            <w:pPr>
              <w:jc w:val="center"/>
              <w:rPr>
                <w:rFonts w:eastAsia="仿宋"/>
                <w:color w:val="000000"/>
                <w:kern w:val="0"/>
                <w:sz w:val="24"/>
                <w:szCs w:val="24"/>
              </w:rPr>
            </w:pPr>
            <w:r>
              <w:rPr>
                <w:rFonts w:hint="eastAsia" w:ascii="仿宋" w:hAnsi="仿宋" w:eastAsia="仿宋" w:cs="仿宋"/>
                <w:color w:val="000000"/>
                <w:kern w:val="0"/>
                <w:sz w:val="24"/>
                <w:szCs w:val="24"/>
              </w:rPr>
              <w:t>零售基础</w:t>
            </w:r>
          </w:p>
        </w:tc>
        <w:tc>
          <w:tcPr>
            <w:tcW w:w="3413" w:type="dxa"/>
            <w:noWrap w:val="0"/>
            <w:vAlign w:val="center"/>
          </w:tcPr>
          <w:p w14:paraId="704B32B3">
            <w:pPr>
              <w:spacing w:line="320" w:lineRule="exact"/>
              <w:ind w:firstLine="480" w:firstLineChars="200"/>
              <w:rPr>
                <w:rFonts w:hint="eastAsia" w:eastAsia="仿宋"/>
                <w:color w:val="000000"/>
                <w:kern w:val="0"/>
                <w:sz w:val="24"/>
                <w:szCs w:val="24"/>
              </w:rPr>
            </w:pPr>
            <w:r>
              <w:rPr>
                <w:rFonts w:hint="eastAsia" w:eastAsia="仿宋"/>
                <w:color w:val="000000"/>
                <w:kern w:val="0"/>
                <w:sz w:val="24"/>
                <w:szCs w:val="24"/>
              </w:rPr>
              <w:t>分析新零售业务流程，如营销生态平台、交易平台、业务中台等。</w:t>
            </w:r>
          </w:p>
          <w:p w14:paraId="54074C6D">
            <w:pPr>
              <w:spacing w:line="320" w:lineRule="exact"/>
              <w:ind w:firstLine="480" w:firstLineChars="200"/>
              <w:rPr>
                <w:rFonts w:hint="eastAsia" w:eastAsia="仿宋"/>
                <w:color w:val="000000"/>
                <w:kern w:val="0"/>
                <w:sz w:val="24"/>
                <w:szCs w:val="24"/>
              </w:rPr>
            </w:pPr>
            <w:r>
              <w:rPr>
                <w:rFonts w:hint="eastAsia" w:eastAsia="仿宋"/>
                <w:color w:val="000000"/>
                <w:kern w:val="0"/>
                <w:sz w:val="24"/>
                <w:szCs w:val="24"/>
              </w:rPr>
              <w:t>研究零售行业的最新趋势和技术应用，如无人零售、智能仓储、大数据分析等。</w:t>
            </w:r>
          </w:p>
          <w:p w14:paraId="16760A36">
            <w:pPr>
              <w:spacing w:line="320" w:lineRule="exact"/>
              <w:ind w:firstLine="480" w:firstLineChars="200"/>
              <w:rPr>
                <w:rFonts w:eastAsia="仿宋"/>
                <w:color w:val="000000"/>
                <w:kern w:val="0"/>
                <w:sz w:val="24"/>
                <w:szCs w:val="24"/>
              </w:rPr>
            </w:pPr>
            <w:r>
              <w:rPr>
                <w:rFonts w:hint="eastAsia" w:eastAsia="仿宋"/>
                <w:color w:val="000000"/>
                <w:kern w:val="0"/>
                <w:sz w:val="24"/>
                <w:szCs w:val="24"/>
              </w:rPr>
              <w:t>参与零售门店的运营管理，如商品陈列、库存管理、客户服务等。</w:t>
            </w:r>
          </w:p>
        </w:tc>
        <w:tc>
          <w:tcPr>
            <w:tcW w:w="3052" w:type="dxa"/>
            <w:noWrap w:val="0"/>
            <w:vAlign w:val="center"/>
          </w:tcPr>
          <w:p w14:paraId="290FB583">
            <w:pPr>
              <w:ind w:firstLine="480" w:firstLineChars="200"/>
              <w:jc w:val="left"/>
              <w:rPr>
                <w:rFonts w:eastAsia="仿宋"/>
                <w:color w:val="000000"/>
                <w:kern w:val="0"/>
                <w:sz w:val="24"/>
                <w:szCs w:val="24"/>
              </w:rPr>
            </w:pPr>
            <w:r>
              <w:rPr>
                <w:rFonts w:hint="eastAsia" w:ascii="仿宋" w:hAnsi="仿宋" w:eastAsia="仿宋" w:cs="仿宋"/>
                <w:kern w:val="0"/>
                <w:sz w:val="24"/>
                <w:szCs w:val="24"/>
              </w:rPr>
              <w:t>围绕新零售的营销生态平台、交易平台、业务中台-客户服务、业务中台-仓储物流、门店运营与管理、数据分析6个方面，详细介绍了新零售在整个运营流程中的业务类型及实际案例分析，理论与实际相结合，让学生在新零售的典型案例中认识并掌握新零售业务流程。</w:t>
            </w:r>
            <w:r>
              <w:rPr>
                <w:rFonts w:hint="eastAsia" w:ascii="仿宋" w:hAnsi="仿宋" w:eastAsia="仿宋" w:cs="仿宋"/>
                <w:kern w:val="0"/>
                <w:sz w:val="24"/>
                <w:szCs w:val="24"/>
                <w:lang w:val="en-US" w:eastAsia="zh-CN"/>
              </w:rPr>
              <w:t>本课程采取理实一体化的教学方式进行。</w:t>
            </w:r>
          </w:p>
        </w:tc>
      </w:tr>
      <w:tr w14:paraId="1727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7" w:type="dxa"/>
            <w:noWrap w:val="0"/>
            <w:vAlign w:val="center"/>
          </w:tcPr>
          <w:p w14:paraId="25CD84BC">
            <w:pPr>
              <w:spacing w:line="320" w:lineRule="exact"/>
              <w:jc w:val="center"/>
              <w:rPr>
                <w:rFonts w:eastAsia="仿宋"/>
                <w:color w:val="000000"/>
                <w:kern w:val="0"/>
                <w:sz w:val="24"/>
                <w:szCs w:val="24"/>
              </w:rPr>
            </w:pPr>
            <w:r>
              <w:rPr>
                <w:rFonts w:eastAsia="仿宋"/>
                <w:color w:val="000000"/>
                <w:kern w:val="0"/>
                <w:sz w:val="24"/>
                <w:szCs w:val="24"/>
              </w:rPr>
              <w:t>6</w:t>
            </w:r>
          </w:p>
        </w:tc>
        <w:tc>
          <w:tcPr>
            <w:tcW w:w="1828" w:type="dxa"/>
            <w:noWrap w:val="0"/>
            <w:vAlign w:val="center"/>
          </w:tcPr>
          <w:p w14:paraId="0CEB2125">
            <w:pPr>
              <w:jc w:val="center"/>
              <w:rPr>
                <w:rFonts w:eastAsia="仿宋"/>
                <w:color w:val="000000"/>
                <w:kern w:val="0"/>
                <w:sz w:val="24"/>
                <w:szCs w:val="24"/>
              </w:rPr>
            </w:pPr>
            <w:r>
              <w:rPr>
                <w:rFonts w:hint="eastAsia" w:ascii="仿宋" w:hAnsi="仿宋" w:eastAsia="仿宋" w:cs="仿宋"/>
                <w:color w:val="000000"/>
                <w:kern w:val="0"/>
                <w:sz w:val="24"/>
                <w:szCs w:val="24"/>
              </w:rPr>
              <w:t>管理学基础</w:t>
            </w:r>
          </w:p>
        </w:tc>
        <w:tc>
          <w:tcPr>
            <w:tcW w:w="3413" w:type="dxa"/>
            <w:noWrap w:val="0"/>
            <w:vAlign w:val="center"/>
          </w:tcPr>
          <w:p w14:paraId="73873E28">
            <w:pPr>
              <w:spacing w:line="320" w:lineRule="exact"/>
              <w:ind w:firstLine="420" w:firstLineChars="200"/>
              <w:rPr>
                <w:rFonts w:eastAsia="仿宋"/>
                <w:color w:val="000000"/>
              </w:rPr>
            </w:pPr>
            <w:r>
              <w:rPr>
                <w:rFonts w:hint="eastAsia" w:eastAsia="仿宋"/>
                <w:color w:val="000000"/>
              </w:rPr>
              <w:t>研究管理学基础原理和现代企业制度，了解企业管理的基本框架和流程。分析企业案例，了解管理理论在实际中的应用和效果。参与团队管理和项目管理，提高团队协作和项目管理能力。</w:t>
            </w:r>
          </w:p>
        </w:tc>
        <w:tc>
          <w:tcPr>
            <w:tcW w:w="3052" w:type="dxa"/>
            <w:noWrap w:val="0"/>
            <w:vAlign w:val="center"/>
          </w:tcPr>
          <w:p w14:paraId="322DBED3">
            <w:pPr>
              <w:ind w:firstLine="480" w:firstLineChars="200"/>
              <w:jc w:val="left"/>
              <w:rPr>
                <w:rFonts w:eastAsia="仿宋"/>
                <w:color w:val="000000"/>
              </w:rPr>
            </w:pPr>
            <w:r>
              <w:rPr>
                <w:rFonts w:hint="eastAsia" w:ascii="仿宋" w:hAnsi="仿宋" w:eastAsia="仿宋" w:cs="仿宋"/>
                <w:kern w:val="0"/>
                <w:sz w:val="24"/>
                <w:szCs w:val="24"/>
              </w:rPr>
              <w:t>本课程帮助学生学习管理学基础原理、现代企业制度、市场营销、现代企业战略管理、竞争管理等。</w:t>
            </w:r>
          </w:p>
        </w:tc>
      </w:tr>
      <w:tr w14:paraId="7C32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7" w:type="dxa"/>
            <w:noWrap w:val="0"/>
            <w:vAlign w:val="center"/>
          </w:tcPr>
          <w:p w14:paraId="6A80DED6">
            <w:pPr>
              <w:spacing w:line="320" w:lineRule="exact"/>
              <w:jc w:val="center"/>
              <w:rPr>
                <w:rFonts w:eastAsia="仿宋"/>
                <w:color w:val="000000"/>
                <w:kern w:val="0"/>
                <w:sz w:val="24"/>
                <w:szCs w:val="24"/>
              </w:rPr>
            </w:pPr>
            <w:r>
              <w:rPr>
                <w:rFonts w:eastAsia="仿宋"/>
                <w:color w:val="000000"/>
                <w:kern w:val="0"/>
                <w:sz w:val="24"/>
                <w:szCs w:val="24"/>
              </w:rPr>
              <w:t>7</w:t>
            </w:r>
          </w:p>
        </w:tc>
        <w:tc>
          <w:tcPr>
            <w:tcW w:w="1828" w:type="dxa"/>
            <w:noWrap w:val="0"/>
            <w:vAlign w:val="center"/>
          </w:tcPr>
          <w:p w14:paraId="0A93CDB5">
            <w:pPr>
              <w:jc w:val="center"/>
              <w:rPr>
                <w:rFonts w:eastAsia="仿宋"/>
                <w:color w:val="000000"/>
                <w:kern w:val="0"/>
                <w:sz w:val="24"/>
                <w:szCs w:val="24"/>
              </w:rPr>
            </w:pPr>
            <w:r>
              <w:rPr>
                <w:rFonts w:hint="eastAsia" w:ascii="仿宋" w:hAnsi="仿宋" w:eastAsia="仿宋" w:cs="仿宋"/>
                <w:color w:val="000000"/>
                <w:kern w:val="0"/>
                <w:sz w:val="24"/>
                <w:szCs w:val="24"/>
              </w:rPr>
              <w:t>财税基础</w:t>
            </w:r>
          </w:p>
        </w:tc>
        <w:tc>
          <w:tcPr>
            <w:tcW w:w="3413" w:type="dxa"/>
            <w:noWrap w:val="0"/>
            <w:vAlign w:val="center"/>
          </w:tcPr>
          <w:p w14:paraId="3E1E0C54">
            <w:pPr>
              <w:spacing w:line="320" w:lineRule="exact"/>
              <w:ind w:firstLine="480" w:firstLineChars="200"/>
              <w:rPr>
                <w:rFonts w:hint="eastAsia" w:eastAsia="仿宋"/>
                <w:color w:val="000000"/>
                <w:kern w:val="0"/>
                <w:sz w:val="24"/>
                <w:szCs w:val="24"/>
              </w:rPr>
            </w:pPr>
            <w:r>
              <w:rPr>
                <w:rFonts w:hint="eastAsia" w:eastAsia="仿宋"/>
                <w:color w:val="000000"/>
                <w:kern w:val="0"/>
                <w:sz w:val="24"/>
                <w:szCs w:val="24"/>
              </w:rPr>
              <w:t>掌握财务会计概念框架和核算方法，如存货、金融资产、长期股权投资等。</w:t>
            </w:r>
          </w:p>
          <w:p w14:paraId="757F757E">
            <w:pPr>
              <w:spacing w:line="320" w:lineRule="exact"/>
              <w:ind w:firstLine="480" w:firstLineChars="200"/>
              <w:rPr>
                <w:rFonts w:hint="eastAsia" w:eastAsia="仿宋"/>
                <w:color w:val="000000"/>
                <w:kern w:val="0"/>
                <w:sz w:val="24"/>
                <w:szCs w:val="24"/>
              </w:rPr>
            </w:pPr>
            <w:r>
              <w:rPr>
                <w:rFonts w:hint="eastAsia" w:eastAsia="仿宋"/>
                <w:color w:val="000000"/>
                <w:kern w:val="0"/>
                <w:sz w:val="24"/>
                <w:szCs w:val="24"/>
              </w:rPr>
              <w:t>研究税收法规和政策，了解税务筹划和税务管理的基本方法。</w:t>
            </w:r>
          </w:p>
          <w:p w14:paraId="7E554DD9">
            <w:pPr>
              <w:spacing w:line="320" w:lineRule="exact"/>
              <w:ind w:firstLine="480" w:firstLineChars="200"/>
              <w:rPr>
                <w:rFonts w:eastAsia="仿宋"/>
                <w:color w:val="000000"/>
                <w:kern w:val="0"/>
                <w:sz w:val="24"/>
                <w:szCs w:val="24"/>
              </w:rPr>
            </w:pPr>
            <w:r>
              <w:rPr>
                <w:rFonts w:hint="eastAsia" w:eastAsia="仿宋"/>
                <w:color w:val="000000"/>
                <w:kern w:val="0"/>
                <w:sz w:val="24"/>
                <w:szCs w:val="24"/>
              </w:rPr>
              <w:t>参与企业财务核算和税务申报工作，提高财务和税务管理能力。</w:t>
            </w:r>
          </w:p>
        </w:tc>
        <w:tc>
          <w:tcPr>
            <w:tcW w:w="3052" w:type="dxa"/>
            <w:noWrap w:val="0"/>
            <w:vAlign w:val="center"/>
          </w:tcPr>
          <w:p w14:paraId="1500EBDF">
            <w:pPr>
              <w:ind w:firstLine="480" w:firstLineChars="200"/>
              <w:jc w:val="left"/>
              <w:rPr>
                <w:rFonts w:eastAsia="仿宋"/>
                <w:color w:val="000000"/>
                <w:kern w:val="0"/>
                <w:sz w:val="24"/>
                <w:szCs w:val="24"/>
              </w:rPr>
            </w:pPr>
            <w:r>
              <w:rPr>
                <w:rFonts w:hint="eastAsia" w:ascii="仿宋" w:hAnsi="仿宋" w:eastAsia="仿宋" w:cs="仿宋"/>
                <w:kern w:val="0"/>
                <w:sz w:val="24"/>
                <w:szCs w:val="24"/>
              </w:rPr>
              <w:t>使学生掌握财务会计概念框架；存货、金融资产、长期股权投资、固定资产、无形资产、投资性房地产、资产减值等资产的核算；流动负债和非流动负债的核算；所有者权益的核算；收入的核算；费用的核算以及利润的核算。</w:t>
            </w:r>
            <w:r>
              <w:rPr>
                <w:rFonts w:hint="eastAsia" w:ascii="仿宋" w:hAnsi="仿宋" w:eastAsia="仿宋" w:cs="仿宋"/>
                <w:kern w:val="0"/>
                <w:sz w:val="24"/>
                <w:szCs w:val="24"/>
                <w:lang w:val="en-US" w:eastAsia="zh-CN"/>
              </w:rPr>
              <w:t>本课程采取理实一体化的教学方式进行。</w:t>
            </w:r>
          </w:p>
        </w:tc>
      </w:tr>
      <w:tr w14:paraId="35D0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7" w:type="dxa"/>
            <w:noWrap w:val="0"/>
            <w:vAlign w:val="center"/>
          </w:tcPr>
          <w:p w14:paraId="01B8D300">
            <w:pPr>
              <w:spacing w:line="320" w:lineRule="exact"/>
              <w:jc w:val="center"/>
              <w:rPr>
                <w:rFonts w:eastAsia="仿宋"/>
                <w:color w:val="000000"/>
                <w:kern w:val="0"/>
                <w:sz w:val="24"/>
                <w:szCs w:val="24"/>
              </w:rPr>
            </w:pPr>
            <w:r>
              <w:rPr>
                <w:rFonts w:eastAsia="仿宋"/>
                <w:color w:val="000000"/>
                <w:kern w:val="0"/>
                <w:sz w:val="24"/>
                <w:szCs w:val="24"/>
              </w:rPr>
              <w:t>8</w:t>
            </w:r>
          </w:p>
        </w:tc>
        <w:tc>
          <w:tcPr>
            <w:tcW w:w="1828" w:type="dxa"/>
            <w:noWrap w:val="0"/>
            <w:vAlign w:val="center"/>
          </w:tcPr>
          <w:p w14:paraId="738B1239">
            <w:pPr>
              <w:pStyle w:val="24"/>
              <w:ind w:left="64" w:leftChars="0"/>
              <w:jc w:val="center"/>
              <w:rPr>
                <w:rFonts w:eastAsia="仿宋"/>
                <w:color w:val="000000"/>
                <w:kern w:val="0"/>
                <w:sz w:val="24"/>
                <w:szCs w:val="24"/>
              </w:rPr>
            </w:pPr>
            <w:r>
              <w:rPr>
                <w:rFonts w:hint="eastAsia" w:eastAsia="仿宋"/>
                <w:color w:val="000000"/>
                <w:kern w:val="0"/>
                <w:sz w:val="24"/>
                <w:szCs w:val="24"/>
              </w:rPr>
              <w:t>数据可视化</w:t>
            </w:r>
          </w:p>
        </w:tc>
        <w:tc>
          <w:tcPr>
            <w:tcW w:w="3413" w:type="dxa"/>
            <w:noWrap w:val="0"/>
            <w:vAlign w:val="center"/>
          </w:tcPr>
          <w:p w14:paraId="21749E39">
            <w:pPr>
              <w:spacing w:line="320" w:lineRule="exact"/>
              <w:ind w:firstLine="480" w:firstLineChars="200"/>
              <w:rPr>
                <w:rFonts w:eastAsia="仿宋"/>
                <w:color w:val="000000"/>
                <w:kern w:val="0"/>
                <w:sz w:val="24"/>
                <w:szCs w:val="24"/>
              </w:rPr>
            </w:pPr>
            <w:r>
              <w:rPr>
                <w:rFonts w:hint="eastAsia" w:eastAsia="仿宋"/>
                <w:color w:val="000000"/>
                <w:kern w:val="0"/>
                <w:sz w:val="24"/>
                <w:szCs w:val="24"/>
              </w:rPr>
              <w:t>掌握数据可视化的流程和应用，如数据的读取与处理、可视化项目实战等。研究数据可视化工具和技术，如Tableau、PowerBI等，提高数据可视化的效果和效率。参与数据可视化项目，如销售数据可视化、用户行为可视化等。</w:t>
            </w:r>
          </w:p>
        </w:tc>
        <w:tc>
          <w:tcPr>
            <w:tcW w:w="3052" w:type="dxa"/>
            <w:noWrap w:val="0"/>
            <w:vAlign w:val="center"/>
          </w:tcPr>
          <w:p w14:paraId="446F5769">
            <w:pPr>
              <w:ind w:firstLine="480" w:firstLineChars="200"/>
              <w:jc w:val="left"/>
              <w:rPr>
                <w:rFonts w:eastAsia="仿宋"/>
                <w:color w:val="000000"/>
                <w:kern w:val="0"/>
                <w:sz w:val="24"/>
                <w:szCs w:val="24"/>
              </w:rPr>
            </w:pPr>
            <w:r>
              <w:rPr>
                <w:rFonts w:hint="eastAsia" w:ascii="仿宋" w:hAnsi="仿宋" w:eastAsia="仿宋" w:cs="仿宋"/>
                <w:kern w:val="0"/>
                <w:sz w:val="24"/>
                <w:szCs w:val="24"/>
              </w:rPr>
              <w:t>全面地介绍数据可视化的流程应用，使学生掌握数据的读取与处理、广电大数据可视化项目实战、新零售智能销售数据可视化实战的能力。</w:t>
            </w:r>
            <w:r>
              <w:rPr>
                <w:rFonts w:hint="eastAsia" w:ascii="仿宋" w:hAnsi="仿宋" w:eastAsia="仿宋" w:cs="仿宋"/>
                <w:kern w:val="0"/>
                <w:sz w:val="24"/>
                <w:szCs w:val="24"/>
                <w:lang w:val="en-US" w:eastAsia="zh-CN"/>
              </w:rPr>
              <w:t>本课程采取理实一体化的教学方式进行。</w:t>
            </w:r>
          </w:p>
        </w:tc>
      </w:tr>
    </w:tbl>
    <w:p w14:paraId="17319090">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2.专业核心课程</w:t>
      </w:r>
    </w:p>
    <w:p w14:paraId="730D5CF9">
      <w:pPr>
        <w:spacing w:line="320" w:lineRule="exact"/>
        <w:ind w:firstLine="560" w:firstLineChars="200"/>
        <w:rPr>
          <w:rFonts w:hint="eastAsia" w:eastAsia="仿宋"/>
          <w:kern w:val="0"/>
          <w:sz w:val="28"/>
          <w:szCs w:val="28"/>
        </w:rPr>
      </w:pPr>
      <w:r>
        <w:rPr>
          <w:rFonts w:hint="eastAsia" w:ascii="Times New Roman" w:hAnsi="Times New Roman" w:eastAsia="仿宋"/>
          <w:kern w:val="0"/>
          <w:sz w:val="28"/>
          <w:szCs w:val="28"/>
        </w:rPr>
        <w:t>主要包括：网店运营、数据化运营、零售门店O2O运营、社群运营、网络营销、互联网销售、视觉营销设计、互联网产品开发等</w:t>
      </w:r>
      <w:r>
        <w:rPr>
          <w:rFonts w:hint="eastAsia" w:ascii="Times New Roman" w:hAnsi="Times New Roman" w:eastAsia="仿宋"/>
          <w:kern w:val="0"/>
          <w:sz w:val="28"/>
          <w:szCs w:val="28"/>
          <w:lang w:val="en-US" w:eastAsia="zh-CN"/>
        </w:rPr>
        <w:t>8门课程</w:t>
      </w:r>
      <w:r>
        <w:rPr>
          <w:rFonts w:hint="eastAsia" w:ascii="Times New Roman" w:hAnsi="Times New Roman" w:eastAsia="仿宋"/>
          <w:kern w:val="0"/>
          <w:sz w:val="28"/>
          <w:szCs w:val="28"/>
          <w:lang w:eastAsia="zh-CN"/>
        </w:rPr>
        <w:t>。</w:t>
      </w:r>
    </w:p>
    <w:p w14:paraId="2BABBCBE">
      <w:pPr>
        <w:spacing w:line="320" w:lineRule="exact"/>
        <w:jc w:val="left"/>
        <w:rPr>
          <w:rFonts w:ascii="Times New Roman" w:hAnsi="Times New Roman" w:eastAsia="仿宋"/>
          <w:color w:val="000000"/>
          <w:kern w:val="0"/>
          <w:sz w:val="28"/>
          <w:szCs w:val="28"/>
        </w:rPr>
      </w:pPr>
    </w:p>
    <w:p w14:paraId="4A78F962">
      <w:pPr>
        <w:spacing w:line="320" w:lineRule="exact"/>
        <w:jc w:val="center"/>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表6</w:t>
      </w:r>
      <w:r>
        <w:rPr>
          <w:rFonts w:hint="eastAsia" w:ascii="Times New Roman" w:hAnsi="Times New Roman" w:eastAsia="仿宋"/>
          <w:bCs/>
          <w:color w:val="000000"/>
          <w:kern w:val="0"/>
          <w:sz w:val="28"/>
          <w:szCs w:val="28"/>
          <w:lang w:val="en-US" w:eastAsia="zh-CN"/>
        </w:rPr>
        <w:t xml:space="preserve">  </w:t>
      </w:r>
      <w:r>
        <w:rPr>
          <w:rFonts w:ascii="Times New Roman" w:hAnsi="Times New Roman" w:eastAsia="仿宋"/>
          <w:bCs/>
          <w:color w:val="000000"/>
          <w:kern w:val="0"/>
          <w:sz w:val="28"/>
          <w:szCs w:val="28"/>
        </w:rPr>
        <w:t>专业核心课程</w:t>
      </w:r>
    </w:p>
    <w:tbl>
      <w:tblPr>
        <w:tblStyle w:val="12"/>
        <w:tblW w:w="9000"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033"/>
        <w:gridCol w:w="3234"/>
        <w:gridCol w:w="3026"/>
      </w:tblGrid>
      <w:tr w14:paraId="11E9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5070BF0C">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033" w:type="dxa"/>
            <w:noWrap w:val="0"/>
            <w:vAlign w:val="center"/>
          </w:tcPr>
          <w:p w14:paraId="7DE19CE7">
            <w:pPr>
              <w:spacing w:line="320" w:lineRule="exact"/>
              <w:jc w:val="center"/>
              <w:rPr>
                <w:rFonts w:eastAsia="仿宋"/>
                <w:b/>
                <w:bCs/>
                <w:color w:val="000000"/>
                <w:kern w:val="0"/>
                <w:sz w:val="24"/>
                <w:szCs w:val="24"/>
              </w:rPr>
            </w:pPr>
            <w:r>
              <w:rPr>
                <w:rFonts w:eastAsia="仿宋"/>
                <w:b/>
                <w:bCs/>
                <w:color w:val="000000"/>
                <w:kern w:val="0"/>
                <w:sz w:val="24"/>
                <w:szCs w:val="24"/>
              </w:rPr>
              <w:t>课程</w:t>
            </w:r>
            <w:r>
              <w:rPr>
                <w:rFonts w:hint="eastAsia" w:eastAsia="仿宋"/>
                <w:b/>
                <w:bCs/>
                <w:color w:val="000000"/>
                <w:kern w:val="0"/>
                <w:sz w:val="24"/>
                <w:szCs w:val="24"/>
                <w:lang w:val="en-US" w:eastAsia="zh-CN"/>
              </w:rPr>
              <w:t>涉及的主要领域</w:t>
            </w:r>
          </w:p>
        </w:tc>
        <w:tc>
          <w:tcPr>
            <w:tcW w:w="3234" w:type="dxa"/>
            <w:noWrap w:val="0"/>
            <w:vAlign w:val="center"/>
          </w:tcPr>
          <w:p w14:paraId="170E8359">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3026" w:type="dxa"/>
            <w:noWrap w:val="0"/>
            <w:vAlign w:val="center"/>
          </w:tcPr>
          <w:p w14:paraId="1FF044DD">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28B7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707" w:type="dxa"/>
            <w:noWrap w:val="0"/>
            <w:vAlign w:val="center"/>
          </w:tcPr>
          <w:p w14:paraId="2BA4E260">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033" w:type="dxa"/>
            <w:noWrap w:val="0"/>
            <w:vAlign w:val="center"/>
          </w:tcPr>
          <w:p w14:paraId="3BF469F8">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网店运营</w:t>
            </w:r>
          </w:p>
        </w:tc>
        <w:tc>
          <w:tcPr>
            <w:tcW w:w="3234" w:type="dxa"/>
            <w:noWrap w:val="0"/>
            <w:vAlign w:val="center"/>
          </w:tcPr>
          <w:p w14:paraId="40E3C760">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典型工作任务为网店运营，工作内容主要有运营规划、商品选品与定价、供应链管理、流量获取与转化、数据分析与决策、用户运营、运营绩效分析。</w:t>
            </w:r>
          </w:p>
          <w:p w14:paraId="18E30871">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运用现代化办公软件、指数工具、表格处理软件、计算机等软硬件工具完成工作任务</w:t>
            </w:r>
          </w:p>
        </w:tc>
        <w:tc>
          <w:tcPr>
            <w:tcW w:w="3026" w:type="dxa"/>
            <w:noWrap w:val="0"/>
            <w:vAlign w:val="center"/>
          </w:tcPr>
          <w:p w14:paraId="4476DD85">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①掌握SEO\SEM、关键词优化、用户运营与管理等知识。</w:t>
            </w:r>
          </w:p>
          <w:p w14:paraId="241F545A">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②运用流量获取与转化、竞争力分析与市场定位等方法，制定网店运营目标、推广策略及预算。</w:t>
            </w:r>
          </w:p>
          <w:p w14:paraId="30AE9A17">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③能够进行目标商品和竞品数据分析，制作运营数据分析报告，实施商品选品和供应商开发、商品销售和供应链管理。</w:t>
            </w:r>
          </w:p>
          <w:p w14:paraId="1F5FAE34">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④能够进行用户画像分析，优化运营和客户管理策略，完成用户拉新、留存、促活和转化</w:t>
            </w:r>
          </w:p>
        </w:tc>
      </w:tr>
      <w:tr w14:paraId="7288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707" w:type="dxa"/>
            <w:noWrap w:val="0"/>
            <w:vAlign w:val="center"/>
          </w:tcPr>
          <w:p w14:paraId="157FA527">
            <w:pPr>
              <w:ind w:left="240" w:hanging="240" w:hangingChars="100"/>
              <w:jc w:val="center"/>
              <w:rPr>
                <w:rFonts w:hint="eastAsia" w:ascii="仿宋" w:hAnsi="仿宋" w:eastAsia="仿宋" w:cs="仿宋"/>
                <w:color w:val="000000"/>
                <w:kern w:val="0"/>
                <w:sz w:val="24"/>
                <w:szCs w:val="24"/>
              </w:rPr>
            </w:pPr>
          </w:p>
          <w:p w14:paraId="4FEB4633">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033" w:type="dxa"/>
            <w:noWrap w:val="0"/>
            <w:vAlign w:val="center"/>
          </w:tcPr>
          <w:p w14:paraId="35048B2F">
            <w:pPr>
              <w:ind w:left="240" w:hanging="240" w:hangingChars="100"/>
              <w:jc w:val="center"/>
              <w:rPr>
                <w:rFonts w:hint="eastAsia" w:ascii="仿宋" w:hAnsi="仿宋" w:eastAsia="仿宋" w:cs="仿宋"/>
                <w:color w:val="000000"/>
                <w:kern w:val="0"/>
                <w:sz w:val="24"/>
                <w:szCs w:val="24"/>
              </w:rPr>
            </w:pPr>
          </w:p>
          <w:p w14:paraId="78A5090B">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数据化运营</w:t>
            </w:r>
          </w:p>
        </w:tc>
        <w:tc>
          <w:tcPr>
            <w:tcW w:w="3234" w:type="dxa"/>
            <w:noWrap w:val="0"/>
            <w:vAlign w:val="center"/>
          </w:tcPr>
          <w:p w14:paraId="354CB546">
            <w:pPr>
              <w:ind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典型工作任务为数据化运营，工作内容主要有确定运营目标、搭建指标体系、数据采集、数据分析、运营优化、持续跟踪。</w:t>
            </w:r>
          </w:p>
          <w:p w14:paraId="7D1CCB76">
            <w:pPr>
              <w:ind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运用计算机、打印机、数据采集工具、数据分析工具、计算机等软硬件工具完成工作任务</w:t>
            </w:r>
          </w:p>
        </w:tc>
        <w:tc>
          <w:tcPr>
            <w:tcW w:w="3026" w:type="dxa"/>
            <w:noWrap w:val="0"/>
            <w:vAlign w:val="center"/>
          </w:tcPr>
          <w:p w14:paraId="39382E1F">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①理解数据分析指标体系概念。</w:t>
            </w:r>
          </w:p>
          <w:p w14:paraId="6CC9445A">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②掌握数据分析的方法与方法论，能根据数据运营目标采集与处理市场信息、营销活动、产品需求挖掘等数据。</w:t>
            </w:r>
          </w:p>
          <w:p w14:paraId="6BC48EEA">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③运用数据分析工具，对市场数据、客户数据、运营数据、销售数据、供应链数据进行全过程分析及可视化呈现。</w:t>
            </w:r>
          </w:p>
          <w:p w14:paraId="4FB816B2">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④撰写数据分析报告，提出运营优化和改进建议</w:t>
            </w:r>
          </w:p>
        </w:tc>
      </w:tr>
      <w:tr w14:paraId="7D07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1" w:hRule="atLeast"/>
        </w:trPr>
        <w:tc>
          <w:tcPr>
            <w:tcW w:w="707" w:type="dxa"/>
            <w:noWrap w:val="0"/>
            <w:vAlign w:val="center"/>
          </w:tcPr>
          <w:p w14:paraId="74232BED">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033" w:type="dxa"/>
            <w:noWrap w:val="0"/>
            <w:vAlign w:val="center"/>
          </w:tcPr>
          <w:p w14:paraId="558B80D1">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零售门店O2O</w:t>
            </w:r>
          </w:p>
          <w:p w14:paraId="35AB4A15">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运营</w:t>
            </w:r>
          </w:p>
        </w:tc>
        <w:tc>
          <w:tcPr>
            <w:tcW w:w="3234" w:type="dxa"/>
            <w:noWrap w:val="0"/>
            <w:vAlign w:val="center"/>
          </w:tcPr>
          <w:p w14:paraId="2C2BE774">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典型工作任务为行业运营，工作内容主要有运营数据采集、运营数据分析、商品规划、商品发布与优化、行业商家管理、活动运营、用户运营。</w:t>
            </w:r>
          </w:p>
          <w:p w14:paraId="7D0C1742">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运用数据采集与处理工具、促销活动工具、计算机等软硬件工具完成工作任务</w:t>
            </w:r>
          </w:p>
        </w:tc>
        <w:tc>
          <w:tcPr>
            <w:tcW w:w="3026" w:type="dxa"/>
            <w:noWrap w:val="0"/>
            <w:vAlign w:val="center"/>
          </w:tcPr>
          <w:p w14:paraId="65126D35">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①掌握电商平台和本行业特点，运用用户模型、漏斗模型，分析用户需求、细分市场及竞品，制定商品规划方案，形成商品配置策略，完成电商产品的开发。</w:t>
            </w:r>
          </w:p>
          <w:p w14:paraId="264D5EBE">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②根据运营规划，制定新品全渠道促销策略，在平台或自有网站发布、调整优化商品信息。</w:t>
            </w:r>
          </w:p>
          <w:p w14:paraId="6EF72C73">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③设定O2O运营目标，协调和整合资源，使用促销活动工具和营销产品进行全渠道活动推广。</w:t>
            </w:r>
          </w:p>
          <w:p w14:paraId="1B125135">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④建立用户成长体系并进行精准营销</w:t>
            </w:r>
          </w:p>
        </w:tc>
      </w:tr>
      <w:tr w14:paraId="38AF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7" w:type="dxa"/>
            <w:noWrap w:val="0"/>
            <w:vAlign w:val="center"/>
          </w:tcPr>
          <w:p w14:paraId="3612842E">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033" w:type="dxa"/>
            <w:noWrap w:val="0"/>
            <w:vAlign w:val="center"/>
          </w:tcPr>
          <w:p w14:paraId="29EFA775">
            <w:pPr>
              <w:ind w:left="240" w:hanging="240" w:hangingChars="100"/>
              <w:jc w:val="center"/>
              <w:rPr>
                <w:rFonts w:hint="eastAsia" w:ascii="仿宋" w:hAnsi="仿宋" w:eastAsia="仿宋" w:cs="仿宋"/>
                <w:color w:val="000000"/>
                <w:kern w:val="0"/>
                <w:sz w:val="24"/>
                <w:szCs w:val="24"/>
              </w:rPr>
            </w:pPr>
          </w:p>
          <w:p w14:paraId="302E5D0A">
            <w:pPr>
              <w:ind w:left="240" w:hanging="240" w:hangingChars="100"/>
              <w:jc w:val="center"/>
              <w:rPr>
                <w:rFonts w:hint="eastAsia" w:ascii="仿宋" w:hAnsi="仿宋" w:eastAsia="仿宋" w:cs="仿宋"/>
                <w:color w:val="000000"/>
                <w:kern w:val="0"/>
                <w:sz w:val="24"/>
                <w:szCs w:val="24"/>
              </w:rPr>
            </w:pPr>
          </w:p>
          <w:p w14:paraId="391D3518">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社群运营</w:t>
            </w:r>
          </w:p>
        </w:tc>
        <w:tc>
          <w:tcPr>
            <w:tcW w:w="3234" w:type="dxa"/>
            <w:noWrap w:val="0"/>
            <w:vAlign w:val="center"/>
          </w:tcPr>
          <w:p w14:paraId="12AD790D">
            <w:pPr>
              <w:ind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典型工作任务为社群运营，工作内容主要有社群定位及建群、社群引流、社群爆款打造、社群活动策划与执行、社群管理工具使用、社群活跃、社群粉丝管理、社群数据分析。</w:t>
            </w:r>
          </w:p>
          <w:p w14:paraId="602E110C">
            <w:pPr>
              <w:ind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运用社交软件、自媒体工具、短视频平台、办公软件、计算机等软硬件工具完成工作任务</w:t>
            </w:r>
          </w:p>
        </w:tc>
        <w:tc>
          <w:tcPr>
            <w:tcW w:w="3026" w:type="dxa"/>
            <w:noWrap w:val="0"/>
            <w:vAlign w:val="center"/>
          </w:tcPr>
          <w:p w14:paraId="41950DF2">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①掌握社群种类、用户消费行为、产品价值等知识，根据用户和产品或服务属性定位社群，制定社群运营方案，并在相应的社交平台上建社群。</w:t>
            </w:r>
          </w:p>
          <w:p w14:paraId="06836D1D">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②能够通过自媒体工具、搜索引擎平台、短视频平台进行社群推广与引流。</w:t>
            </w:r>
          </w:p>
          <w:p w14:paraId="5082C583">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③能够根据用户需求、产品卖点，进行社群数据分析，制定营销体系并通过社群活动提升销售转化、活跃社群及管理粉丝</w:t>
            </w:r>
          </w:p>
        </w:tc>
      </w:tr>
      <w:tr w14:paraId="2671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7" w:type="dxa"/>
            <w:noWrap w:val="0"/>
            <w:vAlign w:val="center"/>
          </w:tcPr>
          <w:p w14:paraId="65F3AF55">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033" w:type="dxa"/>
            <w:noWrap w:val="0"/>
            <w:vAlign w:val="center"/>
          </w:tcPr>
          <w:p w14:paraId="5F07C148">
            <w:pPr>
              <w:ind w:left="240" w:hanging="240" w:hangingChars="100"/>
              <w:jc w:val="center"/>
              <w:rPr>
                <w:rFonts w:hint="eastAsia" w:ascii="仿宋" w:hAnsi="仿宋" w:eastAsia="仿宋" w:cs="仿宋"/>
                <w:color w:val="000000"/>
                <w:kern w:val="0"/>
                <w:sz w:val="24"/>
                <w:szCs w:val="24"/>
              </w:rPr>
            </w:pPr>
          </w:p>
          <w:p w14:paraId="28933225">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网络营销</w:t>
            </w:r>
          </w:p>
        </w:tc>
        <w:tc>
          <w:tcPr>
            <w:tcW w:w="3234" w:type="dxa"/>
            <w:noWrap w:val="0"/>
            <w:vAlign w:val="center"/>
          </w:tcPr>
          <w:p w14:paraId="192A4FC9">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典型工作任务为营销活动策划与执行，工作内容主要有市场分析、活动主题与目标确定、活动方案设计与任务分解、活动执行、活动过程跟踪与数据分析、活动复盘与总结。</w:t>
            </w:r>
          </w:p>
          <w:p w14:paraId="7C2CBABE">
            <w:pPr>
              <w:ind w:firstLine="480" w:firstLineChars="20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运用统计分析工具、营销推广工具、新媒体平台、计算机等软硬件工具完成工作任务</w:t>
            </w:r>
            <w:r>
              <w:rPr>
                <w:rFonts w:hint="eastAsia" w:ascii="仿宋" w:hAnsi="仿宋" w:eastAsia="仿宋" w:cs="仿宋"/>
                <w:color w:val="000000"/>
                <w:kern w:val="0"/>
                <w:sz w:val="24"/>
                <w:szCs w:val="24"/>
                <w:lang w:eastAsia="zh-CN"/>
              </w:rPr>
              <w:t>。</w:t>
            </w:r>
          </w:p>
        </w:tc>
        <w:tc>
          <w:tcPr>
            <w:tcW w:w="3026" w:type="dxa"/>
            <w:noWrap w:val="0"/>
            <w:vAlign w:val="center"/>
          </w:tcPr>
          <w:p w14:paraId="0B38F55F">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①掌握市场调研与分析、各类数据分析工具、营销推广工具的使用方法和各类平台的运营规则，能够分析与评估市场，确定活动主题与活动目标，策划营销活动方案。</w:t>
            </w:r>
          </w:p>
          <w:p w14:paraId="484E50E6">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②整合各类资源，分解活动任务。</w:t>
            </w:r>
          </w:p>
          <w:p w14:paraId="2F0FCC97">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③开展整合营销与广告投放。</w:t>
            </w:r>
          </w:p>
          <w:p w14:paraId="243BE02E">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④跟踪、监控线上线下营销活动，分析活动效果，优化活动方案。</w:t>
            </w:r>
          </w:p>
          <w:p w14:paraId="22883499">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⑤评估并复盘整个营销活动，提出有效改进方案</w:t>
            </w:r>
          </w:p>
        </w:tc>
      </w:tr>
      <w:tr w14:paraId="2582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7" w:type="dxa"/>
            <w:noWrap w:val="0"/>
            <w:vAlign w:val="center"/>
          </w:tcPr>
          <w:p w14:paraId="7791A7A4">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033" w:type="dxa"/>
            <w:noWrap w:val="0"/>
            <w:vAlign w:val="center"/>
          </w:tcPr>
          <w:p w14:paraId="1B5D05BC">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互联网销售</w:t>
            </w:r>
          </w:p>
        </w:tc>
        <w:tc>
          <w:tcPr>
            <w:tcW w:w="3234" w:type="dxa"/>
            <w:noWrap w:val="0"/>
            <w:vAlign w:val="center"/>
          </w:tcPr>
          <w:p w14:paraId="5B5F4CAB">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典型工作任务1为销售方案执行与优化，工作内容主要有销售目标与销售漏斗建立、销售票据处理、销售管理工具运用、自营渠道账单管理、CRM转化、销售数据分析、方案评估与改进。</w:t>
            </w:r>
          </w:p>
          <w:p w14:paraId="4EE61A2E">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典型工作任务2为客户服务管理，工作内容主要有客服方案制定和优化、顾客纠纷处理、智能客服训练、客户风控管理、客户服务质量监控。</w:t>
            </w:r>
          </w:p>
          <w:p w14:paraId="498BE032">
            <w:pPr>
              <w:ind w:firstLine="480" w:firstLineChars="20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运用办公软件、财税软件、ERP与CRM系统、计算机等软硬件工具完成工作任务</w:t>
            </w:r>
            <w:r>
              <w:rPr>
                <w:rFonts w:hint="eastAsia" w:ascii="仿宋" w:hAnsi="仿宋" w:eastAsia="仿宋" w:cs="仿宋"/>
                <w:color w:val="000000"/>
                <w:kern w:val="0"/>
                <w:sz w:val="24"/>
                <w:szCs w:val="24"/>
                <w:lang w:eastAsia="zh-CN"/>
              </w:rPr>
              <w:t>。</w:t>
            </w:r>
          </w:p>
        </w:tc>
        <w:tc>
          <w:tcPr>
            <w:tcW w:w="3026" w:type="dxa"/>
            <w:noWrap w:val="0"/>
            <w:vAlign w:val="center"/>
          </w:tcPr>
          <w:p w14:paraId="498B2BBB">
            <w:pPr>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产教融合课程：第一个月在中清研网络信息研究院学习8学时。</w:t>
            </w:r>
          </w:p>
          <w:p w14:paraId="458C8FA2">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①掌握客户服务管理基础知识、主流电子商务平台交易规则、ERP与CRM等销售管理工具运用。</w:t>
            </w:r>
          </w:p>
          <w:p w14:paraId="368A89CF">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②能够分解和制定产品O2O销售目标，有效识别和跟进销售线索；能够有效进行销售票据的处理、订单确认及跟踪、自营渠道账单管理。</w:t>
            </w:r>
          </w:p>
          <w:p w14:paraId="01FC6948">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③根据企业销售目标，建立产品销售漏斗，进行销售数据统计与分析，对销售方案进行评估与改进。</w:t>
            </w:r>
          </w:p>
          <w:p w14:paraId="0A317194">
            <w:pPr>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④能够制定和优化客户服务方案，进行智能客服机器人训练、客户投诉处理、新老客户转化服务等</w:t>
            </w:r>
            <w:r>
              <w:rPr>
                <w:rFonts w:hint="eastAsia" w:ascii="仿宋" w:hAnsi="仿宋" w:eastAsia="仿宋" w:cs="仿宋"/>
                <w:color w:val="000000"/>
                <w:kern w:val="0"/>
                <w:sz w:val="24"/>
                <w:szCs w:val="24"/>
                <w:lang w:eastAsia="zh-CN"/>
              </w:rPr>
              <w:t>。</w:t>
            </w:r>
          </w:p>
          <w:p w14:paraId="2FD35D4F">
            <w:pPr>
              <w:ind w:firstLine="480" w:firstLineChars="200"/>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产教融合</w:t>
            </w:r>
            <w:r>
              <w:rPr>
                <w:rFonts w:hint="eastAsia" w:ascii="仿宋" w:hAnsi="仿宋" w:eastAsia="仿宋" w:cs="仿宋"/>
                <w:color w:val="000000"/>
                <w:kern w:val="0"/>
                <w:sz w:val="24"/>
                <w:szCs w:val="24"/>
                <w:lang w:eastAsia="zh-CN"/>
              </w:rPr>
              <w:t>课程，第一个月8学时中清研网络信息研究院</w:t>
            </w:r>
            <w:r>
              <w:rPr>
                <w:rFonts w:hint="eastAsia" w:ascii="仿宋" w:hAnsi="仿宋" w:eastAsia="仿宋" w:cs="仿宋"/>
                <w:color w:val="000000"/>
                <w:kern w:val="0"/>
                <w:sz w:val="24"/>
                <w:szCs w:val="24"/>
                <w:lang w:val="en-US" w:eastAsia="zh-CN"/>
              </w:rPr>
              <w:t>讲授电子商务平台基本操作，40学时由本校教师讲授互联网销售相关技能</w:t>
            </w:r>
          </w:p>
        </w:tc>
      </w:tr>
      <w:tr w14:paraId="44DE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7" w:type="dxa"/>
            <w:noWrap w:val="0"/>
            <w:vAlign w:val="center"/>
          </w:tcPr>
          <w:p w14:paraId="4B5E5195">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033" w:type="dxa"/>
            <w:noWrap w:val="0"/>
            <w:vAlign w:val="center"/>
          </w:tcPr>
          <w:p w14:paraId="4D2AD08D">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视觉营销设计</w:t>
            </w:r>
          </w:p>
        </w:tc>
        <w:tc>
          <w:tcPr>
            <w:tcW w:w="3234" w:type="dxa"/>
            <w:noWrap w:val="0"/>
            <w:vAlign w:val="center"/>
          </w:tcPr>
          <w:p w14:paraId="5ED9EFE1">
            <w:pPr>
              <w:ind w:left="240" w:hanging="240" w:hangingChars="100"/>
              <w:jc w:val="left"/>
              <w:rPr>
                <w:rFonts w:hint="eastAsia" w:ascii="仿宋" w:hAnsi="仿宋" w:eastAsia="仿宋" w:cs="仿宋"/>
                <w:color w:val="000000"/>
                <w:kern w:val="0"/>
                <w:sz w:val="24"/>
                <w:szCs w:val="24"/>
              </w:rPr>
            </w:pPr>
          </w:p>
          <w:p w14:paraId="0D00F70B">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典型工作任务为视觉设计，工作内容主要有店铺页面设计、品牌视觉设计、产品包装设计、短视频剪辑与包装、新媒体视觉设计。</w:t>
            </w:r>
          </w:p>
          <w:p w14:paraId="581DD274">
            <w:pPr>
              <w:ind w:firstLine="480" w:firstLineChars="20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运用平面设计软件、音视频制作软件、计算机等软硬件工具完成工作任务</w:t>
            </w:r>
            <w:r>
              <w:rPr>
                <w:rFonts w:hint="eastAsia" w:ascii="仿宋" w:hAnsi="仿宋" w:eastAsia="仿宋" w:cs="仿宋"/>
                <w:color w:val="000000"/>
                <w:kern w:val="0"/>
                <w:sz w:val="24"/>
                <w:szCs w:val="24"/>
                <w:lang w:eastAsia="zh-CN"/>
              </w:rPr>
              <w:t>。</w:t>
            </w:r>
          </w:p>
        </w:tc>
        <w:tc>
          <w:tcPr>
            <w:tcW w:w="3026" w:type="dxa"/>
            <w:noWrap w:val="0"/>
            <w:vAlign w:val="center"/>
          </w:tcPr>
          <w:p w14:paraId="687825F8">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①掌握相关平面设计和音视频制作软件的使用方法。</w:t>
            </w:r>
          </w:p>
          <w:p w14:paraId="7F87D35F">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②能够根据店铺定位进行PC端、移动端页面装修，设计与制作企业品牌类图形元素及宣传物料。</w:t>
            </w:r>
          </w:p>
          <w:p w14:paraId="7E1A612D">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③结合产品特点与包装材质设计产品内外包装。</w:t>
            </w:r>
          </w:p>
          <w:p w14:paraId="1820F8B7">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④能够进行新媒体平台页面的配图排版、主题设计，及时分析新媒体发展，提出视觉提升方案。</w:t>
            </w:r>
          </w:p>
          <w:p w14:paraId="2C237C3F">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⑤能够策划、拍摄与剪辑短视频等活动</w:t>
            </w:r>
          </w:p>
        </w:tc>
      </w:tr>
      <w:tr w14:paraId="0C5C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7" w:type="dxa"/>
            <w:noWrap w:val="0"/>
            <w:vAlign w:val="center"/>
          </w:tcPr>
          <w:p w14:paraId="7336C79A">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033" w:type="dxa"/>
            <w:noWrap w:val="0"/>
            <w:vAlign w:val="center"/>
          </w:tcPr>
          <w:p w14:paraId="4443BF65">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互联网产品</w:t>
            </w:r>
          </w:p>
          <w:p w14:paraId="5E18A693">
            <w:pPr>
              <w:ind w:left="240" w:hanging="240" w:hanging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开发</w:t>
            </w:r>
          </w:p>
        </w:tc>
        <w:tc>
          <w:tcPr>
            <w:tcW w:w="3234" w:type="dxa"/>
            <w:noWrap w:val="0"/>
            <w:vAlign w:val="center"/>
          </w:tcPr>
          <w:p w14:paraId="2050CADB">
            <w:pPr>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典型工作任务为互联网及电商产品开发，工作内容主要有产品战略规划、产品需求挖掘与数据分析、UI设计与打样、产品开发实施与推动、产品渠道测试与发布、产品开发进度评估与考核。</w:t>
            </w:r>
          </w:p>
          <w:p w14:paraId="4C91596B">
            <w:pPr>
              <w:ind w:firstLine="480" w:firstLineChars="20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运用平面设计软件、UI设计软件、计算机等软硬件工具完成工作任务</w:t>
            </w:r>
            <w:r>
              <w:rPr>
                <w:rFonts w:hint="eastAsia" w:ascii="仿宋" w:hAnsi="仿宋" w:eastAsia="仿宋" w:cs="仿宋"/>
                <w:color w:val="000000"/>
                <w:kern w:val="0"/>
                <w:sz w:val="24"/>
                <w:szCs w:val="24"/>
                <w:lang w:eastAsia="zh-CN"/>
              </w:rPr>
              <w:t>。</w:t>
            </w:r>
          </w:p>
        </w:tc>
        <w:tc>
          <w:tcPr>
            <w:tcW w:w="3026" w:type="dxa"/>
            <w:noWrap w:val="0"/>
            <w:vAlign w:val="center"/>
          </w:tcPr>
          <w:p w14:paraId="19701D32">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①掌握PEST和SWOT分析方法，熟练运用大数据分析、原型设计、平面设计及财务分析等工具。</w:t>
            </w:r>
          </w:p>
          <w:p w14:paraId="6E926B50">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②能够分析产品投放的投资回报率，制定互联网产品战略规划和开发方案，并建立产品需求模型和应用场景。</w:t>
            </w:r>
          </w:p>
          <w:p w14:paraId="5D67D646">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③能够进行电商产品呈现方式及UI设计，跟进产品开发进度。</w:t>
            </w:r>
          </w:p>
          <w:p w14:paraId="35832BD1">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④选择产品发布渠道，撰写产品渠道测试报告，组织实施产品发布；对电商产品开发进度进行评估与考核</w:t>
            </w:r>
          </w:p>
          <w:p w14:paraId="4B3760EB">
            <w:pPr>
              <w:ind w:firstLine="480" w:firstLineChars="200"/>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专业</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lang w:eastAsia="zh-CN"/>
              </w:rPr>
              <w:t>课程：与信息技术系计算机应用技术专业共同开展授课。其中8学时由</w:t>
            </w:r>
            <w:r>
              <w:rPr>
                <w:rFonts w:hint="eastAsia" w:ascii="仿宋" w:hAnsi="仿宋" w:eastAsia="仿宋" w:cs="仿宋"/>
                <w:color w:val="000000"/>
                <w:kern w:val="0"/>
                <w:sz w:val="24"/>
                <w:szCs w:val="24"/>
                <w:lang w:val="en-US" w:eastAsia="zh-CN"/>
              </w:rPr>
              <w:t>信息技术系教师讲授网页开发，40学时由本系教师讲授互联网产品开发、网页设计与制作。</w:t>
            </w:r>
          </w:p>
        </w:tc>
      </w:tr>
    </w:tbl>
    <w:p w14:paraId="323D0F2A">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专业拓展课程</w:t>
      </w:r>
    </w:p>
    <w:p w14:paraId="4BC462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主要包括：经济学基础、市场调研与分析、消费者行为分析、办公软件高级应用、商务沟通、社交礼仪、客户服务与管理、项目管理、图形图像处理、视频制作、思维训练、艺术鉴赏、人工智能导论、智慧商业、新媒体营销、直播电商等领域的内容。</w:t>
      </w:r>
    </w:p>
    <w:p w14:paraId="2D6FD9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kern w:val="0"/>
          <w:sz w:val="28"/>
          <w:szCs w:val="28"/>
        </w:rPr>
      </w:pPr>
    </w:p>
    <w:p w14:paraId="0A7251E3">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8"/>
          <w:szCs w:val="28"/>
        </w:rPr>
      </w:pPr>
      <w:r>
        <w:rPr>
          <w:rFonts w:eastAsia="仿宋"/>
          <w:bCs/>
          <w:color w:val="000000"/>
          <w:kern w:val="0"/>
          <w:sz w:val="28"/>
          <w:szCs w:val="28"/>
        </w:rPr>
        <w:t>表</w:t>
      </w:r>
      <w:r>
        <w:rPr>
          <w:rFonts w:hint="eastAsia" w:eastAsia="仿宋"/>
          <w:bCs/>
          <w:color w:val="000000"/>
          <w:kern w:val="0"/>
          <w:sz w:val="28"/>
          <w:szCs w:val="28"/>
        </w:rPr>
        <w:t>7</w:t>
      </w:r>
      <w:r>
        <w:rPr>
          <w:rFonts w:hint="eastAsia" w:eastAsia="仿宋"/>
          <w:bCs/>
          <w:color w:val="000000"/>
          <w:kern w:val="0"/>
          <w:sz w:val="28"/>
          <w:szCs w:val="28"/>
          <w:lang w:val="en-US" w:eastAsia="zh-CN"/>
        </w:rPr>
        <w:t xml:space="preserve">  </w:t>
      </w:r>
      <w:r>
        <w:rPr>
          <w:rFonts w:eastAsia="仿宋"/>
          <w:bCs/>
          <w:color w:val="000000"/>
          <w:kern w:val="0"/>
          <w:sz w:val="28"/>
          <w:szCs w:val="28"/>
        </w:rPr>
        <w:t>专业</w:t>
      </w:r>
      <w:r>
        <w:rPr>
          <w:rFonts w:hint="eastAsia" w:eastAsia="仿宋"/>
          <w:bCs/>
          <w:color w:val="000000"/>
          <w:kern w:val="0"/>
          <w:sz w:val="28"/>
          <w:szCs w:val="28"/>
        </w:rPr>
        <w:t>拓展</w:t>
      </w:r>
      <w:r>
        <w:rPr>
          <w:rFonts w:eastAsia="仿宋"/>
          <w:bCs/>
          <w:color w:val="000000"/>
          <w:kern w:val="0"/>
          <w:sz w:val="28"/>
          <w:szCs w:val="28"/>
        </w:rPr>
        <w:t>课程</w:t>
      </w:r>
    </w:p>
    <w:tbl>
      <w:tblPr>
        <w:tblStyle w:val="12"/>
        <w:tblW w:w="9000"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878"/>
        <w:gridCol w:w="3914"/>
        <w:gridCol w:w="2502"/>
      </w:tblGrid>
      <w:tr w14:paraId="299B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6" w:type="dxa"/>
            <w:noWrap w:val="0"/>
            <w:vAlign w:val="center"/>
          </w:tcPr>
          <w:p w14:paraId="1D9F5249">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878" w:type="dxa"/>
            <w:noWrap w:val="0"/>
            <w:vAlign w:val="center"/>
          </w:tcPr>
          <w:p w14:paraId="3F283758">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3F0D894E">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3914" w:type="dxa"/>
            <w:noWrap w:val="0"/>
            <w:vAlign w:val="center"/>
          </w:tcPr>
          <w:p w14:paraId="3005B2E7">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2502" w:type="dxa"/>
            <w:noWrap w:val="0"/>
            <w:vAlign w:val="center"/>
          </w:tcPr>
          <w:p w14:paraId="538CD89C">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15D8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6" w:type="dxa"/>
            <w:noWrap w:val="0"/>
            <w:vAlign w:val="center"/>
          </w:tcPr>
          <w:p w14:paraId="006CA888">
            <w:pPr>
              <w:jc w:val="center"/>
              <w:rPr>
                <w:rFonts w:eastAsia="仿宋"/>
                <w:color w:val="000000"/>
                <w:kern w:val="0"/>
                <w:sz w:val="24"/>
                <w:szCs w:val="24"/>
              </w:rPr>
            </w:pPr>
            <w:r>
              <w:rPr>
                <w:rFonts w:hint="eastAsia" w:ascii="Times New Roman" w:hAnsi="Times New Roman" w:eastAsia="仿宋"/>
                <w:color w:val="000000"/>
                <w:kern w:val="0"/>
                <w:sz w:val="24"/>
                <w:szCs w:val="24"/>
              </w:rPr>
              <w:t>1</w:t>
            </w:r>
          </w:p>
        </w:tc>
        <w:tc>
          <w:tcPr>
            <w:tcW w:w="1878" w:type="dxa"/>
            <w:noWrap w:val="0"/>
            <w:vAlign w:val="center"/>
          </w:tcPr>
          <w:p w14:paraId="3E459696">
            <w:pPr>
              <w:jc w:val="center"/>
              <w:rPr>
                <w:rFonts w:hint="eastAsia" w:ascii="Times New Roman" w:hAnsi="Times New Roman" w:eastAsia="仿宋"/>
                <w:color w:val="000000"/>
                <w:kern w:val="0"/>
                <w:sz w:val="24"/>
                <w:szCs w:val="24"/>
              </w:rPr>
            </w:pPr>
            <w:r>
              <w:rPr>
                <w:rFonts w:hint="eastAsia" w:ascii="Times New Roman" w:hAnsi="Times New Roman" w:eastAsia="仿宋"/>
                <w:color w:val="000000"/>
                <w:kern w:val="0"/>
                <w:sz w:val="24"/>
                <w:szCs w:val="24"/>
              </w:rPr>
              <w:t>经济学课程</w:t>
            </w:r>
          </w:p>
          <w:p w14:paraId="695C17E0">
            <w:pPr>
              <w:jc w:val="center"/>
              <w:rPr>
                <w:rFonts w:eastAsia="仿宋"/>
                <w:color w:val="000000"/>
                <w:kern w:val="0"/>
                <w:sz w:val="24"/>
                <w:szCs w:val="24"/>
              </w:rPr>
            </w:pPr>
            <w:r>
              <w:rPr>
                <w:rFonts w:hint="eastAsia" w:ascii="Times New Roman" w:hAnsi="Times New Roman" w:eastAsia="仿宋"/>
                <w:color w:val="000000"/>
                <w:kern w:val="0"/>
                <w:sz w:val="24"/>
                <w:szCs w:val="24"/>
              </w:rPr>
              <w:t>模块</w:t>
            </w:r>
          </w:p>
        </w:tc>
        <w:tc>
          <w:tcPr>
            <w:tcW w:w="3914" w:type="dxa"/>
            <w:noWrap w:val="0"/>
            <w:vAlign w:val="center"/>
          </w:tcPr>
          <w:p w14:paraId="459E303F">
            <w:pPr>
              <w:spacing w:line="320" w:lineRule="exact"/>
              <w:ind w:firstLine="480" w:firstLineChars="200"/>
              <w:rPr>
                <w:rFonts w:eastAsia="仿宋"/>
                <w:color w:val="000000"/>
                <w:kern w:val="0"/>
                <w:sz w:val="24"/>
                <w:szCs w:val="24"/>
              </w:rPr>
            </w:pPr>
            <w:r>
              <w:rPr>
                <w:rFonts w:hint="eastAsia" w:eastAsia="仿宋"/>
                <w:color w:val="000000"/>
                <w:kern w:val="0"/>
                <w:sz w:val="24"/>
                <w:szCs w:val="24"/>
              </w:rPr>
              <w:t>掌握经济学的基本原理和基础知识，如供需理论、市场结构、宏观调控等。研究经济学原理在电子商务领域的应用，如价格策略、市场定位、竞争分析等。参与经济学案例的讨论和分析，提高经济学素养和实际应用能力。</w:t>
            </w:r>
          </w:p>
        </w:tc>
        <w:tc>
          <w:tcPr>
            <w:tcW w:w="2502" w:type="dxa"/>
            <w:noWrap w:val="0"/>
            <w:vAlign w:val="center"/>
          </w:tcPr>
          <w:p w14:paraId="4FAAF17B">
            <w:pPr>
              <w:ind w:firstLine="480" w:firstLineChars="200"/>
              <w:jc w:val="left"/>
              <w:rPr>
                <w:rFonts w:eastAsia="仿宋"/>
                <w:color w:val="000000"/>
                <w:kern w:val="0"/>
                <w:sz w:val="24"/>
                <w:szCs w:val="24"/>
              </w:rPr>
            </w:pPr>
            <w:r>
              <w:rPr>
                <w:rFonts w:hint="eastAsia" w:ascii="仿宋" w:hAnsi="仿宋" w:eastAsia="仿宋" w:cs="仿宋"/>
                <w:kern w:val="0"/>
                <w:sz w:val="24"/>
                <w:szCs w:val="24"/>
              </w:rPr>
              <w:t>可选课程</w:t>
            </w:r>
            <w:r>
              <w:rPr>
                <w:rFonts w:ascii="仿宋" w:hAnsi="仿宋" w:eastAsia="仿宋" w:cs="仿宋"/>
                <w:kern w:val="0"/>
                <w:sz w:val="24"/>
                <w:szCs w:val="24"/>
              </w:rPr>
              <w:t>有经济学原理、经济学基础</w:t>
            </w:r>
          </w:p>
        </w:tc>
      </w:tr>
      <w:tr w14:paraId="0102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6" w:type="dxa"/>
            <w:noWrap w:val="0"/>
            <w:vAlign w:val="center"/>
          </w:tcPr>
          <w:p w14:paraId="7BA4BE50">
            <w:pPr>
              <w:jc w:val="center"/>
              <w:rPr>
                <w:rFonts w:eastAsia="仿宋"/>
                <w:color w:val="000000"/>
                <w:kern w:val="0"/>
                <w:sz w:val="24"/>
                <w:szCs w:val="24"/>
              </w:rPr>
            </w:pPr>
            <w:r>
              <w:rPr>
                <w:rFonts w:hint="eastAsia" w:ascii="Times New Roman" w:hAnsi="Times New Roman" w:eastAsia="仿宋"/>
                <w:color w:val="000000"/>
                <w:kern w:val="0"/>
                <w:sz w:val="24"/>
                <w:szCs w:val="24"/>
              </w:rPr>
              <w:t>2</w:t>
            </w:r>
          </w:p>
        </w:tc>
        <w:tc>
          <w:tcPr>
            <w:tcW w:w="1878" w:type="dxa"/>
            <w:noWrap w:val="0"/>
            <w:vAlign w:val="center"/>
          </w:tcPr>
          <w:p w14:paraId="5B0E8C76">
            <w:pPr>
              <w:widowControl/>
              <w:jc w:val="center"/>
              <w:textAlignment w:val="top"/>
              <w:rPr>
                <w:rFonts w:eastAsia="仿宋"/>
                <w:color w:val="000000"/>
                <w:kern w:val="0"/>
                <w:sz w:val="24"/>
                <w:szCs w:val="24"/>
              </w:rPr>
            </w:pPr>
            <w:r>
              <w:rPr>
                <w:rFonts w:hint="eastAsia" w:eastAsia="仿宋"/>
                <w:color w:val="000000"/>
                <w:kern w:val="0"/>
                <w:sz w:val="24"/>
                <w:szCs w:val="24"/>
              </w:rPr>
              <w:t>数据处理</w:t>
            </w:r>
          </w:p>
          <w:p w14:paraId="5C764E3B">
            <w:pPr>
              <w:widowControl/>
              <w:jc w:val="center"/>
              <w:textAlignment w:val="top"/>
              <w:rPr>
                <w:rFonts w:eastAsia="仿宋"/>
                <w:color w:val="000000"/>
                <w:kern w:val="0"/>
                <w:sz w:val="24"/>
                <w:szCs w:val="24"/>
              </w:rPr>
            </w:pPr>
            <w:r>
              <w:rPr>
                <w:rFonts w:hint="eastAsia" w:eastAsia="仿宋"/>
                <w:color w:val="000000"/>
                <w:kern w:val="0"/>
                <w:sz w:val="24"/>
                <w:szCs w:val="24"/>
              </w:rPr>
              <w:t>模块</w:t>
            </w:r>
          </w:p>
        </w:tc>
        <w:tc>
          <w:tcPr>
            <w:tcW w:w="3914" w:type="dxa"/>
            <w:noWrap w:val="0"/>
            <w:vAlign w:val="center"/>
          </w:tcPr>
          <w:p w14:paraId="7FF129C8">
            <w:pPr>
              <w:spacing w:line="320" w:lineRule="exact"/>
              <w:ind w:firstLine="480" w:firstLineChars="200"/>
              <w:rPr>
                <w:rFonts w:hint="eastAsia" w:eastAsia="仿宋"/>
                <w:color w:val="000000"/>
                <w:kern w:val="0"/>
                <w:sz w:val="24"/>
                <w:szCs w:val="24"/>
              </w:rPr>
            </w:pPr>
            <w:r>
              <w:rPr>
                <w:rFonts w:hint="eastAsia" w:eastAsia="仿宋"/>
                <w:color w:val="000000"/>
                <w:kern w:val="0"/>
                <w:sz w:val="24"/>
                <w:szCs w:val="24"/>
              </w:rPr>
              <w:t>提升数据处理和分析能力，掌握Excel、Python等数据处理工具。</w:t>
            </w:r>
          </w:p>
          <w:p w14:paraId="0D674174">
            <w:pPr>
              <w:spacing w:line="320" w:lineRule="exact"/>
              <w:rPr>
                <w:rFonts w:eastAsia="仿宋"/>
                <w:color w:val="000000"/>
                <w:kern w:val="0"/>
                <w:sz w:val="24"/>
                <w:szCs w:val="24"/>
              </w:rPr>
            </w:pPr>
            <w:r>
              <w:rPr>
                <w:rFonts w:hint="eastAsia" w:eastAsia="仿宋"/>
                <w:color w:val="000000"/>
                <w:kern w:val="0"/>
                <w:sz w:val="24"/>
                <w:szCs w:val="24"/>
              </w:rPr>
              <w:t>研究数据处理方法和模型，如数据清洗、数据整合、数据挖掘等。参与数据处理项目，如销售数据分析、用户行为分析、市场趋势预测等。</w:t>
            </w:r>
          </w:p>
        </w:tc>
        <w:tc>
          <w:tcPr>
            <w:tcW w:w="2502" w:type="dxa"/>
            <w:noWrap w:val="0"/>
            <w:vAlign w:val="center"/>
          </w:tcPr>
          <w:p w14:paraId="5EE5857E">
            <w:pPr>
              <w:ind w:firstLine="480" w:firstLineChars="200"/>
              <w:rPr>
                <w:rFonts w:eastAsia="仿宋"/>
                <w:color w:val="000000"/>
                <w:kern w:val="0"/>
                <w:sz w:val="24"/>
                <w:szCs w:val="24"/>
              </w:rPr>
            </w:pPr>
            <w:r>
              <w:rPr>
                <w:rFonts w:hint="eastAsia" w:ascii="仿宋" w:hAnsi="仿宋" w:eastAsia="仿宋" w:cs="仿宋"/>
                <w:kern w:val="0"/>
                <w:sz w:val="24"/>
                <w:szCs w:val="24"/>
              </w:rPr>
              <w:t>可选课程有office应用、Excel在物流中应用、EXCEL数据处理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图形图像处理类、摄影类等</w:t>
            </w:r>
          </w:p>
        </w:tc>
      </w:tr>
      <w:tr w14:paraId="0BE5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62463966">
            <w:pPr>
              <w:jc w:val="center"/>
              <w:rPr>
                <w:rFonts w:eastAsia="仿宋"/>
                <w:color w:val="000000"/>
                <w:kern w:val="0"/>
                <w:sz w:val="24"/>
                <w:szCs w:val="24"/>
              </w:rPr>
            </w:pPr>
            <w:r>
              <w:rPr>
                <w:rFonts w:hint="eastAsia" w:ascii="Times New Roman" w:hAnsi="Times New Roman" w:eastAsia="仿宋"/>
                <w:color w:val="000000"/>
                <w:kern w:val="0"/>
                <w:sz w:val="24"/>
                <w:szCs w:val="24"/>
              </w:rPr>
              <w:t>3</w:t>
            </w:r>
          </w:p>
        </w:tc>
        <w:tc>
          <w:tcPr>
            <w:tcW w:w="1878" w:type="dxa"/>
            <w:noWrap w:val="0"/>
            <w:vAlign w:val="center"/>
          </w:tcPr>
          <w:p w14:paraId="0A625F3E">
            <w:pPr>
              <w:pStyle w:val="24"/>
              <w:ind w:left="64"/>
              <w:jc w:val="center"/>
              <w:rPr>
                <w:rFonts w:eastAsia="仿宋"/>
                <w:color w:val="000000"/>
                <w:kern w:val="0"/>
                <w:sz w:val="24"/>
                <w:szCs w:val="24"/>
              </w:rPr>
            </w:pPr>
            <w:r>
              <w:rPr>
                <w:rFonts w:hint="eastAsia" w:eastAsia="仿宋"/>
                <w:color w:val="000000"/>
                <w:kern w:val="0"/>
                <w:sz w:val="24"/>
                <w:szCs w:val="24"/>
              </w:rPr>
              <w:t>应用写作</w:t>
            </w:r>
          </w:p>
          <w:p w14:paraId="1D7CF022">
            <w:pPr>
              <w:pStyle w:val="24"/>
              <w:ind w:left="64" w:leftChars="0"/>
              <w:jc w:val="center"/>
              <w:rPr>
                <w:rFonts w:eastAsia="仿宋"/>
                <w:color w:val="000000"/>
                <w:kern w:val="0"/>
                <w:sz w:val="24"/>
                <w:szCs w:val="24"/>
              </w:rPr>
            </w:pPr>
            <w:r>
              <w:rPr>
                <w:rFonts w:hint="eastAsia" w:eastAsia="仿宋"/>
                <w:color w:val="000000"/>
                <w:kern w:val="0"/>
                <w:sz w:val="24"/>
                <w:szCs w:val="24"/>
              </w:rPr>
              <w:t>模块</w:t>
            </w:r>
          </w:p>
        </w:tc>
        <w:tc>
          <w:tcPr>
            <w:tcW w:w="3914" w:type="dxa"/>
            <w:noWrap w:val="0"/>
            <w:vAlign w:val="center"/>
          </w:tcPr>
          <w:p w14:paraId="48246B78">
            <w:pPr>
              <w:spacing w:line="320" w:lineRule="exact"/>
              <w:ind w:firstLine="480" w:firstLineChars="200"/>
              <w:rPr>
                <w:rFonts w:eastAsia="仿宋"/>
                <w:color w:val="000000"/>
                <w:kern w:val="0"/>
                <w:sz w:val="24"/>
                <w:szCs w:val="24"/>
              </w:rPr>
            </w:pPr>
            <w:r>
              <w:rPr>
                <w:rFonts w:hint="eastAsia" w:eastAsia="仿宋"/>
                <w:color w:val="000000"/>
                <w:kern w:val="0"/>
                <w:sz w:val="24"/>
                <w:szCs w:val="24"/>
              </w:rPr>
              <w:t>培养应用写作能力，掌握商务文案写作的方法与技巧。研究不同类型商务文案的写作规范和要求，如邮件、报告、提案等。参与商务文案写作项目，如营销文案、合同文案、报告文案等。</w:t>
            </w:r>
          </w:p>
        </w:tc>
        <w:tc>
          <w:tcPr>
            <w:tcW w:w="2502" w:type="dxa"/>
            <w:noWrap w:val="0"/>
            <w:vAlign w:val="center"/>
          </w:tcPr>
          <w:p w14:paraId="39C6CB4E">
            <w:pPr>
              <w:pStyle w:val="24"/>
              <w:ind w:left="64" w:leftChars="0" w:right="52" w:rightChars="0" w:firstLine="480" w:firstLineChars="200"/>
              <w:jc w:val="left"/>
              <w:rPr>
                <w:rFonts w:eastAsia="仿宋"/>
                <w:color w:val="000000"/>
                <w:kern w:val="0"/>
                <w:sz w:val="24"/>
                <w:szCs w:val="24"/>
              </w:rPr>
            </w:pPr>
            <w:r>
              <w:rPr>
                <w:rFonts w:hint="eastAsia" w:ascii="仿宋" w:hAnsi="仿宋" w:eastAsia="仿宋" w:cs="仿宋"/>
                <w:kern w:val="0"/>
                <w:sz w:val="24"/>
                <w:szCs w:val="24"/>
              </w:rPr>
              <w:t>可选课程有软文写作、新媒体文案写作、财经应用文</w:t>
            </w:r>
          </w:p>
        </w:tc>
      </w:tr>
      <w:tr w14:paraId="7162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5D196079">
            <w:pPr>
              <w:jc w:val="center"/>
              <w:rPr>
                <w:rFonts w:hint="eastAsia" w:eastAsia="仿宋"/>
                <w:color w:val="000000"/>
                <w:kern w:val="0"/>
                <w:sz w:val="24"/>
                <w:szCs w:val="24"/>
              </w:rPr>
            </w:pPr>
            <w:r>
              <w:rPr>
                <w:rFonts w:hint="eastAsia" w:ascii="Times New Roman" w:hAnsi="Times New Roman" w:eastAsia="仿宋"/>
                <w:color w:val="000000"/>
                <w:kern w:val="0"/>
                <w:sz w:val="24"/>
                <w:szCs w:val="24"/>
              </w:rPr>
              <w:t>4</w:t>
            </w:r>
          </w:p>
        </w:tc>
        <w:tc>
          <w:tcPr>
            <w:tcW w:w="1878" w:type="dxa"/>
            <w:noWrap w:val="0"/>
            <w:vAlign w:val="center"/>
          </w:tcPr>
          <w:p w14:paraId="62FFBA7A">
            <w:pPr>
              <w:widowControl/>
              <w:jc w:val="center"/>
              <w:textAlignment w:val="top"/>
              <w:rPr>
                <w:rFonts w:hint="eastAsia" w:eastAsia="仿宋"/>
                <w:color w:val="000000"/>
                <w:kern w:val="0"/>
                <w:sz w:val="24"/>
                <w:szCs w:val="24"/>
              </w:rPr>
            </w:pPr>
            <w:r>
              <w:rPr>
                <w:rFonts w:hint="eastAsia" w:eastAsia="仿宋"/>
                <w:color w:val="000000"/>
                <w:kern w:val="0"/>
                <w:sz w:val="24"/>
                <w:szCs w:val="24"/>
              </w:rPr>
              <w:t>物流管理</w:t>
            </w:r>
          </w:p>
          <w:p w14:paraId="58192C4D">
            <w:pPr>
              <w:widowControl/>
              <w:jc w:val="center"/>
              <w:textAlignment w:val="top"/>
              <w:rPr>
                <w:rFonts w:hint="eastAsia" w:eastAsia="仿宋"/>
                <w:color w:val="000000"/>
                <w:kern w:val="0"/>
                <w:sz w:val="24"/>
                <w:szCs w:val="24"/>
              </w:rPr>
            </w:pPr>
            <w:r>
              <w:rPr>
                <w:rFonts w:hint="eastAsia" w:eastAsia="仿宋"/>
                <w:color w:val="000000"/>
                <w:kern w:val="0"/>
                <w:sz w:val="24"/>
                <w:szCs w:val="24"/>
              </w:rPr>
              <w:t>模块</w:t>
            </w:r>
          </w:p>
        </w:tc>
        <w:tc>
          <w:tcPr>
            <w:tcW w:w="3914" w:type="dxa"/>
            <w:noWrap w:val="0"/>
            <w:vAlign w:val="center"/>
          </w:tcPr>
          <w:p w14:paraId="36EF87C8">
            <w:pPr>
              <w:spacing w:line="320" w:lineRule="exact"/>
              <w:ind w:firstLine="480" w:firstLineChars="200"/>
              <w:rPr>
                <w:rFonts w:eastAsia="仿宋"/>
                <w:color w:val="000000"/>
                <w:kern w:val="0"/>
                <w:sz w:val="24"/>
                <w:szCs w:val="24"/>
              </w:rPr>
            </w:pPr>
            <w:r>
              <w:rPr>
                <w:rFonts w:hint="eastAsia" w:eastAsia="仿宋"/>
                <w:color w:val="000000"/>
                <w:kern w:val="0"/>
                <w:sz w:val="24"/>
                <w:szCs w:val="24"/>
              </w:rPr>
              <w:t>了解物流管理的基本知识和技能，如物流运作流程、仓储管理、运输管理等。研究物流管理在电子商务领域的应用，如智能仓储、无人配送、跨境物流等。参与物流管理项目的策划和执行，提高物流效率和客户满意度。</w:t>
            </w:r>
          </w:p>
        </w:tc>
        <w:tc>
          <w:tcPr>
            <w:tcW w:w="2502" w:type="dxa"/>
            <w:noWrap w:val="0"/>
            <w:vAlign w:val="center"/>
          </w:tcPr>
          <w:p w14:paraId="29A0ECC5">
            <w:pPr>
              <w:ind w:firstLine="480" w:firstLineChars="200"/>
              <w:rPr>
                <w:rFonts w:eastAsia="仿宋"/>
                <w:color w:val="000000"/>
                <w:kern w:val="0"/>
                <w:sz w:val="24"/>
                <w:szCs w:val="24"/>
              </w:rPr>
            </w:pPr>
            <w:r>
              <w:rPr>
                <w:rFonts w:hint="eastAsia" w:ascii="仿宋" w:hAnsi="仿宋" w:eastAsia="仿宋" w:cs="仿宋"/>
                <w:kern w:val="0"/>
                <w:sz w:val="24"/>
                <w:szCs w:val="24"/>
              </w:rPr>
              <w:t>可选课程有电子商务物流管理、现代物流基础、跨境电商物流</w:t>
            </w:r>
          </w:p>
        </w:tc>
      </w:tr>
      <w:tr w14:paraId="66BA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75BFEDB9">
            <w:pPr>
              <w:jc w:val="center"/>
              <w:rPr>
                <w:rFonts w:hint="eastAsia" w:eastAsia="仿宋"/>
                <w:color w:val="000000"/>
                <w:kern w:val="0"/>
                <w:sz w:val="24"/>
                <w:szCs w:val="24"/>
              </w:rPr>
            </w:pPr>
            <w:r>
              <w:rPr>
                <w:rFonts w:hint="eastAsia" w:ascii="Times New Roman" w:hAnsi="Times New Roman" w:eastAsia="仿宋"/>
                <w:color w:val="000000"/>
                <w:kern w:val="0"/>
                <w:sz w:val="24"/>
                <w:szCs w:val="24"/>
              </w:rPr>
              <w:t>5</w:t>
            </w:r>
          </w:p>
        </w:tc>
        <w:tc>
          <w:tcPr>
            <w:tcW w:w="1878" w:type="dxa"/>
            <w:noWrap w:val="0"/>
            <w:vAlign w:val="center"/>
          </w:tcPr>
          <w:p w14:paraId="135E03E9">
            <w:pPr>
              <w:widowControl/>
              <w:jc w:val="center"/>
              <w:textAlignment w:val="top"/>
              <w:rPr>
                <w:rFonts w:hint="eastAsia" w:eastAsia="仿宋"/>
                <w:color w:val="000000"/>
                <w:kern w:val="0"/>
                <w:sz w:val="24"/>
                <w:szCs w:val="24"/>
              </w:rPr>
            </w:pPr>
            <w:r>
              <w:rPr>
                <w:rFonts w:eastAsia="仿宋"/>
                <w:color w:val="000000"/>
                <w:kern w:val="0"/>
                <w:sz w:val="24"/>
                <w:szCs w:val="24"/>
              </w:rPr>
              <w:t>供应链业务模块</w:t>
            </w:r>
          </w:p>
        </w:tc>
        <w:tc>
          <w:tcPr>
            <w:tcW w:w="3914" w:type="dxa"/>
            <w:noWrap w:val="0"/>
            <w:vAlign w:val="center"/>
          </w:tcPr>
          <w:p w14:paraId="7589C8C5">
            <w:pPr>
              <w:spacing w:line="320" w:lineRule="exact"/>
              <w:ind w:firstLine="480" w:firstLineChars="200"/>
              <w:rPr>
                <w:rFonts w:eastAsia="仿宋"/>
                <w:color w:val="000000"/>
                <w:kern w:val="0"/>
                <w:sz w:val="24"/>
                <w:szCs w:val="24"/>
              </w:rPr>
            </w:pPr>
            <w:r>
              <w:rPr>
                <w:rFonts w:hint="eastAsia" w:eastAsia="仿宋"/>
                <w:color w:val="000000"/>
                <w:kern w:val="0"/>
                <w:sz w:val="24"/>
                <w:szCs w:val="24"/>
              </w:rPr>
              <w:t>了解供应链管理的基本知识和技能，如供应链运作流程、供应商管理、库存管理等。研究供应链管理在电子商务领域的应用，如供应链协同、供应链金融、绿色供应链等。参与供应链管理项目的策划和执行，提高供应链效率和响应速度。</w:t>
            </w:r>
          </w:p>
        </w:tc>
        <w:tc>
          <w:tcPr>
            <w:tcW w:w="2502" w:type="dxa"/>
            <w:noWrap w:val="0"/>
            <w:vAlign w:val="center"/>
          </w:tcPr>
          <w:p w14:paraId="7F299889">
            <w:pPr>
              <w:ind w:firstLine="480" w:firstLineChars="200"/>
              <w:rPr>
                <w:rFonts w:eastAsia="仿宋"/>
                <w:color w:val="000000"/>
                <w:kern w:val="0"/>
                <w:sz w:val="24"/>
                <w:szCs w:val="24"/>
              </w:rPr>
            </w:pPr>
            <w:r>
              <w:rPr>
                <w:rFonts w:hint="eastAsia" w:ascii="仿宋" w:hAnsi="仿宋" w:eastAsia="仿宋" w:cs="仿宋"/>
                <w:kern w:val="0"/>
                <w:sz w:val="24"/>
                <w:szCs w:val="24"/>
              </w:rPr>
              <w:t>可选课程有</w:t>
            </w:r>
            <w:r>
              <w:rPr>
                <w:rFonts w:ascii="仿宋" w:hAnsi="仿宋" w:eastAsia="仿宋" w:cs="仿宋"/>
                <w:kern w:val="0"/>
                <w:sz w:val="24"/>
                <w:szCs w:val="24"/>
              </w:rPr>
              <w:t>供应链管理、智慧与供应链、供应链实务</w:t>
            </w:r>
          </w:p>
        </w:tc>
      </w:tr>
    </w:tbl>
    <w:p w14:paraId="7AB857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
          <w:bCs/>
          <w:color w:val="000000"/>
          <w:kern w:val="0"/>
          <w:sz w:val="24"/>
          <w:szCs w:val="24"/>
        </w:rPr>
      </w:pPr>
    </w:p>
    <w:p w14:paraId="6BD83FF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4.</w:t>
      </w:r>
      <w:r>
        <w:rPr>
          <w:rFonts w:hint="eastAsia" w:ascii="仿宋" w:hAnsi="仿宋" w:eastAsia="仿宋" w:cs="仿宋"/>
          <w:color w:val="000000"/>
          <w:kern w:val="0"/>
          <w:sz w:val="28"/>
          <w:szCs w:val="28"/>
        </w:rPr>
        <w:t>实践性教学环节</w:t>
      </w:r>
    </w:p>
    <w:p w14:paraId="57D5E12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实践性教学应贯穿于人才培养全过程。实践性教学主要包括实验、实习实训、毕业设计、社会实践活动等形式，公共基础课程和专业课程都要加强实践性教学。</w:t>
      </w:r>
    </w:p>
    <w:p w14:paraId="21186BA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实训</w:t>
      </w:r>
      <w:r>
        <w:rPr>
          <w:rFonts w:hint="eastAsia" w:ascii="仿宋" w:hAnsi="仿宋" w:eastAsia="仿宋" w:cs="仿宋"/>
          <w:bCs/>
          <w:color w:val="000000"/>
          <w:kern w:val="0"/>
          <w:sz w:val="28"/>
          <w:szCs w:val="28"/>
          <w:lang w:eastAsia="zh-CN"/>
        </w:rPr>
        <w:t>：</w:t>
      </w:r>
    </w:p>
    <w:p w14:paraId="57F8BB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lang w:eastAsia="zh-CN"/>
        </w:rPr>
      </w:pPr>
      <w:r>
        <w:rPr>
          <w:rFonts w:hint="eastAsia" w:ascii="仿宋" w:hAnsi="仿宋" w:eastAsia="仿宋" w:cs="仿宋"/>
          <w:bCs/>
          <w:color w:val="000000"/>
          <w:kern w:val="0"/>
          <w:sz w:val="28"/>
          <w:szCs w:val="28"/>
          <w:lang w:eastAsia="zh-CN"/>
        </w:rPr>
        <w:t>在校内外进行行业运营、网店运营、社群运营、数据化运营、营销活动策划与执行、销售方案执行与优化、智能客服、视觉营销设计、互联网及电商产品开发、全渠道营销推广等实训，包括单项技能实训、综合能力实训、生产性实训等。</w:t>
      </w:r>
    </w:p>
    <w:p w14:paraId="31AB3D7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实习</w:t>
      </w:r>
      <w:r>
        <w:rPr>
          <w:rFonts w:hint="eastAsia" w:ascii="仿宋" w:hAnsi="仿宋" w:eastAsia="仿宋" w:cs="仿宋"/>
          <w:bCs/>
          <w:color w:val="000000"/>
          <w:kern w:val="0"/>
          <w:sz w:val="28"/>
          <w:szCs w:val="28"/>
          <w:lang w:eastAsia="zh-CN"/>
        </w:rPr>
        <w:t>：</w:t>
      </w:r>
    </w:p>
    <w:p w14:paraId="2E9F56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生产制造、商贸流通及现代服务业的电子商务应用企业进行运营主管、全渠道营销主管、O2O销售主管、智能客服主管、视觉营销设计师、互联网产品开发主管等实习，包括认识实习和岗位实习。学校应建立稳定、够用的实习基地，选派专门的实习指导教师和人员，组织开展专业对口实习，加强对学生实习的指导、管理和考核。</w:t>
      </w:r>
    </w:p>
    <w:p w14:paraId="4B5CDC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kern w:val="0"/>
          <w:sz w:val="28"/>
          <w:szCs w:val="28"/>
        </w:rPr>
      </w:pPr>
    </w:p>
    <w:p w14:paraId="0F0FB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表8</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实践性教学的主要内容</w:t>
      </w:r>
    </w:p>
    <w:tbl>
      <w:tblPr>
        <w:tblStyle w:val="12"/>
        <w:tblW w:w="9035"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552"/>
        <w:gridCol w:w="5690"/>
      </w:tblGrid>
      <w:tr w14:paraId="75A1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93" w:type="dxa"/>
            <w:noWrap w:val="0"/>
            <w:vAlign w:val="center"/>
          </w:tcPr>
          <w:p w14:paraId="501F3A6F">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552" w:type="dxa"/>
            <w:noWrap w:val="0"/>
            <w:vAlign w:val="center"/>
          </w:tcPr>
          <w:p w14:paraId="5C018AED">
            <w:pPr>
              <w:spacing w:line="320" w:lineRule="exact"/>
              <w:jc w:val="center"/>
              <w:rPr>
                <w:rFonts w:eastAsia="仿宋"/>
                <w:b/>
                <w:bCs/>
                <w:color w:val="000000"/>
                <w:kern w:val="0"/>
                <w:sz w:val="24"/>
                <w:szCs w:val="24"/>
              </w:rPr>
            </w:pPr>
            <w:r>
              <w:rPr>
                <w:rFonts w:eastAsia="仿宋"/>
                <w:b/>
                <w:bCs/>
                <w:color w:val="000000"/>
                <w:kern w:val="0"/>
                <w:sz w:val="24"/>
                <w:szCs w:val="24"/>
              </w:rPr>
              <w:t>实训项目</w:t>
            </w:r>
          </w:p>
        </w:tc>
        <w:tc>
          <w:tcPr>
            <w:tcW w:w="5690" w:type="dxa"/>
            <w:noWrap w:val="0"/>
            <w:vAlign w:val="center"/>
          </w:tcPr>
          <w:p w14:paraId="337B4B20">
            <w:pPr>
              <w:spacing w:line="320" w:lineRule="exact"/>
              <w:jc w:val="center"/>
              <w:rPr>
                <w:rFonts w:eastAsia="仿宋"/>
                <w:b/>
                <w:bCs/>
                <w:color w:val="000000"/>
                <w:kern w:val="0"/>
                <w:sz w:val="24"/>
                <w:szCs w:val="24"/>
              </w:rPr>
            </w:pPr>
            <w:r>
              <w:rPr>
                <w:rFonts w:eastAsia="仿宋"/>
                <w:b/>
                <w:bCs/>
                <w:color w:val="000000"/>
                <w:kern w:val="0"/>
                <w:sz w:val="24"/>
                <w:szCs w:val="24"/>
              </w:rPr>
              <w:t>主要内容</w:t>
            </w:r>
          </w:p>
        </w:tc>
      </w:tr>
      <w:tr w14:paraId="6015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3" w:type="dxa"/>
            <w:noWrap w:val="0"/>
            <w:vAlign w:val="center"/>
          </w:tcPr>
          <w:p w14:paraId="3D036BBD">
            <w:pPr>
              <w:spacing w:line="320" w:lineRule="exact"/>
              <w:jc w:val="center"/>
              <w:rPr>
                <w:rFonts w:eastAsia="仿宋"/>
                <w:color w:val="000000"/>
                <w:kern w:val="0"/>
                <w:sz w:val="24"/>
                <w:szCs w:val="24"/>
              </w:rPr>
            </w:pPr>
            <w:r>
              <w:rPr>
                <w:rFonts w:hint="eastAsia" w:eastAsia="仿宋"/>
                <w:kern w:val="0"/>
                <w:sz w:val="24"/>
                <w:szCs w:val="24"/>
              </w:rPr>
              <w:t>1</w:t>
            </w:r>
          </w:p>
        </w:tc>
        <w:tc>
          <w:tcPr>
            <w:tcW w:w="2552" w:type="dxa"/>
            <w:noWrap w:val="0"/>
            <w:vAlign w:val="center"/>
          </w:tcPr>
          <w:p w14:paraId="7402466B">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网店开设与装修</w:t>
            </w:r>
          </w:p>
          <w:p w14:paraId="67755D73">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实训</w:t>
            </w:r>
          </w:p>
        </w:tc>
        <w:tc>
          <w:tcPr>
            <w:tcW w:w="5690" w:type="dxa"/>
            <w:noWrap w:val="0"/>
            <w:vAlign w:val="center"/>
          </w:tcPr>
          <w:p w14:paraId="5AE099E2">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完成网店注册、认证及基础设置，利用实训软件设计店铺首页（招牌、导航、广告轮播图）和商品详情页（商品展示、促销活动、交易说明）。通过图片编辑、模板应用提升店铺美观度与转化率，例如使用Photoshop优化主图或拖拽工具搭建响应式页面。</w:t>
            </w:r>
          </w:p>
        </w:tc>
      </w:tr>
      <w:tr w14:paraId="1349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3" w:type="dxa"/>
            <w:noWrap w:val="0"/>
            <w:vAlign w:val="center"/>
          </w:tcPr>
          <w:p w14:paraId="5220C97B">
            <w:pPr>
              <w:spacing w:line="360" w:lineRule="exact"/>
              <w:jc w:val="center"/>
              <w:rPr>
                <w:rFonts w:eastAsia="仿宋"/>
                <w:color w:val="000000"/>
                <w:kern w:val="0"/>
                <w:sz w:val="24"/>
                <w:szCs w:val="24"/>
              </w:rPr>
            </w:pPr>
            <w:r>
              <w:rPr>
                <w:rFonts w:hint="eastAsia" w:ascii="Times New Roman" w:hAnsi="Times New Roman" w:eastAsia="仿宋"/>
                <w:kern w:val="0"/>
                <w:sz w:val="24"/>
                <w:szCs w:val="24"/>
              </w:rPr>
              <w:t>2</w:t>
            </w:r>
          </w:p>
        </w:tc>
        <w:tc>
          <w:tcPr>
            <w:tcW w:w="2552" w:type="dxa"/>
            <w:noWrap w:val="0"/>
            <w:vAlign w:val="center"/>
          </w:tcPr>
          <w:p w14:paraId="06A6D500">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网店运营推广实训</w:t>
            </w:r>
          </w:p>
        </w:tc>
        <w:tc>
          <w:tcPr>
            <w:tcW w:w="5690" w:type="dxa"/>
            <w:noWrap w:val="0"/>
            <w:vAlign w:val="center"/>
          </w:tcPr>
          <w:p w14:paraId="2B5F6061">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模拟企业全流程运营，包括租赁办公场地、建立配送中心、采购商品、制定SEO/SEM策略、策划促销活动（如限时折扣）、处理订单及物流配送。分析财务指标（如利润率、ROI）并调整策略，例如通过关键词竞价提升搜索曝光量。</w:t>
            </w:r>
          </w:p>
        </w:tc>
      </w:tr>
      <w:tr w14:paraId="12D8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4EE3B3FE">
            <w:pPr>
              <w:spacing w:line="360" w:lineRule="exact"/>
              <w:jc w:val="center"/>
              <w:rPr>
                <w:rFonts w:eastAsia="仿宋"/>
                <w:color w:val="000000"/>
                <w:kern w:val="0"/>
                <w:sz w:val="24"/>
                <w:szCs w:val="24"/>
              </w:rPr>
            </w:pPr>
            <w:r>
              <w:rPr>
                <w:rFonts w:hint="eastAsia" w:ascii="Times New Roman" w:hAnsi="Times New Roman" w:eastAsia="仿宋"/>
                <w:kern w:val="0"/>
                <w:sz w:val="24"/>
                <w:szCs w:val="24"/>
              </w:rPr>
              <w:t>3</w:t>
            </w:r>
          </w:p>
        </w:tc>
        <w:tc>
          <w:tcPr>
            <w:tcW w:w="2552" w:type="dxa"/>
            <w:noWrap w:val="0"/>
            <w:vAlign w:val="center"/>
          </w:tcPr>
          <w:p w14:paraId="0700D9F3">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网店客户服务实训</w:t>
            </w:r>
          </w:p>
        </w:tc>
        <w:tc>
          <w:tcPr>
            <w:tcW w:w="5690" w:type="dxa"/>
            <w:noWrap w:val="0"/>
            <w:vAlign w:val="center"/>
          </w:tcPr>
          <w:p w14:paraId="3CDF53FD">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利用机器人模拟买家咨询，学生扮演客服角色，通过在线聊天工具完成售前引导、售中答疑及售后处理（如退换货流程）。系统自动评分话术规范性，教师人工评估服务态度与效率，例如要求10秒内响应客户。</w:t>
            </w:r>
          </w:p>
        </w:tc>
      </w:tr>
      <w:tr w14:paraId="3B7C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19DD085F">
            <w:pPr>
              <w:spacing w:line="360" w:lineRule="exact"/>
              <w:jc w:val="center"/>
              <w:rPr>
                <w:rFonts w:hint="eastAsia" w:eastAsia="仿宋"/>
                <w:color w:val="000000"/>
                <w:kern w:val="0"/>
                <w:sz w:val="24"/>
                <w:szCs w:val="24"/>
              </w:rPr>
            </w:pPr>
            <w:r>
              <w:rPr>
                <w:rFonts w:hint="eastAsia" w:ascii="Times New Roman" w:hAnsi="Times New Roman" w:eastAsia="仿宋"/>
                <w:kern w:val="0"/>
                <w:sz w:val="24"/>
                <w:szCs w:val="24"/>
              </w:rPr>
              <w:t>4</w:t>
            </w:r>
          </w:p>
        </w:tc>
        <w:tc>
          <w:tcPr>
            <w:tcW w:w="2552" w:type="dxa"/>
            <w:noWrap w:val="0"/>
            <w:vAlign w:val="center"/>
          </w:tcPr>
          <w:p w14:paraId="3434C738">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移动电子商务创新</w:t>
            </w:r>
          </w:p>
          <w:p w14:paraId="564E4F1E">
            <w:pPr>
              <w:spacing w:line="360" w:lineRule="exact"/>
              <w:jc w:val="center"/>
              <w:rPr>
                <w:rFonts w:hint="eastAsia" w:ascii="Times New Roman" w:hAnsi="Times New Roman" w:eastAsia="仿宋" w:cs="Times New Roman"/>
                <w:kern w:val="0"/>
                <w:sz w:val="24"/>
                <w:szCs w:val="24"/>
              </w:rPr>
            </w:pPr>
            <w:r>
              <w:rPr>
                <w:rFonts w:ascii="Times New Roman" w:hAnsi="Times New Roman" w:eastAsia="仿宋" w:cs="Times New Roman"/>
                <w:kern w:val="0"/>
                <w:sz w:val="24"/>
                <w:szCs w:val="24"/>
              </w:rPr>
              <w:t>实训</w:t>
            </w:r>
          </w:p>
        </w:tc>
        <w:tc>
          <w:tcPr>
            <w:tcW w:w="5690" w:type="dxa"/>
            <w:noWrap w:val="0"/>
            <w:vAlign w:val="center"/>
          </w:tcPr>
          <w:p w14:paraId="6D40C5FA">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聚焦移动端模式创新，包括市场调研、竞品分析、需求挖掘、产品设计（如微信小程序商城）、功能测试（如支付流程兼容性）及运营推广（如社交裂变活动）。提交移动电商项目计划书并模拟用户增长策略。</w:t>
            </w:r>
          </w:p>
        </w:tc>
      </w:tr>
      <w:tr w14:paraId="6670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6E8613EF">
            <w:pPr>
              <w:spacing w:line="360" w:lineRule="exact"/>
              <w:jc w:val="center"/>
              <w:rPr>
                <w:rFonts w:hint="eastAsia" w:eastAsia="仿宋"/>
                <w:color w:val="000000"/>
                <w:kern w:val="0"/>
                <w:sz w:val="24"/>
                <w:szCs w:val="24"/>
              </w:rPr>
            </w:pPr>
            <w:r>
              <w:rPr>
                <w:rFonts w:hint="eastAsia" w:ascii="Times New Roman" w:hAnsi="Times New Roman" w:eastAsia="仿宋"/>
                <w:kern w:val="0"/>
                <w:sz w:val="24"/>
                <w:szCs w:val="24"/>
              </w:rPr>
              <w:t>5</w:t>
            </w:r>
          </w:p>
        </w:tc>
        <w:tc>
          <w:tcPr>
            <w:tcW w:w="2552" w:type="dxa"/>
            <w:noWrap w:val="0"/>
            <w:vAlign w:val="center"/>
          </w:tcPr>
          <w:p w14:paraId="62535B93">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大数据分析与应用</w:t>
            </w:r>
          </w:p>
          <w:p w14:paraId="7DB7374C">
            <w:pPr>
              <w:spacing w:line="360" w:lineRule="exact"/>
              <w:jc w:val="center"/>
              <w:rPr>
                <w:rFonts w:hint="eastAsia" w:ascii="Times New Roman" w:hAnsi="Times New Roman" w:eastAsia="仿宋" w:cs="Times New Roman"/>
                <w:kern w:val="0"/>
                <w:sz w:val="24"/>
                <w:szCs w:val="24"/>
              </w:rPr>
            </w:pPr>
            <w:r>
              <w:rPr>
                <w:rFonts w:ascii="Times New Roman" w:hAnsi="Times New Roman" w:eastAsia="仿宋" w:cs="Times New Roman"/>
                <w:kern w:val="0"/>
                <w:sz w:val="24"/>
                <w:szCs w:val="24"/>
              </w:rPr>
              <w:t>实训</w:t>
            </w:r>
          </w:p>
        </w:tc>
        <w:tc>
          <w:tcPr>
            <w:tcW w:w="5690" w:type="dxa"/>
            <w:noWrap w:val="0"/>
            <w:vAlign w:val="center"/>
          </w:tcPr>
          <w:p w14:paraId="137BCE75">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用Excel、Python或Tableau等工具，对电商用户行为数据（如点击率）、交易数据（如客单价）及营销效果数据（如广告转化率）进行清洗、分析与可视化呈现。例如通过关联规则挖掘“购买手机壳的用户更可能购买钢化膜”，为精准营销提供依据。</w:t>
            </w:r>
          </w:p>
        </w:tc>
      </w:tr>
      <w:tr w14:paraId="760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0EFCF40A">
            <w:pPr>
              <w:spacing w:line="360" w:lineRule="exact"/>
              <w:jc w:val="center"/>
              <w:rPr>
                <w:rFonts w:hint="eastAsia"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6</w:t>
            </w:r>
          </w:p>
        </w:tc>
        <w:tc>
          <w:tcPr>
            <w:tcW w:w="2552" w:type="dxa"/>
            <w:noWrap w:val="0"/>
            <w:vAlign w:val="center"/>
          </w:tcPr>
          <w:p w14:paraId="2DE01E71">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直播电商与短视频</w:t>
            </w:r>
          </w:p>
          <w:p w14:paraId="4279A96E">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营销实训</w:t>
            </w:r>
          </w:p>
        </w:tc>
        <w:tc>
          <w:tcPr>
            <w:tcW w:w="5690" w:type="dxa"/>
            <w:noWrap w:val="0"/>
            <w:vAlign w:val="center"/>
          </w:tcPr>
          <w:p w14:paraId="39801F8A">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搭建直播间或短视频拍摄区，完成选品、脚本撰写、直播策划（如互动环节设计）及后期剪辑（如添加字幕）。涵盖流量运营（如抖音DOU+投放）、粉丝管理（如社群运营）及数据分析（如观看人数、转化率），例如通过“秒杀活动”提升直播间人气。</w:t>
            </w:r>
          </w:p>
        </w:tc>
      </w:tr>
      <w:tr w14:paraId="41F8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793" w:type="dxa"/>
            <w:noWrap w:val="0"/>
            <w:vAlign w:val="center"/>
          </w:tcPr>
          <w:p w14:paraId="7284B241">
            <w:pPr>
              <w:spacing w:line="360" w:lineRule="exact"/>
              <w:jc w:val="center"/>
              <w:rPr>
                <w:rFonts w:hint="eastAsia"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7</w:t>
            </w:r>
          </w:p>
        </w:tc>
        <w:tc>
          <w:tcPr>
            <w:tcW w:w="2552" w:type="dxa"/>
            <w:noWrap w:val="0"/>
            <w:vAlign w:val="center"/>
          </w:tcPr>
          <w:p w14:paraId="2E02ECE4">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电商供应链管理</w:t>
            </w:r>
          </w:p>
          <w:p w14:paraId="671C475C">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实训</w:t>
            </w:r>
          </w:p>
        </w:tc>
        <w:tc>
          <w:tcPr>
            <w:tcW w:w="5690" w:type="dxa"/>
            <w:noWrap w:val="0"/>
            <w:vAlign w:val="center"/>
          </w:tcPr>
          <w:p w14:paraId="1FA1B1F4">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模拟库存管理、物流配送与供应商协同流程，平衡库存成本（如安全库存设置）与缺货风险（如爆款补货策略），优化物流路径（如选择成本最低的快递公司），并与供应商谈判采购价格与账期。例如通过ERP系统实时监控库存周转率，减少滞销品积压。</w:t>
            </w:r>
          </w:p>
        </w:tc>
      </w:tr>
      <w:tr w14:paraId="6211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04EF3714">
            <w:pPr>
              <w:spacing w:line="360" w:lineRule="exact"/>
              <w:jc w:val="center"/>
              <w:rPr>
                <w:rFonts w:hint="eastAsia"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8</w:t>
            </w:r>
          </w:p>
        </w:tc>
        <w:tc>
          <w:tcPr>
            <w:tcW w:w="2552" w:type="dxa"/>
            <w:noWrap w:val="0"/>
            <w:vAlign w:val="center"/>
          </w:tcPr>
          <w:p w14:paraId="0A9CC17B">
            <w:pPr>
              <w:spacing w:line="36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电商物流管理实训</w:t>
            </w:r>
          </w:p>
        </w:tc>
        <w:tc>
          <w:tcPr>
            <w:tcW w:w="5690" w:type="dxa"/>
            <w:noWrap w:val="0"/>
            <w:vAlign w:val="center"/>
          </w:tcPr>
          <w:p w14:paraId="3C24C4EC">
            <w:pPr>
              <w:spacing w:line="360" w:lineRule="exact"/>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模拟物流全流程，包括仓储管理（如库存盘点、安全库存设置）、配送优化（如路径规划、快递公司选择）、物流成本控制（如运费模板设计）及跨境物流（如海关申报、国际运费计算）。学生需使用物流模拟软件处理订单，跟踪物流信息，并解决配送异常问题（如延迟、破损）。例如通过ERP系统管理仓储数据，优化拣货效率。</w:t>
            </w:r>
          </w:p>
        </w:tc>
      </w:tr>
      <w:tr w14:paraId="7BB8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6AF65A32">
            <w:pPr>
              <w:spacing w:line="360" w:lineRule="exact"/>
              <w:jc w:val="center"/>
              <w:rPr>
                <w:rFonts w:hint="eastAsia"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9</w:t>
            </w:r>
          </w:p>
        </w:tc>
        <w:tc>
          <w:tcPr>
            <w:tcW w:w="2552" w:type="dxa"/>
            <w:noWrap w:val="0"/>
            <w:vAlign w:val="center"/>
          </w:tcPr>
          <w:p w14:paraId="0D640634">
            <w:pPr>
              <w:spacing w:line="360" w:lineRule="exact"/>
              <w:jc w:val="center"/>
              <w:rPr>
                <w:rFonts w:hint="default" w:eastAsia="仿宋"/>
                <w:color w:val="000000"/>
                <w:kern w:val="0"/>
                <w:sz w:val="24"/>
                <w:szCs w:val="24"/>
                <w:lang w:val="en-US" w:eastAsia="zh-CN" w:bidi="ar-SA"/>
              </w:rPr>
            </w:pPr>
            <w:r>
              <w:rPr>
                <w:rFonts w:hint="eastAsia" w:ascii="Times New Roman" w:hAnsi="Times New Roman" w:eastAsia="仿宋"/>
                <w:kern w:val="0"/>
                <w:sz w:val="24"/>
                <w:szCs w:val="24"/>
                <w:lang w:val="en-US" w:eastAsia="zh-CN"/>
              </w:rPr>
              <w:t>专业技能综合实训</w:t>
            </w:r>
          </w:p>
        </w:tc>
        <w:tc>
          <w:tcPr>
            <w:tcW w:w="5690" w:type="dxa"/>
            <w:noWrap w:val="0"/>
            <w:vAlign w:val="center"/>
          </w:tcPr>
          <w:p w14:paraId="03B575ED">
            <w:pPr>
              <w:spacing w:line="360" w:lineRule="exact"/>
              <w:ind w:firstLine="480" w:firstLineChars="200"/>
              <w:jc w:val="left"/>
              <w:rPr>
                <w:rFonts w:hint="default" w:eastAsia="仿宋"/>
                <w:color w:val="000000"/>
                <w:kern w:val="0"/>
                <w:sz w:val="24"/>
                <w:szCs w:val="24"/>
                <w:lang w:val="en-US" w:eastAsia="zh-CN" w:bidi="ar-SA"/>
              </w:rPr>
            </w:pPr>
            <w:r>
              <w:rPr>
                <w:rFonts w:hint="eastAsia" w:ascii="Times New Roman" w:hAnsi="Times New Roman" w:eastAsia="仿宋"/>
                <w:kern w:val="0"/>
                <w:sz w:val="24"/>
                <w:szCs w:val="24"/>
              </w:rPr>
              <w:t>在互联网和相关服务、批发业、零售业等行业的电子商务应用企业</w:t>
            </w:r>
            <w:r>
              <w:rPr>
                <w:rFonts w:hint="eastAsia" w:ascii="Times New Roman" w:hAnsi="Times New Roman" w:eastAsia="仿宋"/>
                <w:kern w:val="0"/>
                <w:sz w:val="24"/>
                <w:szCs w:val="24"/>
                <w:lang w:val="en-US" w:eastAsia="zh-CN"/>
              </w:rPr>
              <w:t>实训资源</w:t>
            </w:r>
            <w:r>
              <w:rPr>
                <w:rFonts w:hint="eastAsia" w:ascii="Times New Roman" w:hAnsi="Times New Roman" w:eastAsia="仿宋"/>
                <w:kern w:val="0"/>
                <w:sz w:val="24"/>
                <w:szCs w:val="24"/>
              </w:rPr>
              <w:t>进行</w:t>
            </w:r>
            <w:r>
              <w:rPr>
                <w:rFonts w:hint="eastAsia" w:ascii="Times New Roman" w:hAnsi="Times New Roman" w:eastAsia="仿宋"/>
                <w:kern w:val="0"/>
                <w:sz w:val="24"/>
                <w:szCs w:val="24"/>
                <w:lang w:val="en-US" w:eastAsia="zh-CN"/>
              </w:rPr>
              <w:t>实训</w:t>
            </w:r>
            <w:r>
              <w:rPr>
                <w:rFonts w:hint="eastAsia" w:ascii="Times New Roman" w:hAnsi="Times New Roman" w:eastAsia="仿宋"/>
                <w:kern w:val="0"/>
                <w:sz w:val="24"/>
                <w:szCs w:val="24"/>
              </w:rPr>
              <w:t>。</w:t>
            </w:r>
            <w:r>
              <w:rPr>
                <w:rFonts w:hint="eastAsia" w:ascii="Times New Roman" w:hAnsi="Times New Roman" w:eastAsia="仿宋"/>
                <w:kern w:val="0"/>
                <w:sz w:val="24"/>
                <w:szCs w:val="24"/>
                <w:lang w:val="en-US" w:eastAsia="zh-CN"/>
              </w:rPr>
              <w:t>见习企业：中清研网络信息研究院。</w:t>
            </w:r>
          </w:p>
        </w:tc>
      </w:tr>
      <w:tr w14:paraId="54D6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28DC9283">
            <w:pPr>
              <w:spacing w:line="360" w:lineRule="exact"/>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10</w:t>
            </w:r>
          </w:p>
        </w:tc>
        <w:tc>
          <w:tcPr>
            <w:tcW w:w="2552" w:type="dxa"/>
            <w:noWrap w:val="0"/>
            <w:vAlign w:val="center"/>
          </w:tcPr>
          <w:p w14:paraId="321BC03F">
            <w:pPr>
              <w:spacing w:line="360" w:lineRule="exact"/>
              <w:jc w:val="center"/>
              <w:rPr>
                <w:rFonts w:ascii="Times New Roman" w:hAnsi="Times New Roman" w:eastAsia="仿宋"/>
                <w:kern w:val="0"/>
                <w:sz w:val="24"/>
                <w:szCs w:val="24"/>
                <w:lang w:val="en-US" w:eastAsia="zh-CN" w:bidi="ar-SA"/>
              </w:rPr>
            </w:pPr>
            <w:r>
              <w:rPr>
                <w:rFonts w:ascii="Times New Roman" w:hAnsi="Times New Roman" w:eastAsia="仿宋"/>
                <w:kern w:val="0"/>
                <w:sz w:val="24"/>
                <w:szCs w:val="24"/>
              </w:rPr>
              <w:t>毕业设计（论文）</w:t>
            </w:r>
          </w:p>
        </w:tc>
        <w:tc>
          <w:tcPr>
            <w:tcW w:w="5690" w:type="dxa"/>
            <w:noWrap w:val="0"/>
            <w:vAlign w:val="center"/>
          </w:tcPr>
          <w:p w14:paraId="54EEDAEA">
            <w:pPr>
              <w:spacing w:line="360" w:lineRule="exact"/>
              <w:ind w:firstLine="480" w:firstLineChars="200"/>
              <w:jc w:val="left"/>
              <w:rPr>
                <w:rFonts w:ascii="Times New Roman" w:hAnsi="Times New Roman" w:eastAsia="仿宋"/>
                <w:kern w:val="0"/>
                <w:sz w:val="24"/>
                <w:szCs w:val="24"/>
                <w:lang w:val="en-US" w:eastAsia="zh-CN" w:bidi="ar-SA"/>
              </w:rPr>
            </w:pPr>
            <w:r>
              <w:rPr>
                <w:rFonts w:ascii="Times New Roman" w:hAnsi="Times New Roman" w:eastAsia="仿宋"/>
                <w:kern w:val="0"/>
                <w:sz w:val="24"/>
                <w:szCs w:val="24"/>
              </w:rPr>
              <w:t>通过毕业设计，以</w:t>
            </w:r>
            <w:r>
              <w:rPr>
                <w:rFonts w:hint="eastAsia" w:ascii="Times New Roman" w:hAnsi="Times New Roman" w:eastAsia="仿宋"/>
                <w:kern w:val="0"/>
                <w:sz w:val="24"/>
                <w:szCs w:val="24"/>
              </w:rPr>
              <w:t>毕业作品</w:t>
            </w:r>
            <w:r>
              <w:rPr>
                <w:rFonts w:ascii="Times New Roman" w:hAnsi="Times New Roman" w:eastAsia="仿宋"/>
                <w:kern w:val="0"/>
                <w:sz w:val="24"/>
                <w:szCs w:val="24"/>
              </w:rPr>
              <w:t>为载体，培养学生</w:t>
            </w:r>
            <w:r>
              <w:rPr>
                <w:rFonts w:hint="eastAsia" w:ascii="Times New Roman" w:hAnsi="Times New Roman" w:eastAsia="仿宋"/>
                <w:kern w:val="0"/>
                <w:sz w:val="24"/>
                <w:szCs w:val="24"/>
              </w:rPr>
              <w:t>设计</w:t>
            </w:r>
            <w:r>
              <w:rPr>
                <w:rFonts w:ascii="Times New Roman" w:hAnsi="Times New Roman" w:eastAsia="仿宋"/>
                <w:kern w:val="0"/>
                <w:sz w:val="24"/>
                <w:szCs w:val="24"/>
              </w:rPr>
              <w:t>、</w:t>
            </w:r>
            <w:r>
              <w:rPr>
                <w:rFonts w:hint="eastAsia" w:ascii="Times New Roman" w:hAnsi="Times New Roman" w:eastAsia="仿宋"/>
                <w:kern w:val="0"/>
                <w:sz w:val="24"/>
                <w:szCs w:val="24"/>
              </w:rPr>
              <w:t>网店运营</w:t>
            </w:r>
            <w:r>
              <w:rPr>
                <w:rFonts w:ascii="Times New Roman" w:hAnsi="Times New Roman" w:eastAsia="仿宋"/>
                <w:kern w:val="0"/>
                <w:sz w:val="24"/>
                <w:szCs w:val="24"/>
              </w:rPr>
              <w:t>、</w:t>
            </w:r>
            <w:r>
              <w:rPr>
                <w:rFonts w:hint="eastAsia" w:ascii="Times New Roman" w:hAnsi="Times New Roman" w:eastAsia="仿宋"/>
                <w:kern w:val="0"/>
                <w:sz w:val="24"/>
                <w:szCs w:val="24"/>
              </w:rPr>
              <w:t>电商创业</w:t>
            </w:r>
            <w:r>
              <w:rPr>
                <w:rFonts w:ascii="Times New Roman" w:hAnsi="Times New Roman" w:eastAsia="仿宋"/>
                <w:kern w:val="0"/>
                <w:sz w:val="24"/>
                <w:szCs w:val="24"/>
              </w:rPr>
              <w:t>的能力，培养学生综合运用知识解决</w:t>
            </w:r>
            <w:r>
              <w:rPr>
                <w:rFonts w:hint="eastAsia" w:ascii="Times New Roman" w:hAnsi="Times New Roman" w:eastAsia="仿宋"/>
                <w:kern w:val="0"/>
                <w:sz w:val="24"/>
                <w:szCs w:val="24"/>
              </w:rPr>
              <w:t>电子商务运营中</w:t>
            </w:r>
            <w:r>
              <w:rPr>
                <w:rFonts w:ascii="Times New Roman" w:hAnsi="Times New Roman" w:eastAsia="仿宋"/>
                <w:kern w:val="0"/>
                <w:sz w:val="24"/>
                <w:szCs w:val="24"/>
              </w:rPr>
              <w:t>实际问题的能力。</w:t>
            </w:r>
          </w:p>
        </w:tc>
      </w:tr>
      <w:tr w14:paraId="6C70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3" w:type="dxa"/>
            <w:noWrap w:val="0"/>
            <w:vAlign w:val="center"/>
          </w:tcPr>
          <w:p w14:paraId="338DE312">
            <w:pPr>
              <w:spacing w:line="360" w:lineRule="exact"/>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11</w:t>
            </w:r>
          </w:p>
        </w:tc>
        <w:tc>
          <w:tcPr>
            <w:tcW w:w="2552" w:type="dxa"/>
            <w:noWrap w:val="0"/>
            <w:vAlign w:val="center"/>
          </w:tcPr>
          <w:p w14:paraId="21E08470">
            <w:pPr>
              <w:spacing w:line="360" w:lineRule="exact"/>
              <w:jc w:val="center"/>
              <w:rPr>
                <w:rFonts w:ascii="Times New Roman" w:hAnsi="Times New Roman" w:eastAsia="仿宋"/>
                <w:kern w:val="0"/>
                <w:sz w:val="24"/>
                <w:szCs w:val="24"/>
                <w:lang w:val="en-US" w:eastAsia="zh-CN" w:bidi="ar-SA"/>
              </w:rPr>
            </w:pPr>
            <w:r>
              <w:rPr>
                <w:rFonts w:ascii="Times New Roman" w:hAnsi="Times New Roman" w:eastAsia="仿宋"/>
                <w:kern w:val="0"/>
                <w:sz w:val="24"/>
                <w:szCs w:val="24"/>
              </w:rPr>
              <w:t>岗位实习</w:t>
            </w:r>
          </w:p>
        </w:tc>
        <w:tc>
          <w:tcPr>
            <w:tcW w:w="5690" w:type="dxa"/>
            <w:noWrap w:val="0"/>
            <w:vAlign w:val="center"/>
          </w:tcPr>
          <w:p w14:paraId="2B30D6A8">
            <w:pPr>
              <w:spacing w:line="360" w:lineRule="exact"/>
              <w:ind w:firstLine="480" w:firstLineChars="200"/>
              <w:jc w:val="left"/>
              <w:rPr>
                <w:rFonts w:ascii="Times New Roman" w:hAnsi="Times New Roman" w:eastAsia="仿宋"/>
                <w:kern w:val="0"/>
                <w:sz w:val="24"/>
                <w:szCs w:val="24"/>
                <w:lang w:val="en-US" w:eastAsia="zh-CN" w:bidi="ar-SA"/>
              </w:rPr>
            </w:pPr>
            <w:r>
              <w:rPr>
                <w:rFonts w:ascii="Times New Roman" w:hAnsi="Times New Roman" w:eastAsia="仿宋"/>
                <w:kern w:val="0"/>
                <w:sz w:val="24"/>
                <w:szCs w:val="24"/>
              </w:rPr>
              <w:t>学生在企业和学校的共同指导下，通过</w:t>
            </w:r>
            <w:r>
              <w:rPr>
                <w:rFonts w:hint="eastAsia" w:ascii="Times New Roman" w:hAnsi="Times New Roman" w:eastAsia="仿宋"/>
                <w:kern w:val="0"/>
                <w:sz w:val="24"/>
                <w:szCs w:val="24"/>
                <w:lang w:val="en-US" w:eastAsia="zh-CN"/>
              </w:rPr>
              <w:t>岗位</w:t>
            </w:r>
            <w:r>
              <w:rPr>
                <w:rFonts w:ascii="Times New Roman" w:hAnsi="Times New Roman" w:eastAsia="仿宋"/>
                <w:kern w:val="0"/>
                <w:sz w:val="24"/>
                <w:szCs w:val="24"/>
              </w:rPr>
              <w:t>实习，能够运用所学知识解决工作中的实际问题，能够从事</w:t>
            </w:r>
            <w:r>
              <w:rPr>
                <w:rFonts w:hint="eastAsia" w:ascii="Times New Roman" w:hAnsi="Times New Roman" w:eastAsia="仿宋"/>
                <w:kern w:val="0"/>
                <w:sz w:val="24"/>
                <w:szCs w:val="24"/>
              </w:rPr>
              <w:t>电商运营</w:t>
            </w:r>
            <w:r>
              <w:rPr>
                <w:rFonts w:ascii="Times New Roman" w:hAnsi="Times New Roman" w:eastAsia="仿宋"/>
                <w:kern w:val="0"/>
                <w:sz w:val="24"/>
                <w:szCs w:val="24"/>
              </w:rPr>
              <w:t>的具体工作，最终达到胜任</w:t>
            </w:r>
            <w:r>
              <w:rPr>
                <w:rFonts w:hint="eastAsia" w:ascii="Times New Roman" w:hAnsi="Times New Roman" w:eastAsia="仿宋"/>
                <w:kern w:val="0"/>
                <w:sz w:val="24"/>
                <w:szCs w:val="24"/>
              </w:rPr>
              <w:t>运营专员</w:t>
            </w:r>
            <w:r>
              <w:rPr>
                <w:rFonts w:ascii="Times New Roman" w:hAnsi="Times New Roman" w:eastAsia="仿宋"/>
                <w:kern w:val="0"/>
                <w:sz w:val="24"/>
                <w:szCs w:val="24"/>
              </w:rPr>
              <w:t>岗位能力。</w:t>
            </w:r>
          </w:p>
        </w:tc>
      </w:tr>
    </w:tbl>
    <w:p w14:paraId="528300CB">
      <w:pPr>
        <w:spacing w:line="320" w:lineRule="exact"/>
        <w:rPr>
          <w:rFonts w:hint="eastAsia" w:ascii="仿宋" w:hAnsi="仿宋" w:eastAsia="仿宋" w:cs="仿宋"/>
          <w:color w:val="000000"/>
          <w:kern w:val="0"/>
          <w:sz w:val="28"/>
          <w:szCs w:val="28"/>
          <w:lang w:val="en-US" w:eastAsia="zh-CN"/>
        </w:rPr>
      </w:pPr>
    </w:p>
    <w:p w14:paraId="2AB4934D">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5.创新创业课程</w:t>
      </w:r>
    </w:p>
    <w:p w14:paraId="3669B724">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表9</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创新创业教育一览表</w:t>
      </w:r>
    </w:p>
    <w:tbl>
      <w:tblPr>
        <w:tblStyle w:val="12"/>
        <w:tblW w:w="9052"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294"/>
        <w:gridCol w:w="3429"/>
        <w:gridCol w:w="998"/>
        <w:gridCol w:w="1624"/>
      </w:tblGrid>
      <w:tr w14:paraId="1BC7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7" w:type="dxa"/>
            <w:noWrap w:val="0"/>
            <w:vAlign w:val="center"/>
          </w:tcPr>
          <w:p w14:paraId="527E6CED">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294" w:type="dxa"/>
            <w:noWrap w:val="0"/>
            <w:vAlign w:val="center"/>
          </w:tcPr>
          <w:p w14:paraId="7A620C07">
            <w:pPr>
              <w:spacing w:line="320" w:lineRule="exact"/>
              <w:jc w:val="center"/>
              <w:rPr>
                <w:rFonts w:eastAsia="仿宋"/>
                <w:b/>
                <w:bCs/>
                <w:color w:val="000000"/>
                <w:kern w:val="0"/>
                <w:sz w:val="24"/>
                <w:szCs w:val="24"/>
              </w:rPr>
            </w:pPr>
            <w:r>
              <w:rPr>
                <w:rFonts w:eastAsia="仿宋"/>
                <w:b/>
                <w:bCs/>
                <w:color w:val="000000"/>
                <w:kern w:val="0"/>
                <w:sz w:val="24"/>
                <w:szCs w:val="24"/>
              </w:rPr>
              <w:t>课程类型</w:t>
            </w:r>
          </w:p>
        </w:tc>
        <w:tc>
          <w:tcPr>
            <w:tcW w:w="3429" w:type="dxa"/>
            <w:noWrap w:val="0"/>
            <w:vAlign w:val="center"/>
          </w:tcPr>
          <w:p w14:paraId="2EA3104A">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998" w:type="dxa"/>
            <w:noWrap w:val="0"/>
            <w:vAlign w:val="center"/>
          </w:tcPr>
          <w:p w14:paraId="607A99F3">
            <w:pPr>
              <w:spacing w:line="320" w:lineRule="exact"/>
              <w:jc w:val="center"/>
              <w:rPr>
                <w:rFonts w:eastAsia="仿宋"/>
                <w:b/>
                <w:bCs/>
                <w:color w:val="000000"/>
                <w:kern w:val="0"/>
                <w:sz w:val="24"/>
                <w:szCs w:val="24"/>
              </w:rPr>
            </w:pPr>
            <w:r>
              <w:rPr>
                <w:rFonts w:eastAsia="仿宋"/>
                <w:b/>
                <w:bCs/>
                <w:color w:val="000000"/>
                <w:kern w:val="0"/>
                <w:sz w:val="24"/>
                <w:szCs w:val="24"/>
              </w:rPr>
              <w:t>学时</w:t>
            </w:r>
          </w:p>
        </w:tc>
        <w:tc>
          <w:tcPr>
            <w:tcW w:w="1624" w:type="dxa"/>
            <w:noWrap w:val="0"/>
            <w:vAlign w:val="center"/>
          </w:tcPr>
          <w:p w14:paraId="225C9586">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53BF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31032917">
            <w:pPr>
              <w:spacing w:line="320" w:lineRule="exact"/>
              <w:jc w:val="center"/>
              <w:rPr>
                <w:rFonts w:eastAsia="仿宋"/>
                <w:color w:val="000000"/>
                <w:kern w:val="0"/>
                <w:sz w:val="24"/>
                <w:szCs w:val="24"/>
              </w:rPr>
            </w:pPr>
            <w:r>
              <w:rPr>
                <w:rFonts w:eastAsia="仿宋"/>
                <w:color w:val="000000"/>
                <w:kern w:val="0"/>
                <w:sz w:val="24"/>
                <w:szCs w:val="24"/>
              </w:rPr>
              <w:t>1</w:t>
            </w:r>
          </w:p>
        </w:tc>
        <w:tc>
          <w:tcPr>
            <w:tcW w:w="2294" w:type="dxa"/>
            <w:noWrap w:val="0"/>
            <w:vAlign w:val="center"/>
          </w:tcPr>
          <w:p w14:paraId="31CC0F1E">
            <w:pPr>
              <w:spacing w:line="320" w:lineRule="exact"/>
              <w:jc w:val="center"/>
              <w:rPr>
                <w:rFonts w:eastAsia="仿宋"/>
                <w:color w:val="000000"/>
                <w:kern w:val="0"/>
                <w:sz w:val="24"/>
                <w:szCs w:val="24"/>
              </w:rPr>
            </w:pPr>
            <w:r>
              <w:rPr>
                <w:rFonts w:eastAsia="仿宋"/>
                <w:color w:val="000000"/>
                <w:kern w:val="0"/>
                <w:sz w:val="24"/>
                <w:szCs w:val="24"/>
              </w:rPr>
              <w:t>公共必修课程</w:t>
            </w:r>
          </w:p>
        </w:tc>
        <w:tc>
          <w:tcPr>
            <w:tcW w:w="3429" w:type="dxa"/>
            <w:noWrap w:val="0"/>
            <w:vAlign w:val="center"/>
          </w:tcPr>
          <w:p w14:paraId="563B46B3">
            <w:pPr>
              <w:spacing w:line="320" w:lineRule="exact"/>
              <w:jc w:val="center"/>
              <w:rPr>
                <w:rFonts w:eastAsia="仿宋"/>
                <w:color w:val="000000"/>
                <w:kern w:val="0"/>
                <w:sz w:val="24"/>
                <w:szCs w:val="24"/>
              </w:rPr>
            </w:pPr>
            <w:r>
              <w:rPr>
                <w:rFonts w:eastAsia="仿宋"/>
                <w:color w:val="000000"/>
                <w:kern w:val="0"/>
                <w:sz w:val="24"/>
                <w:szCs w:val="24"/>
              </w:rPr>
              <w:t>大学生职业发展与就业指导</w:t>
            </w:r>
          </w:p>
        </w:tc>
        <w:tc>
          <w:tcPr>
            <w:tcW w:w="998" w:type="dxa"/>
            <w:noWrap w:val="0"/>
            <w:vAlign w:val="center"/>
          </w:tcPr>
          <w:p w14:paraId="674DA0DA">
            <w:pPr>
              <w:spacing w:line="320" w:lineRule="exact"/>
              <w:jc w:val="center"/>
              <w:rPr>
                <w:rFonts w:eastAsia="仿宋"/>
                <w:color w:val="000000"/>
                <w:kern w:val="0"/>
                <w:sz w:val="24"/>
                <w:szCs w:val="24"/>
              </w:rPr>
            </w:pPr>
            <w:r>
              <w:rPr>
                <w:rFonts w:eastAsia="仿宋"/>
                <w:color w:val="000000"/>
                <w:kern w:val="0"/>
                <w:sz w:val="24"/>
                <w:szCs w:val="24"/>
              </w:rPr>
              <w:t>38</w:t>
            </w:r>
          </w:p>
        </w:tc>
        <w:tc>
          <w:tcPr>
            <w:tcW w:w="1624" w:type="dxa"/>
            <w:noWrap w:val="0"/>
            <w:vAlign w:val="center"/>
          </w:tcPr>
          <w:p w14:paraId="4A050D78">
            <w:pPr>
              <w:spacing w:line="320" w:lineRule="exact"/>
              <w:jc w:val="center"/>
              <w:rPr>
                <w:rFonts w:eastAsia="仿宋"/>
                <w:color w:val="000000"/>
                <w:kern w:val="0"/>
                <w:sz w:val="24"/>
                <w:szCs w:val="24"/>
              </w:rPr>
            </w:pPr>
          </w:p>
        </w:tc>
      </w:tr>
      <w:tr w14:paraId="1CB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303AF1A3">
            <w:pPr>
              <w:spacing w:line="320" w:lineRule="exact"/>
              <w:jc w:val="center"/>
              <w:rPr>
                <w:rFonts w:eastAsia="仿宋"/>
                <w:color w:val="000000"/>
                <w:kern w:val="0"/>
                <w:sz w:val="24"/>
                <w:szCs w:val="24"/>
              </w:rPr>
            </w:pPr>
            <w:r>
              <w:rPr>
                <w:rFonts w:eastAsia="仿宋"/>
                <w:color w:val="000000"/>
                <w:kern w:val="0"/>
                <w:sz w:val="24"/>
                <w:szCs w:val="24"/>
              </w:rPr>
              <w:t>2</w:t>
            </w:r>
          </w:p>
        </w:tc>
        <w:tc>
          <w:tcPr>
            <w:tcW w:w="2294" w:type="dxa"/>
            <w:noWrap w:val="0"/>
            <w:vAlign w:val="center"/>
          </w:tcPr>
          <w:p w14:paraId="2C2BB4F6">
            <w:pPr>
              <w:spacing w:line="320" w:lineRule="exact"/>
              <w:jc w:val="center"/>
              <w:rPr>
                <w:rFonts w:eastAsia="仿宋"/>
                <w:color w:val="000000"/>
                <w:kern w:val="0"/>
                <w:sz w:val="24"/>
                <w:szCs w:val="24"/>
              </w:rPr>
            </w:pPr>
            <w:r>
              <w:rPr>
                <w:rFonts w:eastAsia="仿宋"/>
                <w:color w:val="000000"/>
                <w:kern w:val="0"/>
                <w:sz w:val="24"/>
                <w:szCs w:val="24"/>
              </w:rPr>
              <w:t>公共</w:t>
            </w:r>
            <w:r>
              <w:rPr>
                <w:rFonts w:hint="eastAsia" w:eastAsia="仿宋"/>
                <w:color w:val="000000"/>
                <w:kern w:val="0"/>
                <w:sz w:val="24"/>
                <w:szCs w:val="24"/>
                <w:lang w:val="en-US" w:eastAsia="zh-CN"/>
              </w:rPr>
              <w:t>选修</w:t>
            </w:r>
            <w:r>
              <w:rPr>
                <w:rFonts w:eastAsia="仿宋"/>
                <w:color w:val="000000"/>
                <w:kern w:val="0"/>
                <w:sz w:val="24"/>
                <w:szCs w:val="24"/>
              </w:rPr>
              <w:t>课程</w:t>
            </w:r>
          </w:p>
        </w:tc>
        <w:tc>
          <w:tcPr>
            <w:tcW w:w="3429" w:type="dxa"/>
            <w:noWrap w:val="0"/>
            <w:vAlign w:val="center"/>
          </w:tcPr>
          <w:p w14:paraId="6DBA6751">
            <w:pPr>
              <w:spacing w:line="320" w:lineRule="exact"/>
              <w:jc w:val="center"/>
              <w:rPr>
                <w:rFonts w:eastAsia="仿宋"/>
                <w:color w:val="000000"/>
                <w:kern w:val="0"/>
                <w:sz w:val="24"/>
                <w:szCs w:val="24"/>
              </w:rPr>
            </w:pPr>
            <w:r>
              <w:rPr>
                <w:rFonts w:eastAsia="仿宋"/>
                <w:color w:val="000000"/>
                <w:kern w:val="0"/>
                <w:sz w:val="24"/>
                <w:szCs w:val="24"/>
              </w:rPr>
              <w:t>创新创业基础</w:t>
            </w:r>
          </w:p>
        </w:tc>
        <w:tc>
          <w:tcPr>
            <w:tcW w:w="998" w:type="dxa"/>
            <w:noWrap w:val="0"/>
            <w:vAlign w:val="center"/>
          </w:tcPr>
          <w:p w14:paraId="1083C6D7">
            <w:pPr>
              <w:spacing w:line="320" w:lineRule="exact"/>
              <w:jc w:val="center"/>
              <w:rPr>
                <w:rFonts w:eastAsia="仿宋"/>
                <w:color w:val="000000"/>
                <w:kern w:val="0"/>
                <w:sz w:val="24"/>
                <w:szCs w:val="24"/>
              </w:rPr>
            </w:pPr>
            <w:r>
              <w:rPr>
                <w:rFonts w:eastAsia="仿宋"/>
                <w:color w:val="000000"/>
                <w:kern w:val="0"/>
                <w:sz w:val="24"/>
                <w:szCs w:val="24"/>
              </w:rPr>
              <w:t>32</w:t>
            </w:r>
          </w:p>
        </w:tc>
        <w:tc>
          <w:tcPr>
            <w:tcW w:w="1624" w:type="dxa"/>
            <w:noWrap w:val="0"/>
            <w:vAlign w:val="center"/>
          </w:tcPr>
          <w:p w14:paraId="2F98DB1F">
            <w:pPr>
              <w:spacing w:line="320" w:lineRule="exact"/>
              <w:jc w:val="center"/>
              <w:rPr>
                <w:rFonts w:eastAsia="仿宋"/>
                <w:color w:val="000000"/>
                <w:kern w:val="0"/>
                <w:sz w:val="24"/>
                <w:szCs w:val="24"/>
              </w:rPr>
            </w:pPr>
          </w:p>
        </w:tc>
      </w:tr>
      <w:tr w14:paraId="08B7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7DFB2FF1">
            <w:pPr>
              <w:spacing w:line="320" w:lineRule="exact"/>
              <w:jc w:val="center"/>
              <w:rPr>
                <w:rFonts w:eastAsia="仿宋"/>
                <w:color w:val="000000"/>
                <w:kern w:val="0"/>
                <w:sz w:val="24"/>
                <w:szCs w:val="24"/>
              </w:rPr>
            </w:pPr>
            <w:r>
              <w:rPr>
                <w:rFonts w:eastAsia="仿宋"/>
                <w:color w:val="000000"/>
                <w:kern w:val="0"/>
                <w:sz w:val="24"/>
                <w:szCs w:val="24"/>
              </w:rPr>
              <w:t>3</w:t>
            </w:r>
          </w:p>
        </w:tc>
        <w:tc>
          <w:tcPr>
            <w:tcW w:w="2294" w:type="dxa"/>
            <w:noWrap w:val="0"/>
            <w:vAlign w:val="center"/>
          </w:tcPr>
          <w:p w14:paraId="51598167">
            <w:pPr>
              <w:spacing w:line="320" w:lineRule="exact"/>
              <w:jc w:val="center"/>
              <w:rPr>
                <w:rFonts w:eastAsia="仿宋"/>
                <w:color w:val="000000"/>
                <w:kern w:val="0"/>
                <w:sz w:val="24"/>
                <w:szCs w:val="24"/>
              </w:rPr>
            </w:pPr>
            <w:r>
              <w:rPr>
                <w:rFonts w:eastAsia="仿宋"/>
                <w:color w:val="000000"/>
                <w:kern w:val="0"/>
                <w:sz w:val="24"/>
                <w:szCs w:val="24"/>
              </w:rPr>
              <w:t>公共任选课程</w:t>
            </w:r>
          </w:p>
        </w:tc>
        <w:tc>
          <w:tcPr>
            <w:tcW w:w="3429" w:type="dxa"/>
            <w:noWrap w:val="0"/>
            <w:vAlign w:val="center"/>
          </w:tcPr>
          <w:p w14:paraId="6D2F28A4">
            <w:pPr>
              <w:spacing w:line="320" w:lineRule="exact"/>
              <w:jc w:val="center"/>
              <w:rPr>
                <w:rFonts w:eastAsia="仿宋"/>
                <w:color w:val="000000"/>
                <w:kern w:val="0"/>
                <w:sz w:val="24"/>
                <w:szCs w:val="24"/>
              </w:rPr>
            </w:pPr>
            <w:r>
              <w:rPr>
                <w:rFonts w:eastAsia="仿宋"/>
                <w:color w:val="000000"/>
                <w:kern w:val="0"/>
                <w:sz w:val="24"/>
                <w:szCs w:val="24"/>
              </w:rPr>
              <w:t>创新创业能力提升</w:t>
            </w:r>
          </w:p>
        </w:tc>
        <w:tc>
          <w:tcPr>
            <w:tcW w:w="998" w:type="dxa"/>
            <w:noWrap w:val="0"/>
            <w:vAlign w:val="center"/>
          </w:tcPr>
          <w:p w14:paraId="284FB29E">
            <w:pPr>
              <w:spacing w:line="320" w:lineRule="exact"/>
              <w:jc w:val="center"/>
              <w:rPr>
                <w:rFonts w:eastAsia="仿宋"/>
                <w:color w:val="000000"/>
                <w:kern w:val="0"/>
                <w:sz w:val="24"/>
                <w:szCs w:val="24"/>
              </w:rPr>
            </w:pPr>
          </w:p>
        </w:tc>
        <w:tc>
          <w:tcPr>
            <w:tcW w:w="1624" w:type="dxa"/>
            <w:noWrap w:val="0"/>
            <w:vAlign w:val="center"/>
          </w:tcPr>
          <w:p w14:paraId="006B395E">
            <w:pPr>
              <w:spacing w:line="320" w:lineRule="exact"/>
              <w:jc w:val="center"/>
              <w:rPr>
                <w:rFonts w:eastAsia="仿宋"/>
                <w:color w:val="000000"/>
                <w:kern w:val="0"/>
                <w:sz w:val="24"/>
                <w:szCs w:val="24"/>
              </w:rPr>
            </w:pPr>
          </w:p>
        </w:tc>
      </w:tr>
      <w:tr w14:paraId="1A19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7" w:type="dxa"/>
            <w:noWrap w:val="0"/>
            <w:vAlign w:val="center"/>
          </w:tcPr>
          <w:p w14:paraId="79B34790">
            <w:pPr>
              <w:spacing w:line="320" w:lineRule="exact"/>
              <w:jc w:val="center"/>
              <w:rPr>
                <w:rFonts w:eastAsia="仿宋"/>
                <w:color w:val="000000"/>
                <w:kern w:val="0"/>
                <w:sz w:val="24"/>
                <w:szCs w:val="24"/>
              </w:rPr>
            </w:pPr>
            <w:r>
              <w:rPr>
                <w:rFonts w:eastAsia="仿宋"/>
                <w:color w:val="000000"/>
                <w:kern w:val="0"/>
                <w:sz w:val="24"/>
                <w:szCs w:val="24"/>
              </w:rPr>
              <w:t>4</w:t>
            </w:r>
          </w:p>
        </w:tc>
        <w:tc>
          <w:tcPr>
            <w:tcW w:w="2294" w:type="dxa"/>
            <w:noWrap w:val="0"/>
            <w:vAlign w:val="center"/>
          </w:tcPr>
          <w:p w14:paraId="45000891">
            <w:pPr>
              <w:spacing w:line="320" w:lineRule="exact"/>
              <w:jc w:val="center"/>
              <w:rPr>
                <w:rFonts w:hint="eastAsia" w:eastAsia="仿宋"/>
                <w:kern w:val="0"/>
                <w:sz w:val="24"/>
                <w:szCs w:val="24"/>
              </w:rPr>
            </w:pPr>
            <w:r>
              <w:rPr>
                <w:rFonts w:hint="eastAsia" w:eastAsia="仿宋"/>
                <w:kern w:val="0"/>
                <w:sz w:val="24"/>
                <w:szCs w:val="24"/>
              </w:rPr>
              <w:t>专业技能大赛</w:t>
            </w:r>
          </w:p>
        </w:tc>
        <w:tc>
          <w:tcPr>
            <w:tcW w:w="3429" w:type="dxa"/>
            <w:noWrap w:val="0"/>
            <w:vAlign w:val="center"/>
          </w:tcPr>
          <w:p w14:paraId="16588ADC">
            <w:pPr>
              <w:spacing w:line="320" w:lineRule="exact"/>
              <w:jc w:val="center"/>
              <w:rPr>
                <w:rFonts w:eastAsia="仿宋"/>
                <w:color w:val="000000"/>
                <w:kern w:val="0"/>
                <w:sz w:val="24"/>
                <w:szCs w:val="24"/>
              </w:rPr>
            </w:pPr>
            <w:r>
              <w:rPr>
                <w:rFonts w:hint="eastAsia" w:eastAsia="仿宋"/>
                <w:kern w:val="0"/>
                <w:sz w:val="24"/>
                <w:szCs w:val="24"/>
                <w:lang w:val="en-US" w:eastAsia="zh-CN"/>
              </w:rPr>
              <w:t>金砖国家职业技能大赛</w:t>
            </w:r>
            <w:r>
              <w:rPr>
                <w:rFonts w:hint="eastAsia" w:eastAsia="仿宋"/>
                <w:kern w:val="0"/>
                <w:sz w:val="24"/>
                <w:szCs w:val="24"/>
              </w:rPr>
              <w:t>全国供应链大赛、电子商务技能大赛、零售新星大赛等</w:t>
            </w:r>
          </w:p>
        </w:tc>
        <w:tc>
          <w:tcPr>
            <w:tcW w:w="998" w:type="dxa"/>
            <w:noWrap w:val="0"/>
            <w:vAlign w:val="center"/>
          </w:tcPr>
          <w:p w14:paraId="1BD149F4">
            <w:pPr>
              <w:spacing w:line="320" w:lineRule="exact"/>
              <w:jc w:val="center"/>
              <w:rPr>
                <w:rFonts w:eastAsia="仿宋"/>
                <w:color w:val="000000"/>
                <w:kern w:val="0"/>
                <w:sz w:val="24"/>
                <w:szCs w:val="24"/>
              </w:rPr>
            </w:pPr>
          </w:p>
        </w:tc>
        <w:tc>
          <w:tcPr>
            <w:tcW w:w="1624" w:type="dxa"/>
            <w:noWrap w:val="0"/>
            <w:vAlign w:val="center"/>
          </w:tcPr>
          <w:p w14:paraId="2951C72B">
            <w:pPr>
              <w:spacing w:line="320" w:lineRule="exact"/>
              <w:jc w:val="center"/>
              <w:rPr>
                <w:rFonts w:eastAsia="仿宋"/>
                <w:color w:val="000000"/>
                <w:kern w:val="0"/>
                <w:sz w:val="24"/>
                <w:szCs w:val="24"/>
              </w:rPr>
            </w:pPr>
            <w:r>
              <w:rPr>
                <w:rFonts w:hint="eastAsia" w:eastAsia="仿宋"/>
                <w:kern w:val="0"/>
                <w:sz w:val="24"/>
                <w:szCs w:val="24"/>
              </w:rPr>
              <w:t>可兑换学分</w:t>
            </w:r>
          </w:p>
        </w:tc>
      </w:tr>
      <w:tr w14:paraId="7DB8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3108A0E2">
            <w:pPr>
              <w:spacing w:line="320" w:lineRule="exact"/>
              <w:jc w:val="center"/>
              <w:rPr>
                <w:rFonts w:eastAsia="仿宋"/>
                <w:color w:val="000000"/>
                <w:kern w:val="0"/>
                <w:sz w:val="24"/>
                <w:szCs w:val="24"/>
              </w:rPr>
            </w:pPr>
            <w:r>
              <w:rPr>
                <w:rFonts w:eastAsia="仿宋"/>
                <w:color w:val="000000"/>
                <w:kern w:val="0"/>
                <w:sz w:val="24"/>
                <w:szCs w:val="24"/>
              </w:rPr>
              <w:t>5</w:t>
            </w:r>
          </w:p>
        </w:tc>
        <w:tc>
          <w:tcPr>
            <w:tcW w:w="2294" w:type="dxa"/>
            <w:noWrap w:val="0"/>
            <w:vAlign w:val="center"/>
          </w:tcPr>
          <w:p w14:paraId="58162103">
            <w:pPr>
              <w:spacing w:line="320" w:lineRule="exact"/>
              <w:jc w:val="center"/>
              <w:rPr>
                <w:rFonts w:hint="eastAsia" w:eastAsia="仿宋"/>
                <w:kern w:val="0"/>
                <w:sz w:val="24"/>
                <w:szCs w:val="24"/>
              </w:rPr>
            </w:pPr>
            <w:r>
              <w:rPr>
                <w:rFonts w:hint="eastAsia" w:eastAsia="仿宋"/>
                <w:kern w:val="0"/>
                <w:sz w:val="24"/>
                <w:szCs w:val="24"/>
              </w:rPr>
              <w:t>技术研发与论文专利</w:t>
            </w:r>
          </w:p>
        </w:tc>
        <w:tc>
          <w:tcPr>
            <w:tcW w:w="3429" w:type="dxa"/>
            <w:noWrap w:val="0"/>
            <w:vAlign w:val="center"/>
          </w:tcPr>
          <w:p w14:paraId="2F22083B">
            <w:pPr>
              <w:spacing w:line="320" w:lineRule="exact"/>
              <w:jc w:val="center"/>
              <w:rPr>
                <w:rFonts w:eastAsia="仿宋"/>
                <w:color w:val="000000"/>
                <w:kern w:val="0"/>
                <w:sz w:val="24"/>
                <w:szCs w:val="24"/>
              </w:rPr>
            </w:pPr>
            <w:r>
              <w:rPr>
                <w:rFonts w:hint="eastAsia" w:eastAsia="仿宋"/>
                <w:color w:val="000000"/>
                <w:kern w:val="0"/>
                <w:sz w:val="24"/>
                <w:szCs w:val="24"/>
              </w:rPr>
              <w:t>发表论文</w:t>
            </w:r>
          </w:p>
        </w:tc>
        <w:tc>
          <w:tcPr>
            <w:tcW w:w="998" w:type="dxa"/>
            <w:noWrap w:val="0"/>
            <w:vAlign w:val="center"/>
          </w:tcPr>
          <w:p w14:paraId="04135787">
            <w:pPr>
              <w:spacing w:line="320" w:lineRule="exact"/>
              <w:jc w:val="center"/>
              <w:rPr>
                <w:rFonts w:eastAsia="仿宋"/>
                <w:color w:val="000000"/>
                <w:kern w:val="0"/>
                <w:sz w:val="24"/>
                <w:szCs w:val="24"/>
              </w:rPr>
            </w:pPr>
          </w:p>
        </w:tc>
        <w:tc>
          <w:tcPr>
            <w:tcW w:w="1624" w:type="dxa"/>
            <w:noWrap w:val="0"/>
            <w:vAlign w:val="center"/>
          </w:tcPr>
          <w:p w14:paraId="3FB516BA">
            <w:pPr>
              <w:spacing w:line="320" w:lineRule="exact"/>
              <w:jc w:val="center"/>
              <w:rPr>
                <w:rFonts w:eastAsia="仿宋"/>
                <w:color w:val="000000"/>
                <w:kern w:val="0"/>
                <w:sz w:val="24"/>
                <w:szCs w:val="24"/>
              </w:rPr>
            </w:pPr>
            <w:r>
              <w:rPr>
                <w:rFonts w:hint="eastAsia" w:eastAsia="仿宋"/>
                <w:kern w:val="0"/>
                <w:sz w:val="24"/>
                <w:szCs w:val="24"/>
              </w:rPr>
              <w:t>可兑换学分</w:t>
            </w:r>
          </w:p>
        </w:tc>
      </w:tr>
      <w:tr w14:paraId="7FF9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7" w:type="dxa"/>
            <w:noWrap w:val="0"/>
            <w:vAlign w:val="center"/>
          </w:tcPr>
          <w:p w14:paraId="2E1B0CF0">
            <w:pPr>
              <w:spacing w:line="320" w:lineRule="exact"/>
              <w:jc w:val="center"/>
              <w:rPr>
                <w:rFonts w:eastAsia="仿宋"/>
                <w:color w:val="000000"/>
                <w:kern w:val="0"/>
                <w:sz w:val="24"/>
                <w:szCs w:val="24"/>
              </w:rPr>
            </w:pPr>
            <w:r>
              <w:rPr>
                <w:rFonts w:eastAsia="仿宋"/>
                <w:color w:val="000000"/>
                <w:kern w:val="0"/>
                <w:sz w:val="24"/>
                <w:szCs w:val="24"/>
              </w:rPr>
              <w:t>6</w:t>
            </w:r>
          </w:p>
        </w:tc>
        <w:tc>
          <w:tcPr>
            <w:tcW w:w="2294" w:type="dxa"/>
            <w:noWrap w:val="0"/>
            <w:vAlign w:val="center"/>
          </w:tcPr>
          <w:p w14:paraId="2F6A897E">
            <w:pPr>
              <w:spacing w:line="320" w:lineRule="exact"/>
              <w:jc w:val="center"/>
              <w:rPr>
                <w:rFonts w:hint="eastAsia" w:eastAsia="仿宋"/>
                <w:kern w:val="0"/>
                <w:sz w:val="24"/>
                <w:szCs w:val="24"/>
              </w:rPr>
            </w:pPr>
            <w:r>
              <w:rPr>
                <w:rFonts w:hint="eastAsia" w:eastAsia="仿宋"/>
                <w:kern w:val="0"/>
                <w:sz w:val="24"/>
                <w:szCs w:val="24"/>
              </w:rPr>
              <w:t>社会服务</w:t>
            </w:r>
          </w:p>
        </w:tc>
        <w:tc>
          <w:tcPr>
            <w:tcW w:w="3429" w:type="dxa"/>
            <w:noWrap w:val="0"/>
            <w:vAlign w:val="center"/>
          </w:tcPr>
          <w:p w14:paraId="65F1C12D">
            <w:pPr>
              <w:spacing w:line="320" w:lineRule="exact"/>
              <w:jc w:val="center"/>
              <w:rPr>
                <w:rFonts w:eastAsia="仿宋"/>
                <w:color w:val="000000"/>
                <w:kern w:val="0"/>
                <w:sz w:val="24"/>
                <w:szCs w:val="24"/>
              </w:rPr>
            </w:pPr>
            <w:r>
              <w:rPr>
                <w:rFonts w:hint="eastAsia" w:eastAsia="仿宋"/>
                <w:color w:val="000000"/>
                <w:kern w:val="0"/>
                <w:sz w:val="24"/>
                <w:szCs w:val="24"/>
              </w:rPr>
              <w:t>地方电子商务志愿服务</w:t>
            </w:r>
          </w:p>
        </w:tc>
        <w:tc>
          <w:tcPr>
            <w:tcW w:w="998" w:type="dxa"/>
            <w:noWrap w:val="0"/>
            <w:vAlign w:val="center"/>
          </w:tcPr>
          <w:p w14:paraId="585EBB9C">
            <w:pPr>
              <w:spacing w:line="320" w:lineRule="exact"/>
              <w:jc w:val="center"/>
              <w:rPr>
                <w:rFonts w:eastAsia="仿宋"/>
                <w:color w:val="000000"/>
                <w:kern w:val="0"/>
                <w:sz w:val="24"/>
                <w:szCs w:val="24"/>
              </w:rPr>
            </w:pPr>
          </w:p>
        </w:tc>
        <w:tc>
          <w:tcPr>
            <w:tcW w:w="1624" w:type="dxa"/>
            <w:noWrap w:val="0"/>
            <w:vAlign w:val="center"/>
          </w:tcPr>
          <w:p w14:paraId="356E9A4C">
            <w:pPr>
              <w:spacing w:line="320" w:lineRule="exact"/>
              <w:jc w:val="center"/>
              <w:rPr>
                <w:rFonts w:eastAsia="仿宋"/>
                <w:color w:val="000000"/>
                <w:kern w:val="0"/>
                <w:sz w:val="24"/>
                <w:szCs w:val="24"/>
              </w:rPr>
            </w:pPr>
            <w:r>
              <w:rPr>
                <w:rFonts w:hint="eastAsia" w:eastAsia="仿宋"/>
                <w:kern w:val="0"/>
                <w:sz w:val="24"/>
                <w:szCs w:val="24"/>
              </w:rPr>
              <w:t>可兑换学分</w:t>
            </w:r>
          </w:p>
        </w:tc>
      </w:tr>
      <w:tr w14:paraId="3AF9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62DBE4B9">
            <w:pPr>
              <w:spacing w:line="320" w:lineRule="exact"/>
              <w:jc w:val="center"/>
              <w:rPr>
                <w:rFonts w:eastAsia="仿宋"/>
                <w:color w:val="000000"/>
                <w:kern w:val="0"/>
                <w:sz w:val="24"/>
                <w:szCs w:val="24"/>
              </w:rPr>
            </w:pPr>
            <w:r>
              <w:rPr>
                <w:rFonts w:eastAsia="仿宋"/>
                <w:color w:val="000000"/>
                <w:kern w:val="0"/>
                <w:sz w:val="24"/>
                <w:szCs w:val="24"/>
              </w:rPr>
              <w:t>7</w:t>
            </w:r>
          </w:p>
        </w:tc>
        <w:tc>
          <w:tcPr>
            <w:tcW w:w="2294" w:type="dxa"/>
            <w:noWrap w:val="0"/>
            <w:vAlign w:val="center"/>
          </w:tcPr>
          <w:p w14:paraId="13F6CCC9">
            <w:pPr>
              <w:spacing w:line="320" w:lineRule="exact"/>
              <w:jc w:val="center"/>
              <w:rPr>
                <w:rFonts w:hint="eastAsia" w:eastAsia="仿宋"/>
                <w:kern w:val="0"/>
                <w:sz w:val="24"/>
                <w:szCs w:val="24"/>
              </w:rPr>
            </w:pPr>
            <w:r>
              <w:rPr>
                <w:rFonts w:hint="eastAsia" w:eastAsia="仿宋"/>
                <w:kern w:val="0"/>
                <w:sz w:val="24"/>
                <w:szCs w:val="24"/>
              </w:rPr>
              <w:t>技能等级证书</w:t>
            </w:r>
          </w:p>
        </w:tc>
        <w:tc>
          <w:tcPr>
            <w:tcW w:w="3429" w:type="dxa"/>
            <w:noWrap w:val="0"/>
            <w:vAlign w:val="center"/>
          </w:tcPr>
          <w:p w14:paraId="37D98860">
            <w:pPr>
              <w:jc w:val="center"/>
              <w:rPr>
                <w:rFonts w:eastAsia="仿宋"/>
                <w:color w:val="000000"/>
                <w:kern w:val="0"/>
                <w:sz w:val="24"/>
                <w:szCs w:val="24"/>
              </w:rPr>
            </w:pPr>
            <w:r>
              <w:rPr>
                <w:rFonts w:hint="eastAsia" w:ascii="仿宋" w:hAnsi="仿宋" w:eastAsia="仿宋" w:cs="仿宋"/>
                <w:kern w:val="0"/>
                <w:sz w:val="24"/>
                <w:szCs w:val="24"/>
              </w:rPr>
              <w:t>电子商务师、</w:t>
            </w:r>
            <w:r>
              <w:rPr>
                <w:rFonts w:hint="eastAsia" w:ascii="仿宋" w:hAnsi="仿宋" w:eastAsia="仿宋" w:cs="仿宋"/>
                <w:kern w:val="0"/>
                <w:sz w:val="24"/>
                <w:szCs w:val="24"/>
                <w:lang w:val="en-US" w:eastAsia="zh-CN"/>
              </w:rPr>
              <w:t>企业</w:t>
            </w:r>
            <w:r>
              <w:rPr>
                <w:rFonts w:hint="eastAsia" w:ascii="仿宋" w:hAnsi="仿宋" w:eastAsia="仿宋" w:cs="仿宋"/>
                <w:kern w:val="0"/>
                <w:sz w:val="24"/>
                <w:szCs w:val="24"/>
              </w:rPr>
              <w:t>人力资源</w:t>
            </w:r>
            <w:r>
              <w:rPr>
                <w:rFonts w:hint="eastAsia" w:ascii="仿宋" w:hAnsi="仿宋" w:eastAsia="仿宋" w:cs="仿宋"/>
                <w:kern w:val="0"/>
                <w:sz w:val="24"/>
                <w:szCs w:val="24"/>
                <w:lang w:val="en-US" w:eastAsia="zh-CN"/>
              </w:rPr>
              <w:t>管理</w:t>
            </w:r>
            <w:r>
              <w:rPr>
                <w:rFonts w:hint="eastAsia" w:ascii="仿宋" w:hAnsi="仿宋" w:eastAsia="仿宋" w:cs="仿宋"/>
                <w:kern w:val="0"/>
                <w:sz w:val="24"/>
                <w:szCs w:val="24"/>
              </w:rPr>
              <w:t>师、物流师</w:t>
            </w:r>
          </w:p>
        </w:tc>
        <w:tc>
          <w:tcPr>
            <w:tcW w:w="998" w:type="dxa"/>
            <w:noWrap w:val="0"/>
            <w:vAlign w:val="center"/>
          </w:tcPr>
          <w:p w14:paraId="0B38C9F6">
            <w:pPr>
              <w:spacing w:line="320" w:lineRule="exact"/>
              <w:jc w:val="center"/>
              <w:rPr>
                <w:rFonts w:eastAsia="仿宋"/>
                <w:color w:val="000000"/>
                <w:kern w:val="0"/>
                <w:sz w:val="24"/>
                <w:szCs w:val="24"/>
              </w:rPr>
            </w:pPr>
          </w:p>
        </w:tc>
        <w:tc>
          <w:tcPr>
            <w:tcW w:w="1624" w:type="dxa"/>
            <w:noWrap w:val="0"/>
            <w:vAlign w:val="center"/>
          </w:tcPr>
          <w:p w14:paraId="62304B0F">
            <w:pPr>
              <w:spacing w:line="320" w:lineRule="exact"/>
              <w:jc w:val="center"/>
              <w:rPr>
                <w:rFonts w:eastAsia="仿宋"/>
                <w:color w:val="000000"/>
                <w:kern w:val="0"/>
                <w:sz w:val="24"/>
                <w:szCs w:val="24"/>
              </w:rPr>
            </w:pPr>
            <w:r>
              <w:rPr>
                <w:rFonts w:hint="eastAsia" w:eastAsia="仿宋"/>
                <w:kern w:val="0"/>
                <w:sz w:val="24"/>
                <w:szCs w:val="24"/>
              </w:rPr>
              <w:t>可兑换学分</w:t>
            </w:r>
          </w:p>
        </w:tc>
      </w:tr>
      <w:tr w14:paraId="374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75BDE07D">
            <w:pPr>
              <w:spacing w:line="320" w:lineRule="exact"/>
              <w:jc w:val="center"/>
              <w:rPr>
                <w:rFonts w:eastAsia="仿宋"/>
                <w:color w:val="000000"/>
                <w:kern w:val="0"/>
                <w:sz w:val="24"/>
                <w:szCs w:val="24"/>
              </w:rPr>
            </w:pPr>
            <w:r>
              <w:rPr>
                <w:rFonts w:eastAsia="仿宋"/>
                <w:color w:val="000000"/>
                <w:kern w:val="0"/>
                <w:sz w:val="24"/>
                <w:szCs w:val="24"/>
              </w:rPr>
              <w:t>8</w:t>
            </w:r>
          </w:p>
        </w:tc>
        <w:tc>
          <w:tcPr>
            <w:tcW w:w="2294" w:type="dxa"/>
            <w:noWrap w:val="0"/>
            <w:vAlign w:val="center"/>
          </w:tcPr>
          <w:p w14:paraId="4410A898">
            <w:pPr>
              <w:spacing w:line="320" w:lineRule="exact"/>
              <w:jc w:val="center"/>
              <w:rPr>
                <w:rFonts w:hint="eastAsia" w:eastAsia="仿宋"/>
                <w:kern w:val="0"/>
                <w:sz w:val="24"/>
                <w:szCs w:val="24"/>
              </w:rPr>
            </w:pPr>
            <w:r>
              <w:rPr>
                <w:rFonts w:hint="eastAsia" w:eastAsia="仿宋"/>
                <w:kern w:val="0"/>
                <w:sz w:val="24"/>
                <w:szCs w:val="24"/>
              </w:rPr>
              <w:t>第二课堂活动</w:t>
            </w:r>
          </w:p>
        </w:tc>
        <w:tc>
          <w:tcPr>
            <w:tcW w:w="3429" w:type="dxa"/>
            <w:noWrap w:val="0"/>
            <w:vAlign w:val="center"/>
          </w:tcPr>
          <w:p w14:paraId="481A4721">
            <w:pPr>
              <w:spacing w:line="320" w:lineRule="exact"/>
              <w:jc w:val="center"/>
              <w:rPr>
                <w:rFonts w:eastAsia="仿宋"/>
                <w:color w:val="000000"/>
                <w:kern w:val="0"/>
                <w:sz w:val="24"/>
                <w:szCs w:val="24"/>
              </w:rPr>
            </w:pPr>
            <w:r>
              <w:rPr>
                <w:rFonts w:hint="eastAsia" w:eastAsia="仿宋"/>
                <w:kern w:val="0"/>
                <w:sz w:val="24"/>
                <w:szCs w:val="24"/>
              </w:rPr>
              <w:t>电子商务活动</w:t>
            </w:r>
          </w:p>
        </w:tc>
        <w:tc>
          <w:tcPr>
            <w:tcW w:w="998" w:type="dxa"/>
            <w:noWrap w:val="0"/>
            <w:vAlign w:val="center"/>
          </w:tcPr>
          <w:p w14:paraId="66A05183">
            <w:pPr>
              <w:spacing w:line="320" w:lineRule="exact"/>
              <w:jc w:val="center"/>
              <w:rPr>
                <w:rFonts w:eastAsia="仿宋"/>
                <w:color w:val="000000"/>
                <w:kern w:val="0"/>
                <w:sz w:val="24"/>
                <w:szCs w:val="24"/>
              </w:rPr>
            </w:pPr>
          </w:p>
        </w:tc>
        <w:tc>
          <w:tcPr>
            <w:tcW w:w="1624" w:type="dxa"/>
            <w:noWrap w:val="0"/>
            <w:vAlign w:val="center"/>
          </w:tcPr>
          <w:p w14:paraId="2C761899">
            <w:pPr>
              <w:spacing w:line="320" w:lineRule="exact"/>
              <w:jc w:val="center"/>
              <w:rPr>
                <w:rFonts w:eastAsia="仿宋"/>
                <w:color w:val="000000"/>
                <w:kern w:val="0"/>
                <w:sz w:val="24"/>
                <w:szCs w:val="24"/>
              </w:rPr>
            </w:pPr>
            <w:r>
              <w:rPr>
                <w:rFonts w:hint="eastAsia" w:eastAsia="仿宋"/>
                <w:kern w:val="0"/>
                <w:sz w:val="24"/>
                <w:szCs w:val="24"/>
              </w:rPr>
              <w:t>可兑换学分</w:t>
            </w:r>
          </w:p>
        </w:tc>
      </w:tr>
    </w:tbl>
    <w:p w14:paraId="28A16C14">
      <w:pPr>
        <w:pStyle w:val="3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6.相关要求</w:t>
      </w:r>
    </w:p>
    <w:p w14:paraId="15FC438E">
      <w:pPr>
        <w:pStyle w:val="3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学校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213AF206">
      <w:pPr>
        <w:pStyle w:val="31"/>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textAlignment w:val="auto"/>
        <w:rPr>
          <w:rFonts w:hint="eastAsia" w:ascii="楷体" w:hAnsi="楷体" w:eastAsia="楷体" w:cs="楷体"/>
          <w:color w:val="000000"/>
          <w:sz w:val="28"/>
          <w:szCs w:val="28"/>
          <w:lang w:val="en-US" w:eastAsia="zh-CN"/>
        </w:rPr>
      </w:pPr>
    </w:p>
    <w:p w14:paraId="69DFA90B">
      <w:pPr>
        <w:pStyle w:val="31"/>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lang w:val="en-US" w:eastAsia="zh-CN"/>
        </w:rPr>
        <w:t>九</w:t>
      </w:r>
      <w:r>
        <w:rPr>
          <w:rFonts w:ascii="Times New Roman" w:hAnsi="Times New Roman" w:eastAsia="黑体" w:cs="Times New Roman"/>
          <w:color w:val="000000"/>
          <w:sz w:val="28"/>
          <w:szCs w:val="28"/>
        </w:rPr>
        <w:t>、教学进程</w:t>
      </w:r>
    </w:p>
    <w:p w14:paraId="71BC0F4F">
      <w:pPr>
        <w:pStyle w:val="31"/>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黑体" w:cs="Times New Roman"/>
          <w:color w:val="000000"/>
          <w:sz w:val="28"/>
          <w:szCs w:val="28"/>
        </w:rPr>
      </w:pPr>
      <w:r>
        <w:rPr>
          <w:rFonts w:ascii="Times New Roman" w:hAnsi="Times New Roman" w:eastAsia="楷体" w:cs="Times New Roman"/>
          <w:b/>
          <w:bCs/>
          <w:color w:val="000000"/>
          <w:sz w:val="28"/>
          <w:szCs w:val="28"/>
        </w:rPr>
        <w:t>（一）教学进程安排表</w:t>
      </w:r>
    </w:p>
    <w:p w14:paraId="73B6559D">
      <w:pPr>
        <w:pStyle w:val="31"/>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880" w:firstLineChars="200"/>
        <w:textAlignment w:val="auto"/>
        <w:rPr>
          <w:rFonts w:ascii="Times New Roman" w:hAnsi="Times New Roman" w:cs="Times New Roman"/>
          <w:color w:val="000000"/>
          <w:sz w:val="44"/>
          <w:szCs w:val="44"/>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p>
    <w:tbl>
      <w:tblPr>
        <w:tblStyle w:val="12"/>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381"/>
        <w:gridCol w:w="430"/>
        <w:gridCol w:w="568"/>
        <w:gridCol w:w="1381"/>
        <w:gridCol w:w="442"/>
        <w:gridCol w:w="2"/>
        <w:gridCol w:w="477"/>
        <w:gridCol w:w="547"/>
        <w:gridCol w:w="555"/>
        <w:gridCol w:w="553"/>
        <w:gridCol w:w="2"/>
        <w:gridCol w:w="547"/>
        <w:gridCol w:w="515"/>
        <w:gridCol w:w="630"/>
        <w:gridCol w:w="624"/>
        <w:gridCol w:w="634"/>
        <w:gridCol w:w="657"/>
        <w:gridCol w:w="567"/>
        <w:gridCol w:w="437"/>
        <w:gridCol w:w="130"/>
        <w:gridCol w:w="636"/>
        <w:gridCol w:w="87"/>
        <w:gridCol w:w="1406"/>
        <w:gridCol w:w="1555"/>
      </w:tblGrid>
      <w:tr w14:paraId="78FA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140" w:type="dxa"/>
            <w:gridSpan w:val="25"/>
            <w:noWrap w:val="0"/>
            <w:vAlign w:val="center"/>
          </w:tcPr>
          <w:p w14:paraId="183716F0">
            <w:pPr>
              <w:pStyle w:val="31"/>
              <w:shd w:val="clear" w:color="auto" w:fill="auto"/>
              <w:spacing w:before="0" w:after="0" w:line="360" w:lineRule="auto"/>
              <w:ind w:firstLine="880" w:firstLineChars="200"/>
              <w:jc w:val="center"/>
              <w:rPr>
                <w:rFonts w:ascii="Times New Roman" w:hAnsi="Times New Roman" w:eastAsia="宋体" w:cs="Times New Roman"/>
                <w:color w:val="000000"/>
                <w:sz w:val="22"/>
                <w:szCs w:val="22"/>
              </w:rPr>
            </w:pPr>
            <w:r>
              <w:rPr>
                <w:rFonts w:ascii="Times New Roman" w:hAnsi="Times New Roman" w:eastAsia="宋体" w:cs="Times New Roman"/>
                <w:color w:val="000000"/>
                <w:sz w:val="44"/>
                <w:szCs w:val="44"/>
              </w:rPr>
              <w:t>教学进程安排表</w:t>
            </w:r>
          </w:p>
        </w:tc>
      </w:tr>
      <w:tr w14:paraId="7523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8" w:type="dxa"/>
            <w:gridSpan w:val="2"/>
            <w:vMerge w:val="restart"/>
            <w:noWrap w:val="0"/>
            <w:vAlign w:val="center"/>
          </w:tcPr>
          <w:p w14:paraId="67FD9D97">
            <w:pPr>
              <w:widowControl/>
              <w:spacing w:line="180" w:lineRule="exact"/>
              <w:jc w:val="center"/>
              <w:rPr>
                <w:rFonts w:eastAsia="宋体"/>
                <w:b/>
                <w:bCs/>
                <w:color w:val="000000"/>
                <w:kern w:val="0"/>
                <w:sz w:val="16"/>
                <w:szCs w:val="16"/>
              </w:rPr>
            </w:pPr>
            <w:r>
              <w:rPr>
                <w:rFonts w:eastAsia="宋体"/>
                <w:b/>
                <w:bCs/>
                <w:color w:val="000000"/>
                <w:kern w:val="0"/>
                <w:sz w:val="16"/>
                <w:szCs w:val="16"/>
              </w:rPr>
              <w:t>课程</w:t>
            </w:r>
          </w:p>
          <w:p w14:paraId="2171F857">
            <w:pPr>
              <w:widowControl/>
              <w:spacing w:line="180" w:lineRule="exact"/>
              <w:jc w:val="center"/>
              <w:rPr>
                <w:rFonts w:eastAsia="宋体"/>
                <w:b/>
                <w:bCs/>
                <w:color w:val="000000"/>
                <w:kern w:val="0"/>
                <w:sz w:val="16"/>
                <w:szCs w:val="16"/>
              </w:rPr>
            </w:pPr>
            <w:r>
              <w:rPr>
                <w:rFonts w:eastAsia="宋体"/>
                <w:b/>
                <w:bCs/>
                <w:color w:val="000000"/>
                <w:kern w:val="0"/>
                <w:sz w:val="16"/>
                <w:szCs w:val="16"/>
              </w:rPr>
              <w:t>类别</w:t>
            </w:r>
          </w:p>
        </w:tc>
        <w:tc>
          <w:tcPr>
            <w:tcW w:w="430" w:type="dxa"/>
            <w:vMerge w:val="restart"/>
            <w:noWrap w:val="0"/>
            <w:vAlign w:val="center"/>
          </w:tcPr>
          <w:p w14:paraId="06E98653">
            <w:pPr>
              <w:widowControl/>
              <w:spacing w:line="180" w:lineRule="exact"/>
              <w:jc w:val="center"/>
              <w:rPr>
                <w:rFonts w:eastAsia="宋体"/>
                <w:b/>
                <w:bCs/>
                <w:color w:val="000000"/>
                <w:kern w:val="0"/>
                <w:sz w:val="16"/>
                <w:szCs w:val="16"/>
              </w:rPr>
            </w:pPr>
            <w:r>
              <w:rPr>
                <w:rFonts w:eastAsia="宋体"/>
                <w:b/>
                <w:bCs/>
                <w:color w:val="000000"/>
                <w:kern w:val="0"/>
                <w:sz w:val="16"/>
                <w:szCs w:val="16"/>
              </w:rPr>
              <w:t>序号</w:t>
            </w:r>
          </w:p>
        </w:tc>
        <w:tc>
          <w:tcPr>
            <w:tcW w:w="568" w:type="dxa"/>
            <w:vMerge w:val="restart"/>
            <w:noWrap w:val="0"/>
            <w:vAlign w:val="center"/>
          </w:tcPr>
          <w:p w14:paraId="1298D884">
            <w:pPr>
              <w:widowControl/>
              <w:spacing w:line="180" w:lineRule="exact"/>
              <w:jc w:val="center"/>
              <w:rPr>
                <w:rFonts w:eastAsia="宋体"/>
                <w:b/>
                <w:bCs/>
                <w:color w:val="000000"/>
                <w:kern w:val="0"/>
                <w:sz w:val="16"/>
                <w:szCs w:val="16"/>
              </w:rPr>
            </w:pPr>
            <w:r>
              <w:rPr>
                <w:rFonts w:eastAsia="宋体"/>
                <w:b/>
                <w:bCs/>
                <w:color w:val="000000"/>
                <w:kern w:val="0"/>
                <w:sz w:val="16"/>
                <w:szCs w:val="16"/>
              </w:rPr>
              <w:t>课程代码</w:t>
            </w:r>
          </w:p>
        </w:tc>
        <w:tc>
          <w:tcPr>
            <w:tcW w:w="1381" w:type="dxa"/>
            <w:vMerge w:val="restart"/>
            <w:noWrap w:val="0"/>
            <w:vAlign w:val="center"/>
          </w:tcPr>
          <w:p w14:paraId="5DFC725A">
            <w:pPr>
              <w:widowControl/>
              <w:spacing w:line="180" w:lineRule="exact"/>
              <w:jc w:val="center"/>
              <w:rPr>
                <w:rFonts w:eastAsia="宋体"/>
                <w:b/>
                <w:bCs/>
                <w:color w:val="000000"/>
                <w:kern w:val="0"/>
                <w:sz w:val="16"/>
                <w:szCs w:val="16"/>
              </w:rPr>
            </w:pPr>
            <w:r>
              <w:rPr>
                <w:rFonts w:eastAsia="宋体"/>
                <w:b/>
                <w:bCs/>
                <w:color w:val="000000"/>
                <w:kern w:val="0"/>
                <w:sz w:val="16"/>
                <w:szCs w:val="16"/>
              </w:rPr>
              <w:t>课程名称</w:t>
            </w:r>
          </w:p>
        </w:tc>
        <w:tc>
          <w:tcPr>
            <w:tcW w:w="921" w:type="dxa"/>
            <w:gridSpan w:val="3"/>
            <w:noWrap w:val="0"/>
            <w:vAlign w:val="center"/>
          </w:tcPr>
          <w:p w14:paraId="4017DFE3">
            <w:pPr>
              <w:widowControl/>
              <w:spacing w:line="180" w:lineRule="exact"/>
              <w:jc w:val="center"/>
              <w:rPr>
                <w:rFonts w:eastAsia="宋体"/>
                <w:b/>
                <w:bCs/>
                <w:color w:val="000000"/>
                <w:kern w:val="0"/>
                <w:sz w:val="16"/>
                <w:szCs w:val="16"/>
              </w:rPr>
            </w:pPr>
            <w:r>
              <w:rPr>
                <w:rFonts w:eastAsia="宋体"/>
                <w:b/>
                <w:bCs/>
                <w:color w:val="000000"/>
                <w:kern w:val="0"/>
                <w:sz w:val="16"/>
                <w:szCs w:val="16"/>
              </w:rPr>
              <w:t>课程性质</w:t>
            </w:r>
          </w:p>
        </w:tc>
        <w:tc>
          <w:tcPr>
            <w:tcW w:w="547" w:type="dxa"/>
            <w:vMerge w:val="restart"/>
            <w:noWrap w:val="0"/>
            <w:vAlign w:val="center"/>
          </w:tcPr>
          <w:p w14:paraId="529DCFCA">
            <w:pPr>
              <w:widowControl/>
              <w:spacing w:line="180" w:lineRule="exact"/>
              <w:jc w:val="center"/>
              <w:rPr>
                <w:rFonts w:eastAsia="宋体"/>
                <w:b/>
                <w:bCs/>
                <w:color w:val="000000"/>
                <w:kern w:val="0"/>
                <w:sz w:val="16"/>
                <w:szCs w:val="16"/>
              </w:rPr>
            </w:pPr>
            <w:r>
              <w:rPr>
                <w:rFonts w:eastAsia="宋体"/>
                <w:b/>
                <w:bCs/>
                <w:color w:val="000000"/>
                <w:kern w:val="0"/>
                <w:sz w:val="16"/>
                <w:szCs w:val="16"/>
              </w:rPr>
              <w:t>学分</w:t>
            </w:r>
          </w:p>
        </w:tc>
        <w:tc>
          <w:tcPr>
            <w:tcW w:w="1657" w:type="dxa"/>
            <w:gridSpan w:val="4"/>
            <w:noWrap w:val="0"/>
            <w:vAlign w:val="center"/>
          </w:tcPr>
          <w:p w14:paraId="1C619D15">
            <w:pPr>
              <w:widowControl/>
              <w:spacing w:line="180" w:lineRule="exact"/>
              <w:jc w:val="center"/>
              <w:rPr>
                <w:rFonts w:eastAsia="宋体"/>
                <w:b/>
                <w:bCs/>
                <w:color w:val="000000"/>
                <w:kern w:val="0"/>
                <w:sz w:val="16"/>
                <w:szCs w:val="16"/>
              </w:rPr>
            </w:pPr>
            <w:r>
              <w:rPr>
                <w:rFonts w:eastAsia="宋体"/>
                <w:b/>
                <w:bCs/>
                <w:color w:val="000000"/>
                <w:kern w:val="0"/>
                <w:sz w:val="16"/>
                <w:szCs w:val="16"/>
              </w:rPr>
              <w:t>教学课时</w:t>
            </w:r>
          </w:p>
        </w:tc>
        <w:tc>
          <w:tcPr>
            <w:tcW w:w="515" w:type="dxa"/>
            <w:vMerge w:val="restart"/>
            <w:noWrap w:val="0"/>
            <w:vAlign w:val="center"/>
          </w:tcPr>
          <w:p w14:paraId="1DE8D8DC">
            <w:pPr>
              <w:widowControl/>
              <w:spacing w:line="180" w:lineRule="exact"/>
              <w:jc w:val="center"/>
              <w:rPr>
                <w:rFonts w:eastAsia="宋体"/>
                <w:b/>
                <w:bCs/>
                <w:color w:val="000000"/>
                <w:kern w:val="0"/>
                <w:sz w:val="16"/>
                <w:szCs w:val="16"/>
              </w:rPr>
            </w:pPr>
            <w:r>
              <w:rPr>
                <w:rFonts w:eastAsia="宋体"/>
                <w:b/>
                <w:bCs/>
                <w:color w:val="000000"/>
                <w:kern w:val="0"/>
                <w:sz w:val="16"/>
                <w:szCs w:val="16"/>
              </w:rPr>
              <w:t>开设学期</w:t>
            </w:r>
          </w:p>
        </w:tc>
        <w:tc>
          <w:tcPr>
            <w:tcW w:w="3679" w:type="dxa"/>
            <w:gridSpan w:val="7"/>
            <w:noWrap w:val="0"/>
            <w:vAlign w:val="center"/>
          </w:tcPr>
          <w:p w14:paraId="0C22CB4E">
            <w:pPr>
              <w:widowControl/>
              <w:spacing w:line="180" w:lineRule="exact"/>
              <w:jc w:val="center"/>
              <w:rPr>
                <w:rFonts w:eastAsia="宋体"/>
                <w:b/>
                <w:bCs/>
                <w:color w:val="000000"/>
                <w:kern w:val="0"/>
                <w:sz w:val="16"/>
                <w:szCs w:val="16"/>
              </w:rPr>
            </w:pPr>
            <w:r>
              <w:rPr>
                <w:rFonts w:eastAsia="宋体"/>
                <w:b/>
                <w:bCs/>
                <w:color w:val="000000"/>
                <w:kern w:val="0"/>
                <w:sz w:val="16"/>
                <w:szCs w:val="16"/>
              </w:rPr>
              <w:t>教学进程(学期、教学活动周数</w:t>
            </w:r>
          </w:p>
          <w:p w14:paraId="485438B3">
            <w:pPr>
              <w:widowControl/>
              <w:spacing w:line="180" w:lineRule="exact"/>
              <w:jc w:val="center"/>
              <w:rPr>
                <w:rFonts w:eastAsia="宋体"/>
                <w:b/>
                <w:bCs/>
                <w:color w:val="000000"/>
                <w:kern w:val="0"/>
                <w:sz w:val="16"/>
                <w:szCs w:val="16"/>
              </w:rPr>
            </w:pPr>
            <w:r>
              <w:rPr>
                <w:rFonts w:eastAsia="宋体"/>
                <w:b/>
                <w:bCs/>
                <w:color w:val="000000"/>
                <w:kern w:val="0"/>
                <w:sz w:val="16"/>
                <w:szCs w:val="16"/>
              </w:rPr>
              <w:t>课堂教学周数、平均周学时）</w:t>
            </w:r>
          </w:p>
        </w:tc>
        <w:tc>
          <w:tcPr>
            <w:tcW w:w="723" w:type="dxa"/>
            <w:gridSpan w:val="2"/>
            <w:vMerge w:val="restart"/>
            <w:noWrap w:val="0"/>
            <w:vAlign w:val="center"/>
          </w:tcPr>
          <w:p w14:paraId="6F65ADDF">
            <w:pPr>
              <w:widowControl/>
              <w:spacing w:line="180" w:lineRule="exact"/>
              <w:jc w:val="center"/>
              <w:rPr>
                <w:rFonts w:eastAsia="宋体"/>
                <w:b/>
                <w:bCs/>
                <w:color w:val="000000"/>
                <w:kern w:val="0"/>
                <w:sz w:val="16"/>
                <w:szCs w:val="16"/>
              </w:rPr>
            </w:pPr>
            <w:r>
              <w:rPr>
                <w:rFonts w:eastAsia="宋体"/>
                <w:b/>
                <w:bCs/>
                <w:color w:val="000000"/>
                <w:kern w:val="0"/>
                <w:sz w:val="16"/>
                <w:szCs w:val="16"/>
              </w:rPr>
              <w:t>课程</w:t>
            </w:r>
          </w:p>
          <w:p w14:paraId="04CBFB57">
            <w:pPr>
              <w:widowControl/>
              <w:spacing w:line="180" w:lineRule="exact"/>
              <w:jc w:val="center"/>
              <w:rPr>
                <w:rFonts w:eastAsia="宋体"/>
                <w:b/>
                <w:bCs/>
                <w:color w:val="000000"/>
                <w:kern w:val="0"/>
                <w:sz w:val="16"/>
                <w:szCs w:val="16"/>
              </w:rPr>
            </w:pPr>
            <w:r>
              <w:rPr>
                <w:rFonts w:eastAsia="宋体"/>
                <w:b/>
                <w:bCs/>
                <w:color w:val="000000"/>
                <w:kern w:val="0"/>
                <w:sz w:val="16"/>
                <w:szCs w:val="16"/>
              </w:rPr>
              <w:t>考核</w:t>
            </w:r>
          </w:p>
        </w:tc>
        <w:tc>
          <w:tcPr>
            <w:tcW w:w="1406" w:type="dxa"/>
            <w:vMerge w:val="restart"/>
            <w:noWrap w:val="0"/>
            <w:vAlign w:val="center"/>
          </w:tcPr>
          <w:p w14:paraId="542D3A92">
            <w:pPr>
              <w:widowControl/>
              <w:spacing w:line="180" w:lineRule="exact"/>
              <w:jc w:val="center"/>
              <w:rPr>
                <w:rFonts w:eastAsia="宋体"/>
                <w:b/>
                <w:bCs/>
                <w:color w:val="000000"/>
                <w:kern w:val="0"/>
                <w:sz w:val="16"/>
                <w:szCs w:val="16"/>
              </w:rPr>
            </w:pPr>
            <w:r>
              <w:rPr>
                <w:rFonts w:eastAsia="宋体"/>
                <w:b/>
                <w:bCs/>
                <w:color w:val="000000"/>
                <w:kern w:val="0"/>
                <w:sz w:val="16"/>
                <w:szCs w:val="16"/>
              </w:rPr>
              <w:t>开课部门</w:t>
            </w:r>
          </w:p>
        </w:tc>
        <w:tc>
          <w:tcPr>
            <w:tcW w:w="1555" w:type="dxa"/>
            <w:vMerge w:val="restart"/>
            <w:noWrap w:val="0"/>
            <w:vAlign w:val="center"/>
          </w:tcPr>
          <w:p w14:paraId="35611D56">
            <w:pPr>
              <w:widowControl/>
              <w:spacing w:line="180" w:lineRule="exact"/>
              <w:jc w:val="center"/>
              <w:rPr>
                <w:rFonts w:eastAsia="宋体"/>
                <w:b/>
                <w:bCs/>
                <w:color w:val="000000"/>
                <w:kern w:val="0"/>
                <w:sz w:val="16"/>
                <w:szCs w:val="16"/>
              </w:rPr>
            </w:pPr>
            <w:r>
              <w:rPr>
                <w:rFonts w:eastAsia="宋体"/>
                <w:b/>
                <w:bCs/>
                <w:color w:val="000000"/>
                <w:kern w:val="0"/>
                <w:sz w:val="16"/>
                <w:szCs w:val="16"/>
              </w:rPr>
              <w:t>备注</w:t>
            </w:r>
          </w:p>
        </w:tc>
      </w:tr>
      <w:tr w14:paraId="066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58" w:type="dxa"/>
            <w:gridSpan w:val="2"/>
            <w:vMerge w:val="continue"/>
            <w:noWrap w:val="0"/>
            <w:vAlign w:val="center"/>
          </w:tcPr>
          <w:p w14:paraId="019A1531">
            <w:pPr>
              <w:widowControl/>
              <w:spacing w:line="180" w:lineRule="exact"/>
              <w:jc w:val="center"/>
              <w:rPr>
                <w:rFonts w:eastAsia="宋体"/>
                <w:b/>
                <w:bCs/>
                <w:color w:val="000000"/>
                <w:kern w:val="0"/>
                <w:sz w:val="16"/>
                <w:szCs w:val="16"/>
              </w:rPr>
            </w:pPr>
          </w:p>
        </w:tc>
        <w:tc>
          <w:tcPr>
            <w:tcW w:w="430" w:type="dxa"/>
            <w:vMerge w:val="continue"/>
            <w:noWrap w:val="0"/>
            <w:vAlign w:val="center"/>
          </w:tcPr>
          <w:p w14:paraId="65A64CEB">
            <w:pPr>
              <w:widowControl/>
              <w:spacing w:line="180" w:lineRule="exact"/>
              <w:jc w:val="center"/>
              <w:rPr>
                <w:rFonts w:eastAsia="宋体"/>
                <w:b/>
                <w:bCs/>
                <w:color w:val="000000"/>
                <w:kern w:val="0"/>
                <w:sz w:val="16"/>
                <w:szCs w:val="16"/>
              </w:rPr>
            </w:pPr>
          </w:p>
        </w:tc>
        <w:tc>
          <w:tcPr>
            <w:tcW w:w="568" w:type="dxa"/>
            <w:vMerge w:val="continue"/>
            <w:noWrap w:val="0"/>
            <w:vAlign w:val="center"/>
          </w:tcPr>
          <w:p w14:paraId="7B9049BD">
            <w:pPr>
              <w:widowControl/>
              <w:spacing w:line="180" w:lineRule="exact"/>
              <w:jc w:val="center"/>
              <w:rPr>
                <w:rFonts w:eastAsia="宋体"/>
                <w:b/>
                <w:bCs/>
                <w:color w:val="000000"/>
                <w:kern w:val="0"/>
                <w:sz w:val="16"/>
                <w:szCs w:val="16"/>
              </w:rPr>
            </w:pPr>
          </w:p>
        </w:tc>
        <w:tc>
          <w:tcPr>
            <w:tcW w:w="1381" w:type="dxa"/>
            <w:vMerge w:val="continue"/>
            <w:noWrap w:val="0"/>
            <w:vAlign w:val="center"/>
          </w:tcPr>
          <w:p w14:paraId="73FAD4AD">
            <w:pPr>
              <w:widowControl/>
              <w:spacing w:line="180" w:lineRule="exact"/>
              <w:jc w:val="center"/>
              <w:rPr>
                <w:rFonts w:eastAsia="宋体"/>
                <w:b/>
                <w:bCs/>
                <w:color w:val="000000"/>
                <w:kern w:val="0"/>
                <w:sz w:val="16"/>
                <w:szCs w:val="16"/>
              </w:rPr>
            </w:pPr>
          </w:p>
        </w:tc>
        <w:tc>
          <w:tcPr>
            <w:tcW w:w="442" w:type="dxa"/>
            <w:vMerge w:val="restart"/>
            <w:noWrap w:val="0"/>
            <w:vAlign w:val="center"/>
          </w:tcPr>
          <w:p w14:paraId="1A9CC933">
            <w:pPr>
              <w:widowControl/>
              <w:spacing w:line="180" w:lineRule="exact"/>
              <w:jc w:val="center"/>
              <w:rPr>
                <w:rFonts w:eastAsia="宋体"/>
                <w:b/>
                <w:bCs/>
                <w:color w:val="000000"/>
                <w:kern w:val="0"/>
                <w:sz w:val="16"/>
                <w:szCs w:val="16"/>
              </w:rPr>
            </w:pPr>
            <w:r>
              <w:rPr>
                <w:rFonts w:eastAsia="宋体"/>
                <w:b/>
                <w:bCs/>
                <w:color w:val="000000"/>
                <w:kern w:val="0"/>
                <w:sz w:val="16"/>
                <w:szCs w:val="16"/>
              </w:rPr>
              <w:t>课程</w:t>
            </w:r>
          </w:p>
          <w:p w14:paraId="4C45E7F1">
            <w:pPr>
              <w:widowControl/>
              <w:spacing w:line="180" w:lineRule="exact"/>
              <w:jc w:val="center"/>
              <w:rPr>
                <w:rFonts w:eastAsia="宋体"/>
                <w:b/>
                <w:bCs/>
                <w:color w:val="000000"/>
                <w:kern w:val="0"/>
                <w:sz w:val="16"/>
                <w:szCs w:val="16"/>
              </w:rPr>
            </w:pPr>
            <w:r>
              <w:rPr>
                <w:rFonts w:eastAsia="宋体"/>
                <w:b/>
                <w:bCs/>
                <w:color w:val="000000"/>
                <w:kern w:val="0"/>
                <w:sz w:val="16"/>
                <w:szCs w:val="16"/>
              </w:rPr>
              <w:t>类型(A/B/C)</w:t>
            </w:r>
          </w:p>
        </w:tc>
        <w:tc>
          <w:tcPr>
            <w:tcW w:w="479" w:type="dxa"/>
            <w:gridSpan w:val="2"/>
            <w:vMerge w:val="restart"/>
            <w:noWrap w:val="0"/>
            <w:vAlign w:val="center"/>
          </w:tcPr>
          <w:p w14:paraId="2DF21B59">
            <w:pPr>
              <w:widowControl/>
              <w:spacing w:line="180" w:lineRule="exact"/>
              <w:jc w:val="center"/>
              <w:rPr>
                <w:rFonts w:eastAsia="宋体"/>
                <w:b/>
                <w:bCs/>
                <w:color w:val="000000"/>
                <w:kern w:val="0"/>
                <w:sz w:val="16"/>
                <w:szCs w:val="16"/>
              </w:rPr>
            </w:pPr>
            <w:r>
              <w:rPr>
                <w:rFonts w:eastAsia="宋体"/>
                <w:b/>
                <w:bCs/>
                <w:color w:val="000000"/>
                <w:kern w:val="0"/>
                <w:sz w:val="16"/>
                <w:szCs w:val="16"/>
              </w:rPr>
              <w:t>理实</w:t>
            </w:r>
          </w:p>
          <w:p w14:paraId="217C8487">
            <w:pPr>
              <w:widowControl/>
              <w:spacing w:line="180" w:lineRule="exact"/>
              <w:jc w:val="center"/>
              <w:rPr>
                <w:rFonts w:eastAsia="宋体"/>
                <w:b/>
                <w:bCs/>
                <w:color w:val="000000"/>
                <w:kern w:val="0"/>
                <w:sz w:val="16"/>
                <w:szCs w:val="16"/>
              </w:rPr>
            </w:pPr>
            <w:r>
              <w:rPr>
                <w:rFonts w:eastAsia="宋体"/>
                <w:b/>
                <w:bCs/>
                <w:color w:val="000000"/>
                <w:kern w:val="0"/>
                <w:sz w:val="16"/>
                <w:szCs w:val="16"/>
              </w:rPr>
              <w:t>一体</w:t>
            </w:r>
          </w:p>
        </w:tc>
        <w:tc>
          <w:tcPr>
            <w:tcW w:w="547" w:type="dxa"/>
            <w:vMerge w:val="continue"/>
            <w:noWrap w:val="0"/>
            <w:vAlign w:val="center"/>
          </w:tcPr>
          <w:p w14:paraId="70C85C56">
            <w:pPr>
              <w:widowControl/>
              <w:spacing w:line="180" w:lineRule="exact"/>
              <w:jc w:val="center"/>
              <w:rPr>
                <w:rFonts w:eastAsia="宋体"/>
                <w:b/>
                <w:bCs/>
                <w:color w:val="000000"/>
                <w:kern w:val="0"/>
                <w:sz w:val="16"/>
                <w:szCs w:val="16"/>
              </w:rPr>
            </w:pPr>
          </w:p>
        </w:tc>
        <w:tc>
          <w:tcPr>
            <w:tcW w:w="555" w:type="dxa"/>
            <w:vMerge w:val="restart"/>
            <w:noWrap w:val="0"/>
            <w:vAlign w:val="center"/>
          </w:tcPr>
          <w:p w14:paraId="60386B07">
            <w:pPr>
              <w:widowControl/>
              <w:spacing w:line="180" w:lineRule="exact"/>
              <w:jc w:val="center"/>
              <w:rPr>
                <w:rFonts w:eastAsia="宋体"/>
                <w:b/>
                <w:bCs/>
                <w:color w:val="000000"/>
                <w:kern w:val="0"/>
                <w:sz w:val="16"/>
                <w:szCs w:val="16"/>
              </w:rPr>
            </w:pPr>
            <w:r>
              <w:rPr>
                <w:rFonts w:eastAsia="宋体"/>
                <w:b/>
                <w:bCs/>
                <w:color w:val="000000"/>
                <w:kern w:val="0"/>
                <w:sz w:val="16"/>
                <w:szCs w:val="16"/>
              </w:rPr>
              <w:t>总计</w:t>
            </w:r>
          </w:p>
        </w:tc>
        <w:tc>
          <w:tcPr>
            <w:tcW w:w="555" w:type="dxa"/>
            <w:gridSpan w:val="2"/>
            <w:vMerge w:val="restart"/>
            <w:noWrap w:val="0"/>
            <w:vAlign w:val="center"/>
          </w:tcPr>
          <w:p w14:paraId="352CCBCD">
            <w:pPr>
              <w:widowControl/>
              <w:spacing w:line="180" w:lineRule="exact"/>
              <w:jc w:val="center"/>
              <w:rPr>
                <w:rFonts w:eastAsia="宋体"/>
                <w:b/>
                <w:bCs/>
                <w:color w:val="000000"/>
                <w:kern w:val="0"/>
                <w:sz w:val="16"/>
                <w:szCs w:val="16"/>
              </w:rPr>
            </w:pPr>
            <w:r>
              <w:rPr>
                <w:rFonts w:eastAsia="宋体"/>
                <w:b/>
                <w:bCs/>
                <w:color w:val="000000"/>
                <w:kern w:val="0"/>
                <w:sz w:val="16"/>
                <w:szCs w:val="16"/>
              </w:rPr>
              <w:t>理论</w:t>
            </w:r>
          </w:p>
        </w:tc>
        <w:tc>
          <w:tcPr>
            <w:tcW w:w="547" w:type="dxa"/>
            <w:vMerge w:val="restart"/>
            <w:noWrap w:val="0"/>
            <w:vAlign w:val="center"/>
          </w:tcPr>
          <w:p w14:paraId="3A6EDE30">
            <w:pPr>
              <w:widowControl/>
              <w:spacing w:line="180" w:lineRule="exact"/>
              <w:jc w:val="center"/>
              <w:rPr>
                <w:rFonts w:eastAsia="宋体"/>
                <w:b/>
                <w:bCs/>
                <w:color w:val="000000"/>
                <w:kern w:val="0"/>
                <w:sz w:val="16"/>
                <w:szCs w:val="16"/>
              </w:rPr>
            </w:pPr>
            <w:r>
              <w:rPr>
                <w:rFonts w:eastAsia="宋体"/>
                <w:b/>
                <w:bCs/>
                <w:color w:val="000000"/>
                <w:kern w:val="0"/>
                <w:sz w:val="16"/>
                <w:szCs w:val="16"/>
              </w:rPr>
              <w:t>实践</w:t>
            </w:r>
          </w:p>
        </w:tc>
        <w:tc>
          <w:tcPr>
            <w:tcW w:w="515" w:type="dxa"/>
            <w:vMerge w:val="continue"/>
            <w:noWrap w:val="0"/>
            <w:vAlign w:val="center"/>
          </w:tcPr>
          <w:p w14:paraId="64C85AC1">
            <w:pPr>
              <w:widowControl/>
              <w:spacing w:line="180" w:lineRule="exact"/>
              <w:jc w:val="center"/>
              <w:rPr>
                <w:rFonts w:eastAsia="宋体"/>
                <w:b/>
                <w:bCs/>
                <w:color w:val="000000"/>
                <w:kern w:val="0"/>
                <w:sz w:val="16"/>
                <w:szCs w:val="16"/>
              </w:rPr>
            </w:pPr>
          </w:p>
        </w:tc>
        <w:tc>
          <w:tcPr>
            <w:tcW w:w="630" w:type="dxa"/>
            <w:noWrap w:val="0"/>
            <w:vAlign w:val="center"/>
          </w:tcPr>
          <w:p w14:paraId="1C1F5680">
            <w:pPr>
              <w:widowControl/>
              <w:spacing w:line="180" w:lineRule="exact"/>
              <w:jc w:val="center"/>
              <w:rPr>
                <w:rFonts w:eastAsia="宋体"/>
                <w:b/>
                <w:bCs/>
                <w:color w:val="000000"/>
                <w:kern w:val="0"/>
                <w:sz w:val="16"/>
                <w:szCs w:val="16"/>
              </w:rPr>
            </w:pPr>
            <w:r>
              <w:rPr>
                <w:rFonts w:eastAsia="宋体"/>
                <w:b/>
                <w:bCs/>
                <w:color w:val="000000"/>
                <w:kern w:val="0"/>
                <w:sz w:val="16"/>
                <w:szCs w:val="16"/>
              </w:rPr>
              <w:t>1</w:t>
            </w:r>
          </w:p>
          <w:p w14:paraId="2A9A4B20">
            <w:pPr>
              <w:widowControl/>
              <w:spacing w:line="180" w:lineRule="exact"/>
              <w:jc w:val="center"/>
              <w:rPr>
                <w:rFonts w:eastAsia="宋体"/>
                <w:b/>
                <w:bCs/>
                <w:color w:val="000000"/>
                <w:kern w:val="0"/>
                <w:sz w:val="16"/>
                <w:szCs w:val="16"/>
              </w:rPr>
            </w:pPr>
            <w:r>
              <w:rPr>
                <w:rFonts w:eastAsia="宋体"/>
                <w:b/>
                <w:bCs/>
                <w:color w:val="000000"/>
                <w:kern w:val="0"/>
                <w:sz w:val="16"/>
                <w:szCs w:val="16"/>
              </w:rPr>
              <w:t>学期</w:t>
            </w:r>
          </w:p>
        </w:tc>
        <w:tc>
          <w:tcPr>
            <w:tcW w:w="624" w:type="dxa"/>
            <w:noWrap w:val="0"/>
            <w:vAlign w:val="center"/>
          </w:tcPr>
          <w:p w14:paraId="43B03554">
            <w:pPr>
              <w:widowControl/>
              <w:spacing w:line="180" w:lineRule="exact"/>
              <w:jc w:val="center"/>
              <w:rPr>
                <w:rFonts w:eastAsia="宋体"/>
                <w:b/>
                <w:bCs/>
                <w:color w:val="000000"/>
                <w:kern w:val="0"/>
                <w:sz w:val="16"/>
                <w:szCs w:val="16"/>
              </w:rPr>
            </w:pPr>
            <w:r>
              <w:rPr>
                <w:rFonts w:eastAsia="宋体"/>
                <w:b/>
                <w:bCs/>
                <w:color w:val="000000"/>
                <w:kern w:val="0"/>
                <w:sz w:val="16"/>
                <w:szCs w:val="16"/>
              </w:rPr>
              <w:t>2</w:t>
            </w:r>
          </w:p>
          <w:p w14:paraId="044AB9CA">
            <w:pPr>
              <w:widowControl/>
              <w:spacing w:line="180" w:lineRule="exact"/>
              <w:jc w:val="center"/>
              <w:rPr>
                <w:rFonts w:eastAsia="宋体"/>
                <w:b/>
                <w:bCs/>
                <w:color w:val="000000"/>
                <w:kern w:val="0"/>
                <w:sz w:val="16"/>
                <w:szCs w:val="16"/>
              </w:rPr>
            </w:pPr>
            <w:r>
              <w:rPr>
                <w:rFonts w:eastAsia="宋体"/>
                <w:b/>
                <w:bCs/>
                <w:color w:val="000000"/>
                <w:kern w:val="0"/>
                <w:sz w:val="16"/>
                <w:szCs w:val="16"/>
              </w:rPr>
              <w:t>学期</w:t>
            </w:r>
          </w:p>
        </w:tc>
        <w:tc>
          <w:tcPr>
            <w:tcW w:w="634" w:type="dxa"/>
            <w:noWrap w:val="0"/>
            <w:vAlign w:val="center"/>
          </w:tcPr>
          <w:p w14:paraId="25B3E9A4">
            <w:pPr>
              <w:widowControl/>
              <w:spacing w:line="180" w:lineRule="exact"/>
              <w:jc w:val="center"/>
              <w:rPr>
                <w:rFonts w:eastAsia="宋体"/>
                <w:b/>
                <w:bCs/>
                <w:color w:val="000000"/>
                <w:kern w:val="0"/>
                <w:sz w:val="16"/>
                <w:szCs w:val="16"/>
              </w:rPr>
            </w:pPr>
            <w:r>
              <w:rPr>
                <w:rFonts w:eastAsia="宋体"/>
                <w:b/>
                <w:bCs/>
                <w:color w:val="000000"/>
                <w:kern w:val="0"/>
                <w:sz w:val="16"/>
                <w:szCs w:val="16"/>
              </w:rPr>
              <w:t>3</w:t>
            </w:r>
          </w:p>
          <w:p w14:paraId="2B15DB00">
            <w:pPr>
              <w:widowControl/>
              <w:spacing w:line="180" w:lineRule="exact"/>
              <w:jc w:val="center"/>
              <w:rPr>
                <w:rFonts w:eastAsia="宋体"/>
                <w:b/>
                <w:bCs/>
                <w:color w:val="000000"/>
                <w:kern w:val="0"/>
                <w:sz w:val="16"/>
                <w:szCs w:val="16"/>
              </w:rPr>
            </w:pPr>
            <w:r>
              <w:rPr>
                <w:rFonts w:eastAsia="宋体"/>
                <w:b/>
                <w:bCs/>
                <w:color w:val="000000"/>
                <w:kern w:val="0"/>
                <w:sz w:val="16"/>
                <w:szCs w:val="16"/>
              </w:rPr>
              <w:t>学期</w:t>
            </w:r>
          </w:p>
        </w:tc>
        <w:tc>
          <w:tcPr>
            <w:tcW w:w="657" w:type="dxa"/>
            <w:noWrap w:val="0"/>
            <w:vAlign w:val="center"/>
          </w:tcPr>
          <w:p w14:paraId="740F1C99">
            <w:pPr>
              <w:widowControl/>
              <w:spacing w:line="180" w:lineRule="exact"/>
              <w:jc w:val="center"/>
              <w:rPr>
                <w:rFonts w:eastAsia="宋体"/>
                <w:b/>
                <w:bCs/>
                <w:color w:val="000000"/>
                <w:kern w:val="0"/>
                <w:sz w:val="16"/>
                <w:szCs w:val="16"/>
              </w:rPr>
            </w:pPr>
            <w:r>
              <w:rPr>
                <w:rFonts w:eastAsia="宋体"/>
                <w:b/>
                <w:bCs/>
                <w:color w:val="000000"/>
                <w:kern w:val="0"/>
                <w:sz w:val="16"/>
                <w:szCs w:val="16"/>
              </w:rPr>
              <w:t>4</w:t>
            </w:r>
          </w:p>
          <w:p w14:paraId="66D1AE91">
            <w:pPr>
              <w:widowControl/>
              <w:spacing w:line="180" w:lineRule="exact"/>
              <w:jc w:val="center"/>
              <w:rPr>
                <w:rFonts w:eastAsia="宋体"/>
                <w:b/>
                <w:bCs/>
                <w:color w:val="000000"/>
                <w:kern w:val="0"/>
                <w:sz w:val="16"/>
                <w:szCs w:val="16"/>
              </w:rPr>
            </w:pPr>
            <w:r>
              <w:rPr>
                <w:rFonts w:eastAsia="宋体"/>
                <w:b/>
                <w:bCs/>
                <w:color w:val="000000"/>
                <w:kern w:val="0"/>
                <w:sz w:val="16"/>
                <w:szCs w:val="16"/>
              </w:rPr>
              <w:t>学期</w:t>
            </w:r>
          </w:p>
        </w:tc>
        <w:tc>
          <w:tcPr>
            <w:tcW w:w="567" w:type="dxa"/>
            <w:noWrap w:val="0"/>
            <w:vAlign w:val="center"/>
          </w:tcPr>
          <w:p w14:paraId="05260DFB">
            <w:pPr>
              <w:widowControl/>
              <w:spacing w:line="180" w:lineRule="exact"/>
              <w:jc w:val="center"/>
              <w:rPr>
                <w:rFonts w:eastAsia="宋体"/>
                <w:b/>
                <w:bCs/>
                <w:color w:val="000000"/>
                <w:kern w:val="0"/>
                <w:sz w:val="16"/>
                <w:szCs w:val="16"/>
              </w:rPr>
            </w:pPr>
            <w:r>
              <w:rPr>
                <w:rFonts w:eastAsia="宋体"/>
                <w:b/>
                <w:bCs/>
                <w:color w:val="000000"/>
                <w:kern w:val="0"/>
                <w:sz w:val="16"/>
                <w:szCs w:val="16"/>
              </w:rPr>
              <w:t>5</w:t>
            </w:r>
          </w:p>
          <w:p w14:paraId="0A5CD443">
            <w:pPr>
              <w:widowControl/>
              <w:spacing w:line="180" w:lineRule="exact"/>
              <w:jc w:val="center"/>
              <w:rPr>
                <w:rFonts w:eastAsia="宋体"/>
                <w:b/>
                <w:bCs/>
                <w:color w:val="000000"/>
                <w:kern w:val="0"/>
                <w:sz w:val="16"/>
                <w:szCs w:val="16"/>
              </w:rPr>
            </w:pPr>
            <w:r>
              <w:rPr>
                <w:rFonts w:eastAsia="宋体"/>
                <w:b/>
                <w:bCs/>
                <w:color w:val="000000"/>
                <w:kern w:val="0"/>
                <w:sz w:val="16"/>
                <w:szCs w:val="16"/>
              </w:rPr>
              <w:t>学期</w:t>
            </w:r>
          </w:p>
        </w:tc>
        <w:tc>
          <w:tcPr>
            <w:tcW w:w="567" w:type="dxa"/>
            <w:gridSpan w:val="2"/>
            <w:noWrap w:val="0"/>
            <w:vAlign w:val="center"/>
          </w:tcPr>
          <w:p w14:paraId="5FE67495">
            <w:pPr>
              <w:widowControl/>
              <w:spacing w:line="180" w:lineRule="exact"/>
              <w:jc w:val="center"/>
              <w:rPr>
                <w:rFonts w:eastAsia="宋体"/>
                <w:b/>
                <w:bCs/>
                <w:color w:val="000000"/>
                <w:kern w:val="0"/>
                <w:sz w:val="16"/>
                <w:szCs w:val="16"/>
              </w:rPr>
            </w:pPr>
            <w:r>
              <w:rPr>
                <w:rFonts w:eastAsia="宋体"/>
                <w:b/>
                <w:bCs/>
                <w:color w:val="000000"/>
                <w:kern w:val="0"/>
                <w:sz w:val="16"/>
                <w:szCs w:val="16"/>
              </w:rPr>
              <w:t>6</w:t>
            </w:r>
          </w:p>
          <w:p w14:paraId="4B618925">
            <w:pPr>
              <w:widowControl/>
              <w:spacing w:line="180" w:lineRule="exact"/>
              <w:jc w:val="center"/>
              <w:rPr>
                <w:rFonts w:eastAsia="宋体"/>
                <w:b/>
                <w:bCs/>
                <w:color w:val="000000"/>
                <w:kern w:val="0"/>
                <w:sz w:val="16"/>
                <w:szCs w:val="16"/>
              </w:rPr>
            </w:pPr>
            <w:r>
              <w:rPr>
                <w:rFonts w:eastAsia="宋体"/>
                <w:b/>
                <w:bCs/>
                <w:color w:val="000000"/>
                <w:kern w:val="0"/>
                <w:sz w:val="16"/>
                <w:szCs w:val="16"/>
              </w:rPr>
              <w:t>学期</w:t>
            </w:r>
          </w:p>
        </w:tc>
        <w:tc>
          <w:tcPr>
            <w:tcW w:w="723" w:type="dxa"/>
            <w:gridSpan w:val="2"/>
            <w:vMerge w:val="continue"/>
            <w:noWrap w:val="0"/>
            <w:vAlign w:val="center"/>
          </w:tcPr>
          <w:p w14:paraId="5A26500D">
            <w:pPr>
              <w:widowControl/>
              <w:spacing w:line="180" w:lineRule="exact"/>
              <w:jc w:val="center"/>
              <w:rPr>
                <w:rFonts w:eastAsia="宋体"/>
                <w:b/>
                <w:bCs/>
                <w:color w:val="000000"/>
                <w:kern w:val="0"/>
                <w:sz w:val="16"/>
                <w:szCs w:val="16"/>
              </w:rPr>
            </w:pPr>
          </w:p>
        </w:tc>
        <w:tc>
          <w:tcPr>
            <w:tcW w:w="1406" w:type="dxa"/>
            <w:vMerge w:val="continue"/>
            <w:noWrap w:val="0"/>
            <w:vAlign w:val="center"/>
          </w:tcPr>
          <w:p w14:paraId="5E61D304">
            <w:pPr>
              <w:widowControl/>
              <w:spacing w:line="180" w:lineRule="exact"/>
              <w:jc w:val="center"/>
              <w:rPr>
                <w:rFonts w:eastAsia="宋体"/>
                <w:b/>
                <w:bCs/>
                <w:color w:val="000000"/>
                <w:kern w:val="0"/>
                <w:sz w:val="16"/>
                <w:szCs w:val="16"/>
              </w:rPr>
            </w:pPr>
          </w:p>
        </w:tc>
        <w:tc>
          <w:tcPr>
            <w:tcW w:w="1555" w:type="dxa"/>
            <w:vMerge w:val="continue"/>
            <w:noWrap w:val="0"/>
            <w:vAlign w:val="center"/>
          </w:tcPr>
          <w:p w14:paraId="6A801DA5">
            <w:pPr>
              <w:widowControl/>
              <w:spacing w:line="180" w:lineRule="exact"/>
              <w:jc w:val="center"/>
              <w:rPr>
                <w:rFonts w:eastAsia="宋体"/>
                <w:b/>
                <w:bCs/>
                <w:color w:val="000000"/>
                <w:kern w:val="0"/>
                <w:sz w:val="16"/>
                <w:szCs w:val="16"/>
              </w:rPr>
            </w:pPr>
          </w:p>
        </w:tc>
      </w:tr>
      <w:tr w14:paraId="1453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58" w:type="dxa"/>
            <w:gridSpan w:val="2"/>
            <w:vMerge w:val="continue"/>
            <w:noWrap w:val="0"/>
            <w:vAlign w:val="center"/>
          </w:tcPr>
          <w:p w14:paraId="453A86D5">
            <w:pPr>
              <w:widowControl/>
              <w:spacing w:line="180" w:lineRule="exact"/>
              <w:jc w:val="center"/>
              <w:rPr>
                <w:rFonts w:eastAsia="宋体"/>
                <w:b/>
                <w:bCs/>
                <w:color w:val="000000"/>
                <w:kern w:val="0"/>
                <w:sz w:val="16"/>
                <w:szCs w:val="16"/>
              </w:rPr>
            </w:pPr>
          </w:p>
        </w:tc>
        <w:tc>
          <w:tcPr>
            <w:tcW w:w="430" w:type="dxa"/>
            <w:vMerge w:val="continue"/>
            <w:noWrap w:val="0"/>
            <w:vAlign w:val="center"/>
          </w:tcPr>
          <w:p w14:paraId="47685E62">
            <w:pPr>
              <w:widowControl/>
              <w:spacing w:line="180" w:lineRule="exact"/>
              <w:jc w:val="center"/>
              <w:rPr>
                <w:rFonts w:eastAsia="宋体"/>
                <w:b/>
                <w:bCs/>
                <w:color w:val="000000"/>
                <w:kern w:val="0"/>
                <w:sz w:val="16"/>
                <w:szCs w:val="16"/>
              </w:rPr>
            </w:pPr>
          </w:p>
        </w:tc>
        <w:tc>
          <w:tcPr>
            <w:tcW w:w="568" w:type="dxa"/>
            <w:vMerge w:val="continue"/>
            <w:noWrap w:val="0"/>
            <w:vAlign w:val="center"/>
          </w:tcPr>
          <w:p w14:paraId="5F856416">
            <w:pPr>
              <w:widowControl/>
              <w:spacing w:line="180" w:lineRule="exact"/>
              <w:jc w:val="center"/>
              <w:rPr>
                <w:rFonts w:eastAsia="宋体"/>
                <w:b/>
                <w:bCs/>
                <w:color w:val="000000"/>
                <w:kern w:val="0"/>
                <w:sz w:val="16"/>
                <w:szCs w:val="16"/>
              </w:rPr>
            </w:pPr>
          </w:p>
        </w:tc>
        <w:tc>
          <w:tcPr>
            <w:tcW w:w="1381" w:type="dxa"/>
            <w:vMerge w:val="continue"/>
            <w:noWrap w:val="0"/>
            <w:vAlign w:val="center"/>
          </w:tcPr>
          <w:p w14:paraId="5F7E3231">
            <w:pPr>
              <w:widowControl/>
              <w:spacing w:line="180" w:lineRule="exact"/>
              <w:jc w:val="center"/>
              <w:rPr>
                <w:rFonts w:eastAsia="宋体"/>
                <w:b/>
                <w:bCs/>
                <w:color w:val="000000"/>
                <w:kern w:val="0"/>
                <w:sz w:val="16"/>
                <w:szCs w:val="16"/>
              </w:rPr>
            </w:pPr>
          </w:p>
        </w:tc>
        <w:tc>
          <w:tcPr>
            <w:tcW w:w="442" w:type="dxa"/>
            <w:vMerge w:val="continue"/>
            <w:noWrap w:val="0"/>
            <w:vAlign w:val="center"/>
          </w:tcPr>
          <w:p w14:paraId="75DD1DA8">
            <w:pPr>
              <w:widowControl/>
              <w:spacing w:line="180" w:lineRule="exact"/>
              <w:jc w:val="center"/>
              <w:rPr>
                <w:rFonts w:eastAsia="宋体"/>
                <w:b/>
                <w:bCs/>
                <w:color w:val="000000"/>
                <w:kern w:val="0"/>
                <w:sz w:val="16"/>
                <w:szCs w:val="16"/>
              </w:rPr>
            </w:pPr>
          </w:p>
        </w:tc>
        <w:tc>
          <w:tcPr>
            <w:tcW w:w="479" w:type="dxa"/>
            <w:gridSpan w:val="2"/>
            <w:vMerge w:val="continue"/>
            <w:noWrap w:val="0"/>
            <w:vAlign w:val="center"/>
          </w:tcPr>
          <w:p w14:paraId="3985C8DF">
            <w:pPr>
              <w:widowControl/>
              <w:spacing w:line="180" w:lineRule="exact"/>
              <w:jc w:val="center"/>
              <w:rPr>
                <w:rFonts w:eastAsia="宋体"/>
                <w:b/>
                <w:bCs/>
                <w:color w:val="000000"/>
                <w:kern w:val="0"/>
                <w:sz w:val="16"/>
                <w:szCs w:val="16"/>
              </w:rPr>
            </w:pPr>
          </w:p>
        </w:tc>
        <w:tc>
          <w:tcPr>
            <w:tcW w:w="547" w:type="dxa"/>
            <w:vMerge w:val="continue"/>
            <w:noWrap w:val="0"/>
            <w:vAlign w:val="center"/>
          </w:tcPr>
          <w:p w14:paraId="6AA7E1E5">
            <w:pPr>
              <w:widowControl/>
              <w:spacing w:line="180" w:lineRule="exact"/>
              <w:jc w:val="center"/>
              <w:rPr>
                <w:rFonts w:eastAsia="宋体"/>
                <w:b/>
                <w:bCs/>
                <w:color w:val="000000"/>
                <w:kern w:val="0"/>
                <w:sz w:val="16"/>
                <w:szCs w:val="16"/>
              </w:rPr>
            </w:pPr>
          </w:p>
        </w:tc>
        <w:tc>
          <w:tcPr>
            <w:tcW w:w="555" w:type="dxa"/>
            <w:vMerge w:val="continue"/>
            <w:noWrap w:val="0"/>
            <w:vAlign w:val="center"/>
          </w:tcPr>
          <w:p w14:paraId="0CDBEB27">
            <w:pPr>
              <w:widowControl/>
              <w:spacing w:line="180" w:lineRule="exact"/>
              <w:jc w:val="center"/>
              <w:rPr>
                <w:rFonts w:eastAsia="宋体"/>
                <w:b/>
                <w:bCs/>
                <w:color w:val="000000"/>
                <w:kern w:val="0"/>
                <w:sz w:val="16"/>
                <w:szCs w:val="16"/>
              </w:rPr>
            </w:pPr>
          </w:p>
        </w:tc>
        <w:tc>
          <w:tcPr>
            <w:tcW w:w="555" w:type="dxa"/>
            <w:gridSpan w:val="2"/>
            <w:vMerge w:val="continue"/>
            <w:noWrap w:val="0"/>
            <w:vAlign w:val="center"/>
          </w:tcPr>
          <w:p w14:paraId="78FFF426">
            <w:pPr>
              <w:widowControl/>
              <w:spacing w:line="180" w:lineRule="exact"/>
              <w:jc w:val="center"/>
              <w:rPr>
                <w:rFonts w:eastAsia="宋体"/>
                <w:b/>
                <w:bCs/>
                <w:color w:val="000000"/>
                <w:kern w:val="0"/>
                <w:sz w:val="16"/>
                <w:szCs w:val="16"/>
              </w:rPr>
            </w:pPr>
          </w:p>
        </w:tc>
        <w:tc>
          <w:tcPr>
            <w:tcW w:w="547" w:type="dxa"/>
            <w:vMerge w:val="continue"/>
            <w:noWrap w:val="0"/>
            <w:vAlign w:val="center"/>
          </w:tcPr>
          <w:p w14:paraId="08D52778">
            <w:pPr>
              <w:widowControl/>
              <w:spacing w:line="180" w:lineRule="exact"/>
              <w:jc w:val="center"/>
              <w:rPr>
                <w:rFonts w:eastAsia="宋体"/>
                <w:b/>
                <w:bCs/>
                <w:color w:val="000000"/>
                <w:kern w:val="0"/>
                <w:sz w:val="16"/>
                <w:szCs w:val="16"/>
              </w:rPr>
            </w:pPr>
          </w:p>
        </w:tc>
        <w:tc>
          <w:tcPr>
            <w:tcW w:w="515" w:type="dxa"/>
            <w:vMerge w:val="continue"/>
            <w:noWrap w:val="0"/>
            <w:vAlign w:val="center"/>
          </w:tcPr>
          <w:p w14:paraId="20A7AB7D">
            <w:pPr>
              <w:widowControl/>
              <w:spacing w:line="180" w:lineRule="exact"/>
              <w:jc w:val="center"/>
              <w:rPr>
                <w:rFonts w:eastAsia="宋体"/>
                <w:b/>
                <w:bCs/>
                <w:color w:val="000000"/>
                <w:kern w:val="0"/>
                <w:sz w:val="16"/>
                <w:szCs w:val="16"/>
              </w:rPr>
            </w:pPr>
          </w:p>
        </w:tc>
        <w:tc>
          <w:tcPr>
            <w:tcW w:w="630" w:type="dxa"/>
            <w:noWrap w:val="0"/>
            <w:vAlign w:val="center"/>
          </w:tcPr>
          <w:p w14:paraId="4A1DCE7E">
            <w:pPr>
              <w:widowControl/>
              <w:spacing w:line="180" w:lineRule="exact"/>
              <w:jc w:val="center"/>
              <w:rPr>
                <w:rFonts w:eastAsia="宋体"/>
                <w:b/>
                <w:bCs/>
                <w:color w:val="000000"/>
                <w:kern w:val="0"/>
                <w:sz w:val="16"/>
                <w:szCs w:val="16"/>
              </w:rPr>
            </w:pPr>
            <w:r>
              <w:rPr>
                <w:rFonts w:eastAsia="宋体"/>
                <w:b/>
                <w:bCs/>
                <w:color w:val="000000"/>
                <w:kern w:val="0"/>
                <w:sz w:val="16"/>
                <w:szCs w:val="16"/>
              </w:rPr>
              <w:t>20</w:t>
            </w:r>
          </w:p>
        </w:tc>
        <w:tc>
          <w:tcPr>
            <w:tcW w:w="624" w:type="dxa"/>
            <w:noWrap w:val="0"/>
            <w:vAlign w:val="center"/>
          </w:tcPr>
          <w:p w14:paraId="1DD791F2">
            <w:pPr>
              <w:widowControl/>
              <w:spacing w:line="180" w:lineRule="exact"/>
              <w:jc w:val="center"/>
              <w:rPr>
                <w:rFonts w:eastAsia="宋体"/>
                <w:b/>
                <w:bCs/>
                <w:color w:val="000000"/>
                <w:kern w:val="0"/>
                <w:sz w:val="16"/>
                <w:szCs w:val="16"/>
              </w:rPr>
            </w:pPr>
            <w:r>
              <w:rPr>
                <w:rFonts w:eastAsia="宋体"/>
                <w:b/>
                <w:bCs/>
                <w:color w:val="000000"/>
                <w:kern w:val="0"/>
                <w:sz w:val="16"/>
                <w:szCs w:val="16"/>
              </w:rPr>
              <w:t>20</w:t>
            </w:r>
          </w:p>
        </w:tc>
        <w:tc>
          <w:tcPr>
            <w:tcW w:w="634" w:type="dxa"/>
            <w:noWrap w:val="0"/>
            <w:vAlign w:val="center"/>
          </w:tcPr>
          <w:p w14:paraId="0E208C35">
            <w:pPr>
              <w:widowControl/>
              <w:spacing w:line="180" w:lineRule="exact"/>
              <w:jc w:val="center"/>
              <w:rPr>
                <w:rFonts w:eastAsia="宋体"/>
                <w:b/>
                <w:bCs/>
                <w:color w:val="000000"/>
                <w:kern w:val="0"/>
                <w:sz w:val="16"/>
                <w:szCs w:val="16"/>
              </w:rPr>
            </w:pPr>
            <w:r>
              <w:rPr>
                <w:rFonts w:eastAsia="宋体"/>
                <w:b/>
                <w:bCs/>
                <w:color w:val="000000"/>
                <w:kern w:val="0"/>
                <w:sz w:val="16"/>
                <w:szCs w:val="16"/>
              </w:rPr>
              <w:t>20</w:t>
            </w:r>
          </w:p>
        </w:tc>
        <w:tc>
          <w:tcPr>
            <w:tcW w:w="657" w:type="dxa"/>
            <w:noWrap w:val="0"/>
            <w:vAlign w:val="center"/>
          </w:tcPr>
          <w:p w14:paraId="1754E8A8">
            <w:pPr>
              <w:widowControl/>
              <w:spacing w:line="180" w:lineRule="exact"/>
              <w:jc w:val="center"/>
              <w:rPr>
                <w:rFonts w:eastAsia="宋体"/>
                <w:b/>
                <w:bCs/>
                <w:color w:val="000000"/>
                <w:kern w:val="0"/>
                <w:sz w:val="16"/>
                <w:szCs w:val="16"/>
              </w:rPr>
            </w:pPr>
            <w:r>
              <w:rPr>
                <w:rFonts w:eastAsia="宋体"/>
                <w:b/>
                <w:bCs/>
                <w:color w:val="000000"/>
                <w:kern w:val="0"/>
                <w:sz w:val="16"/>
                <w:szCs w:val="16"/>
              </w:rPr>
              <w:t>20</w:t>
            </w:r>
          </w:p>
        </w:tc>
        <w:tc>
          <w:tcPr>
            <w:tcW w:w="567" w:type="dxa"/>
            <w:noWrap w:val="0"/>
            <w:vAlign w:val="center"/>
          </w:tcPr>
          <w:p w14:paraId="21F0DFBC">
            <w:pPr>
              <w:widowControl/>
              <w:spacing w:line="180" w:lineRule="exact"/>
              <w:jc w:val="center"/>
              <w:rPr>
                <w:rFonts w:eastAsia="宋体"/>
                <w:b/>
                <w:bCs/>
                <w:color w:val="000000"/>
                <w:kern w:val="0"/>
                <w:sz w:val="16"/>
                <w:szCs w:val="16"/>
              </w:rPr>
            </w:pPr>
            <w:r>
              <w:rPr>
                <w:rFonts w:eastAsia="宋体"/>
                <w:b/>
                <w:bCs/>
                <w:color w:val="000000"/>
                <w:kern w:val="0"/>
                <w:sz w:val="16"/>
                <w:szCs w:val="16"/>
              </w:rPr>
              <w:t>20</w:t>
            </w:r>
          </w:p>
        </w:tc>
        <w:tc>
          <w:tcPr>
            <w:tcW w:w="567" w:type="dxa"/>
            <w:gridSpan w:val="2"/>
            <w:noWrap w:val="0"/>
            <w:vAlign w:val="center"/>
          </w:tcPr>
          <w:p w14:paraId="25C7B4FA">
            <w:pPr>
              <w:widowControl/>
              <w:spacing w:line="180" w:lineRule="exact"/>
              <w:jc w:val="center"/>
              <w:rPr>
                <w:rFonts w:eastAsia="宋体"/>
                <w:b/>
                <w:bCs/>
                <w:color w:val="000000"/>
                <w:kern w:val="0"/>
                <w:sz w:val="16"/>
                <w:szCs w:val="16"/>
              </w:rPr>
            </w:pPr>
            <w:r>
              <w:rPr>
                <w:rFonts w:eastAsia="宋体"/>
                <w:b/>
                <w:bCs/>
                <w:color w:val="000000"/>
                <w:kern w:val="0"/>
                <w:sz w:val="16"/>
                <w:szCs w:val="16"/>
              </w:rPr>
              <w:t>20</w:t>
            </w:r>
          </w:p>
        </w:tc>
        <w:tc>
          <w:tcPr>
            <w:tcW w:w="723" w:type="dxa"/>
            <w:gridSpan w:val="2"/>
            <w:vMerge w:val="continue"/>
            <w:noWrap w:val="0"/>
            <w:vAlign w:val="center"/>
          </w:tcPr>
          <w:p w14:paraId="5E7BB68F">
            <w:pPr>
              <w:widowControl/>
              <w:spacing w:line="180" w:lineRule="exact"/>
              <w:jc w:val="center"/>
              <w:rPr>
                <w:rFonts w:eastAsia="宋体"/>
                <w:b/>
                <w:bCs/>
                <w:color w:val="000000"/>
                <w:kern w:val="0"/>
                <w:sz w:val="16"/>
                <w:szCs w:val="16"/>
              </w:rPr>
            </w:pPr>
          </w:p>
        </w:tc>
        <w:tc>
          <w:tcPr>
            <w:tcW w:w="1406" w:type="dxa"/>
            <w:vMerge w:val="continue"/>
            <w:noWrap w:val="0"/>
            <w:vAlign w:val="center"/>
          </w:tcPr>
          <w:p w14:paraId="6D6B4BDD">
            <w:pPr>
              <w:widowControl/>
              <w:spacing w:line="180" w:lineRule="exact"/>
              <w:jc w:val="center"/>
              <w:rPr>
                <w:rFonts w:eastAsia="宋体"/>
                <w:b/>
                <w:bCs/>
                <w:color w:val="000000"/>
                <w:kern w:val="0"/>
                <w:sz w:val="16"/>
                <w:szCs w:val="16"/>
              </w:rPr>
            </w:pPr>
          </w:p>
        </w:tc>
        <w:tc>
          <w:tcPr>
            <w:tcW w:w="1555" w:type="dxa"/>
            <w:vMerge w:val="continue"/>
            <w:noWrap w:val="0"/>
            <w:vAlign w:val="center"/>
          </w:tcPr>
          <w:p w14:paraId="088D52C6">
            <w:pPr>
              <w:widowControl/>
              <w:spacing w:line="180" w:lineRule="exact"/>
              <w:jc w:val="center"/>
              <w:rPr>
                <w:rFonts w:eastAsia="宋体"/>
                <w:b/>
                <w:bCs/>
                <w:color w:val="000000"/>
                <w:kern w:val="0"/>
                <w:sz w:val="16"/>
                <w:szCs w:val="16"/>
              </w:rPr>
            </w:pPr>
          </w:p>
        </w:tc>
      </w:tr>
      <w:tr w14:paraId="463E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58" w:type="dxa"/>
            <w:gridSpan w:val="2"/>
            <w:vMerge w:val="continue"/>
            <w:noWrap w:val="0"/>
            <w:vAlign w:val="center"/>
          </w:tcPr>
          <w:p w14:paraId="7665E04D">
            <w:pPr>
              <w:widowControl/>
              <w:spacing w:line="180" w:lineRule="exact"/>
              <w:jc w:val="center"/>
              <w:rPr>
                <w:rFonts w:eastAsia="宋体"/>
                <w:b/>
                <w:bCs/>
                <w:color w:val="000000"/>
                <w:kern w:val="0"/>
                <w:sz w:val="16"/>
                <w:szCs w:val="16"/>
              </w:rPr>
            </w:pPr>
          </w:p>
        </w:tc>
        <w:tc>
          <w:tcPr>
            <w:tcW w:w="430" w:type="dxa"/>
            <w:vMerge w:val="continue"/>
            <w:noWrap w:val="0"/>
            <w:vAlign w:val="center"/>
          </w:tcPr>
          <w:p w14:paraId="5D6C8F09">
            <w:pPr>
              <w:widowControl/>
              <w:spacing w:line="180" w:lineRule="exact"/>
              <w:jc w:val="center"/>
              <w:rPr>
                <w:rFonts w:eastAsia="宋体"/>
                <w:b/>
                <w:bCs/>
                <w:color w:val="000000"/>
                <w:kern w:val="0"/>
                <w:sz w:val="16"/>
                <w:szCs w:val="16"/>
              </w:rPr>
            </w:pPr>
          </w:p>
        </w:tc>
        <w:tc>
          <w:tcPr>
            <w:tcW w:w="568" w:type="dxa"/>
            <w:vMerge w:val="continue"/>
            <w:noWrap w:val="0"/>
            <w:vAlign w:val="center"/>
          </w:tcPr>
          <w:p w14:paraId="749FCDA8">
            <w:pPr>
              <w:widowControl/>
              <w:spacing w:line="180" w:lineRule="exact"/>
              <w:jc w:val="center"/>
              <w:rPr>
                <w:rFonts w:eastAsia="宋体"/>
                <w:b/>
                <w:bCs/>
                <w:color w:val="000000"/>
                <w:kern w:val="0"/>
                <w:sz w:val="16"/>
                <w:szCs w:val="16"/>
              </w:rPr>
            </w:pPr>
          </w:p>
        </w:tc>
        <w:tc>
          <w:tcPr>
            <w:tcW w:w="1381" w:type="dxa"/>
            <w:vMerge w:val="continue"/>
            <w:noWrap w:val="0"/>
            <w:vAlign w:val="center"/>
          </w:tcPr>
          <w:p w14:paraId="27C65A5A">
            <w:pPr>
              <w:widowControl/>
              <w:spacing w:line="180" w:lineRule="exact"/>
              <w:jc w:val="center"/>
              <w:rPr>
                <w:rFonts w:eastAsia="宋体"/>
                <w:b/>
                <w:bCs/>
                <w:color w:val="000000"/>
                <w:kern w:val="0"/>
                <w:sz w:val="16"/>
                <w:szCs w:val="16"/>
              </w:rPr>
            </w:pPr>
          </w:p>
        </w:tc>
        <w:tc>
          <w:tcPr>
            <w:tcW w:w="442" w:type="dxa"/>
            <w:vMerge w:val="continue"/>
            <w:noWrap w:val="0"/>
            <w:vAlign w:val="center"/>
          </w:tcPr>
          <w:p w14:paraId="14E0EDC3">
            <w:pPr>
              <w:widowControl/>
              <w:spacing w:line="180" w:lineRule="exact"/>
              <w:jc w:val="center"/>
              <w:rPr>
                <w:rFonts w:eastAsia="宋体"/>
                <w:b/>
                <w:bCs/>
                <w:color w:val="000000"/>
                <w:kern w:val="0"/>
                <w:sz w:val="16"/>
                <w:szCs w:val="16"/>
              </w:rPr>
            </w:pPr>
          </w:p>
        </w:tc>
        <w:tc>
          <w:tcPr>
            <w:tcW w:w="479" w:type="dxa"/>
            <w:gridSpan w:val="2"/>
            <w:vMerge w:val="continue"/>
            <w:noWrap w:val="0"/>
            <w:vAlign w:val="center"/>
          </w:tcPr>
          <w:p w14:paraId="27FEB0B6">
            <w:pPr>
              <w:widowControl/>
              <w:spacing w:line="180" w:lineRule="exact"/>
              <w:jc w:val="center"/>
              <w:rPr>
                <w:rFonts w:eastAsia="宋体"/>
                <w:b/>
                <w:bCs/>
                <w:color w:val="000000"/>
                <w:kern w:val="0"/>
                <w:sz w:val="16"/>
                <w:szCs w:val="16"/>
              </w:rPr>
            </w:pPr>
          </w:p>
        </w:tc>
        <w:tc>
          <w:tcPr>
            <w:tcW w:w="547" w:type="dxa"/>
            <w:vMerge w:val="continue"/>
            <w:noWrap w:val="0"/>
            <w:vAlign w:val="center"/>
          </w:tcPr>
          <w:p w14:paraId="600E924E">
            <w:pPr>
              <w:widowControl/>
              <w:spacing w:line="180" w:lineRule="exact"/>
              <w:jc w:val="center"/>
              <w:rPr>
                <w:rFonts w:eastAsia="宋体"/>
                <w:b/>
                <w:bCs/>
                <w:color w:val="000000"/>
                <w:kern w:val="0"/>
                <w:sz w:val="16"/>
                <w:szCs w:val="16"/>
              </w:rPr>
            </w:pPr>
          </w:p>
        </w:tc>
        <w:tc>
          <w:tcPr>
            <w:tcW w:w="555" w:type="dxa"/>
            <w:vMerge w:val="continue"/>
            <w:noWrap w:val="0"/>
            <w:vAlign w:val="center"/>
          </w:tcPr>
          <w:p w14:paraId="1F78558C">
            <w:pPr>
              <w:widowControl/>
              <w:spacing w:line="180" w:lineRule="exact"/>
              <w:jc w:val="center"/>
              <w:rPr>
                <w:rFonts w:eastAsia="宋体"/>
                <w:b/>
                <w:bCs/>
                <w:color w:val="000000"/>
                <w:kern w:val="0"/>
                <w:sz w:val="16"/>
                <w:szCs w:val="16"/>
              </w:rPr>
            </w:pPr>
          </w:p>
        </w:tc>
        <w:tc>
          <w:tcPr>
            <w:tcW w:w="555" w:type="dxa"/>
            <w:gridSpan w:val="2"/>
            <w:vMerge w:val="continue"/>
            <w:noWrap w:val="0"/>
            <w:vAlign w:val="center"/>
          </w:tcPr>
          <w:p w14:paraId="1BDA557F">
            <w:pPr>
              <w:widowControl/>
              <w:spacing w:line="180" w:lineRule="exact"/>
              <w:jc w:val="center"/>
              <w:rPr>
                <w:rFonts w:eastAsia="宋体"/>
                <w:b/>
                <w:bCs/>
                <w:color w:val="000000"/>
                <w:kern w:val="0"/>
                <w:sz w:val="16"/>
                <w:szCs w:val="16"/>
              </w:rPr>
            </w:pPr>
          </w:p>
        </w:tc>
        <w:tc>
          <w:tcPr>
            <w:tcW w:w="547" w:type="dxa"/>
            <w:vMerge w:val="continue"/>
            <w:noWrap w:val="0"/>
            <w:vAlign w:val="center"/>
          </w:tcPr>
          <w:p w14:paraId="23B68BF8">
            <w:pPr>
              <w:widowControl/>
              <w:spacing w:line="180" w:lineRule="exact"/>
              <w:jc w:val="center"/>
              <w:rPr>
                <w:rFonts w:eastAsia="宋体"/>
                <w:b/>
                <w:bCs/>
                <w:color w:val="000000"/>
                <w:kern w:val="0"/>
                <w:sz w:val="16"/>
                <w:szCs w:val="16"/>
              </w:rPr>
            </w:pPr>
          </w:p>
        </w:tc>
        <w:tc>
          <w:tcPr>
            <w:tcW w:w="515" w:type="dxa"/>
            <w:vMerge w:val="continue"/>
            <w:noWrap w:val="0"/>
            <w:vAlign w:val="center"/>
          </w:tcPr>
          <w:p w14:paraId="5D6C084E">
            <w:pPr>
              <w:widowControl/>
              <w:spacing w:line="180" w:lineRule="exact"/>
              <w:jc w:val="center"/>
              <w:rPr>
                <w:rFonts w:eastAsia="宋体"/>
                <w:b/>
                <w:bCs/>
                <w:color w:val="000000"/>
                <w:kern w:val="0"/>
                <w:sz w:val="16"/>
                <w:szCs w:val="16"/>
              </w:rPr>
            </w:pPr>
          </w:p>
        </w:tc>
        <w:tc>
          <w:tcPr>
            <w:tcW w:w="630" w:type="dxa"/>
            <w:noWrap w:val="0"/>
            <w:vAlign w:val="center"/>
          </w:tcPr>
          <w:p w14:paraId="34DB12B4">
            <w:pPr>
              <w:widowControl/>
              <w:spacing w:line="180" w:lineRule="exact"/>
              <w:jc w:val="center"/>
              <w:rPr>
                <w:rFonts w:hint="eastAsia" w:eastAsia="宋体"/>
                <w:b/>
                <w:bCs/>
                <w:color w:val="auto"/>
                <w:kern w:val="0"/>
                <w:sz w:val="16"/>
                <w:szCs w:val="16"/>
                <w:lang w:val="en-US" w:eastAsia="zh-CN"/>
              </w:rPr>
            </w:pPr>
            <w:r>
              <w:rPr>
                <w:rFonts w:eastAsia="宋体"/>
                <w:b/>
                <w:bCs/>
                <w:color w:val="auto"/>
                <w:kern w:val="0"/>
                <w:sz w:val="16"/>
                <w:szCs w:val="16"/>
                <w:lang w:bidi="ar"/>
              </w:rPr>
              <w:t>1</w:t>
            </w:r>
            <w:r>
              <w:rPr>
                <w:rFonts w:hint="eastAsia" w:eastAsia="宋体"/>
                <w:b/>
                <w:bCs/>
                <w:color w:val="auto"/>
                <w:kern w:val="0"/>
                <w:sz w:val="16"/>
                <w:szCs w:val="16"/>
                <w:lang w:val="en-US" w:eastAsia="zh-CN" w:bidi="ar"/>
              </w:rPr>
              <w:t>5</w:t>
            </w:r>
            <w:r>
              <w:rPr>
                <w:rFonts w:eastAsia="宋体"/>
                <w:b/>
                <w:bCs/>
                <w:color w:val="auto"/>
                <w:kern w:val="0"/>
                <w:sz w:val="16"/>
                <w:szCs w:val="16"/>
                <w:lang w:bidi="ar"/>
              </w:rPr>
              <w:t>+</w:t>
            </w:r>
            <w:r>
              <w:rPr>
                <w:rFonts w:hint="eastAsia" w:eastAsia="宋体"/>
                <w:b/>
                <w:bCs/>
                <w:color w:val="auto"/>
                <w:kern w:val="0"/>
                <w:sz w:val="16"/>
                <w:szCs w:val="16"/>
                <w:lang w:val="en-US" w:eastAsia="zh-CN" w:bidi="ar"/>
              </w:rPr>
              <w:t>5</w:t>
            </w:r>
          </w:p>
        </w:tc>
        <w:tc>
          <w:tcPr>
            <w:tcW w:w="624" w:type="dxa"/>
            <w:noWrap w:val="0"/>
            <w:vAlign w:val="center"/>
          </w:tcPr>
          <w:p w14:paraId="26C9EA40">
            <w:pPr>
              <w:widowControl/>
              <w:spacing w:line="180" w:lineRule="exact"/>
              <w:jc w:val="center"/>
              <w:rPr>
                <w:rFonts w:eastAsia="宋体"/>
                <w:b/>
                <w:bCs/>
                <w:color w:val="auto"/>
                <w:kern w:val="0"/>
                <w:sz w:val="16"/>
                <w:szCs w:val="16"/>
              </w:rPr>
            </w:pPr>
            <w:r>
              <w:rPr>
                <w:rFonts w:eastAsia="宋体"/>
                <w:b/>
                <w:bCs/>
                <w:color w:val="auto"/>
                <w:kern w:val="0"/>
                <w:sz w:val="16"/>
                <w:szCs w:val="16"/>
                <w:lang w:bidi="ar"/>
              </w:rPr>
              <w:t>18+2</w:t>
            </w:r>
          </w:p>
        </w:tc>
        <w:tc>
          <w:tcPr>
            <w:tcW w:w="634" w:type="dxa"/>
            <w:noWrap w:val="0"/>
            <w:vAlign w:val="center"/>
          </w:tcPr>
          <w:p w14:paraId="0650E134">
            <w:pPr>
              <w:widowControl/>
              <w:spacing w:line="180" w:lineRule="exact"/>
              <w:jc w:val="center"/>
              <w:rPr>
                <w:rFonts w:hint="eastAsia" w:eastAsia="宋体"/>
                <w:b/>
                <w:bCs/>
                <w:color w:val="auto"/>
                <w:kern w:val="0"/>
                <w:sz w:val="16"/>
                <w:szCs w:val="16"/>
                <w:lang w:eastAsia="zh-CN"/>
              </w:rPr>
            </w:pPr>
            <w:r>
              <w:rPr>
                <w:rFonts w:eastAsia="宋体"/>
                <w:b/>
                <w:bCs/>
                <w:color w:val="auto"/>
                <w:kern w:val="0"/>
                <w:sz w:val="16"/>
                <w:szCs w:val="16"/>
                <w:lang w:bidi="ar"/>
              </w:rPr>
              <w:t>1</w:t>
            </w:r>
            <w:r>
              <w:rPr>
                <w:rFonts w:hint="eastAsia" w:eastAsia="宋体"/>
                <w:b/>
                <w:bCs/>
                <w:color w:val="auto"/>
                <w:kern w:val="0"/>
                <w:sz w:val="16"/>
                <w:szCs w:val="16"/>
                <w:lang w:val="en-US" w:eastAsia="zh-CN" w:bidi="ar"/>
              </w:rPr>
              <w:t>8</w:t>
            </w:r>
            <w:r>
              <w:rPr>
                <w:rFonts w:eastAsia="宋体"/>
                <w:b/>
                <w:bCs/>
                <w:color w:val="auto"/>
                <w:kern w:val="0"/>
                <w:sz w:val="16"/>
                <w:szCs w:val="16"/>
                <w:lang w:bidi="ar"/>
              </w:rPr>
              <w:t>+</w:t>
            </w:r>
            <w:r>
              <w:rPr>
                <w:rFonts w:hint="eastAsia" w:eastAsia="宋体"/>
                <w:b/>
                <w:bCs/>
                <w:color w:val="auto"/>
                <w:kern w:val="0"/>
                <w:sz w:val="16"/>
                <w:szCs w:val="16"/>
                <w:lang w:val="en-US" w:eastAsia="zh-CN" w:bidi="ar"/>
              </w:rPr>
              <w:t>2</w:t>
            </w:r>
          </w:p>
        </w:tc>
        <w:tc>
          <w:tcPr>
            <w:tcW w:w="657" w:type="dxa"/>
            <w:noWrap w:val="0"/>
            <w:vAlign w:val="center"/>
          </w:tcPr>
          <w:p w14:paraId="1214F68D">
            <w:pPr>
              <w:widowControl/>
              <w:spacing w:line="180" w:lineRule="exact"/>
              <w:jc w:val="center"/>
              <w:rPr>
                <w:rFonts w:eastAsia="宋体"/>
                <w:b/>
                <w:bCs/>
                <w:color w:val="auto"/>
                <w:kern w:val="0"/>
                <w:sz w:val="16"/>
                <w:szCs w:val="16"/>
              </w:rPr>
            </w:pPr>
            <w:r>
              <w:rPr>
                <w:rFonts w:eastAsia="宋体"/>
                <w:b/>
                <w:bCs/>
                <w:color w:val="auto"/>
                <w:kern w:val="0"/>
                <w:sz w:val="16"/>
                <w:szCs w:val="16"/>
                <w:lang w:bidi="ar"/>
              </w:rPr>
              <w:t>18+2</w:t>
            </w:r>
          </w:p>
        </w:tc>
        <w:tc>
          <w:tcPr>
            <w:tcW w:w="567" w:type="dxa"/>
            <w:noWrap w:val="0"/>
            <w:vAlign w:val="center"/>
          </w:tcPr>
          <w:p w14:paraId="74EFA845">
            <w:pPr>
              <w:widowControl/>
              <w:spacing w:line="180" w:lineRule="exact"/>
              <w:jc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4+16</w:t>
            </w:r>
          </w:p>
        </w:tc>
        <w:tc>
          <w:tcPr>
            <w:tcW w:w="567" w:type="dxa"/>
            <w:gridSpan w:val="2"/>
            <w:noWrap w:val="0"/>
            <w:vAlign w:val="center"/>
          </w:tcPr>
          <w:p w14:paraId="0D18DC5A">
            <w:pPr>
              <w:widowControl/>
              <w:spacing w:line="180" w:lineRule="exact"/>
              <w:jc w:val="center"/>
              <w:rPr>
                <w:rFonts w:eastAsia="宋体"/>
                <w:b/>
                <w:bCs/>
                <w:color w:val="auto"/>
                <w:kern w:val="0"/>
                <w:sz w:val="16"/>
                <w:szCs w:val="16"/>
              </w:rPr>
            </w:pPr>
            <w:r>
              <w:rPr>
                <w:rFonts w:eastAsia="宋体"/>
                <w:b/>
                <w:bCs/>
                <w:color w:val="auto"/>
                <w:kern w:val="0"/>
                <w:sz w:val="16"/>
                <w:szCs w:val="16"/>
                <w:lang w:bidi="ar"/>
              </w:rPr>
              <w:t>0+20</w:t>
            </w:r>
          </w:p>
        </w:tc>
        <w:tc>
          <w:tcPr>
            <w:tcW w:w="723" w:type="dxa"/>
            <w:gridSpan w:val="2"/>
            <w:vMerge w:val="continue"/>
            <w:noWrap w:val="0"/>
            <w:vAlign w:val="center"/>
          </w:tcPr>
          <w:p w14:paraId="3337826A">
            <w:pPr>
              <w:widowControl/>
              <w:spacing w:line="180" w:lineRule="exact"/>
              <w:jc w:val="center"/>
              <w:rPr>
                <w:rFonts w:eastAsia="宋体"/>
                <w:b/>
                <w:bCs/>
                <w:color w:val="000000"/>
                <w:kern w:val="0"/>
                <w:sz w:val="16"/>
                <w:szCs w:val="16"/>
              </w:rPr>
            </w:pPr>
          </w:p>
        </w:tc>
        <w:tc>
          <w:tcPr>
            <w:tcW w:w="1406" w:type="dxa"/>
            <w:vMerge w:val="continue"/>
            <w:noWrap w:val="0"/>
            <w:vAlign w:val="center"/>
          </w:tcPr>
          <w:p w14:paraId="4C5E522D">
            <w:pPr>
              <w:widowControl/>
              <w:spacing w:line="180" w:lineRule="exact"/>
              <w:jc w:val="center"/>
              <w:rPr>
                <w:rFonts w:eastAsia="宋体"/>
                <w:b/>
                <w:bCs/>
                <w:color w:val="000000"/>
                <w:kern w:val="0"/>
                <w:sz w:val="16"/>
                <w:szCs w:val="16"/>
              </w:rPr>
            </w:pPr>
          </w:p>
        </w:tc>
        <w:tc>
          <w:tcPr>
            <w:tcW w:w="1555" w:type="dxa"/>
            <w:vMerge w:val="continue"/>
            <w:noWrap w:val="0"/>
            <w:vAlign w:val="center"/>
          </w:tcPr>
          <w:p w14:paraId="31A0D021">
            <w:pPr>
              <w:widowControl/>
              <w:spacing w:line="180" w:lineRule="exact"/>
              <w:jc w:val="center"/>
              <w:rPr>
                <w:rFonts w:eastAsia="宋体"/>
                <w:b/>
                <w:bCs/>
                <w:color w:val="000000"/>
                <w:kern w:val="0"/>
                <w:sz w:val="16"/>
                <w:szCs w:val="16"/>
              </w:rPr>
            </w:pPr>
          </w:p>
        </w:tc>
      </w:tr>
      <w:tr w14:paraId="641B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vMerge w:val="restart"/>
            <w:noWrap w:val="0"/>
            <w:vAlign w:val="center"/>
          </w:tcPr>
          <w:p w14:paraId="6F67B166">
            <w:pPr>
              <w:widowControl/>
              <w:spacing w:line="180" w:lineRule="exact"/>
              <w:jc w:val="center"/>
              <w:rPr>
                <w:rFonts w:eastAsia="宋体"/>
                <w:color w:val="000000"/>
                <w:kern w:val="0"/>
                <w:sz w:val="16"/>
                <w:szCs w:val="16"/>
              </w:rPr>
            </w:pPr>
            <w:r>
              <w:rPr>
                <w:rFonts w:eastAsia="宋体"/>
                <w:color w:val="000000"/>
                <w:kern w:val="0"/>
                <w:sz w:val="16"/>
                <w:szCs w:val="16"/>
              </w:rPr>
              <w:t>公共基础课</w:t>
            </w:r>
          </w:p>
        </w:tc>
        <w:tc>
          <w:tcPr>
            <w:tcW w:w="381" w:type="dxa"/>
            <w:vMerge w:val="restart"/>
            <w:noWrap w:val="0"/>
            <w:vAlign w:val="center"/>
          </w:tcPr>
          <w:p w14:paraId="31406802">
            <w:pPr>
              <w:widowControl/>
              <w:spacing w:line="180" w:lineRule="exact"/>
              <w:jc w:val="center"/>
              <w:rPr>
                <w:rFonts w:eastAsia="宋体"/>
                <w:color w:val="000000"/>
                <w:kern w:val="0"/>
                <w:sz w:val="16"/>
                <w:szCs w:val="16"/>
              </w:rPr>
            </w:pPr>
            <w:r>
              <w:rPr>
                <w:rFonts w:eastAsia="宋体"/>
                <w:color w:val="000000"/>
                <w:kern w:val="0"/>
                <w:sz w:val="16"/>
                <w:szCs w:val="16"/>
              </w:rPr>
              <w:t>公共必修课</w:t>
            </w:r>
          </w:p>
        </w:tc>
        <w:tc>
          <w:tcPr>
            <w:tcW w:w="430" w:type="dxa"/>
            <w:noWrap w:val="0"/>
            <w:vAlign w:val="center"/>
          </w:tcPr>
          <w:p w14:paraId="40E8F4AB">
            <w:pPr>
              <w:widowControl/>
              <w:spacing w:line="180" w:lineRule="exact"/>
              <w:jc w:val="center"/>
              <w:rPr>
                <w:rFonts w:eastAsia="宋体"/>
                <w:color w:val="000000"/>
                <w:kern w:val="0"/>
                <w:sz w:val="16"/>
                <w:szCs w:val="16"/>
              </w:rPr>
            </w:pPr>
            <w:r>
              <w:rPr>
                <w:rFonts w:eastAsia="宋体"/>
                <w:color w:val="000000"/>
                <w:kern w:val="0"/>
                <w:sz w:val="16"/>
                <w:szCs w:val="16"/>
              </w:rPr>
              <w:t>1</w:t>
            </w:r>
          </w:p>
        </w:tc>
        <w:tc>
          <w:tcPr>
            <w:tcW w:w="568" w:type="dxa"/>
            <w:noWrap w:val="0"/>
            <w:vAlign w:val="center"/>
          </w:tcPr>
          <w:p w14:paraId="4B9FCDB6">
            <w:pPr>
              <w:widowControl/>
              <w:jc w:val="center"/>
              <w:rPr>
                <w:rFonts w:eastAsia="宋体"/>
                <w:color w:val="000000"/>
                <w:kern w:val="0"/>
                <w:sz w:val="16"/>
                <w:szCs w:val="16"/>
              </w:rPr>
            </w:pPr>
            <w:r>
              <w:rPr>
                <w:rFonts w:eastAsia="宋体"/>
                <w:color w:val="000000"/>
                <w:kern w:val="0"/>
                <w:sz w:val="16"/>
                <w:szCs w:val="16"/>
              </w:rPr>
              <w:t>209010</w:t>
            </w:r>
            <w:r>
              <w:rPr>
                <w:rFonts w:hint="eastAsia" w:eastAsia="宋体"/>
                <w:color w:val="000000"/>
                <w:kern w:val="0"/>
                <w:sz w:val="16"/>
                <w:szCs w:val="16"/>
              </w:rPr>
              <w:t>20</w:t>
            </w:r>
          </w:p>
        </w:tc>
        <w:tc>
          <w:tcPr>
            <w:tcW w:w="1381" w:type="dxa"/>
            <w:noWrap w:val="0"/>
            <w:vAlign w:val="center"/>
          </w:tcPr>
          <w:p w14:paraId="307F8AD3">
            <w:pPr>
              <w:widowControl/>
              <w:spacing w:line="180" w:lineRule="exact"/>
              <w:jc w:val="center"/>
              <w:rPr>
                <w:rFonts w:eastAsia="宋体"/>
                <w:color w:val="000000"/>
                <w:kern w:val="0"/>
                <w:sz w:val="16"/>
                <w:szCs w:val="16"/>
              </w:rPr>
            </w:pPr>
            <w:r>
              <w:rPr>
                <w:rFonts w:eastAsia="宋体"/>
                <w:color w:val="000000"/>
                <w:kern w:val="0"/>
                <w:sz w:val="16"/>
                <w:szCs w:val="16"/>
              </w:rPr>
              <w:t>思想道德与法治</w:t>
            </w:r>
          </w:p>
        </w:tc>
        <w:tc>
          <w:tcPr>
            <w:tcW w:w="442" w:type="dxa"/>
            <w:noWrap w:val="0"/>
            <w:vAlign w:val="center"/>
          </w:tcPr>
          <w:p w14:paraId="757BA070">
            <w:pPr>
              <w:widowControl/>
              <w:spacing w:line="180" w:lineRule="exact"/>
              <w:jc w:val="center"/>
              <w:rPr>
                <w:rFonts w:eastAsia="宋体"/>
                <w:color w:val="000000"/>
                <w:kern w:val="0"/>
                <w:sz w:val="16"/>
                <w:szCs w:val="16"/>
              </w:rPr>
            </w:pPr>
            <w:r>
              <w:rPr>
                <w:rFonts w:eastAsia="宋体"/>
                <w:color w:val="000000"/>
                <w:kern w:val="0"/>
                <w:sz w:val="16"/>
                <w:szCs w:val="16"/>
                <w:lang w:bidi="ar"/>
              </w:rPr>
              <w:t>B</w:t>
            </w:r>
          </w:p>
        </w:tc>
        <w:tc>
          <w:tcPr>
            <w:tcW w:w="479" w:type="dxa"/>
            <w:gridSpan w:val="2"/>
            <w:noWrap w:val="0"/>
            <w:vAlign w:val="center"/>
          </w:tcPr>
          <w:p w14:paraId="0D1088AB">
            <w:pPr>
              <w:widowControl/>
              <w:spacing w:line="180" w:lineRule="exact"/>
              <w:jc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1CC45EB1">
            <w:pPr>
              <w:widowControl/>
              <w:spacing w:line="180" w:lineRule="exact"/>
              <w:jc w:val="center"/>
              <w:rPr>
                <w:rFonts w:eastAsia="宋体"/>
                <w:color w:val="auto"/>
                <w:kern w:val="0"/>
                <w:sz w:val="16"/>
                <w:szCs w:val="16"/>
              </w:rPr>
            </w:pPr>
            <w:r>
              <w:rPr>
                <w:rFonts w:eastAsia="宋体"/>
                <w:color w:val="auto"/>
                <w:kern w:val="0"/>
                <w:sz w:val="16"/>
                <w:szCs w:val="16"/>
                <w:lang w:bidi="ar"/>
              </w:rPr>
              <w:t>3</w:t>
            </w:r>
          </w:p>
        </w:tc>
        <w:tc>
          <w:tcPr>
            <w:tcW w:w="555" w:type="dxa"/>
            <w:noWrap w:val="0"/>
            <w:vAlign w:val="center"/>
          </w:tcPr>
          <w:p w14:paraId="129E4EA2">
            <w:pPr>
              <w:widowControl/>
              <w:spacing w:line="180" w:lineRule="exact"/>
              <w:jc w:val="center"/>
              <w:rPr>
                <w:rFonts w:eastAsia="宋体"/>
                <w:color w:val="auto"/>
                <w:kern w:val="0"/>
                <w:sz w:val="16"/>
                <w:szCs w:val="16"/>
              </w:rPr>
            </w:pPr>
            <w:r>
              <w:rPr>
                <w:rFonts w:eastAsia="宋体"/>
                <w:color w:val="auto"/>
                <w:kern w:val="0"/>
                <w:sz w:val="16"/>
                <w:szCs w:val="16"/>
                <w:lang w:bidi="ar"/>
              </w:rPr>
              <w:t>48</w:t>
            </w:r>
          </w:p>
        </w:tc>
        <w:tc>
          <w:tcPr>
            <w:tcW w:w="555" w:type="dxa"/>
            <w:gridSpan w:val="2"/>
            <w:noWrap w:val="0"/>
            <w:vAlign w:val="center"/>
          </w:tcPr>
          <w:p w14:paraId="54AC3E10">
            <w:pPr>
              <w:widowControl/>
              <w:spacing w:line="180" w:lineRule="exact"/>
              <w:jc w:val="center"/>
              <w:rPr>
                <w:rFonts w:eastAsia="宋体"/>
                <w:color w:val="auto"/>
                <w:kern w:val="0"/>
                <w:sz w:val="16"/>
                <w:szCs w:val="16"/>
              </w:rPr>
            </w:pPr>
            <w:r>
              <w:rPr>
                <w:rFonts w:eastAsia="宋体"/>
                <w:color w:val="auto"/>
                <w:kern w:val="0"/>
                <w:sz w:val="16"/>
                <w:szCs w:val="16"/>
                <w:lang w:bidi="ar"/>
              </w:rPr>
              <w:t>42</w:t>
            </w:r>
          </w:p>
        </w:tc>
        <w:tc>
          <w:tcPr>
            <w:tcW w:w="547" w:type="dxa"/>
            <w:noWrap w:val="0"/>
            <w:vAlign w:val="center"/>
          </w:tcPr>
          <w:p w14:paraId="1EB29C1D">
            <w:pPr>
              <w:widowControl/>
              <w:spacing w:line="180" w:lineRule="exact"/>
              <w:jc w:val="center"/>
              <w:rPr>
                <w:rFonts w:eastAsia="宋体"/>
                <w:color w:val="auto"/>
                <w:kern w:val="0"/>
                <w:sz w:val="16"/>
                <w:szCs w:val="16"/>
              </w:rPr>
            </w:pPr>
            <w:r>
              <w:rPr>
                <w:rFonts w:eastAsia="宋体"/>
                <w:color w:val="auto"/>
                <w:kern w:val="0"/>
                <w:sz w:val="16"/>
                <w:szCs w:val="16"/>
                <w:lang w:bidi="ar"/>
              </w:rPr>
              <w:t>6</w:t>
            </w:r>
          </w:p>
        </w:tc>
        <w:tc>
          <w:tcPr>
            <w:tcW w:w="515" w:type="dxa"/>
            <w:noWrap w:val="0"/>
            <w:vAlign w:val="center"/>
          </w:tcPr>
          <w:p w14:paraId="5B4175A9">
            <w:pPr>
              <w:widowControl/>
              <w:spacing w:line="180" w:lineRule="exact"/>
              <w:jc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4F9749C2">
            <w:pPr>
              <w:widowControl/>
              <w:spacing w:line="180" w:lineRule="exact"/>
              <w:jc w:val="center"/>
              <w:rPr>
                <w:rFonts w:eastAsia="宋体"/>
                <w:color w:val="auto"/>
                <w:kern w:val="0"/>
                <w:sz w:val="16"/>
                <w:szCs w:val="16"/>
              </w:rPr>
            </w:pPr>
            <w:r>
              <w:rPr>
                <w:rFonts w:eastAsia="宋体"/>
                <w:color w:val="auto"/>
                <w:kern w:val="0"/>
                <w:sz w:val="16"/>
                <w:szCs w:val="16"/>
                <w:lang w:bidi="ar"/>
              </w:rPr>
              <w:t>3.0</w:t>
            </w:r>
          </w:p>
        </w:tc>
        <w:tc>
          <w:tcPr>
            <w:tcW w:w="624" w:type="dxa"/>
            <w:noWrap w:val="0"/>
            <w:vAlign w:val="center"/>
          </w:tcPr>
          <w:p w14:paraId="1C629E99">
            <w:pPr>
              <w:widowControl/>
              <w:spacing w:line="180" w:lineRule="exact"/>
              <w:jc w:val="center"/>
              <w:rPr>
                <w:rFonts w:eastAsia="宋体"/>
                <w:color w:val="auto"/>
                <w:kern w:val="0"/>
                <w:sz w:val="16"/>
                <w:szCs w:val="16"/>
              </w:rPr>
            </w:pPr>
          </w:p>
        </w:tc>
        <w:tc>
          <w:tcPr>
            <w:tcW w:w="634" w:type="dxa"/>
            <w:noWrap w:val="0"/>
            <w:vAlign w:val="center"/>
          </w:tcPr>
          <w:p w14:paraId="54DE6F31">
            <w:pPr>
              <w:widowControl/>
              <w:spacing w:line="180" w:lineRule="exact"/>
              <w:jc w:val="center"/>
              <w:rPr>
                <w:rFonts w:eastAsia="宋体"/>
                <w:color w:val="auto"/>
                <w:kern w:val="0"/>
                <w:sz w:val="16"/>
                <w:szCs w:val="16"/>
              </w:rPr>
            </w:pPr>
          </w:p>
        </w:tc>
        <w:tc>
          <w:tcPr>
            <w:tcW w:w="657" w:type="dxa"/>
            <w:noWrap w:val="0"/>
            <w:vAlign w:val="center"/>
          </w:tcPr>
          <w:p w14:paraId="7B406991">
            <w:pPr>
              <w:widowControl/>
              <w:spacing w:line="180" w:lineRule="exact"/>
              <w:jc w:val="center"/>
              <w:rPr>
                <w:rFonts w:eastAsia="宋体"/>
                <w:color w:val="auto"/>
                <w:kern w:val="0"/>
                <w:sz w:val="16"/>
                <w:szCs w:val="16"/>
              </w:rPr>
            </w:pPr>
          </w:p>
        </w:tc>
        <w:tc>
          <w:tcPr>
            <w:tcW w:w="567" w:type="dxa"/>
            <w:noWrap w:val="0"/>
            <w:vAlign w:val="center"/>
          </w:tcPr>
          <w:p w14:paraId="7655AFF3">
            <w:pPr>
              <w:widowControl/>
              <w:spacing w:line="180" w:lineRule="exact"/>
              <w:jc w:val="center"/>
              <w:rPr>
                <w:rFonts w:eastAsia="宋体"/>
                <w:color w:val="auto"/>
                <w:kern w:val="0"/>
                <w:sz w:val="16"/>
                <w:szCs w:val="16"/>
              </w:rPr>
            </w:pPr>
          </w:p>
        </w:tc>
        <w:tc>
          <w:tcPr>
            <w:tcW w:w="567" w:type="dxa"/>
            <w:gridSpan w:val="2"/>
            <w:noWrap w:val="0"/>
            <w:vAlign w:val="center"/>
          </w:tcPr>
          <w:p w14:paraId="352F3739">
            <w:pPr>
              <w:widowControl/>
              <w:spacing w:line="180" w:lineRule="exact"/>
              <w:jc w:val="center"/>
              <w:rPr>
                <w:rFonts w:eastAsia="宋体"/>
                <w:color w:val="FF0000"/>
                <w:kern w:val="0"/>
                <w:sz w:val="16"/>
                <w:szCs w:val="16"/>
              </w:rPr>
            </w:pPr>
          </w:p>
        </w:tc>
        <w:tc>
          <w:tcPr>
            <w:tcW w:w="723" w:type="dxa"/>
            <w:gridSpan w:val="2"/>
            <w:noWrap w:val="0"/>
            <w:vAlign w:val="center"/>
          </w:tcPr>
          <w:p w14:paraId="4C181E11">
            <w:pPr>
              <w:widowControl/>
              <w:spacing w:line="180" w:lineRule="exact"/>
              <w:jc w:val="center"/>
              <w:rPr>
                <w:rFonts w:eastAsia="宋体"/>
                <w:color w:val="000000"/>
                <w:kern w:val="0"/>
                <w:sz w:val="16"/>
                <w:szCs w:val="16"/>
              </w:rPr>
            </w:pPr>
            <w:r>
              <w:rPr>
                <w:rFonts w:eastAsia="宋体"/>
                <w:color w:val="000000"/>
                <w:kern w:val="0"/>
                <w:sz w:val="16"/>
                <w:szCs w:val="16"/>
              </w:rPr>
              <w:t>考试</w:t>
            </w:r>
          </w:p>
        </w:tc>
        <w:tc>
          <w:tcPr>
            <w:tcW w:w="1406" w:type="dxa"/>
            <w:noWrap w:val="0"/>
            <w:vAlign w:val="center"/>
          </w:tcPr>
          <w:p w14:paraId="0042796F">
            <w:pPr>
              <w:widowControl/>
              <w:spacing w:line="180" w:lineRule="exact"/>
              <w:jc w:val="center"/>
              <w:rPr>
                <w:rFonts w:eastAsia="宋体"/>
                <w:color w:val="000000"/>
                <w:kern w:val="0"/>
                <w:sz w:val="16"/>
                <w:szCs w:val="16"/>
              </w:rPr>
            </w:pPr>
            <w:r>
              <w:rPr>
                <w:rFonts w:eastAsia="宋体"/>
                <w:color w:val="000000"/>
                <w:kern w:val="0"/>
                <w:sz w:val="16"/>
                <w:szCs w:val="16"/>
              </w:rPr>
              <w:t>马克思主义教学部</w:t>
            </w:r>
          </w:p>
        </w:tc>
        <w:tc>
          <w:tcPr>
            <w:tcW w:w="1555" w:type="dxa"/>
            <w:noWrap w:val="0"/>
            <w:vAlign w:val="center"/>
          </w:tcPr>
          <w:p w14:paraId="7A56A3E9">
            <w:pPr>
              <w:widowControl/>
              <w:spacing w:line="180" w:lineRule="exact"/>
              <w:jc w:val="center"/>
              <w:rPr>
                <w:rFonts w:hint="eastAsia" w:eastAsia="宋体"/>
                <w:color w:val="000000"/>
                <w:kern w:val="0"/>
                <w:sz w:val="16"/>
                <w:szCs w:val="16"/>
              </w:rPr>
            </w:pPr>
          </w:p>
        </w:tc>
      </w:tr>
      <w:tr w14:paraId="2E10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7" w:type="dxa"/>
            <w:vMerge w:val="continue"/>
            <w:noWrap w:val="0"/>
            <w:vAlign w:val="center"/>
          </w:tcPr>
          <w:p w14:paraId="79D67AEA">
            <w:pPr>
              <w:widowControl/>
              <w:spacing w:line="180" w:lineRule="exact"/>
              <w:jc w:val="center"/>
              <w:rPr>
                <w:rFonts w:eastAsia="宋体"/>
                <w:color w:val="000000"/>
                <w:kern w:val="0"/>
                <w:sz w:val="16"/>
                <w:szCs w:val="16"/>
              </w:rPr>
            </w:pPr>
          </w:p>
        </w:tc>
        <w:tc>
          <w:tcPr>
            <w:tcW w:w="381" w:type="dxa"/>
            <w:vMerge w:val="continue"/>
            <w:noWrap w:val="0"/>
            <w:vAlign w:val="center"/>
          </w:tcPr>
          <w:p w14:paraId="701B35CB">
            <w:pPr>
              <w:widowControl/>
              <w:spacing w:line="180" w:lineRule="exact"/>
              <w:jc w:val="center"/>
              <w:rPr>
                <w:rFonts w:eastAsia="宋体"/>
                <w:color w:val="000000"/>
                <w:kern w:val="0"/>
                <w:sz w:val="16"/>
                <w:szCs w:val="16"/>
              </w:rPr>
            </w:pPr>
          </w:p>
        </w:tc>
        <w:tc>
          <w:tcPr>
            <w:tcW w:w="430" w:type="dxa"/>
            <w:noWrap w:val="0"/>
            <w:vAlign w:val="center"/>
          </w:tcPr>
          <w:p w14:paraId="19249226">
            <w:pPr>
              <w:widowControl/>
              <w:spacing w:line="180" w:lineRule="exact"/>
              <w:jc w:val="center"/>
              <w:rPr>
                <w:rFonts w:eastAsia="宋体"/>
                <w:kern w:val="0"/>
                <w:sz w:val="16"/>
                <w:szCs w:val="16"/>
              </w:rPr>
            </w:pPr>
            <w:r>
              <w:rPr>
                <w:rFonts w:eastAsia="宋体"/>
                <w:kern w:val="0"/>
                <w:sz w:val="16"/>
                <w:szCs w:val="16"/>
              </w:rPr>
              <w:t>2</w:t>
            </w:r>
          </w:p>
        </w:tc>
        <w:tc>
          <w:tcPr>
            <w:tcW w:w="568" w:type="dxa"/>
            <w:noWrap w:val="0"/>
            <w:vAlign w:val="center"/>
          </w:tcPr>
          <w:p w14:paraId="5F7D94D2">
            <w:pPr>
              <w:widowControl/>
              <w:jc w:val="center"/>
              <w:rPr>
                <w:rFonts w:eastAsia="宋体"/>
                <w:kern w:val="0"/>
                <w:sz w:val="16"/>
                <w:szCs w:val="16"/>
              </w:rPr>
            </w:pPr>
            <w:r>
              <w:rPr>
                <w:rFonts w:hint="eastAsia" w:eastAsia="宋体"/>
                <w:kern w:val="0"/>
                <w:sz w:val="16"/>
                <w:szCs w:val="16"/>
              </w:rPr>
              <w:t>20901032</w:t>
            </w:r>
          </w:p>
        </w:tc>
        <w:tc>
          <w:tcPr>
            <w:tcW w:w="1381" w:type="dxa"/>
            <w:noWrap w:val="0"/>
            <w:vAlign w:val="center"/>
          </w:tcPr>
          <w:p w14:paraId="358C683F">
            <w:pPr>
              <w:widowControl/>
              <w:spacing w:line="180" w:lineRule="exact"/>
              <w:jc w:val="center"/>
              <w:rPr>
                <w:rFonts w:eastAsia="宋体"/>
                <w:kern w:val="0"/>
                <w:sz w:val="16"/>
                <w:szCs w:val="16"/>
              </w:rPr>
            </w:pPr>
            <w:r>
              <w:rPr>
                <w:rFonts w:eastAsia="宋体"/>
                <w:kern w:val="0"/>
                <w:sz w:val="16"/>
                <w:szCs w:val="16"/>
              </w:rPr>
              <w:t>毛泽东思想和中国特色社会主义理论体系概论</w:t>
            </w:r>
          </w:p>
        </w:tc>
        <w:tc>
          <w:tcPr>
            <w:tcW w:w="442" w:type="dxa"/>
            <w:noWrap w:val="0"/>
            <w:vAlign w:val="center"/>
          </w:tcPr>
          <w:p w14:paraId="3F372C59">
            <w:pPr>
              <w:widowControl/>
              <w:spacing w:line="180" w:lineRule="exact"/>
              <w:jc w:val="center"/>
              <w:rPr>
                <w:rFonts w:eastAsia="宋体"/>
                <w:kern w:val="0"/>
                <w:sz w:val="16"/>
                <w:szCs w:val="16"/>
              </w:rPr>
            </w:pPr>
            <w:r>
              <w:rPr>
                <w:rFonts w:eastAsia="宋体"/>
                <w:kern w:val="0"/>
                <w:sz w:val="16"/>
                <w:szCs w:val="16"/>
                <w:lang w:bidi="ar"/>
              </w:rPr>
              <w:t>B</w:t>
            </w:r>
          </w:p>
        </w:tc>
        <w:tc>
          <w:tcPr>
            <w:tcW w:w="479" w:type="dxa"/>
            <w:gridSpan w:val="2"/>
            <w:noWrap w:val="0"/>
            <w:vAlign w:val="center"/>
          </w:tcPr>
          <w:p w14:paraId="7BC1F47F">
            <w:pPr>
              <w:widowControl/>
              <w:spacing w:line="180" w:lineRule="exact"/>
              <w:jc w:val="center"/>
              <w:rPr>
                <w:rFonts w:eastAsia="宋体"/>
                <w:kern w:val="0"/>
                <w:sz w:val="16"/>
                <w:szCs w:val="16"/>
              </w:rPr>
            </w:pPr>
            <w:r>
              <w:rPr>
                <w:rFonts w:eastAsia="宋体"/>
                <w:kern w:val="0"/>
                <w:sz w:val="16"/>
                <w:szCs w:val="16"/>
                <w:lang w:bidi="ar"/>
              </w:rPr>
              <w:t>否</w:t>
            </w:r>
          </w:p>
        </w:tc>
        <w:tc>
          <w:tcPr>
            <w:tcW w:w="547" w:type="dxa"/>
            <w:noWrap w:val="0"/>
            <w:vAlign w:val="center"/>
          </w:tcPr>
          <w:p w14:paraId="6CFCC70C">
            <w:pPr>
              <w:widowControl/>
              <w:spacing w:line="180" w:lineRule="exact"/>
              <w:jc w:val="center"/>
              <w:rPr>
                <w:rFonts w:eastAsia="宋体"/>
                <w:color w:val="auto"/>
                <w:kern w:val="0"/>
                <w:sz w:val="16"/>
                <w:szCs w:val="16"/>
              </w:rPr>
            </w:pPr>
            <w:r>
              <w:rPr>
                <w:rFonts w:eastAsia="宋体"/>
                <w:color w:val="auto"/>
                <w:kern w:val="0"/>
                <w:sz w:val="16"/>
                <w:szCs w:val="16"/>
                <w:lang w:bidi="ar"/>
              </w:rPr>
              <w:t>2</w:t>
            </w:r>
          </w:p>
        </w:tc>
        <w:tc>
          <w:tcPr>
            <w:tcW w:w="555" w:type="dxa"/>
            <w:noWrap w:val="0"/>
            <w:vAlign w:val="center"/>
          </w:tcPr>
          <w:p w14:paraId="428A5316">
            <w:pPr>
              <w:widowControl/>
              <w:spacing w:line="180" w:lineRule="exact"/>
              <w:jc w:val="center"/>
              <w:rPr>
                <w:rFonts w:eastAsia="宋体"/>
                <w:color w:val="auto"/>
                <w:kern w:val="0"/>
                <w:sz w:val="16"/>
                <w:szCs w:val="16"/>
              </w:rPr>
            </w:pPr>
            <w:r>
              <w:rPr>
                <w:rFonts w:hint="eastAsia" w:eastAsia="宋体"/>
                <w:color w:val="auto"/>
                <w:kern w:val="0"/>
                <w:sz w:val="16"/>
                <w:szCs w:val="16"/>
                <w:lang w:bidi="ar"/>
              </w:rPr>
              <w:t>32</w:t>
            </w:r>
          </w:p>
        </w:tc>
        <w:tc>
          <w:tcPr>
            <w:tcW w:w="555" w:type="dxa"/>
            <w:gridSpan w:val="2"/>
            <w:noWrap w:val="0"/>
            <w:vAlign w:val="center"/>
          </w:tcPr>
          <w:p w14:paraId="14B45850">
            <w:pPr>
              <w:widowControl/>
              <w:spacing w:line="180" w:lineRule="exact"/>
              <w:jc w:val="center"/>
              <w:rPr>
                <w:rFonts w:eastAsia="宋体"/>
                <w:color w:val="auto"/>
                <w:kern w:val="0"/>
                <w:sz w:val="16"/>
                <w:szCs w:val="16"/>
              </w:rPr>
            </w:pPr>
            <w:r>
              <w:rPr>
                <w:rFonts w:eastAsia="宋体"/>
                <w:color w:val="auto"/>
                <w:kern w:val="0"/>
                <w:sz w:val="16"/>
                <w:szCs w:val="16"/>
                <w:lang w:bidi="ar"/>
              </w:rPr>
              <w:t>28</w:t>
            </w:r>
          </w:p>
        </w:tc>
        <w:tc>
          <w:tcPr>
            <w:tcW w:w="547" w:type="dxa"/>
            <w:noWrap w:val="0"/>
            <w:vAlign w:val="center"/>
          </w:tcPr>
          <w:p w14:paraId="76EF2317">
            <w:pPr>
              <w:widowControl/>
              <w:spacing w:line="180" w:lineRule="exact"/>
              <w:jc w:val="center"/>
              <w:rPr>
                <w:rFonts w:eastAsia="宋体"/>
                <w:color w:val="auto"/>
                <w:kern w:val="0"/>
                <w:sz w:val="16"/>
                <w:szCs w:val="16"/>
              </w:rPr>
            </w:pPr>
            <w:r>
              <w:rPr>
                <w:rFonts w:eastAsia="宋体"/>
                <w:color w:val="auto"/>
                <w:kern w:val="0"/>
                <w:sz w:val="16"/>
                <w:szCs w:val="16"/>
              </w:rPr>
              <w:t>4</w:t>
            </w:r>
          </w:p>
        </w:tc>
        <w:tc>
          <w:tcPr>
            <w:tcW w:w="515" w:type="dxa"/>
            <w:noWrap w:val="0"/>
            <w:vAlign w:val="center"/>
          </w:tcPr>
          <w:p w14:paraId="39F2C543">
            <w:pPr>
              <w:widowControl/>
              <w:spacing w:line="180" w:lineRule="exact"/>
              <w:jc w:val="center"/>
              <w:rPr>
                <w:rFonts w:hint="default" w:eastAsia="宋体"/>
                <w:color w:val="auto"/>
                <w:kern w:val="0"/>
                <w:sz w:val="16"/>
                <w:szCs w:val="16"/>
              </w:rPr>
            </w:pPr>
            <w:r>
              <w:rPr>
                <w:rFonts w:eastAsia="宋体"/>
                <w:color w:val="auto"/>
                <w:kern w:val="0"/>
                <w:sz w:val="16"/>
                <w:szCs w:val="16"/>
              </w:rPr>
              <w:t>1</w:t>
            </w:r>
          </w:p>
        </w:tc>
        <w:tc>
          <w:tcPr>
            <w:tcW w:w="630" w:type="dxa"/>
            <w:noWrap w:val="0"/>
            <w:vAlign w:val="center"/>
          </w:tcPr>
          <w:p w14:paraId="104905EA">
            <w:pPr>
              <w:widowControl/>
              <w:spacing w:line="180" w:lineRule="exact"/>
              <w:jc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2.0</w:t>
            </w:r>
          </w:p>
        </w:tc>
        <w:tc>
          <w:tcPr>
            <w:tcW w:w="624" w:type="dxa"/>
            <w:noWrap w:val="0"/>
            <w:vAlign w:val="center"/>
          </w:tcPr>
          <w:p w14:paraId="0E4C1327">
            <w:pPr>
              <w:widowControl/>
              <w:spacing w:line="180" w:lineRule="exact"/>
              <w:jc w:val="center"/>
              <w:rPr>
                <w:rFonts w:eastAsia="宋体"/>
                <w:color w:val="auto"/>
                <w:kern w:val="0"/>
                <w:sz w:val="16"/>
                <w:szCs w:val="16"/>
              </w:rPr>
            </w:pPr>
          </w:p>
        </w:tc>
        <w:tc>
          <w:tcPr>
            <w:tcW w:w="634" w:type="dxa"/>
            <w:noWrap w:val="0"/>
            <w:vAlign w:val="center"/>
          </w:tcPr>
          <w:p w14:paraId="69B3478A">
            <w:pPr>
              <w:widowControl/>
              <w:spacing w:line="180" w:lineRule="exact"/>
              <w:jc w:val="center"/>
              <w:rPr>
                <w:rFonts w:eastAsia="宋体"/>
                <w:color w:val="auto"/>
                <w:kern w:val="0"/>
                <w:sz w:val="16"/>
                <w:szCs w:val="16"/>
              </w:rPr>
            </w:pPr>
          </w:p>
        </w:tc>
        <w:tc>
          <w:tcPr>
            <w:tcW w:w="657" w:type="dxa"/>
            <w:noWrap w:val="0"/>
            <w:vAlign w:val="center"/>
          </w:tcPr>
          <w:p w14:paraId="3345282D">
            <w:pPr>
              <w:widowControl/>
              <w:spacing w:line="180" w:lineRule="exact"/>
              <w:jc w:val="center"/>
              <w:rPr>
                <w:rFonts w:eastAsia="宋体"/>
                <w:color w:val="auto"/>
                <w:kern w:val="0"/>
                <w:sz w:val="16"/>
                <w:szCs w:val="16"/>
              </w:rPr>
            </w:pPr>
          </w:p>
        </w:tc>
        <w:tc>
          <w:tcPr>
            <w:tcW w:w="567" w:type="dxa"/>
            <w:noWrap w:val="0"/>
            <w:vAlign w:val="center"/>
          </w:tcPr>
          <w:p w14:paraId="26882379">
            <w:pPr>
              <w:widowControl/>
              <w:spacing w:line="180" w:lineRule="exact"/>
              <w:jc w:val="center"/>
              <w:rPr>
                <w:rFonts w:eastAsia="宋体"/>
                <w:color w:val="auto"/>
                <w:kern w:val="0"/>
                <w:sz w:val="16"/>
                <w:szCs w:val="16"/>
              </w:rPr>
            </w:pPr>
          </w:p>
        </w:tc>
        <w:tc>
          <w:tcPr>
            <w:tcW w:w="567" w:type="dxa"/>
            <w:gridSpan w:val="2"/>
            <w:noWrap w:val="0"/>
            <w:vAlign w:val="center"/>
          </w:tcPr>
          <w:p w14:paraId="04F171B6">
            <w:pPr>
              <w:widowControl/>
              <w:spacing w:line="180" w:lineRule="exact"/>
              <w:jc w:val="center"/>
              <w:rPr>
                <w:rFonts w:eastAsia="宋体"/>
                <w:kern w:val="0"/>
                <w:sz w:val="16"/>
                <w:szCs w:val="16"/>
              </w:rPr>
            </w:pPr>
          </w:p>
        </w:tc>
        <w:tc>
          <w:tcPr>
            <w:tcW w:w="723" w:type="dxa"/>
            <w:gridSpan w:val="2"/>
            <w:noWrap w:val="0"/>
            <w:vAlign w:val="center"/>
          </w:tcPr>
          <w:p w14:paraId="7C0B412D">
            <w:pPr>
              <w:widowControl/>
              <w:spacing w:line="180" w:lineRule="exact"/>
              <w:jc w:val="center"/>
              <w:rPr>
                <w:rFonts w:eastAsia="宋体"/>
                <w:kern w:val="0"/>
                <w:sz w:val="16"/>
                <w:szCs w:val="16"/>
              </w:rPr>
            </w:pPr>
            <w:r>
              <w:rPr>
                <w:rFonts w:eastAsia="宋体"/>
                <w:kern w:val="0"/>
                <w:sz w:val="16"/>
                <w:szCs w:val="16"/>
              </w:rPr>
              <w:t>考试</w:t>
            </w:r>
          </w:p>
        </w:tc>
        <w:tc>
          <w:tcPr>
            <w:tcW w:w="1406" w:type="dxa"/>
            <w:noWrap w:val="0"/>
            <w:vAlign w:val="center"/>
          </w:tcPr>
          <w:p w14:paraId="488B9B38">
            <w:pPr>
              <w:widowControl/>
              <w:spacing w:line="180" w:lineRule="exact"/>
              <w:jc w:val="center"/>
              <w:rPr>
                <w:rFonts w:eastAsia="宋体"/>
                <w:kern w:val="0"/>
                <w:sz w:val="16"/>
                <w:szCs w:val="16"/>
              </w:rPr>
            </w:pPr>
            <w:r>
              <w:rPr>
                <w:rFonts w:eastAsia="宋体"/>
                <w:kern w:val="0"/>
                <w:sz w:val="16"/>
                <w:szCs w:val="16"/>
              </w:rPr>
              <w:t>马克思主义教学部</w:t>
            </w:r>
          </w:p>
        </w:tc>
        <w:tc>
          <w:tcPr>
            <w:tcW w:w="1555" w:type="dxa"/>
            <w:noWrap w:val="0"/>
            <w:vAlign w:val="center"/>
          </w:tcPr>
          <w:p w14:paraId="60FAA6F5">
            <w:pPr>
              <w:widowControl/>
              <w:spacing w:line="180" w:lineRule="exact"/>
              <w:jc w:val="center"/>
              <w:rPr>
                <w:rFonts w:eastAsia="宋体"/>
                <w:color w:val="FF0000"/>
                <w:kern w:val="0"/>
                <w:sz w:val="16"/>
                <w:szCs w:val="16"/>
              </w:rPr>
            </w:pPr>
          </w:p>
        </w:tc>
      </w:tr>
      <w:tr w14:paraId="5AF6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7" w:type="dxa"/>
            <w:vMerge w:val="continue"/>
            <w:noWrap w:val="0"/>
            <w:vAlign w:val="center"/>
          </w:tcPr>
          <w:p w14:paraId="727FAC5F">
            <w:pPr>
              <w:widowControl/>
              <w:spacing w:line="180" w:lineRule="exact"/>
              <w:jc w:val="center"/>
              <w:rPr>
                <w:color w:val="000000"/>
                <w:kern w:val="0"/>
                <w:sz w:val="16"/>
                <w:szCs w:val="16"/>
              </w:rPr>
            </w:pPr>
          </w:p>
        </w:tc>
        <w:tc>
          <w:tcPr>
            <w:tcW w:w="381" w:type="dxa"/>
            <w:vMerge w:val="continue"/>
            <w:noWrap w:val="0"/>
            <w:vAlign w:val="center"/>
          </w:tcPr>
          <w:p w14:paraId="141202DD">
            <w:pPr>
              <w:widowControl/>
              <w:spacing w:line="180" w:lineRule="exact"/>
              <w:jc w:val="center"/>
              <w:rPr>
                <w:color w:val="000000"/>
                <w:kern w:val="0"/>
                <w:sz w:val="16"/>
                <w:szCs w:val="16"/>
              </w:rPr>
            </w:pPr>
          </w:p>
        </w:tc>
        <w:tc>
          <w:tcPr>
            <w:tcW w:w="430" w:type="dxa"/>
            <w:noWrap w:val="0"/>
            <w:vAlign w:val="center"/>
          </w:tcPr>
          <w:p w14:paraId="3F58BB8F">
            <w:pPr>
              <w:widowControl/>
              <w:spacing w:line="180" w:lineRule="exact"/>
              <w:jc w:val="center"/>
              <w:rPr>
                <w:rFonts w:eastAsia="宋体"/>
                <w:kern w:val="0"/>
                <w:sz w:val="16"/>
                <w:szCs w:val="16"/>
              </w:rPr>
            </w:pPr>
            <w:r>
              <w:rPr>
                <w:rFonts w:eastAsia="宋体"/>
                <w:kern w:val="0"/>
                <w:sz w:val="16"/>
                <w:szCs w:val="16"/>
              </w:rPr>
              <w:t>3</w:t>
            </w:r>
          </w:p>
        </w:tc>
        <w:tc>
          <w:tcPr>
            <w:tcW w:w="568" w:type="dxa"/>
            <w:noWrap w:val="0"/>
            <w:vAlign w:val="center"/>
          </w:tcPr>
          <w:p w14:paraId="5B92B9A6">
            <w:pPr>
              <w:widowControl/>
              <w:jc w:val="center"/>
              <w:rPr>
                <w:kern w:val="0"/>
                <w:sz w:val="16"/>
                <w:szCs w:val="16"/>
              </w:rPr>
            </w:pPr>
            <w:r>
              <w:rPr>
                <w:rFonts w:hint="eastAsia" w:eastAsia="宋体"/>
                <w:kern w:val="0"/>
                <w:sz w:val="16"/>
                <w:szCs w:val="16"/>
              </w:rPr>
              <w:t>20905001</w:t>
            </w:r>
          </w:p>
        </w:tc>
        <w:tc>
          <w:tcPr>
            <w:tcW w:w="1381" w:type="dxa"/>
            <w:noWrap w:val="0"/>
            <w:vAlign w:val="center"/>
          </w:tcPr>
          <w:p w14:paraId="4B4224DB">
            <w:pPr>
              <w:widowControl/>
              <w:spacing w:line="180" w:lineRule="exact"/>
              <w:jc w:val="center"/>
              <w:rPr>
                <w:kern w:val="0"/>
                <w:sz w:val="16"/>
                <w:szCs w:val="16"/>
              </w:rPr>
            </w:pPr>
            <w:r>
              <w:rPr>
                <w:rFonts w:hint="eastAsia" w:ascii="宋体" w:hAnsi="宋体" w:eastAsia="宋体"/>
                <w:kern w:val="0"/>
                <w:sz w:val="16"/>
                <w:szCs w:val="16"/>
              </w:rPr>
              <w:t>习近平新时代中国特色社会主义思想概论</w:t>
            </w:r>
          </w:p>
        </w:tc>
        <w:tc>
          <w:tcPr>
            <w:tcW w:w="442" w:type="dxa"/>
            <w:noWrap w:val="0"/>
            <w:vAlign w:val="center"/>
          </w:tcPr>
          <w:p w14:paraId="6DC44900">
            <w:pPr>
              <w:widowControl/>
              <w:spacing w:line="180" w:lineRule="exact"/>
              <w:jc w:val="center"/>
              <w:rPr>
                <w:rFonts w:hint="eastAsia" w:eastAsia="宋体"/>
                <w:kern w:val="0"/>
                <w:sz w:val="16"/>
                <w:szCs w:val="16"/>
                <w:lang w:bidi="ar"/>
              </w:rPr>
            </w:pPr>
            <w:r>
              <w:rPr>
                <w:rFonts w:hint="eastAsia" w:eastAsia="宋体"/>
                <w:kern w:val="0"/>
                <w:sz w:val="16"/>
                <w:szCs w:val="16"/>
                <w:lang w:bidi="ar"/>
              </w:rPr>
              <w:t>B</w:t>
            </w:r>
          </w:p>
        </w:tc>
        <w:tc>
          <w:tcPr>
            <w:tcW w:w="479" w:type="dxa"/>
            <w:gridSpan w:val="2"/>
            <w:noWrap w:val="0"/>
            <w:vAlign w:val="center"/>
          </w:tcPr>
          <w:p w14:paraId="79E79861">
            <w:pPr>
              <w:widowControl/>
              <w:spacing w:line="180" w:lineRule="exact"/>
              <w:jc w:val="center"/>
              <w:rPr>
                <w:kern w:val="0"/>
                <w:sz w:val="16"/>
                <w:szCs w:val="16"/>
                <w:lang w:bidi="ar"/>
              </w:rPr>
            </w:pPr>
            <w:r>
              <w:rPr>
                <w:rFonts w:hint="eastAsia" w:ascii="宋体" w:hAnsi="宋体" w:eastAsia="宋体"/>
                <w:kern w:val="0"/>
                <w:sz w:val="16"/>
                <w:szCs w:val="16"/>
                <w:lang w:bidi="ar"/>
              </w:rPr>
              <w:t>否</w:t>
            </w:r>
          </w:p>
        </w:tc>
        <w:tc>
          <w:tcPr>
            <w:tcW w:w="547" w:type="dxa"/>
            <w:noWrap w:val="0"/>
            <w:vAlign w:val="center"/>
          </w:tcPr>
          <w:p w14:paraId="1E797BBF">
            <w:pPr>
              <w:widowControl/>
              <w:spacing w:line="180" w:lineRule="exact"/>
              <w:jc w:val="center"/>
              <w:rPr>
                <w:color w:val="auto"/>
                <w:kern w:val="0"/>
                <w:sz w:val="16"/>
                <w:szCs w:val="16"/>
                <w:lang w:bidi="ar"/>
              </w:rPr>
            </w:pPr>
            <w:r>
              <w:rPr>
                <w:color w:val="auto"/>
                <w:kern w:val="0"/>
                <w:sz w:val="16"/>
                <w:szCs w:val="16"/>
                <w:lang w:bidi="ar"/>
              </w:rPr>
              <w:t>3</w:t>
            </w:r>
          </w:p>
        </w:tc>
        <w:tc>
          <w:tcPr>
            <w:tcW w:w="555" w:type="dxa"/>
            <w:noWrap w:val="0"/>
            <w:vAlign w:val="center"/>
          </w:tcPr>
          <w:p w14:paraId="51E48099">
            <w:pPr>
              <w:widowControl/>
              <w:spacing w:line="180" w:lineRule="exact"/>
              <w:jc w:val="center"/>
              <w:rPr>
                <w:color w:val="auto"/>
                <w:kern w:val="0"/>
                <w:sz w:val="16"/>
                <w:szCs w:val="16"/>
                <w:lang w:bidi="ar"/>
              </w:rPr>
            </w:pPr>
            <w:r>
              <w:rPr>
                <w:color w:val="auto"/>
                <w:kern w:val="0"/>
                <w:sz w:val="16"/>
                <w:szCs w:val="16"/>
                <w:lang w:bidi="ar"/>
              </w:rPr>
              <w:t>48</w:t>
            </w:r>
          </w:p>
        </w:tc>
        <w:tc>
          <w:tcPr>
            <w:tcW w:w="555" w:type="dxa"/>
            <w:gridSpan w:val="2"/>
            <w:noWrap w:val="0"/>
            <w:vAlign w:val="center"/>
          </w:tcPr>
          <w:p w14:paraId="0C706480">
            <w:pPr>
              <w:widowControl/>
              <w:spacing w:line="180" w:lineRule="exact"/>
              <w:jc w:val="center"/>
              <w:rPr>
                <w:color w:val="auto"/>
                <w:kern w:val="0"/>
                <w:sz w:val="16"/>
                <w:szCs w:val="16"/>
                <w:lang w:bidi="ar"/>
              </w:rPr>
            </w:pPr>
            <w:r>
              <w:rPr>
                <w:color w:val="auto"/>
                <w:kern w:val="0"/>
                <w:sz w:val="16"/>
                <w:szCs w:val="16"/>
                <w:lang w:bidi="ar"/>
              </w:rPr>
              <w:t>42</w:t>
            </w:r>
          </w:p>
        </w:tc>
        <w:tc>
          <w:tcPr>
            <w:tcW w:w="547" w:type="dxa"/>
            <w:noWrap w:val="0"/>
            <w:vAlign w:val="center"/>
          </w:tcPr>
          <w:p w14:paraId="5FCC6A61">
            <w:pPr>
              <w:widowControl/>
              <w:spacing w:line="180" w:lineRule="exact"/>
              <w:jc w:val="center"/>
              <w:rPr>
                <w:color w:val="auto"/>
                <w:kern w:val="0"/>
                <w:sz w:val="16"/>
                <w:szCs w:val="16"/>
              </w:rPr>
            </w:pPr>
            <w:r>
              <w:rPr>
                <w:color w:val="auto"/>
                <w:kern w:val="0"/>
                <w:sz w:val="16"/>
                <w:szCs w:val="16"/>
              </w:rPr>
              <w:t>6</w:t>
            </w:r>
          </w:p>
        </w:tc>
        <w:tc>
          <w:tcPr>
            <w:tcW w:w="515" w:type="dxa"/>
            <w:noWrap w:val="0"/>
            <w:vAlign w:val="center"/>
          </w:tcPr>
          <w:p w14:paraId="3E052642">
            <w:pPr>
              <w:widowControl/>
              <w:spacing w:line="180" w:lineRule="exact"/>
              <w:jc w:val="center"/>
              <w:rPr>
                <w:rFonts w:hint="default"/>
                <w:color w:val="auto"/>
                <w:kern w:val="0"/>
                <w:sz w:val="16"/>
                <w:szCs w:val="16"/>
                <w:lang w:bidi="ar"/>
              </w:rPr>
            </w:pPr>
            <w:r>
              <w:rPr>
                <w:color w:val="auto"/>
                <w:kern w:val="0"/>
                <w:sz w:val="16"/>
                <w:szCs w:val="16"/>
                <w:lang w:bidi="ar"/>
              </w:rPr>
              <w:t>2</w:t>
            </w:r>
          </w:p>
        </w:tc>
        <w:tc>
          <w:tcPr>
            <w:tcW w:w="630" w:type="dxa"/>
            <w:noWrap w:val="0"/>
            <w:vAlign w:val="center"/>
          </w:tcPr>
          <w:p w14:paraId="318779B2">
            <w:pPr>
              <w:widowControl/>
              <w:spacing w:line="180" w:lineRule="exact"/>
              <w:jc w:val="center"/>
              <w:rPr>
                <w:color w:val="auto"/>
                <w:kern w:val="0"/>
                <w:sz w:val="16"/>
                <w:szCs w:val="16"/>
                <w:lang w:bidi="ar"/>
              </w:rPr>
            </w:pPr>
          </w:p>
        </w:tc>
        <w:tc>
          <w:tcPr>
            <w:tcW w:w="624" w:type="dxa"/>
            <w:noWrap w:val="0"/>
            <w:vAlign w:val="center"/>
          </w:tcPr>
          <w:p w14:paraId="2BAB26B8">
            <w:pPr>
              <w:widowControl/>
              <w:spacing w:line="180" w:lineRule="exact"/>
              <w:jc w:val="center"/>
              <w:rPr>
                <w:rFonts w:hint="default"/>
                <w:color w:val="auto"/>
                <w:kern w:val="0"/>
                <w:sz w:val="16"/>
                <w:szCs w:val="16"/>
              </w:rPr>
            </w:pPr>
            <w:r>
              <w:rPr>
                <w:color w:val="auto"/>
                <w:kern w:val="0"/>
                <w:sz w:val="16"/>
                <w:szCs w:val="16"/>
              </w:rPr>
              <w:t>2.7</w:t>
            </w:r>
          </w:p>
        </w:tc>
        <w:tc>
          <w:tcPr>
            <w:tcW w:w="634" w:type="dxa"/>
            <w:noWrap w:val="0"/>
            <w:vAlign w:val="center"/>
          </w:tcPr>
          <w:p w14:paraId="5E7E9F8E">
            <w:pPr>
              <w:widowControl/>
              <w:spacing w:line="180" w:lineRule="exact"/>
              <w:jc w:val="center"/>
              <w:rPr>
                <w:color w:val="auto"/>
                <w:kern w:val="0"/>
                <w:sz w:val="16"/>
                <w:szCs w:val="16"/>
              </w:rPr>
            </w:pPr>
          </w:p>
        </w:tc>
        <w:tc>
          <w:tcPr>
            <w:tcW w:w="657" w:type="dxa"/>
            <w:noWrap w:val="0"/>
            <w:vAlign w:val="center"/>
          </w:tcPr>
          <w:p w14:paraId="77C4B494">
            <w:pPr>
              <w:widowControl/>
              <w:spacing w:line="180" w:lineRule="exact"/>
              <w:jc w:val="center"/>
              <w:rPr>
                <w:color w:val="auto"/>
                <w:kern w:val="0"/>
                <w:sz w:val="16"/>
                <w:szCs w:val="16"/>
              </w:rPr>
            </w:pPr>
          </w:p>
        </w:tc>
        <w:tc>
          <w:tcPr>
            <w:tcW w:w="567" w:type="dxa"/>
            <w:noWrap w:val="0"/>
            <w:vAlign w:val="center"/>
          </w:tcPr>
          <w:p w14:paraId="089EF13E">
            <w:pPr>
              <w:widowControl/>
              <w:spacing w:line="180" w:lineRule="exact"/>
              <w:jc w:val="center"/>
              <w:rPr>
                <w:color w:val="auto"/>
                <w:kern w:val="0"/>
                <w:sz w:val="16"/>
                <w:szCs w:val="16"/>
              </w:rPr>
            </w:pPr>
          </w:p>
        </w:tc>
        <w:tc>
          <w:tcPr>
            <w:tcW w:w="567" w:type="dxa"/>
            <w:gridSpan w:val="2"/>
            <w:noWrap w:val="0"/>
            <w:vAlign w:val="center"/>
          </w:tcPr>
          <w:p w14:paraId="3623644F">
            <w:pPr>
              <w:widowControl/>
              <w:spacing w:line="180" w:lineRule="exact"/>
              <w:jc w:val="center"/>
              <w:rPr>
                <w:kern w:val="0"/>
                <w:sz w:val="16"/>
                <w:szCs w:val="16"/>
              </w:rPr>
            </w:pPr>
          </w:p>
        </w:tc>
        <w:tc>
          <w:tcPr>
            <w:tcW w:w="723" w:type="dxa"/>
            <w:gridSpan w:val="2"/>
            <w:noWrap w:val="0"/>
            <w:vAlign w:val="center"/>
          </w:tcPr>
          <w:p w14:paraId="64903D5F">
            <w:pPr>
              <w:widowControl/>
              <w:spacing w:line="180" w:lineRule="exact"/>
              <w:jc w:val="center"/>
              <w:rPr>
                <w:rFonts w:eastAsia="宋体"/>
                <w:kern w:val="0"/>
                <w:sz w:val="16"/>
                <w:szCs w:val="16"/>
              </w:rPr>
            </w:pPr>
            <w:r>
              <w:rPr>
                <w:rFonts w:eastAsia="宋体"/>
                <w:kern w:val="0"/>
                <w:sz w:val="16"/>
                <w:szCs w:val="16"/>
              </w:rPr>
              <w:t>考试</w:t>
            </w:r>
          </w:p>
        </w:tc>
        <w:tc>
          <w:tcPr>
            <w:tcW w:w="1406" w:type="dxa"/>
            <w:noWrap w:val="0"/>
            <w:vAlign w:val="center"/>
          </w:tcPr>
          <w:p w14:paraId="68E4BD23">
            <w:pPr>
              <w:widowControl/>
              <w:spacing w:line="180" w:lineRule="exact"/>
              <w:jc w:val="center"/>
              <w:rPr>
                <w:rFonts w:eastAsia="宋体"/>
                <w:kern w:val="0"/>
                <w:sz w:val="16"/>
                <w:szCs w:val="16"/>
              </w:rPr>
            </w:pPr>
            <w:r>
              <w:rPr>
                <w:rFonts w:eastAsia="宋体"/>
                <w:kern w:val="0"/>
                <w:sz w:val="16"/>
                <w:szCs w:val="16"/>
              </w:rPr>
              <w:t>马克思主义教学部</w:t>
            </w:r>
          </w:p>
        </w:tc>
        <w:tc>
          <w:tcPr>
            <w:tcW w:w="1555" w:type="dxa"/>
            <w:noWrap w:val="0"/>
            <w:vAlign w:val="center"/>
          </w:tcPr>
          <w:p w14:paraId="39EDB17D">
            <w:pPr>
              <w:widowControl/>
              <w:spacing w:line="180" w:lineRule="exact"/>
              <w:jc w:val="center"/>
              <w:rPr>
                <w:color w:val="FF0000"/>
                <w:kern w:val="0"/>
                <w:sz w:val="16"/>
                <w:szCs w:val="16"/>
              </w:rPr>
            </w:pPr>
          </w:p>
        </w:tc>
      </w:tr>
      <w:tr w14:paraId="7113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7" w:type="dxa"/>
            <w:vMerge w:val="continue"/>
            <w:noWrap w:val="0"/>
            <w:vAlign w:val="center"/>
          </w:tcPr>
          <w:p w14:paraId="5DAFD460">
            <w:pPr>
              <w:widowControl/>
              <w:spacing w:line="180" w:lineRule="exact"/>
              <w:jc w:val="center"/>
              <w:rPr>
                <w:rFonts w:eastAsia="宋体"/>
                <w:color w:val="000000"/>
                <w:kern w:val="0"/>
                <w:sz w:val="16"/>
                <w:szCs w:val="16"/>
              </w:rPr>
            </w:pPr>
          </w:p>
        </w:tc>
        <w:tc>
          <w:tcPr>
            <w:tcW w:w="381" w:type="dxa"/>
            <w:vMerge w:val="continue"/>
            <w:noWrap w:val="0"/>
            <w:vAlign w:val="center"/>
          </w:tcPr>
          <w:p w14:paraId="07852AE1">
            <w:pPr>
              <w:widowControl/>
              <w:spacing w:line="180" w:lineRule="exact"/>
              <w:jc w:val="center"/>
              <w:rPr>
                <w:rFonts w:eastAsia="宋体"/>
                <w:color w:val="000000"/>
                <w:kern w:val="0"/>
                <w:sz w:val="16"/>
                <w:szCs w:val="16"/>
              </w:rPr>
            </w:pPr>
          </w:p>
        </w:tc>
        <w:tc>
          <w:tcPr>
            <w:tcW w:w="430" w:type="dxa"/>
            <w:noWrap w:val="0"/>
            <w:vAlign w:val="center"/>
          </w:tcPr>
          <w:p w14:paraId="7A2BB4D2">
            <w:pPr>
              <w:widowControl/>
              <w:jc w:val="center"/>
              <w:rPr>
                <w:rFonts w:eastAsia="宋体"/>
                <w:color w:val="000000"/>
                <w:kern w:val="0"/>
                <w:sz w:val="16"/>
                <w:szCs w:val="16"/>
              </w:rPr>
            </w:pPr>
            <w:r>
              <w:rPr>
                <w:rFonts w:eastAsia="宋体"/>
                <w:color w:val="000000"/>
                <w:kern w:val="0"/>
                <w:sz w:val="16"/>
                <w:szCs w:val="16"/>
              </w:rPr>
              <w:t>4</w:t>
            </w:r>
          </w:p>
        </w:tc>
        <w:tc>
          <w:tcPr>
            <w:tcW w:w="568" w:type="dxa"/>
            <w:noWrap w:val="0"/>
            <w:vAlign w:val="center"/>
          </w:tcPr>
          <w:p w14:paraId="304B177E">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4001</w:t>
            </w:r>
          </w:p>
        </w:tc>
        <w:tc>
          <w:tcPr>
            <w:tcW w:w="1381" w:type="dxa"/>
            <w:noWrap w:val="0"/>
            <w:vAlign w:val="center"/>
          </w:tcPr>
          <w:p w14:paraId="14155B28">
            <w:pPr>
              <w:widowControl/>
              <w:spacing w:line="180" w:lineRule="exact"/>
              <w:jc w:val="center"/>
              <w:rPr>
                <w:rFonts w:eastAsia="宋体"/>
                <w:color w:val="000000"/>
                <w:kern w:val="0"/>
                <w:sz w:val="16"/>
                <w:szCs w:val="16"/>
              </w:rPr>
            </w:pPr>
            <w:r>
              <w:rPr>
                <w:rFonts w:eastAsia="宋体"/>
                <w:color w:val="000000"/>
                <w:kern w:val="0"/>
                <w:sz w:val="16"/>
                <w:szCs w:val="16"/>
              </w:rPr>
              <w:t>形势与政策1</w:t>
            </w:r>
          </w:p>
        </w:tc>
        <w:tc>
          <w:tcPr>
            <w:tcW w:w="442" w:type="dxa"/>
            <w:noWrap w:val="0"/>
            <w:vAlign w:val="center"/>
          </w:tcPr>
          <w:p w14:paraId="1FF2D64C">
            <w:pPr>
              <w:widowControl/>
              <w:spacing w:line="180" w:lineRule="exact"/>
              <w:jc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078A32FE">
            <w:pPr>
              <w:widowControl/>
              <w:spacing w:line="180" w:lineRule="exact"/>
              <w:jc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2E369A53">
            <w:pPr>
              <w:widowControl/>
              <w:spacing w:line="180" w:lineRule="exact"/>
              <w:jc w:val="center"/>
              <w:rPr>
                <w:rFonts w:eastAsia="宋体"/>
                <w:color w:val="auto"/>
                <w:kern w:val="0"/>
                <w:sz w:val="16"/>
                <w:szCs w:val="16"/>
              </w:rPr>
            </w:pPr>
            <w:r>
              <w:rPr>
                <w:rFonts w:eastAsia="宋体"/>
                <w:color w:val="auto"/>
                <w:kern w:val="0"/>
                <w:sz w:val="16"/>
                <w:szCs w:val="16"/>
                <w:lang w:bidi="ar"/>
              </w:rPr>
              <w:t>0.5</w:t>
            </w:r>
          </w:p>
        </w:tc>
        <w:tc>
          <w:tcPr>
            <w:tcW w:w="555" w:type="dxa"/>
            <w:noWrap w:val="0"/>
            <w:vAlign w:val="center"/>
          </w:tcPr>
          <w:p w14:paraId="051EB603">
            <w:pPr>
              <w:widowControl/>
              <w:spacing w:line="180" w:lineRule="exact"/>
              <w:jc w:val="center"/>
              <w:rPr>
                <w:rFonts w:eastAsia="宋体"/>
                <w:color w:val="auto"/>
                <w:kern w:val="0"/>
                <w:sz w:val="16"/>
                <w:szCs w:val="16"/>
              </w:rPr>
            </w:pPr>
            <w:r>
              <w:rPr>
                <w:rFonts w:eastAsia="宋体"/>
                <w:color w:val="auto"/>
                <w:kern w:val="0"/>
                <w:sz w:val="16"/>
                <w:szCs w:val="16"/>
                <w:lang w:bidi="ar"/>
              </w:rPr>
              <w:t>4</w:t>
            </w:r>
          </w:p>
        </w:tc>
        <w:tc>
          <w:tcPr>
            <w:tcW w:w="555" w:type="dxa"/>
            <w:gridSpan w:val="2"/>
            <w:noWrap w:val="0"/>
            <w:vAlign w:val="center"/>
          </w:tcPr>
          <w:p w14:paraId="55BDA6A7">
            <w:pPr>
              <w:widowControl/>
              <w:spacing w:line="180" w:lineRule="exact"/>
              <w:jc w:val="center"/>
              <w:rPr>
                <w:rFonts w:eastAsia="宋体"/>
                <w:color w:val="auto"/>
                <w:kern w:val="0"/>
                <w:sz w:val="16"/>
                <w:szCs w:val="16"/>
              </w:rPr>
            </w:pPr>
            <w:r>
              <w:rPr>
                <w:rFonts w:eastAsia="宋体"/>
                <w:color w:val="auto"/>
                <w:kern w:val="0"/>
                <w:sz w:val="16"/>
                <w:szCs w:val="16"/>
                <w:lang w:bidi="ar"/>
              </w:rPr>
              <w:t>4</w:t>
            </w:r>
          </w:p>
        </w:tc>
        <w:tc>
          <w:tcPr>
            <w:tcW w:w="547" w:type="dxa"/>
            <w:noWrap w:val="0"/>
            <w:vAlign w:val="center"/>
          </w:tcPr>
          <w:p w14:paraId="03FA6817">
            <w:pPr>
              <w:widowControl/>
              <w:spacing w:line="180" w:lineRule="exact"/>
              <w:jc w:val="center"/>
              <w:rPr>
                <w:rFonts w:eastAsia="宋体"/>
                <w:color w:val="auto"/>
                <w:kern w:val="0"/>
                <w:sz w:val="16"/>
                <w:szCs w:val="16"/>
              </w:rPr>
            </w:pPr>
          </w:p>
        </w:tc>
        <w:tc>
          <w:tcPr>
            <w:tcW w:w="515" w:type="dxa"/>
            <w:noWrap w:val="0"/>
            <w:vAlign w:val="center"/>
          </w:tcPr>
          <w:p w14:paraId="20E01599">
            <w:pPr>
              <w:widowControl/>
              <w:spacing w:line="180" w:lineRule="exact"/>
              <w:jc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1C755992">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24" w:type="dxa"/>
            <w:noWrap w:val="0"/>
            <w:vAlign w:val="center"/>
          </w:tcPr>
          <w:p w14:paraId="42667852">
            <w:pPr>
              <w:widowControl/>
              <w:spacing w:line="180" w:lineRule="exact"/>
              <w:jc w:val="center"/>
              <w:rPr>
                <w:rFonts w:eastAsia="宋体"/>
                <w:color w:val="auto"/>
                <w:kern w:val="0"/>
                <w:sz w:val="16"/>
                <w:szCs w:val="16"/>
              </w:rPr>
            </w:pPr>
          </w:p>
        </w:tc>
        <w:tc>
          <w:tcPr>
            <w:tcW w:w="634" w:type="dxa"/>
            <w:noWrap w:val="0"/>
            <w:vAlign w:val="center"/>
          </w:tcPr>
          <w:p w14:paraId="54CD83DD">
            <w:pPr>
              <w:widowControl/>
              <w:spacing w:line="180" w:lineRule="exact"/>
              <w:jc w:val="center"/>
              <w:rPr>
                <w:rFonts w:eastAsia="宋体"/>
                <w:color w:val="auto"/>
                <w:kern w:val="0"/>
                <w:sz w:val="16"/>
                <w:szCs w:val="16"/>
              </w:rPr>
            </w:pPr>
          </w:p>
        </w:tc>
        <w:tc>
          <w:tcPr>
            <w:tcW w:w="657" w:type="dxa"/>
            <w:noWrap w:val="0"/>
            <w:vAlign w:val="center"/>
          </w:tcPr>
          <w:p w14:paraId="168DCDE1">
            <w:pPr>
              <w:widowControl/>
              <w:spacing w:line="180" w:lineRule="exact"/>
              <w:jc w:val="center"/>
              <w:rPr>
                <w:rFonts w:eastAsia="宋体"/>
                <w:color w:val="auto"/>
                <w:kern w:val="0"/>
                <w:sz w:val="16"/>
                <w:szCs w:val="16"/>
              </w:rPr>
            </w:pPr>
          </w:p>
        </w:tc>
        <w:tc>
          <w:tcPr>
            <w:tcW w:w="567" w:type="dxa"/>
            <w:noWrap w:val="0"/>
            <w:vAlign w:val="center"/>
          </w:tcPr>
          <w:p w14:paraId="5B0040EA">
            <w:pPr>
              <w:widowControl/>
              <w:spacing w:line="180" w:lineRule="exact"/>
              <w:jc w:val="center"/>
              <w:rPr>
                <w:rFonts w:eastAsia="宋体"/>
                <w:color w:val="auto"/>
                <w:kern w:val="0"/>
                <w:sz w:val="16"/>
                <w:szCs w:val="16"/>
              </w:rPr>
            </w:pPr>
          </w:p>
        </w:tc>
        <w:tc>
          <w:tcPr>
            <w:tcW w:w="567" w:type="dxa"/>
            <w:gridSpan w:val="2"/>
            <w:noWrap w:val="0"/>
            <w:vAlign w:val="center"/>
          </w:tcPr>
          <w:p w14:paraId="14DAC868">
            <w:pPr>
              <w:widowControl/>
              <w:spacing w:line="180" w:lineRule="exact"/>
              <w:jc w:val="center"/>
              <w:rPr>
                <w:rFonts w:eastAsia="宋体"/>
                <w:color w:val="FF0000"/>
                <w:kern w:val="0"/>
                <w:sz w:val="16"/>
                <w:szCs w:val="16"/>
              </w:rPr>
            </w:pPr>
          </w:p>
        </w:tc>
        <w:tc>
          <w:tcPr>
            <w:tcW w:w="723" w:type="dxa"/>
            <w:gridSpan w:val="2"/>
            <w:noWrap w:val="0"/>
            <w:vAlign w:val="center"/>
          </w:tcPr>
          <w:p w14:paraId="4930808B">
            <w:pPr>
              <w:widowControl/>
              <w:spacing w:line="180" w:lineRule="exact"/>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7BFC5EA2">
            <w:pPr>
              <w:widowControl/>
              <w:spacing w:line="180" w:lineRule="exact"/>
              <w:jc w:val="center"/>
              <w:rPr>
                <w:rFonts w:eastAsia="宋体"/>
                <w:color w:val="000000"/>
                <w:kern w:val="0"/>
                <w:sz w:val="16"/>
                <w:szCs w:val="16"/>
              </w:rPr>
            </w:pPr>
            <w:r>
              <w:rPr>
                <w:rFonts w:eastAsia="宋体"/>
                <w:color w:val="000000"/>
                <w:kern w:val="0"/>
                <w:sz w:val="16"/>
                <w:szCs w:val="16"/>
              </w:rPr>
              <w:t>马克思主义教学部</w:t>
            </w:r>
          </w:p>
        </w:tc>
        <w:tc>
          <w:tcPr>
            <w:tcW w:w="1555" w:type="dxa"/>
            <w:vMerge w:val="restart"/>
            <w:noWrap w:val="0"/>
            <w:vAlign w:val="center"/>
          </w:tcPr>
          <w:p w14:paraId="14294568">
            <w:pPr>
              <w:widowControl/>
              <w:spacing w:line="180" w:lineRule="exact"/>
              <w:jc w:val="center"/>
              <w:rPr>
                <w:rFonts w:eastAsia="宋体"/>
                <w:color w:val="000000"/>
                <w:kern w:val="0"/>
                <w:sz w:val="16"/>
                <w:szCs w:val="16"/>
              </w:rPr>
            </w:pPr>
            <w:r>
              <w:rPr>
                <w:rFonts w:eastAsia="宋体"/>
                <w:color w:val="000000"/>
                <w:kern w:val="0"/>
                <w:sz w:val="16"/>
                <w:szCs w:val="16"/>
              </w:rPr>
              <w:t>不计入周学时平均值，根据实际情况保证总学时。</w:t>
            </w:r>
          </w:p>
        </w:tc>
      </w:tr>
      <w:tr w14:paraId="0A9C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7" w:type="dxa"/>
            <w:vMerge w:val="continue"/>
            <w:noWrap w:val="0"/>
            <w:vAlign w:val="center"/>
          </w:tcPr>
          <w:p w14:paraId="00B3C68D">
            <w:pPr>
              <w:widowControl/>
              <w:jc w:val="center"/>
              <w:rPr>
                <w:rFonts w:eastAsia="宋体"/>
                <w:color w:val="000000"/>
                <w:kern w:val="0"/>
                <w:sz w:val="16"/>
                <w:szCs w:val="16"/>
              </w:rPr>
            </w:pPr>
          </w:p>
        </w:tc>
        <w:tc>
          <w:tcPr>
            <w:tcW w:w="381" w:type="dxa"/>
            <w:vMerge w:val="continue"/>
            <w:noWrap w:val="0"/>
            <w:vAlign w:val="center"/>
          </w:tcPr>
          <w:p w14:paraId="7FD66041">
            <w:pPr>
              <w:widowControl/>
              <w:jc w:val="center"/>
              <w:rPr>
                <w:rFonts w:eastAsia="宋体"/>
                <w:color w:val="000000"/>
                <w:kern w:val="0"/>
                <w:sz w:val="16"/>
                <w:szCs w:val="16"/>
              </w:rPr>
            </w:pPr>
          </w:p>
        </w:tc>
        <w:tc>
          <w:tcPr>
            <w:tcW w:w="430" w:type="dxa"/>
            <w:noWrap w:val="0"/>
            <w:vAlign w:val="center"/>
          </w:tcPr>
          <w:p w14:paraId="56BB6408">
            <w:pPr>
              <w:widowControl/>
              <w:jc w:val="center"/>
              <w:rPr>
                <w:rFonts w:eastAsia="宋体"/>
                <w:color w:val="000000"/>
                <w:kern w:val="0"/>
                <w:sz w:val="16"/>
                <w:szCs w:val="16"/>
              </w:rPr>
            </w:pPr>
            <w:r>
              <w:rPr>
                <w:rFonts w:eastAsia="宋体"/>
                <w:color w:val="000000"/>
                <w:kern w:val="0"/>
                <w:sz w:val="16"/>
                <w:szCs w:val="16"/>
              </w:rPr>
              <w:t>5</w:t>
            </w:r>
          </w:p>
        </w:tc>
        <w:tc>
          <w:tcPr>
            <w:tcW w:w="568" w:type="dxa"/>
            <w:noWrap w:val="0"/>
            <w:vAlign w:val="center"/>
          </w:tcPr>
          <w:p w14:paraId="74A0BA13">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4005</w:t>
            </w:r>
          </w:p>
        </w:tc>
        <w:tc>
          <w:tcPr>
            <w:tcW w:w="1381" w:type="dxa"/>
            <w:noWrap w:val="0"/>
            <w:vAlign w:val="center"/>
          </w:tcPr>
          <w:p w14:paraId="1E1A514F">
            <w:pPr>
              <w:widowControl/>
              <w:jc w:val="center"/>
              <w:rPr>
                <w:rFonts w:eastAsia="宋体"/>
                <w:color w:val="000000"/>
                <w:kern w:val="0"/>
                <w:sz w:val="16"/>
                <w:szCs w:val="16"/>
              </w:rPr>
            </w:pPr>
            <w:r>
              <w:rPr>
                <w:rFonts w:eastAsia="宋体"/>
                <w:color w:val="000000"/>
                <w:kern w:val="0"/>
                <w:sz w:val="16"/>
                <w:szCs w:val="16"/>
              </w:rPr>
              <w:t>形势与政策2</w:t>
            </w:r>
          </w:p>
        </w:tc>
        <w:tc>
          <w:tcPr>
            <w:tcW w:w="442" w:type="dxa"/>
            <w:noWrap w:val="0"/>
            <w:vAlign w:val="center"/>
          </w:tcPr>
          <w:p w14:paraId="561DB137">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7B1CA897">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42B1C374">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noWrap w:val="0"/>
            <w:vAlign w:val="center"/>
          </w:tcPr>
          <w:p w14:paraId="0D5E4B15">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55" w:type="dxa"/>
            <w:gridSpan w:val="2"/>
            <w:noWrap w:val="0"/>
            <w:vAlign w:val="center"/>
          </w:tcPr>
          <w:p w14:paraId="37DB456C">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47" w:type="dxa"/>
            <w:noWrap w:val="0"/>
            <w:vAlign w:val="center"/>
          </w:tcPr>
          <w:p w14:paraId="345A0A4E">
            <w:pPr>
              <w:jc w:val="center"/>
              <w:rPr>
                <w:rFonts w:eastAsia="宋体"/>
                <w:color w:val="auto"/>
                <w:kern w:val="0"/>
                <w:sz w:val="16"/>
                <w:szCs w:val="16"/>
              </w:rPr>
            </w:pPr>
          </w:p>
        </w:tc>
        <w:tc>
          <w:tcPr>
            <w:tcW w:w="515" w:type="dxa"/>
            <w:noWrap w:val="0"/>
            <w:vAlign w:val="center"/>
          </w:tcPr>
          <w:p w14:paraId="14F5FE26">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1DD9C79B">
            <w:pPr>
              <w:jc w:val="center"/>
              <w:rPr>
                <w:rFonts w:eastAsia="宋体"/>
                <w:color w:val="auto"/>
                <w:kern w:val="0"/>
                <w:sz w:val="16"/>
                <w:szCs w:val="16"/>
              </w:rPr>
            </w:pPr>
          </w:p>
        </w:tc>
        <w:tc>
          <w:tcPr>
            <w:tcW w:w="624" w:type="dxa"/>
            <w:noWrap w:val="0"/>
            <w:vAlign w:val="center"/>
          </w:tcPr>
          <w:p w14:paraId="76EEF868">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noWrap w:val="0"/>
            <w:vAlign w:val="center"/>
          </w:tcPr>
          <w:p w14:paraId="5DEAF609">
            <w:pPr>
              <w:jc w:val="center"/>
              <w:rPr>
                <w:rFonts w:eastAsia="宋体"/>
                <w:color w:val="auto"/>
                <w:kern w:val="0"/>
                <w:sz w:val="16"/>
                <w:szCs w:val="16"/>
              </w:rPr>
            </w:pPr>
          </w:p>
        </w:tc>
        <w:tc>
          <w:tcPr>
            <w:tcW w:w="657" w:type="dxa"/>
            <w:noWrap w:val="0"/>
            <w:vAlign w:val="center"/>
          </w:tcPr>
          <w:p w14:paraId="48B95A37">
            <w:pPr>
              <w:jc w:val="center"/>
              <w:rPr>
                <w:rFonts w:eastAsia="宋体"/>
                <w:color w:val="auto"/>
                <w:kern w:val="0"/>
                <w:sz w:val="16"/>
                <w:szCs w:val="16"/>
              </w:rPr>
            </w:pPr>
          </w:p>
        </w:tc>
        <w:tc>
          <w:tcPr>
            <w:tcW w:w="567" w:type="dxa"/>
            <w:noWrap w:val="0"/>
            <w:vAlign w:val="center"/>
          </w:tcPr>
          <w:p w14:paraId="2A080DC4">
            <w:pPr>
              <w:jc w:val="center"/>
              <w:rPr>
                <w:rFonts w:eastAsia="宋体"/>
                <w:color w:val="auto"/>
                <w:kern w:val="0"/>
                <w:sz w:val="16"/>
                <w:szCs w:val="16"/>
              </w:rPr>
            </w:pPr>
          </w:p>
        </w:tc>
        <w:tc>
          <w:tcPr>
            <w:tcW w:w="567" w:type="dxa"/>
            <w:gridSpan w:val="2"/>
            <w:noWrap w:val="0"/>
            <w:vAlign w:val="center"/>
          </w:tcPr>
          <w:p w14:paraId="43EE16E7">
            <w:pPr>
              <w:jc w:val="center"/>
              <w:rPr>
                <w:rFonts w:eastAsia="宋体"/>
                <w:color w:val="FF0000"/>
                <w:kern w:val="0"/>
                <w:sz w:val="16"/>
                <w:szCs w:val="16"/>
              </w:rPr>
            </w:pPr>
          </w:p>
        </w:tc>
        <w:tc>
          <w:tcPr>
            <w:tcW w:w="723" w:type="dxa"/>
            <w:gridSpan w:val="2"/>
            <w:noWrap w:val="0"/>
            <w:vAlign w:val="center"/>
          </w:tcPr>
          <w:p w14:paraId="113A7761">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262A1212">
            <w:pPr>
              <w:widowControl/>
              <w:jc w:val="center"/>
              <w:rPr>
                <w:rFonts w:eastAsia="宋体"/>
                <w:color w:val="000000"/>
                <w:kern w:val="0"/>
                <w:sz w:val="16"/>
                <w:szCs w:val="16"/>
              </w:rPr>
            </w:pPr>
            <w:r>
              <w:rPr>
                <w:rFonts w:eastAsia="宋体"/>
                <w:color w:val="000000"/>
                <w:kern w:val="0"/>
                <w:sz w:val="16"/>
                <w:szCs w:val="16"/>
              </w:rPr>
              <w:t>马克思主义教学部</w:t>
            </w:r>
          </w:p>
        </w:tc>
        <w:tc>
          <w:tcPr>
            <w:tcW w:w="1555" w:type="dxa"/>
            <w:vMerge w:val="continue"/>
            <w:noWrap w:val="0"/>
            <w:vAlign w:val="center"/>
          </w:tcPr>
          <w:p w14:paraId="242771CD">
            <w:pPr>
              <w:widowControl/>
              <w:jc w:val="center"/>
              <w:rPr>
                <w:rFonts w:eastAsia="宋体"/>
                <w:color w:val="000000"/>
                <w:kern w:val="0"/>
                <w:sz w:val="16"/>
                <w:szCs w:val="16"/>
              </w:rPr>
            </w:pPr>
          </w:p>
        </w:tc>
      </w:tr>
      <w:tr w14:paraId="5794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7" w:type="dxa"/>
            <w:vMerge w:val="continue"/>
            <w:noWrap w:val="0"/>
            <w:vAlign w:val="center"/>
          </w:tcPr>
          <w:p w14:paraId="181A46F5">
            <w:pPr>
              <w:widowControl/>
              <w:jc w:val="center"/>
              <w:rPr>
                <w:rFonts w:eastAsia="宋体"/>
                <w:color w:val="000000"/>
                <w:kern w:val="0"/>
                <w:sz w:val="16"/>
                <w:szCs w:val="16"/>
              </w:rPr>
            </w:pPr>
          </w:p>
        </w:tc>
        <w:tc>
          <w:tcPr>
            <w:tcW w:w="381" w:type="dxa"/>
            <w:vMerge w:val="continue"/>
            <w:noWrap w:val="0"/>
            <w:vAlign w:val="center"/>
          </w:tcPr>
          <w:p w14:paraId="00F33D48">
            <w:pPr>
              <w:widowControl/>
              <w:jc w:val="center"/>
              <w:rPr>
                <w:rFonts w:eastAsia="宋体"/>
                <w:color w:val="000000"/>
                <w:kern w:val="0"/>
                <w:sz w:val="16"/>
                <w:szCs w:val="16"/>
              </w:rPr>
            </w:pPr>
          </w:p>
        </w:tc>
        <w:tc>
          <w:tcPr>
            <w:tcW w:w="430" w:type="dxa"/>
            <w:noWrap w:val="0"/>
            <w:vAlign w:val="center"/>
          </w:tcPr>
          <w:p w14:paraId="11DF3CA3">
            <w:pPr>
              <w:widowControl/>
              <w:jc w:val="center"/>
              <w:rPr>
                <w:rFonts w:eastAsia="宋体"/>
                <w:color w:val="000000"/>
                <w:kern w:val="0"/>
                <w:sz w:val="16"/>
                <w:szCs w:val="16"/>
              </w:rPr>
            </w:pPr>
            <w:r>
              <w:rPr>
                <w:rFonts w:eastAsia="宋体"/>
                <w:color w:val="000000"/>
                <w:kern w:val="0"/>
                <w:sz w:val="16"/>
                <w:szCs w:val="16"/>
              </w:rPr>
              <w:t>6</w:t>
            </w:r>
          </w:p>
        </w:tc>
        <w:tc>
          <w:tcPr>
            <w:tcW w:w="568" w:type="dxa"/>
            <w:noWrap w:val="0"/>
            <w:vAlign w:val="center"/>
          </w:tcPr>
          <w:p w14:paraId="72E2C07D">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4003</w:t>
            </w:r>
          </w:p>
        </w:tc>
        <w:tc>
          <w:tcPr>
            <w:tcW w:w="1381" w:type="dxa"/>
            <w:noWrap w:val="0"/>
            <w:vAlign w:val="center"/>
          </w:tcPr>
          <w:p w14:paraId="1AF1CEAF">
            <w:pPr>
              <w:widowControl/>
              <w:jc w:val="center"/>
              <w:rPr>
                <w:rFonts w:eastAsia="宋体"/>
                <w:color w:val="000000"/>
                <w:kern w:val="0"/>
                <w:sz w:val="16"/>
                <w:szCs w:val="16"/>
              </w:rPr>
            </w:pPr>
            <w:r>
              <w:rPr>
                <w:rFonts w:eastAsia="宋体"/>
                <w:color w:val="000000"/>
                <w:kern w:val="0"/>
                <w:sz w:val="16"/>
                <w:szCs w:val="16"/>
              </w:rPr>
              <w:t>形势与政策3</w:t>
            </w:r>
          </w:p>
        </w:tc>
        <w:tc>
          <w:tcPr>
            <w:tcW w:w="442" w:type="dxa"/>
            <w:noWrap w:val="0"/>
            <w:vAlign w:val="center"/>
          </w:tcPr>
          <w:p w14:paraId="7396E76D">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6AD746B4">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6BC8BFEC">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noWrap w:val="0"/>
            <w:vAlign w:val="center"/>
          </w:tcPr>
          <w:p w14:paraId="10BC0174">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55" w:type="dxa"/>
            <w:gridSpan w:val="2"/>
            <w:noWrap w:val="0"/>
            <w:vAlign w:val="center"/>
          </w:tcPr>
          <w:p w14:paraId="12B0B88D">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47" w:type="dxa"/>
            <w:noWrap w:val="0"/>
            <w:vAlign w:val="center"/>
          </w:tcPr>
          <w:p w14:paraId="046BF359">
            <w:pPr>
              <w:jc w:val="center"/>
              <w:rPr>
                <w:rFonts w:eastAsia="宋体"/>
                <w:color w:val="auto"/>
                <w:kern w:val="0"/>
                <w:sz w:val="16"/>
                <w:szCs w:val="16"/>
              </w:rPr>
            </w:pPr>
          </w:p>
        </w:tc>
        <w:tc>
          <w:tcPr>
            <w:tcW w:w="515" w:type="dxa"/>
            <w:noWrap w:val="0"/>
            <w:vAlign w:val="center"/>
          </w:tcPr>
          <w:p w14:paraId="3B765535">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30" w:type="dxa"/>
            <w:noWrap w:val="0"/>
            <w:vAlign w:val="center"/>
          </w:tcPr>
          <w:p w14:paraId="6D5AFAEF">
            <w:pPr>
              <w:jc w:val="center"/>
              <w:rPr>
                <w:rFonts w:eastAsia="宋体"/>
                <w:color w:val="auto"/>
                <w:kern w:val="0"/>
                <w:sz w:val="16"/>
                <w:szCs w:val="16"/>
              </w:rPr>
            </w:pPr>
          </w:p>
        </w:tc>
        <w:tc>
          <w:tcPr>
            <w:tcW w:w="624" w:type="dxa"/>
            <w:noWrap w:val="0"/>
            <w:vAlign w:val="center"/>
          </w:tcPr>
          <w:p w14:paraId="6E2A8CFC">
            <w:pPr>
              <w:jc w:val="center"/>
              <w:rPr>
                <w:rFonts w:eastAsia="宋体"/>
                <w:color w:val="auto"/>
                <w:kern w:val="0"/>
                <w:sz w:val="16"/>
                <w:szCs w:val="16"/>
              </w:rPr>
            </w:pPr>
          </w:p>
        </w:tc>
        <w:tc>
          <w:tcPr>
            <w:tcW w:w="634" w:type="dxa"/>
            <w:noWrap w:val="0"/>
            <w:vAlign w:val="center"/>
          </w:tcPr>
          <w:p w14:paraId="4CBEAEA1">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57" w:type="dxa"/>
            <w:noWrap w:val="0"/>
            <w:vAlign w:val="center"/>
          </w:tcPr>
          <w:p w14:paraId="49DA4644">
            <w:pPr>
              <w:jc w:val="center"/>
              <w:rPr>
                <w:rFonts w:eastAsia="宋体"/>
                <w:color w:val="auto"/>
                <w:kern w:val="0"/>
                <w:sz w:val="16"/>
                <w:szCs w:val="16"/>
              </w:rPr>
            </w:pPr>
          </w:p>
        </w:tc>
        <w:tc>
          <w:tcPr>
            <w:tcW w:w="567" w:type="dxa"/>
            <w:noWrap w:val="0"/>
            <w:vAlign w:val="center"/>
          </w:tcPr>
          <w:p w14:paraId="45F95C24">
            <w:pPr>
              <w:jc w:val="center"/>
              <w:rPr>
                <w:rFonts w:eastAsia="宋体"/>
                <w:color w:val="auto"/>
                <w:kern w:val="0"/>
                <w:sz w:val="16"/>
                <w:szCs w:val="16"/>
              </w:rPr>
            </w:pPr>
          </w:p>
        </w:tc>
        <w:tc>
          <w:tcPr>
            <w:tcW w:w="567" w:type="dxa"/>
            <w:gridSpan w:val="2"/>
            <w:noWrap w:val="0"/>
            <w:vAlign w:val="center"/>
          </w:tcPr>
          <w:p w14:paraId="1158B6FC">
            <w:pPr>
              <w:jc w:val="center"/>
              <w:rPr>
                <w:rFonts w:eastAsia="宋体"/>
                <w:color w:val="FF0000"/>
                <w:kern w:val="0"/>
                <w:sz w:val="16"/>
                <w:szCs w:val="16"/>
              </w:rPr>
            </w:pPr>
          </w:p>
        </w:tc>
        <w:tc>
          <w:tcPr>
            <w:tcW w:w="723" w:type="dxa"/>
            <w:gridSpan w:val="2"/>
            <w:noWrap w:val="0"/>
            <w:vAlign w:val="center"/>
          </w:tcPr>
          <w:p w14:paraId="394BDA16">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5BC1BE6D">
            <w:pPr>
              <w:widowControl/>
              <w:jc w:val="center"/>
              <w:rPr>
                <w:rFonts w:eastAsia="宋体"/>
                <w:color w:val="000000"/>
                <w:kern w:val="0"/>
                <w:sz w:val="16"/>
                <w:szCs w:val="16"/>
              </w:rPr>
            </w:pPr>
            <w:r>
              <w:rPr>
                <w:rFonts w:eastAsia="宋体"/>
                <w:color w:val="000000"/>
                <w:kern w:val="0"/>
                <w:sz w:val="16"/>
                <w:szCs w:val="16"/>
              </w:rPr>
              <w:t>马克思主义教学部</w:t>
            </w:r>
          </w:p>
        </w:tc>
        <w:tc>
          <w:tcPr>
            <w:tcW w:w="1555" w:type="dxa"/>
            <w:vMerge w:val="continue"/>
            <w:noWrap w:val="0"/>
            <w:vAlign w:val="center"/>
          </w:tcPr>
          <w:p w14:paraId="41E8CF97">
            <w:pPr>
              <w:widowControl/>
              <w:jc w:val="center"/>
              <w:rPr>
                <w:rFonts w:eastAsia="宋体"/>
                <w:color w:val="000000"/>
                <w:kern w:val="0"/>
                <w:sz w:val="16"/>
                <w:szCs w:val="16"/>
              </w:rPr>
            </w:pPr>
          </w:p>
        </w:tc>
      </w:tr>
      <w:tr w14:paraId="7C81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77" w:type="dxa"/>
            <w:vMerge w:val="continue"/>
            <w:noWrap w:val="0"/>
            <w:vAlign w:val="center"/>
          </w:tcPr>
          <w:p w14:paraId="260185B8">
            <w:pPr>
              <w:widowControl/>
              <w:jc w:val="center"/>
              <w:rPr>
                <w:rFonts w:eastAsia="宋体"/>
                <w:color w:val="000000"/>
                <w:kern w:val="0"/>
                <w:sz w:val="16"/>
                <w:szCs w:val="16"/>
              </w:rPr>
            </w:pPr>
          </w:p>
        </w:tc>
        <w:tc>
          <w:tcPr>
            <w:tcW w:w="381" w:type="dxa"/>
            <w:vMerge w:val="continue"/>
            <w:noWrap w:val="0"/>
            <w:vAlign w:val="center"/>
          </w:tcPr>
          <w:p w14:paraId="35A4E1F5">
            <w:pPr>
              <w:widowControl/>
              <w:jc w:val="center"/>
              <w:rPr>
                <w:rFonts w:eastAsia="宋体"/>
                <w:color w:val="000000"/>
                <w:kern w:val="0"/>
                <w:sz w:val="16"/>
                <w:szCs w:val="16"/>
              </w:rPr>
            </w:pPr>
          </w:p>
        </w:tc>
        <w:tc>
          <w:tcPr>
            <w:tcW w:w="430" w:type="dxa"/>
            <w:noWrap w:val="0"/>
            <w:vAlign w:val="center"/>
          </w:tcPr>
          <w:p w14:paraId="0A39B1C6">
            <w:pPr>
              <w:widowControl/>
              <w:jc w:val="center"/>
              <w:rPr>
                <w:rFonts w:eastAsia="宋体"/>
                <w:color w:val="000000"/>
                <w:kern w:val="0"/>
                <w:sz w:val="16"/>
                <w:szCs w:val="16"/>
              </w:rPr>
            </w:pPr>
            <w:r>
              <w:rPr>
                <w:rFonts w:eastAsia="宋体"/>
                <w:color w:val="000000"/>
                <w:kern w:val="0"/>
                <w:sz w:val="16"/>
                <w:szCs w:val="16"/>
              </w:rPr>
              <w:t>7</w:t>
            </w:r>
          </w:p>
        </w:tc>
        <w:tc>
          <w:tcPr>
            <w:tcW w:w="568" w:type="dxa"/>
            <w:noWrap w:val="0"/>
            <w:vAlign w:val="center"/>
          </w:tcPr>
          <w:p w14:paraId="3AA60264">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4004</w:t>
            </w:r>
          </w:p>
        </w:tc>
        <w:tc>
          <w:tcPr>
            <w:tcW w:w="1381" w:type="dxa"/>
            <w:noWrap w:val="0"/>
            <w:vAlign w:val="center"/>
          </w:tcPr>
          <w:p w14:paraId="1BF48965">
            <w:pPr>
              <w:widowControl/>
              <w:jc w:val="center"/>
              <w:rPr>
                <w:rFonts w:eastAsia="宋体"/>
                <w:color w:val="000000"/>
                <w:kern w:val="0"/>
                <w:sz w:val="16"/>
                <w:szCs w:val="16"/>
              </w:rPr>
            </w:pPr>
            <w:r>
              <w:rPr>
                <w:rFonts w:eastAsia="宋体"/>
                <w:color w:val="000000"/>
                <w:kern w:val="0"/>
                <w:sz w:val="16"/>
                <w:szCs w:val="16"/>
              </w:rPr>
              <w:t>形势与政策4</w:t>
            </w:r>
          </w:p>
        </w:tc>
        <w:tc>
          <w:tcPr>
            <w:tcW w:w="442" w:type="dxa"/>
            <w:noWrap w:val="0"/>
            <w:vAlign w:val="center"/>
          </w:tcPr>
          <w:p w14:paraId="0BFF9225">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05237AD1">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024F6A3F">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noWrap w:val="0"/>
            <w:vAlign w:val="center"/>
          </w:tcPr>
          <w:p w14:paraId="5D9599D0">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55" w:type="dxa"/>
            <w:gridSpan w:val="2"/>
            <w:noWrap w:val="0"/>
            <w:vAlign w:val="center"/>
          </w:tcPr>
          <w:p w14:paraId="5B3B3F98">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47" w:type="dxa"/>
            <w:noWrap w:val="0"/>
            <w:vAlign w:val="center"/>
          </w:tcPr>
          <w:p w14:paraId="7415E886">
            <w:pPr>
              <w:jc w:val="center"/>
              <w:rPr>
                <w:rFonts w:eastAsia="宋体"/>
                <w:color w:val="auto"/>
                <w:kern w:val="0"/>
                <w:sz w:val="16"/>
                <w:szCs w:val="16"/>
              </w:rPr>
            </w:pPr>
          </w:p>
        </w:tc>
        <w:tc>
          <w:tcPr>
            <w:tcW w:w="515" w:type="dxa"/>
            <w:noWrap w:val="0"/>
            <w:vAlign w:val="center"/>
          </w:tcPr>
          <w:p w14:paraId="598A881E">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30" w:type="dxa"/>
            <w:noWrap w:val="0"/>
            <w:vAlign w:val="center"/>
          </w:tcPr>
          <w:p w14:paraId="03B98502">
            <w:pPr>
              <w:jc w:val="center"/>
              <w:rPr>
                <w:rFonts w:eastAsia="宋体"/>
                <w:color w:val="auto"/>
                <w:kern w:val="0"/>
                <w:sz w:val="16"/>
                <w:szCs w:val="16"/>
              </w:rPr>
            </w:pPr>
          </w:p>
        </w:tc>
        <w:tc>
          <w:tcPr>
            <w:tcW w:w="624" w:type="dxa"/>
            <w:noWrap w:val="0"/>
            <w:vAlign w:val="center"/>
          </w:tcPr>
          <w:p w14:paraId="619CAF98">
            <w:pPr>
              <w:jc w:val="center"/>
              <w:rPr>
                <w:rFonts w:eastAsia="宋体"/>
                <w:color w:val="auto"/>
                <w:kern w:val="0"/>
                <w:sz w:val="16"/>
                <w:szCs w:val="16"/>
              </w:rPr>
            </w:pPr>
          </w:p>
        </w:tc>
        <w:tc>
          <w:tcPr>
            <w:tcW w:w="634" w:type="dxa"/>
            <w:noWrap w:val="0"/>
            <w:vAlign w:val="center"/>
          </w:tcPr>
          <w:p w14:paraId="3255D255">
            <w:pPr>
              <w:jc w:val="center"/>
              <w:rPr>
                <w:rFonts w:eastAsia="宋体"/>
                <w:color w:val="auto"/>
                <w:kern w:val="0"/>
                <w:sz w:val="16"/>
                <w:szCs w:val="16"/>
              </w:rPr>
            </w:pPr>
          </w:p>
        </w:tc>
        <w:tc>
          <w:tcPr>
            <w:tcW w:w="657" w:type="dxa"/>
            <w:noWrap w:val="0"/>
            <w:vAlign w:val="center"/>
          </w:tcPr>
          <w:p w14:paraId="4CF5BD56">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567" w:type="dxa"/>
            <w:noWrap w:val="0"/>
            <w:vAlign w:val="center"/>
          </w:tcPr>
          <w:p w14:paraId="435601CF">
            <w:pPr>
              <w:jc w:val="center"/>
              <w:rPr>
                <w:rFonts w:eastAsia="宋体"/>
                <w:color w:val="auto"/>
                <w:kern w:val="0"/>
                <w:sz w:val="16"/>
                <w:szCs w:val="16"/>
              </w:rPr>
            </w:pPr>
          </w:p>
        </w:tc>
        <w:tc>
          <w:tcPr>
            <w:tcW w:w="567" w:type="dxa"/>
            <w:gridSpan w:val="2"/>
            <w:noWrap w:val="0"/>
            <w:vAlign w:val="center"/>
          </w:tcPr>
          <w:p w14:paraId="5CE28C3E">
            <w:pPr>
              <w:jc w:val="center"/>
              <w:rPr>
                <w:rFonts w:eastAsia="宋体"/>
                <w:color w:val="FF0000"/>
                <w:kern w:val="0"/>
                <w:sz w:val="16"/>
                <w:szCs w:val="16"/>
              </w:rPr>
            </w:pPr>
          </w:p>
        </w:tc>
        <w:tc>
          <w:tcPr>
            <w:tcW w:w="723" w:type="dxa"/>
            <w:gridSpan w:val="2"/>
            <w:noWrap w:val="0"/>
            <w:vAlign w:val="center"/>
          </w:tcPr>
          <w:p w14:paraId="467F2835">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3DF2EEC3">
            <w:pPr>
              <w:widowControl/>
              <w:jc w:val="center"/>
              <w:rPr>
                <w:rFonts w:eastAsia="宋体"/>
                <w:color w:val="000000"/>
                <w:kern w:val="0"/>
                <w:sz w:val="16"/>
                <w:szCs w:val="16"/>
              </w:rPr>
            </w:pPr>
            <w:r>
              <w:rPr>
                <w:rFonts w:eastAsia="宋体"/>
                <w:color w:val="000000"/>
                <w:kern w:val="0"/>
                <w:sz w:val="16"/>
                <w:szCs w:val="16"/>
              </w:rPr>
              <w:t>马克思主义教学部</w:t>
            </w:r>
          </w:p>
        </w:tc>
        <w:tc>
          <w:tcPr>
            <w:tcW w:w="1555" w:type="dxa"/>
            <w:vMerge w:val="continue"/>
            <w:noWrap w:val="0"/>
            <w:vAlign w:val="center"/>
          </w:tcPr>
          <w:p w14:paraId="2E7F732C">
            <w:pPr>
              <w:widowControl/>
              <w:jc w:val="center"/>
              <w:rPr>
                <w:rFonts w:eastAsia="宋体"/>
                <w:color w:val="000000"/>
                <w:kern w:val="0"/>
                <w:sz w:val="16"/>
                <w:szCs w:val="16"/>
              </w:rPr>
            </w:pPr>
          </w:p>
        </w:tc>
      </w:tr>
      <w:tr w14:paraId="31BC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77" w:type="dxa"/>
            <w:vMerge w:val="continue"/>
            <w:noWrap w:val="0"/>
            <w:vAlign w:val="center"/>
          </w:tcPr>
          <w:p w14:paraId="708F2F49">
            <w:pPr>
              <w:widowControl/>
              <w:jc w:val="center"/>
              <w:rPr>
                <w:rFonts w:eastAsia="宋体"/>
                <w:color w:val="000000"/>
                <w:kern w:val="0"/>
                <w:sz w:val="16"/>
                <w:szCs w:val="16"/>
              </w:rPr>
            </w:pPr>
          </w:p>
        </w:tc>
        <w:tc>
          <w:tcPr>
            <w:tcW w:w="381" w:type="dxa"/>
            <w:vMerge w:val="continue"/>
            <w:noWrap w:val="0"/>
            <w:vAlign w:val="center"/>
          </w:tcPr>
          <w:p w14:paraId="4CFA6CD0">
            <w:pPr>
              <w:widowControl/>
              <w:jc w:val="center"/>
              <w:rPr>
                <w:rFonts w:eastAsia="宋体"/>
                <w:color w:val="000000"/>
                <w:kern w:val="0"/>
                <w:sz w:val="16"/>
                <w:szCs w:val="16"/>
              </w:rPr>
            </w:pPr>
          </w:p>
        </w:tc>
        <w:tc>
          <w:tcPr>
            <w:tcW w:w="430" w:type="dxa"/>
            <w:noWrap w:val="0"/>
            <w:vAlign w:val="center"/>
          </w:tcPr>
          <w:p w14:paraId="61E05EE0">
            <w:pPr>
              <w:widowControl/>
              <w:jc w:val="center"/>
              <w:rPr>
                <w:rFonts w:eastAsia="宋体"/>
                <w:kern w:val="0"/>
                <w:sz w:val="16"/>
                <w:szCs w:val="16"/>
              </w:rPr>
            </w:pPr>
            <w:r>
              <w:rPr>
                <w:rFonts w:eastAsia="宋体"/>
                <w:kern w:val="0"/>
                <w:sz w:val="16"/>
                <w:szCs w:val="16"/>
              </w:rPr>
              <w:t>8</w:t>
            </w:r>
          </w:p>
        </w:tc>
        <w:tc>
          <w:tcPr>
            <w:tcW w:w="568" w:type="dxa"/>
            <w:noWrap w:val="0"/>
            <w:vAlign w:val="center"/>
          </w:tcPr>
          <w:p w14:paraId="25341A39">
            <w:pPr>
              <w:widowControl/>
              <w:jc w:val="center"/>
              <w:rPr>
                <w:rFonts w:eastAsia="宋体"/>
                <w:kern w:val="0"/>
                <w:sz w:val="16"/>
                <w:szCs w:val="16"/>
              </w:rPr>
            </w:pPr>
            <w:r>
              <w:rPr>
                <w:rFonts w:eastAsia="宋体"/>
                <w:kern w:val="0"/>
                <w:sz w:val="16"/>
                <w:szCs w:val="16"/>
              </w:rPr>
              <w:t>20902004</w:t>
            </w:r>
          </w:p>
        </w:tc>
        <w:tc>
          <w:tcPr>
            <w:tcW w:w="1381" w:type="dxa"/>
            <w:noWrap w:val="0"/>
            <w:vAlign w:val="center"/>
          </w:tcPr>
          <w:p w14:paraId="282A3A04">
            <w:pPr>
              <w:widowControl/>
              <w:jc w:val="center"/>
              <w:rPr>
                <w:rFonts w:eastAsia="宋体"/>
                <w:kern w:val="0"/>
                <w:sz w:val="16"/>
                <w:szCs w:val="16"/>
              </w:rPr>
            </w:pPr>
            <w:r>
              <w:rPr>
                <w:rFonts w:hint="eastAsia" w:eastAsia="宋体"/>
                <w:kern w:val="0"/>
                <w:sz w:val="16"/>
                <w:szCs w:val="16"/>
                <w:highlight w:val="none"/>
              </w:rPr>
              <w:t>中华民族共同体概论</w:t>
            </w:r>
          </w:p>
        </w:tc>
        <w:tc>
          <w:tcPr>
            <w:tcW w:w="442" w:type="dxa"/>
            <w:noWrap w:val="0"/>
            <w:vAlign w:val="center"/>
          </w:tcPr>
          <w:p w14:paraId="03DA5C63">
            <w:pPr>
              <w:widowControl/>
              <w:jc w:val="center"/>
              <w:textAlignment w:val="center"/>
              <w:rPr>
                <w:rFonts w:eastAsia="宋体"/>
                <w:kern w:val="0"/>
                <w:sz w:val="16"/>
                <w:szCs w:val="16"/>
              </w:rPr>
            </w:pPr>
            <w:r>
              <w:rPr>
                <w:rFonts w:eastAsia="宋体"/>
                <w:kern w:val="0"/>
                <w:sz w:val="16"/>
                <w:szCs w:val="16"/>
                <w:lang w:bidi="ar"/>
              </w:rPr>
              <w:t>A</w:t>
            </w:r>
          </w:p>
        </w:tc>
        <w:tc>
          <w:tcPr>
            <w:tcW w:w="479" w:type="dxa"/>
            <w:gridSpan w:val="2"/>
            <w:noWrap w:val="0"/>
            <w:vAlign w:val="center"/>
          </w:tcPr>
          <w:p w14:paraId="4EB15ECB">
            <w:pPr>
              <w:widowControl/>
              <w:jc w:val="center"/>
              <w:textAlignment w:val="center"/>
              <w:rPr>
                <w:rFonts w:eastAsia="宋体"/>
                <w:kern w:val="0"/>
                <w:sz w:val="16"/>
                <w:szCs w:val="16"/>
              </w:rPr>
            </w:pPr>
            <w:r>
              <w:rPr>
                <w:rFonts w:eastAsia="宋体"/>
                <w:kern w:val="0"/>
                <w:sz w:val="16"/>
                <w:szCs w:val="16"/>
                <w:lang w:bidi="ar"/>
              </w:rPr>
              <w:t>否</w:t>
            </w:r>
          </w:p>
        </w:tc>
        <w:tc>
          <w:tcPr>
            <w:tcW w:w="547" w:type="dxa"/>
            <w:noWrap w:val="0"/>
            <w:vAlign w:val="center"/>
          </w:tcPr>
          <w:p w14:paraId="3D1D8002">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185174CC">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55" w:type="dxa"/>
            <w:gridSpan w:val="2"/>
            <w:noWrap w:val="0"/>
            <w:vAlign w:val="center"/>
          </w:tcPr>
          <w:p w14:paraId="39B567DA">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47" w:type="dxa"/>
            <w:noWrap w:val="0"/>
            <w:vAlign w:val="center"/>
          </w:tcPr>
          <w:p w14:paraId="6A8C7A06">
            <w:pPr>
              <w:jc w:val="center"/>
              <w:rPr>
                <w:rFonts w:eastAsia="宋体"/>
                <w:color w:val="auto"/>
                <w:kern w:val="0"/>
                <w:sz w:val="16"/>
                <w:szCs w:val="16"/>
              </w:rPr>
            </w:pPr>
          </w:p>
        </w:tc>
        <w:tc>
          <w:tcPr>
            <w:tcW w:w="515" w:type="dxa"/>
            <w:noWrap w:val="0"/>
            <w:vAlign w:val="center"/>
          </w:tcPr>
          <w:p w14:paraId="19D15824">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0980135D">
            <w:pPr>
              <w:widowControl/>
              <w:jc w:val="center"/>
              <w:textAlignment w:val="center"/>
              <w:rPr>
                <w:rFonts w:eastAsia="宋体"/>
                <w:color w:val="auto"/>
                <w:kern w:val="0"/>
                <w:sz w:val="16"/>
                <w:szCs w:val="16"/>
              </w:rPr>
            </w:pPr>
          </w:p>
        </w:tc>
        <w:tc>
          <w:tcPr>
            <w:tcW w:w="624" w:type="dxa"/>
            <w:noWrap w:val="0"/>
            <w:vAlign w:val="center"/>
          </w:tcPr>
          <w:p w14:paraId="22936DE9">
            <w:pPr>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0.9</w:t>
            </w:r>
          </w:p>
        </w:tc>
        <w:tc>
          <w:tcPr>
            <w:tcW w:w="634" w:type="dxa"/>
            <w:noWrap w:val="0"/>
            <w:vAlign w:val="center"/>
          </w:tcPr>
          <w:p w14:paraId="73971B0A">
            <w:pPr>
              <w:jc w:val="center"/>
              <w:rPr>
                <w:rFonts w:eastAsia="宋体"/>
                <w:color w:val="auto"/>
                <w:kern w:val="0"/>
                <w:sz w:val="16"/>
                <w:szCs w:val="16"/>
              </w:rPr>
            </w:pPr>
          </w:p>
        </w:tc>
        <w:tc>
          <w:tcPr>
            <w:tcW w:w="657" w:type="dxa"/>
            <w:noWrap w:val="0"/>
            <w:vAlign w:val="center"/>
          </w:tcPr>
          <w:p w14:paraId="763F6EEA">
            <w:pPr>
              <w:jc w:val="center"/>
              <w:rPr>
                <w:rFonts w:eastAsia="宋体"/>
                <w:color w:val="auto"/>
                <w:kern w:val="0"/>
                <w:sz w:val="16"/>
                <w:szCs w:val="16"/>
              </w:rPr>
            </w:pPr>
          </w:p>
        </w:tc>
        <w:tc>
          <w:tcPr>
            <w:tcW w:w="567" w:type="dxa"/>
            <w:noWrap w:val="0"/>
            <w:vAlign w:val="center"/>
          </w:tcPr>
          <w:p w14:paraId="1E82A15E">
            <w:pPr>
              <w:jc w:val="center"/>
              <w:rPr>
                <w:rFonts w:eastAsia="宋体"/>
                <w:color w:val="auto"/>
                <w:kern w:val="0"/>
                <w:sz w:val="16"/>
                <w:szCs w:val="16"/>
              </w:rPr>
            </w:pPr>
          </w:p>
        </w:tc>
        <w:tc>
          <w:tcPr>
            <w:tcW w:w="567" w:type="dxa"/>
            <w:gridSpan w:val="2"/>
            <w:noWrap w:val="0"/>
            <w:vAlign w:val="center"/>
          </w:tcPr>
          <w:p w14:paraId="4A08AD64">
            <w:pPr>
              <w:jc w:val="center"/>
              <w:rPr>
                <w:rFonts w:eastAsia="宋体"/>
                <w:kern w:val="0"/>
                <w:sz w:val="16"/>
                <w:szCs w:val="16"/>
              </w:rPr>
            </w:pPr>
          </w:p>
        </w:tc>
        <w:tc>
          <w:tcPr>
            <w:tcW w:w="723" w:type="dxa"/>
            <w:gridSpan w:val="2"/>
            <w:noWrap w:val="0"/>
            <w:vAlign w:val="center"/>
          </w:tcPr>
          <w:p w14:paraId="33C27254">
            <w:pPr>
              <w:widowControl/>
              <w:jc w:val="center"/>
              <w:rPr>
                <w:rFonts w:eastAsia="宋体"/>
                <w:kern w:val="0"/>
                <w:sz w:val="16"/>
                <w:szCs w:val="16"/>
              </w:rPr>
            </w:pPr>
            <w:r>
              <w:rPr>
                <w:rFonts w:eastAsia="宋体"/>
                <w:kern w:val="0"/>
                <w:sz w:val="16"/>
                <w:szCs w:val="16"/>
              </w:rPr>
              <w:t>考试</w:t>
            </w:r>
          </w:p>
        </w:tc>
        <w:tc>
          <w:tcPr>
            <w:tcW w:w="1406" w:type="dxa"/>
            <w:noWrap w:val="0"/>
            <w:vAlign w:val="center"/>
          </w:tcPr>
          <w:p w14:paraId="329CADBD">
            <w:pPr>
              <w:widowControl/>
              <w:jc w:val="center"/>
              <w:rPr>
                <w:rFonts w:eastAsia="宋体"/>
                <w:kern w:val="0"/>
                <w:sz w:val="16"/>
                <w:szCs w:val="16"/>
              </w:rPr>
            </w:pPr>
            <w:r>
              <w:rPr>
                <w:rFonts w:eastAsia="宋体"/>
                <w:kern w:val="0"/>
                <w:sz w:val="16"/>
                <w:szCs w:val="16"/>
              </w:rPr>
              <w:t>马克思主义教学部</w:t>
            </w:r>
          </w:p>
        </w:tc>
        <w:tc>
          <w:tcPr>
            <w:tcW w:w="1555" w:type="dxa"/>
            <w:noWrap w:val="0"/>
            <w:vAlign w:val="center"/>
          </w:tcPr>
          <w:p w14:paraId="486B749C">
            <w:pPr>
              <w:widowControl/>
              <w:jc w:val="center"/>
              <w:rPr>
                <w:rFonts w:eastAsia="宋体"/>
                <w:color w:val="FF0000"/>
                <w:kern w:val="0"/>
                <w:sz w:val="16"/>
                <w:szCs w:val="16"/>
              </w:rPr>
            </w:pPr>
          </w:p>
        </w:tc>
      </w:tr>
      <w:tr w14:paraId="2F3A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vMerge w:val="continue"/>
            <w:noWrap w:val="0"/>
            <w:vAlign w:val="center"/>
          </w:tcPr>
          <w:p w14:paraId="78140F34">
            <w:pPr>
              <w:widowControl/>
              <w:jc w:val="center"/>
              <w:rPr>
                <w:rFonts w:eastAsia="宋体"/>
                <w:color w:val="000000"/>
                <w:kern w:val="0"/>
                <w:sz w:val="16"/>
                <w:szCs w:val="16"/>
              </w:rPr>
            </w:pPr>
          </w:p>
        </w:tc>
        <w:tc>
          <w:tcPr>
            <w:tcW w:w="381" w:type="dxa"/>
            <w:vMerge w:val="continue"/>
            <w:noWrap w:val="0"/>
            <w:vAlign w:val="center"/>
          </w:tcPr>
          <w:p w14:paraId="688DEDBC">
            <w:pPr>
              <w:widowControl/>
              <w:jc w:val="center"/>
              <w:rPr>
                <w:rFonts w:eastAsia="宋体"/>
                <w:color w:val="000000"/>
                <w:kern w:val="0"/>
                <w:sz w:val="16"/>
                <w:szCs w:val="16"/>
              </w:rPr>
            </w:pPr>
          </w:p>
        </w:tc>
        <w:tc>
          <w:tcPr>
            <w:tcW w:w="430" w:type="dxa"/>
            <w:noWrap w:val="0"/>
            <w:vAlign w:val="center"/>
          </w:tcPr>
          <w:p w14:paraId="3393E021">
            <w:pPr>
              <w:widowControl/>
              <w:jc w:val="center"/>
              <w:rPr>
                <w:rFonts w:eastAsia="宋体"/>
                <w:color w:val="000000"/>
                <w:kern w:val="0"/>
                <w:sz w:val="16"/>
                <w:szCs w:val="16"/>
              </w:rPr>
            </w:pPr>
            <w:r>
              <w:rPr>
                <w:rFonts w:eastAsia="宋体"/>
                <w:color w:val="000000"/>
                <w:kern w:val="0"/>
                <w:sz w:val="16"/>
                <w:szCs w:val="16"/>
              </w:rPr>
              <w:t>9</w:t>
            </w:r>
          </w:p>
        </w:tc>
        <w:tc>
          <w:tcPr>
            <w:tcW w:w="568" w:type="dxa"/>
            <w:noWrap w:val="0"/>
            <w:vAlign w:val="center"/>
          </w:tcPr>
          <w:p w14:paraId="1D198321">
            <w:pPr>
              <w:widowControl/>
              <w:jc w:val="center"/>
              <w:rPr>
                <w:rFonts w:eastAsia="宋体"/>
                <w:color w:val="000000"/>
                <w:kern w:val="0"/>
                <w:sz w:val="16"/>
                <w:szCs w:val="16"/>
              </w:rPr>
            </w:pPr>
            <w:r>
              <w:rPr>
                <w:rFonts w:eastAsia="宋体"/>
                <w:color w:val="000000"/>
                <w:kern w:val="0"/>
                <w:sz w:val="16"/>
                <w:szCs w:val="16"/>
              </w:rPr>
              <w:t>20207062</w:t>
            </w:r>
          </w:p>
        </w:tc>
        <w:tc>
          <w:tcPr>
            <w:tcW w:w="1381" w:type="dxa"/>
            <w:noWrap w:val="0"/>
            <w:vAlign w:val="center"/>
          </w:tcPr>
          <w:p w14:paraId="45BEF0D6">
            <w:pPr>
              <w:widowControl/>
              <w:jc w:val="center"/>
              <w:rPr>
                <w:rFonts w:eastAsia="宋体"/>
                <w:color w:val="000000"/>
                <w:kern w:val="0"/>
                <w:sz w:val="16"/>
                <w:szCs w:val="16"/>
              </w:rPr>
            </w:pPr>
            <w:r>
              <w:rPr>
                <w:rFonts w:eastAsia="宋体"/>
                <w:color w:val="000000"/>
                <w:kern w:val="0"/>
                <w:sz w:val="16"/>
                <w:szCs w:val="16"/>
              </w:rPr>
              <w:t>中华优秀传统文化</w:t>
            </w:r>
          </w:p>
        </w:tc>
        <w:tc>
          <w:tcPr>
            <w:tcW w:w="442" w:type="dxa"/>
            <w:noWrap w:val="0"/>
            <w:vAlign w:val="center"/>
          </w:tcPr>
          <w:p w14:paraId="08F72F71">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7E524BD9">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23DE0124">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0E3DB9EF">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55" w:type="dxa"/>
            <w:gridSpan w:val="2"/>
            <w:noWrap w:val="0"/>
            <w:vAlign w:val="center"/>
          </w:tcPr>
          <w:p w14:paraId="4710D868">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47" w:type="dxa"/>
            <w:noWrap w:val="0"/>
            <w:vAlign w:val="center"/>
          </w:tcPr>
          <w:p w14:paraId="507962CC">
            <w:pPr>
              <w:jc w:val="center"/>
              <w:rPr>
                <w:rFonts w:eastAsia="宋体"/>
                <w:color w:val="auto"/>
                <w:kern w:val="0"/>
                <w:sz w:val="16"/>
                <w:szCs w:val="16"/>
              </w:rPr>
            </w:pPr>
          </w:p>
        </w:tc>
        <w:tc>
          <w:tcPr>
            <w:tcW w:w="515" w:type="dxa"/>
            <w:noWrap w:val="0"/>
            <w:vAlign w:val="center"/>
          </w:tcPr>
          <w:p w14:paraId="347B36A6">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3AC26356">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noWrap w:val="0"/>
            <w:vAlign w:val="center"/>
          </w:tcPr>
          <w:p w14:paraId="48093179">
            <w:pPr>
              <w:jc w:val="center"/>
              <w:rPr>
                <w:rFonts w:eastAsia="宋体"/>
                <w:color w:val="auto"/>
                <w:kern w:val="0"/>
                <w:sz w:val="16"/>
                <w:szCs w:val="16"/>
              </w:rPr>
            </w:pPr>
          </w:p>
        </w:tc>
        <w:tc>
          <w:tcPr>
            <w:tcW w:w="634" w:type="dxa"/>
            <w:noWrap w:val="0"/>
            <w:vAlign w:val="center"/>
          </w:tcPr>
          <w:p w14:paraId="415B75E9">
            <w:pPr>
              <w:jc w:val="center"/>
              <w:rPr>
                <w:rFonts w:eastAsia="宋体"/>
                <w:color w:val="auto"/>
                <w:kern w:val="0"/>
                <w:sz w:val="16"/>
                <w:szCs w:val="16"/>
              </w:rPr>
            </w:pPr>
          </w:p>
        </w:tc>
        <w:tc>
          <w:tcPr>
            <w:tcW w:w="657" w:type="dxa"/>
            <w:noWrap w:val="0"/>
            <w:vAlign w:val="center"/>
          </w:tcPr>
          <w:p w14:paraId="105DCD76">
            <w:pPr>
              <w:jc w:val="center"/>
              <w:rPr>
                <w:rFonts w:eastAsia="宋体"/>
                <w:color w:val="auto"/>
                <w:kern w:val="0"/>
                <w:sz w:val="16"/>
                <w:szCs w:val="16"/>
              </w:rPr>
            </w:pPr>
          </w:p>
        </w:tc>
        <w:tc>
          <w:tcPr>
            <w:tcW w:w="567" w:type="dxa"/>
            <w:noWrap w:val="0"/>
            <w:vAlign w:val="center"/>
          </w:tcPr>
          <w:p w14:paraId="1A9D190F">
            <w:pPr>
              <w:jc w:val="center"/>
              <w:rPr>
                <w:rFonts w:eastAsia="宋体"/>
                <w:color w:val="auto"/>
                <w:kern w:val="0"/>
                <w:sz w:val="16"/>
                <w:szCs w:val="16"/>
              </w:rPr>
            </w:pPr>
          </w:p>
        </w:tc>
        <w:tc>
          <w:tcPr>
            <w:tcW w:w="567" w:type="dxa"/>
            <w:gridSpan w:val="2"/>
            <w:noWrap w:val="0"/>
            <w:vAlign w:val="center"/>
          </w:tcPr>
          <w:p w14:paraId="5B3D9DDC">
            <w:pPr>
              <w:jc w:val="center"/>
              <w:rPr>
                <w:rFonts w:eastAsia="宋体"/>
                <w:color w:val="FF0000"/>
                <w:kern w:val="0"/>
                <w:sz w:val="16"/>
                <w:szCs w:val="16"/>
              </w:rPr>
            </w:pPr>
          </w:p>
        </w:tc>
        <w:tc>
          <w:tcPr>
            <w:tcW w:w="723" w:type="dxa"/>
            <w:gridSpan w:val="2"/>
            <w:noWrap w:val="0"/>
            <w:vAlign w:val="center"/>
          </w:tcPr>
          <w:p w14:paraId="2598A64B">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7B229930">
            <w:pPr>
              <w:widowControl/>
              <w:jc w:val="center"/>
              <w:rPr>
                <w:rFonts w:eastAsia="宋体"/>
                <w:color w:val="000000"/>
                <w:kern w:val="0"/>
                <w:sz w:val="16"/>
                <w:szCs w:val="16"/>
              </w:rPr>
            </w:pPr>
            <w:r>
              <w:rPr>
                <w:rFonts w:eastAsia="宋体"/>
                <w:color w:val="000000"/>
                <w:kern w:val="0"/>
                <w:sz w:val="16"/>
                <w:szCs w:val="16"/>
              </w:rPr>
              <w:t>线上教学</w:t>
            </w:r>
          </w:p>
        </w:tc>
        <w:tc>
          <w:tcPr>
            <w:tcW w:w="1555" w:type="dxa"/>
            <w:noWrap w:val="0"/>
            <w:vAlign w:val="center"/>
          </w:tcPr>
          <w:p w14:paraId="0126344E">
            <w:pPr>
              <w:widowControl/>
              <w:jc w:val="center"/>
              <w:rPr>
                <w:rFonts w:eastAsia="宋体"/>
                <w:color w:val="000000"/>
                <w:kern w:val="0"/>
                <w:sz w:val="16"/>
                <w:szCs w:val="16"/>
              </w:rPr>
            </w:pPr>
          </w:p>
        </w:tc>
      </w:tr>
      <w:tr w14:paraId="4A93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vMerge w:val="continue"/>
            <w:noWrap w:val="0"/>
            <w:vAlign w:val="center"/>
          </w:tcPr>
          <w:p w14:paraId="507211F7">
            <w:pPr>
              <w:widowControl/>
              <w:jc w:val="center"/>
              <w:rPr>
                <w:rFonts w:eastAsia="宋体"/>
                <w:color w:val="000000"/>
                <w:kern w:val="0"/>
                <w:sz w:val="16"/>
                <w:szCs w:val="16"/>
              </w:rPr>
            </w:pPr>
          </w:p>
        </w:tc>
        <w:tc>
          <w:tcPr>
            <w:tcW w:w="381" w:type="dxa"/>
            <w:vMerge w:val="continue"/>
            <w:noWrap w:val="0"/>
            <w:vAlign w:val="center"/>
          </w:tcPr>
          <w:p w14:paraId="1A22E6FA">
            <w:pPr>
              <w:widowControl/>
              <w:jc w:val="center"/>
              <w:rPr>
                <w:rFonts w:eastAsia="宋体"/>
                <w:color w:val="000000"/>
                <w:kern w:val="0"/>
                <w:sz w:val="16"/>
                <w:szCs w:val="16"/>
              </w:rPr>
            </w:pPr>
          </w:p>
        </w:tc>
        <w:tc>
          <w:tcPr>
            <w:tcW w:w="430" w:type="dxa"/>
            <w:noWrap w:val="0"/>
            <w:vAlign w:val="center"/>
          </w:tcPr>
          <w:p w14:paraId="7F8C2094">
            <w:pPr>
              <w:widowControl/>
              <w:jc w:val="center"/>
              <w:rPr>
                <w:rFonts w:eastAsia="宋体"/>
                <w:color w:val="000000"/>
                <w:kern w:val="0"/>
                <w:sz w:val="16"/>
                <w:szCs w:val="16"/>
              </w:rPr>
            </w:pPr>
            <w:r>
              <w:rPr>
                <w:rFonts w:eastAsia="宋体"/>
                <w:color w:val="000000"/>
                <w:kern w:val="0"/>
                <w:sz w:val="16"/>
                <w:szCs w:val="16"/>
              </w:rPr>
              <w:t>10</w:t>
            </w:r>
          </w:p>
        </w:tc>
        <w:tc>
          <w:tcPr>
            <w:tcW w:w="568" w:type="dxa"/>
            <w:noWrap w:val="0"/>
            <w:vAlign w:val="center"/>
          </w:tcPr>
          <w:p w14:paraId="62E0ED57">
            <w:pPr>
              <w:widowControl/>
              <w:jc w:val="center"/>
              <w:rPr>
                <w:rFonts w:eastAsia="宋体"/>
                <w:color w:val="000000"/>
                <w:kern w:val="0"/>
                <w:sz w:val="16"/>
                <w:szCs w:val="16"/>
              </w:rPr>
            </w:pPr>
            <w:r>
              <w:rPr>
                <w:rFonts w:eastAsia="宋体"/>
                <w:color w:val="000000"/>
                <w:kern w:val="0"/>
                <w:sz w:val="16"/>
                <w:szCs w:val="16"/>
              </w:rPr>
              <w:t>21102021</w:t>
            </w:r>
          </w:p>
        </w:tc>
        <w:tc>
          <w:tcPr>
            <w:tcW w:w="1381" w:type="dxa"/>
            <w:noWrap w:val="0"/>
            <w:vAlign w:val="center"/>
          </w:tcPr>
          <w:p w14:paraId="46E6E187">
            <w:pPr>
              <w:widowControl/>
              <w:jc w:val="center"/>
              <w:rPr>
                <w:rFonts w:eastAsia="宋体"/>
                <w:color w:val="000000"/>
                <w:kern w:val="0"/>
                <w:sz w:val="16"/>
                <w:szCs w:val="16"/>
              </w:rPr>
            </w:pPr>
            <w:r>
              <w:rPr>
                <w:rFonts w:eastAsia="宋体"/>
                <w:color w:val="000000"/>
                <w:kern w:val="0"/>
                <w:sz w:val="16"/>
                <w:szCs w:val="16"/>
              </w:rPr>
              <w:t>体育1</w:t>
            </w:r>
          </w:p>
        </w:tc>
        <w:tc>
          <w:tcPr>
            <w:tcW w:w="442" w:type="dxa"/>
            <w:noWrap w:val="0"/>
            <w:vAlign w:val="center"/>
          </w:tcPr>
          <w:p w14:paraId="05BA7AAA">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79" w:type="dxa"/>
            <w:gridSpan w:val="2"/>
            <w:noWrap w:val="0"/>
            <w:vAlign w:val="center"/>
          </w:tcPr>
          <w:p w14:paraId="304C229D">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2D0CD599">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1C9399ED">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55" w:type="dxa"/>
            <w:gridSpan w:val="2"/>
            <w:noWrap w:val="0"/>
            <w:vAlign w:val="center"/>
          </w:tcPr>
          <w:p w14:paraId="53D5B4BA">
            <w:pPr>
              <w:jc w:val="center"/>
              <w:rPr>
                <w:rFonts w:eastAsia="宋体"/>
                <w:color w:val="auto"/>
                <w:kern w:val="0"/>
                <w:sz w:val="16"/>
                <w:szCs w:val="16"/>
              </w:rPr>
            </w:pPr>
          </w:p>
        </w:tc>
        <w:tc>
          <w:tcPr>
            <w:tcW w:w="547" w:type="dxa"/>
            <w:noWrap w:val="0"/>
            <w:vAlign w:val="center"/>
          </w:tcPr>
          <w:p w14:paraId="03051C64">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15" w:type="dxa"/>
            <w:noWrap w:val="0"/>
            <w:vAlign w:val="center"/>
          </w:tcPr>
          <w:p w14:paraId="0E2F96ED">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026A1ECB">
            <w:pPr>
              <w:widowControl/>
              <w:jc w:val="center"/>
              <w:textAlignment w:val="center"/>
              <w:rPr>
                <w:rFonts w:eastAsia="宋体"/>
                <w:color w:val="auto"/>
                <w:kern w:val="0"/>
                <w:sz w:val="16"/>
                <w:szCs w:val="16"/>
              </w:rPr>
            </w:pPr>
            <w:r>
              <w:rPr>
                <w:rFonts w:eastAsia="宋体"/>
                <w:color w:val="auto"/>
                <w:kern w:val="0"/>
                <w:sz w:val="16"/>
                <w:szCs w:val="16"/>
                <w:lang w:bidi="ar"/>
              </w:rPr>
              <w:t>1.5</w:t>
            </w:r>
          </w:p>
        </w:tc>
        <w:tc>
          <w:tcPr>
            <w:tcW w:w="624" w:type="dxa"/>
            <w:noWrap w:val="0"/>
            <w:vAlign w:val="center"/>
          </w:tcPr>
          <w:p w14:paraId="0FBF8D63">
            <w:pPr>
              <w:jc w:val="center"/>
              <w:rPr>
                <w:rFonts w:eastAsia="宋体"/>
                <w:color w:val="auto"/>
                <w:kern w:val="0"/>
                <w:sz w:val="16"/>
                <w:szCs w:val="16"/>
              </w:rPr>
            </w:pPr>
          </w:p>
        </w:tc>
        <w:tc>
          <w:tcPr>
            <w:tcW w:w="634" w:type="dxa"/>
            <w:noWrap w:val="0"/>
            <w:vAlign w:val="center"/>
          </w:tcPr>
          <w:p w14:paraId="02336673">
            <w:pPr>
              <w:jc w:val="center"/>
              <w:rPr>
                <w:rFonts w:eastAsia="宋体"/>
                <w:color w:val="auto"/>
                <w:kern w:val="0"/>
                <w:sz w:val="16"/>
                <w:szCs w:val="16"/>
              </w:rPr>
            </w:pPr>
          </w:p>
        </w:tc>
        <w:tc>
          <w:tcPr>
            <w:tcW w:w="657" w:type="dxa"/>
            <w:noWrap w:val="0"/>
            <w:vAlign w:val="center"/>
          </w:tcPr>
          <w:p w14:paraId="26FCC18F">
            <w:pPr>
              <w:jc w:val="center"/>
              <w:rPr>
                <w:rFonts w:eastAsia="宋体"/>
                <w:color w:val="auto"/>
                <w:kern w:val="0"/>
                <w:sz w:val="16"/>
                <w:szCs w:val="16"/>
              </w:rPr>
            </w:pPr>
          </w:p>
        </w:tc>
        <w:tc>
          <w:tcPr>
            <w:tcW w:w="567" w:type="dxa"/>
            <w:noWrap w:val="0"/>
            <w:vAlign w:val="center"/>
          </w:tcPr>
          <w:p w14:paraId="487A430A">
            <w:pPr>
              <w:jc w:val="center"/>
              <w:rPr>
                <w:rFonts w:eastAsia="宋体"/>
                <w:color w:val="auto"/>
                <w:kern w:val="0"/>
                <w:sz w:val="16"/>
                <w:szCs w:val="16"/>
              </w:rPr>
            </w:pPr>
          </w:p>
        </w:tc>
        <w:tc>
          <w:tcPr>
            <w:tcW w:w="567" w:type="dxa"/>
            <w:gridSpan w:val="2"/>
            <w:noWrap w:val="0"/>
            <w:vAlign w:val="center"/>
          </w:tcPr>
          <w:p w14:paraId="3A31840E">
            <w:pPr>
              <w:jc w:val="center"/>
              <w:rPr>
                <w:rFonts w:eastAsia="宋体"/>
                <w:color w:val="FF0000"/>
                <w:kern w:val="0"/>
                <w:sz w:val="16"/>
                <w:szCs w:val="16"/>
              </w:rPr>
            </w:pPr>
          </w:p>
        </w:tc>
        <w:tc>
          <w:tcPr>
            <w:tcW w:w="723" w:type="dxa"/>
            <w:gridSpan w:val="2"/>
            <w:noWrap w:val="0"/>
            <w:vAlign w:val="center"/>
          </w:tcPr>
          <w:p w14:paraId="0C38A70A">
            <w:pPr>
              <w:widowControl/>
              <w:jc w:val="center"/>
              <w:rPr>
                <w:rFonts w:eastAsia="宋体"/>
                <w:color w:val="000000"/>
                <w:kern w:val="0"/>
                <w:sz w:val="16"/>
                <w:szCs w:val="16"/>
              </w:rPr>
            </w:pPr>
            <w:r>
              <w:rPr>
                <w:rFonts w:eastAsia="宋体"/>
                <w:color w:val="000000"/>
                <w:kern w:val="0"/>
                <w:sz w:val="16"/>
                <w:szCs w:val="16"/>
              </w:rPr>
              <w:t>达标</w:t>
            </w:r>
          </w:p>
        </w:tc>
        <w:tc>
          <w:tcPr>
            <w:tcW w:w="1406" w:type="dxa"/>
            <w:noWrap w:val="0"/>
            <w:vAlign w:val="center"/>
          </w:tcPr>
          <w:p w14:paraId="2293EE9E">
            <w:pPr>
              <w:widowControl/>
              <w:jc w:val="center"/>
              <w:rPr>
                <w:rFonts w:eastAsia="宋体"/>
                <w:color w:val="000000"/>
                <w:kern w:val="0"/>
                <w:sz w:val="16"/>
                <w:szCs w:val="16"/>
              </w:rPr>
            </w:pPr>
            <w:r>
              <w:rPr>
                <w:rFonts w:eastAsia="宋体"/>
                <w:color w:val="000000"/>
                <w:kern w:val="0"/>
                <w:sz w:val="16"/>
                <w:szCs w:val="16"/>
              </w:rPr>
              <w:t>体育系</w:t>
            </w:r>
          </w:p>
        </w:tc>
        <w:tc>
          <w:tcPr>
            <w:tcW w:w="1555" w:type="dxa"/>
            <w:noWrap w:val="0"/>
            <w:vAlign w:val="center"/>
          </w:tcPr>
          <w:p w14:paraId="6D381B70">
            <w:pPr>
              <w:widowControl/>
              <w:jc w:val="center"/>
              <w:rPr>
                <w:rFonts w:eastAsia="宋体"/>
                <w:color w:val="000000"/>
                <w:kern w:val="0"/>
                <w:sz w:val="16"/>
                <w:szCs w:val="16"/>
              </w:rPr>
            </w:pPr>
          </w:p>
        </w:tc>
      </w:tr>
      <w:tr w14:paraId="24AC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vMerge w:val="continue"/>
            <w:noWrap w:val="0"/>
            <w:vAlign w:val="center"/>
          </w:tcPr>
          <w:p w14:paraId="0B128C23">
            <w:pPr>
              <w:widowControl/>
              <w:jc w:val="center"/>
              <w:rPr>
                <w:rFonts w:eastAsia="宋体"/>
                <w:color w:val="000000"/>
                <w:kern w:val="0"/>
                <w:sz w:val="16"/>
                <w:szCs w:val="16"/>
              </w:rPr>
            </w:pPr>
          </w:p>
        </w:tc>
        <w:tc>
          <w:tcPr>
            <w:tcW w:w="381" w:type="dxa"/>
            <w:vMerge w:val="continue"/>
            <w:noWrap w:val="0"/>
            <w:vAlign w:val="center"/>
          </w:tcPr>
          <w:p w14:paraId="442EB49F">
            <w:pPr>
              <w:widowControl/>
              <w:jc w:val="center"/>
              <w:rPr>
                <w:rFonts w:eastAsia="宋体"/>
                <w:color w:val="000000"/>
                <w:kern w:val="0"/>
                <w:sz w:val="16"/>
                <w:szCs w:val="16"/>
              </w:rPr>
            </w:pPr>
          </w:p>
        </w:tc>
        <w:tc>
          <w:tcPr>
            <w:tcW w:w="430" w:type="dxa"/>
            <w:noWrap w:val="0"/>
            <w:vAlign w:val="center"/>
          </w:tcPr>
          <w:p w14:paraId="378F27D7">
            <w:pPr>
              <w:widowControl/>
              <w:jc w:val="center"/>
              <w:rPr>
                <w:rFonts w:eastAsia="宋体"/>
                <w:color w:val="000000"/>
                <w:kern w:val="0"/>
                <w:sz w:val="16"/>
                <w:szCs w:val="16"/>
              </w:rPr>
            </w:pPr>
            <w:r>
              <w:rPr>
                <w:rFonts w:eastAsia="宋体"/>
                <w:color w:val="000000"/>
                <w:kern w:val="0"/>
                <w:sz w:val="16"/>
                <w:szCs w:val="16"/>
              </w:rPr>
              <w:t>11</w:t>
            </w:r>
          </w:p>
        </w:tc>
        <w:tc>
          <w:tcPr>
            <w:tcW w:w="568" w:type="dxa"/>
            <w:noWrap w:val="0"/>
            <w:vAlign w:val="center"/>
          </w:tcPr>
          <w:p w14:paraId="356065D7">
            <w:pPr>
              <w:widowControl/>
              <w:jc w:val="center"/>
              <w:rPr>
                <w:rFonts w:eastAsia="宋体"/>
                <w:color w:val="000000"/>
                <w:kern w:val="0"/>
                <w:sz w:val="16"/>
                <w:szCs w:val="16"/>
              </w:rPr>
            </w:pPr>
            <w:r>
              <w:rPr>
                <w:rFonts w:eastAsia="宋体"/>
                <w:color w:val="000000"/>
                <w:kern w:val="0"/>
                <w:sz w:val="16"/>
                <w:szCs w:val="16"/>
              </w:rPr>
              <w:t>21102022</w:t>
            </w:r>
          </w:p>
        </w:tc>
        <w:tc>
          <w:tcPr>
            <w:tcW w:w="1381" w:type="dxa"/>
            <w:noWrap w:val="0"/>
            <w:vAlign w:val="center"/>
          </w:tcPr>
          <w:p w14:paraId="3183F658">
            <w:pPr>
              <w:widowControl/>
              <w:jc w:val="center"/>
              <w:rPr>
                <w:rFonts w:eastAsia="宋体"/>
                <w:color w:val="000000"/>
                <w:kern w:val="0"/>
                <w:sz w:val="16"/>
                <w:szCs w:val="16"/>
              </w:rPr>
            </w:pPr>
            <w:r>
              <w:rPr>
                <w:rFonts w:eastAsia="宋体"/>
                <w:color w:val="000000"/>
                <w:kern w:val="0"/>
                <w:sz w:val="16"/>
                <w:szCs w:val="16"/>
              </w:rPr>
              <w:t>体育2</w:t>
            </w:r>
          </w:p>
        </w:tc>
        <w:tc>
          <w:tcPr>
            <w:tcW w:w="442" w:type="dxa"/>
            <w:noWrap w:val="0"/>
            <w:vAlign w:val="center"/>
          </w:tcPr>
          <w:p w14:paraId="42E4F786">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79" w:type="dxa"/>
            <w:gridSpan w:val="2"/>
            <w:noWrap w:val="0"/>
            <w:vAlign w:val="center"/>
          </w:tcPr>
          <w:p w14:paraId="2902A677">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4F630C0C">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2A115111">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55" w:type="dxa"/>
            <w:gridSpan w:val="2"/>
            <w:noWrap w:val="0"/>
            <w:vAlign w:val="center"/>
          </w:tcPr>
          <w:p w14:paraId="22AA361E">
            <w:pPr>
              <w:jc w:val="center"/>
              <w:rPr>
                <w:rFonts w:eastAsia="宋体"/>
                <w:color w:val="auto"/>
                <w:kern w:val="0"/>
                <w:sz w:val="16"/>
                <w:szCs w:val="16"/>
              </w:rPr>
            </w:pPr>
          </w:p>
        </w:tc>
        <w:tc>
          <w:tcPr>
            <w:tcW w:w="547" w:type="dxa"/>
            <w:noWrap w:val="0"/>
            <w:vAlign w:val="center"/>
          </w:tcPr>
          <w:p w14:paraId="2E7B168E">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15" w:type="dxa"/>
            <w:noWrap w:val="0"/>
            <w:vAlign w:val="center"/>
          </w:tcPr>
          <w:p w14:paraId="0CE31179">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5E89DA35">
            <w:pPr>
              <w:jc w:val="center"/>
              <w:rPr>
                <w:rFonts w:eastAsia="宋体"/>
                <w:color w:val="auto"/>
                <w:kern w:val="0"/>
                <w:sz w:val="16"/>
                <w:szCs w:val="16"/>
              </w:rPr>
            </w:pPr>
          </w:p>
        </w:tc>
        <w:tc>
          <w:tcPr>
            <w:tcW w:w="624" w:type="dxa"/>
            <w:noWrap w:val="0"/>
            <w:vAlign w:val="center"/>
          </w:tcPr>
          <w:p w14:paraId="5122199A">
            <w:pPr>
              <w:widowControl/>
              <w:jc w:val="center"/>
              <w:textAlignment w:val="center"/>
              <w:rPr>
                <w:rFonts w:eastAsia="宋体"/>
                <w:color w:val="auto"/>
                <w:kern w:val="0"/>
                <w:sz w:val="16"/>
                <w:szCs w:val="16"/>
              </w:rPr>
            </w:pPr>
            <w:r>
              <w:rPr>
                <w:rFonts w:eastAsia="宋体"/>
                <w:color w:val="auto"/>
                <w:kern w:val="0"/>
                <w:sz w:val="16"/>
                <w:szCs w:val="16"/>
                <w:lang w:bidi="ar"/>
              </w:rPr>
              <w:t>1.7</w:t>
            </w:r>
          </w:p>
        </w:tc>
        <w:tc>
          <w:tcPr>
            <w:tcW w:w="634" w:type="dxa"/>
            <w:noWrap w:val="0"/>
            <w:vAlign w:val="center"/>
          </w:tcPr>
          <w:p w14:paraId="6358DDF7">
            <w:pPr>
              <w:jc w:val="center"/>
              <w:rPr>
                <w:rFonts w:eastAsia="宋体"/>
                <w:color w:val="auto"/>
                <w:kern w:val="0"/>
                <w:sz w:val="16"/>
                <w:szCs w:val="16"/>
              </w:rPr>
            </w:pPr>
          </w:p>
        </w:tc>
        <w:tc>
          <w:tcPr>
            <w:tcW w:w="657" w:type="dxa"/>
            <w:noWrap w:val="0"/>
            <w:vAlign w:val="center"/>
          </w:tcPr>
          <w:p w14:paraId="68A350EB">
            <w:pPr>
              <w:jc w:val="center"/>
              <w:rPr>
                <w:rFonts w:eastAsia="宋体"/>
                <w:color w:val="auto"/>
                <w:kern w:val="0"/>
                <w:sz w:val="16"/>
                <w:szCs w:val="16"/>
              </w:rPr>
            </w:pPr>
          </w:p>
        </w:tc>
        <w:tc>
          <w:tcPr>
            <w:tcW w:w="567" w:type="dxa"/>
            <w:noWrap w:val="0"/>
            <w:vAlign w:val="center"/>
          </w:tcPr>
          <w:p w14:paraId="3B32CD29">
            <w:pPr>
              <w:jc w:val="center"/>
              <w:rPr>
                <w:rFonts w:eastAsia="宋体"/>
                <w:color w:val="auto"/>
                <w:kern w:val="0"/>
                <w:sz w:val="16"/>
                <w:szCs w:val="16"/>
              </w:rPr>
            </w:pPr>
          </w:p>
        </w:tc>
        <w:tc>
          <w:tcPr>
            <w:tcW w:w="567" w:type="dxa"/>
            <w:gridSpan w:val="2"/>
            <w:noWrap w:val="0"/>
            <w:vAlign w:val="center"/>
          </w:tcPr>
          <w:p w14:paraId="33190F33">
            <w:pPr>
              <w:jc w:val="center"/>
              <w:rPr>
                <w:rFonts w:eastAsia="宋体"/>
                <w:color w:val="FF0000"/>
                <w:kern w:val="0"/>
                <w:sz w:val="16"/>
                <w:szCs w:val="16"/>
              </w:rPr>
            </w:pPr>
          </w:p>
        </w:tc>
        <w:tc>
          <w:tcPr>
            <w:tcW w:w="723" w:type="dxa"/>
            <w:gridSpan w:val="2"/>
            <w:noWrap w:val="0"/>
            <w:vAlign w:val="center"/>
          </w:tcPr>
          <w:p w14:paraId="4FFC90BA">
            <w:pPr>
              <w:widowControl/>
              <w:jc w:val="center"/>
              <w:rPr>
                <w:rFonts w:eastAsia="宋体"/>
                <w:color w:val="000000"/>
                <w:kern w:val="0"/>
                <w:sz w:val="16"/>
                <w:szCs w:val="16"/>
              </w:rPr>
            </w:pPr>
            <w:r>
              <w:rPr>
                <w:rFonts w:eastAsia="宋体"/>
                <w:color w:val="000000"/>
                <w:kern w:val="0"/>
                <w:sz w:val="16"/>
                <w:szCs w:val="16"/>
              </w:rPr>
              <w:t>达标</w:t>
            </w:r>
          </w:p>
        </w:tc>
        <w:tc>
          <w:tcPr>
            <w:tcW w:w="1406" w:type="dxa"/>
            <w:noWrap w:val="0"/>
            <w:vAlign w:val="center"/>
          </w:tcPr>
          <w:p w14:paraId="5C508157">
            <w:pPr>
              <w:widowControl/>
              <w:jc w:val="center"/>
              <w:rPr>
                <w:rFonts w:eastAsia="宋体"/>
                <w:color w:val="000000"/>
                <w:kern w:val="0"/>
                <w:sz w:val="16"/>
                <w:szCs w:val="16"/>
              </w:rPr>
            </w:pPr>
            <w:r>
              <w:rPr>
                <w:rFonts w:eastAsia="宋体"/>
                <w:color w:val="000000"/>
                <w:kern w:val="0"/>
                <w:sz w:val="16"/>
                <w:szCs w:val="16"/>
              </w:rPr>
              <w:t>体育系</w:t>
            </w:r>
          </w:p>
        </w:tc>
        <w:tc>
          <w:tcPr>
            <w:tcW w:w="1555" w:type="dxa"/>
            <w:noWrap w:val="0"/>
            <w:vAlign w:val="center"/>
          </w:tcPr>
          <w:p w14:paraId="19FD2043">
            <w:pPr>
              <w:widowControl/>
              <w:jc w:val="center"/>
              <w:rPr>
                <w:rFonts w:eastAsia="宋体"/>
                <w:color w:val="000000"/>
                <w:kern w:val="0"/>
                <w:sz w:val="16"/>
                <w:szCs w:val="16"/>
              </w:rPr>
            </w:pPr>
          </w:p>
        </w:tc>
      </w:tr>
      <w:tr w14:paraId="1603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vMerge w:val="continue"/>
            <w:noWrap w:val="0"/>
            <w:vAlign w:val="center"/>
          </w:tcPr>
          <w:p w14:paraId="5B6DDAE1">
            <w:pPr>
              <w:widowControl/>
              <w:jc w:val="center"/>
              <w:rPr>
                <w:rFonts w:eastAsia="宋体"/>
                <w:color w:val="000000"/>
                <w:kern w:val="0"/>
                <w:sz w:val="16"/>
                <w:szCs w:val="16"/>
              </w:rPr>
            </w:pPr>
          </w:p>
        </w:tc>
        <w:tc>
          <w:tcPr>
            <w:tcW w:w="381" w:type="dxa"/>
            <w:vMerge w:val="continue"/>
            <w:noWrap w:val="0"/>
            <w:vAlign w:val="center"/>
          </w:tcPr>
          <w:p w14:paraId="3F93D119">
            <w:pPr>
              <w:widowControl/>
              <w:jc w:val="center"/>
              <w:rPr>
                <w:rFonts w:eastAsia="宋体"/>
                <w:color w:val="000000"/>
                <w:kern w:val="0"/>
                <w:sz w:val="16"/>
                <w:szCs w:val="16"/>
              </w:rPr>
            </w:pPr>
          </w:p>
        </w:tc>
        <w:tc>
          <w:tcPr>
            <w:tcW w:w="430" w:type="dxa"/>
            <w:noWrap w:val="0"/>
            <w:vAlign w:val="center"/>
          </w:tcPr>
          <w:p w14:paraId="3C07FF2D">
            <w:pPr>
              <w:widowControl/>
              <w:jc w:val="center"/>
              <w:rPr>
                <w:rFonts w:eastAsia="宋体"/>
                <w:color w:val="000000"/>
                <w:kern w:val="0"/>
                <w:sz w:val="16"/>
                <w:szCs w:val="16"/>
              </w:rPr>
            </w:pPr>
            <w:r>
              <w:rPr>
                <w:rFonts w:eastAsia="宋体"/>
                <w:color w:val="000000"/>
                <w:kern w:val="0"/>
                <w:sz w:val="16"/>
                <w:szCs w:val="16"/>
              </w:rPr>
              <w:t>12</w:t>
            </w:r>
          </w:p>
        </w:tc>
        <w:tc>
          <w:tcPr>
            <w:tcW w:w="568" w:type="dxa"/>
            <w:noWrap w:val="0"/>
            <w:vAlign w:val="center"/>
          </w:tcPr>
          <w:p w14:paraId="367AD8B9">
            <w:pPr>
              <w:widowControl/>
              <w:jc w:val="center"/>
              <w:rPr>
                <w:rFonts w:eastAsia="宋体"/>
                <w:color w:val="000000"/>
                <w:kern w:val="0"/>
                <w:sz w:val="16"/>
                <w:szCs w:val="16"/>
              </w:rPr>
            </w:pPr>
            <w:r>
              <w:rPr>
                <w:rFonts w:eastAsia="宋体"/>
                <w:color w:val="000000"/>
                <w:kern w:val="0"/>
                <w:sz w:val="16"/>
                <w:szCs w:val="16"/>
              </w:rPr>
              <w:t>20102023</w:t>
            </w:r>
          </w:p>
        </w:tc>
        <w:tc>
          <w:tcPr>
            <w:tcW w:w="1381" w:type="dxa"/>
            <w:noWrap w:val="0"/>
            <w:vAlign w:val="center"/>
          </w:tcPr>
          <w:p w14:paraId="0DD3AD47">
            <w:pPr>
              <w:widowControl/>
              <w:jc w:val="center"/>
              <w:rPr>
                <w:rFonts w:eastAsia="宋体"/>
                <w:color w:val="000000"/>
                <w:kern w:val="0"/>
                <w:sz w:val="16"/>
                <w:szCs w:val="16"/>
              </w:rPr>
            </w:pPr>
            <w:r>
              <w:rPr>
                <w:rFonts w:eastAsia="宋体"/>
                <w:color w:val="000000"/>
                <w:kern w:val="0"/>
                <w:sz w:val="16"/>
                <w:szCs w:val="16"/>
              </w:rPr>
              <w:t>体育3</w:t>
            </w:r>
          </w:p>
        </w:tc>
        <w:tc>
          <w:tcPr>
            <w:tcW w:w="442" w:type="dxa"/>
            <w:noWrap w:val="0"/>
            <w:vAlign w:val="center"/>
          </w:tcPr>
          <w:p w14:paraId="516FAF88">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79" w:type="dxa"/>
            <w:gridSpan w:val="2"/>
            <w:noWrap w:val="0"/>
            <w:vAlign w:val="center"/>
          </w:tcPr>
          <w:p w14:paraId="6D2A0ABA">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3373FA94">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35681F2B">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55" w:type="dxa"/>
            <w:gridSpan w:val="2"/>
            <w:noWrap w:val="0"/>
            <w:vAlign w:val="center"/>
          </w:tcPr>
          <w:p w14:paraId="0127C473">
            <w:pPr>
              <w:jc w:val="center"/>
              <w:rPr>
                <w:rFonts w:eastAsia="宋体"/>
                <w:color w:val="auto"/>
                <w:kern w:val="0"/>
                <w:sz w:val="16"/>
                <w:szCs w:val="16"/>
              </w:rPr>
            </w:pPr>
          </w:p>
        </w:tc>
        <w:tc>
          <w:tcPr>
            <w:tcW w:w="547" w:type="dxa"/>
            <w:noWrap w:val="0"/>
            <w:vAlign w:val="center"/>
          </w:tcPr>
          <w:p w14:paraId="21329DEC">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15" w:type="dxa"/>
            <w:noWrap w:val="0"/>
            <w:vAlign w:val="center"/>
          </w:tcPr>
          <w:p w14:paraId="3AA7ED2E">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30" w:type="dxa"/>
            <w:noWrap w:val="0"/>
            <w:vAlign w:val="center"/>
          </w:tcPr>
          <w:p w14:paraId="69B64E5E">
            <w:pPr>
              <w:jc w:val="center"/>
              <w:rPr>
                <w:rFonts w:eastAsia="宋体"/>
                <w:color w:val="auto"/>
                <w:kern w:val="0"/>
                <w:sz w:val="16"/>
                <w:szCs w:val="16"/>
              </w:rPr>
            </w:pPr>
          </w:p>
        </w:tc>
        <w:tc>
          <w:tcPr>
            <w:tcW w:w="624" w:type="dxa"/>
            <w:noWrap w:val="0"/>
            <w:vAlign w:val="center"/>
          </w:tcPr>
          <w:p w14:paraId="38FD259B">
            <w:pPr>
              <w:jc w:val="center"/>
              <w:rPr>
                <w:rFonts w:eastAsia="宋体"/>
                <w:color w:val="auto"/>
                <w:kern w:val="0"/>
                <w:sz w:val="16"/>
                <w:szCs w:val="16"/>
              </w:rPr>
            </w:pPr>
          </w:p>
        </w:tc>
        <w:tc>
          <w:tcPr>
            <w:tcW w:w="634" w:type="dxa"/>
            <w:noWrap w:val="0"/>
            <w:vAlign w:val="center"/>
          </w:tcPr>
          <w:p w14:paraId="24C268A6">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1.7</w:t>
            </w:r>
          </w:p>
        </w:tc>
        <w:tc>
          <w:tcPr>
            <w:tcW w:w="657" w:type="dxa"/>
            <w:noWrap w:val="0"/>
            <w:vAlign w:val="center"/>
          </w:tcPr>
          <w:p w14:paraId="48996DA6">
            <w:pPr>
              <w:jc w:val="center"/>
              <w:rPr>
                <w:rFonts w:eastAsia="宋体"/>
                <w:color w:val="auto"/>
                <w:kern w:val="0"/>
                <w:sz w:val="16"/>
                <w:szCs w:val="16"/>
              </w:rPr>
            </w:pPr>
          </w:p>
        </w:tc>
        <w:tc>
          <w:tcPr>
            <w:tcW w:w="567" w:type="dxa"/>
            <w:noWrap w:val="0"/>
            <w:vAlign w:val="center"/>
          </w:tcPr>
          <w:p w14:paraId="1A23BA54">
            <w:pPr>
              <w:jc w:val="center"/>
              <w:rPr>
                <w:rFonts w:eastAsia="宋体"/>
                <w:color w:val="auto"/>
                <w:kern w:val="0"/>
                <w:sz w:val="16"/>
                <w:szCs w:val="16"/>
              </w:rPr>
            </w:pPr>
          </w:p>
        </w:tc>
        <w:tc>
          <w:tcPr>
            <w:tcW w:w="567" w:type="dxa"/>
            <w:gridSpan w:val="2"/>
            <w:noWrap w:val="0"/>
            <w:vAlign w:val="center"/>
          </w:tcPr>
          <w:p w14:paraId="6191A081">
            <w:pPr>
              <w:jc w:val="center"/>
              <w:rPr>
                <w:rFonts w:eastAsia="宋体"/>
                <w:color w:val="FF0000"/>
                <w:kern w:val="0"/>
                <w:sz w:val="16"/>
                <w:szCs w:val="16"/>
              </w:rPr>
            </w:pPr>
          </w:p>
        </w:tc>
        <w:tc>
          <w:tcPr>
            <w:tcW w:w="723" w:type="dxa"/>
            <w:gridSpan w:val="2"/>
            <w:noWrap w:val="0"/>
            <w:vAlign w:val="center"/>
          </w:tcPr>
          <w:p w14:paraId="0AE712C4">
            <w:pPr>
              <w:widowControl/>
              <w:jc w:val="center"/>
              <w:rPr>
                <w:rFonts w:eastAsia="宋体"/>
                <w:color w:val="000000"/>
                <w:kern w:val="0"/>
                <w:sz w:val="16"/>
                <w:szCs w:val="16"/>
              </w:rPr>
            </w:pPr>
            <w:r>
              <w:rPr>
                <w:rFonts w:eastAsia="宋体"/>
                <w:color w:val="000000"/>
                <w:kern w:val="0"/>
                <w:sz w:val="16"/>
                <w:szCs w:val="16"/>
              </w:rPr>
              <w:t>达标</w:t>
            </w:r>
          </w:p>
        </w:tc>
        <w:tc>
          <w:tcPr>
            <w:tcW w:w="1406" w:type="dxa"/>
            <w:noWrap w:val="0"/>
            <w:vAlign w:val="center"/>
          </w:tcPr>
          <w:p w14:paraId="416EA9DC">
            <w:pPr>
              <w:widowControl/>
              <w:jc w:val="center"/>
              <w:rPr>
                <w:rFonts w:eastAsia="宋体"/>
                <w:color w:val="000000"/>
                <w:kern w:val="0"/>
                <w:sz w:val="16"/>
                <w:szCs w:val="16"/>
              </w:rPr>
            </w:pPr>
            <w:r>
              <w:rPr>
                <w:rFonts w:eastAsia="宋体"/>
                <w:color w:val="000000"/>
                <w:kern w:val="0"/>
                <w:sz w:val="16"/>
                <w:szCs w:val="16"/>
              </w:rPr>
              <w:t>体育系</w:t>
            </w:r>
          </w:p>
        </w:tc>
        <w:tc>
          <w:tcPr>
            <w:tcW w:w="1555" w:type="dxa"/>
            <w:noWrap w:val="0"/>
            <w:vAlign w:val="center"/>
          </w:tcPr>
          <w:p w14:paraId="753FFA93">
            <w:pPr>
              <w:widowControl/>
              <w:jc w:val="center"/>
              <w:rPr>
                <w:rFonts w:eastAsia="宋体"/>
                <w:color w:val="000000"/>
                <w:kern w:val="0"/>
                <w:sz w:val="16"/>
                <w:szCs w:val="16"/>
              </w:rPr>
            </w:pPr>
          </w:p>
        </w:tc>
      </w:tr>
      <w:tr w14:paraId="5200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vMerge w:val="continue"/>
            <w:noWrap w:val="0"/>
            <w:vAlign w:val="center"/>
          </w:tcPr>
          <w:p w14:paraId="70E2900D">
            <w:pPr>
              <w:widowControl/>
              <w:jc w:val="center"/>
              <w:rPr>
                <w:rFonts w:eastAsia="宋体"/>
                <w:color w:val="000000"/>
                <w:kern w:val="0"/>
                <w:sz w:val="16"/>
                <w:szCs w:val="16"/>
              </w:rPr>
            </w:pPr>
          </w:p>
        </w:tc>
        <w:tc>
          <w:tcPr>
            <w:tcW w:w="381" w:type="dxa"/>
            <w:vMerge w:val="continue"/>
            <w:noWrap w:val="0"/>
            <w:vAlign w:val="center"/>
          </w:tcPr>
          <w:p w14:paraId="6667B89C">
            <w:pPr>
              <w:widowControl/>
              <w:jc w:val="center"/>
              <w:rPr>
                <w:rFonts w:eastAsia="宋体"/>
                <w:color w:val="000000"/>
                <w:kern w:val="0"/>
                <w:sz w:val="16"/>
                <w:szCs w:val="16"/>
              </w:rPr>
            </w:pPr>
          </w:p>
        </w:tc>
        <w:tc>
          <w:tcPr>
            <w:tcW w:w="430" w:type="dxa"/>
            <w:noWrap w:val="0"/>
            <w:vAlign w:val="center"/>
          </w:tcPr>
          <w:p w14:paraId="34A11249">
            <w:pPr>
              <w:widowControl/>
              <w:jc w:val="center"/>
              <w:rPr>
                <w:rFonts w:eastAsia="宋体"/>
                <w:color w:val="000000"/>
                <w:kern w:val="0"/>
                <w:sz w:val="16"/>
                <w:szCs w:val="16"/>
              </w:rPr>
            </w:pPr>
            <w:r>
              <w:rPr>
                <w:rFonts w:eastAsia="宋体"/>
                <w:color w:val="000000"/>
                <w:kern w:val="0"/>
                <w:sz w:val="16"/>
                <w:szCs w:val="16"/>
              </w:rPr>
              <w:t>13</w:t>
            </w:r>
          </w:p>
        </w:tc>
        <w:tc>
          <w:tcPr>
            <w:tcW w:w="568" w:type="dxa"/>
            <w:noWrap w:val="0"/>
            <w:vAlign w:val="center"/>
          </w:tcPr>
          <w:p w14:paraId="769744D2">
            <w:pPr>
              <w:widowControl/>
              <w:jc w:val="center"/>
              <w:rPr>
                <w:rFonts w:eastAsia="宋体"/>
                <w:color w:val="000000"/>
                <w:kern w:val="0"/>
                <w:sz w:val="16"/>
                <w:szCs w:val="16"/>
              </w:rPr>
            </w:pPr>
            <w:r>
              <w:rPr>
                <w:rFonts w:eastAsia="宋体"/>
                <w:color w:val="000000"/>
                <w:kern w:val="0"/>
                <w:sz w:val="16"/>
                <w:szCs w:val="16"/>
              </w:rPr>
              <w:t>20102024</w:t>
            </w:r>
          </w:p>
        </w:tc>
        <w:tc>
          <w:tcPr>
            <w:tcW w:w="1381" w:type="dxa"/>
            <w:noWrap w:val="0"/>
            <w:vAlign w:val="center"/>
          </w:tcPr>
          <w:p w14:paraId="39E1F0C2">
            <w:pPr>
              <w:widowControl/>
              <w:jc w:val="center"/>
              <w:rPr>
                <w:rFonts w:eastAsia="宋体"/>
                <w:color w:val="000000"/>
                <w:kern w:val="0"/>
                <w:sz w:val="16"/>
                <w:szCs w:val="16"/>
              </w:rPr>
            </w:pPr>
            <w:r>
              <w:rPr>
                <w:rFonts w:eastAsia="宋体"/>
                <w:color w:val="000000"/>
                <w:kern w:val="0"/>
                <w:sz w:val="16"/>
                <w:szCs w:val="16"/>
              </w:rPr>
              <w:t>体育4</w:t>
            </w:r>
          </w:p>
        </w:tc>
        <w:tc>
          <w:tcPr>
            <w:tcW w:w="442" w:type="dxa"/>
            <w:noWrap w:val="0"/>
            <w:vAlign w:val="center"/>
          </w:tcPr>
          <w:p w14:paraId="6872E140">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79" w:type="dxa"/>
            <w:gridSpan w:val="2"/>
            <w:noWrap w:val="0"/>
            <w:vAlign w:val="center"/>
          </w:tcPr>
          <w:p w14:paraId="2D83B323">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29E2E03A">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0747D842">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55" w:type="dxa"/>
            <w:gridSpan w:val="2"/>
            <w:noWrap w:val="0"/>
            <w:vAlign w:val="center"/>
          </w:tcPr>
          <w:p w14:paraId="32AF6771">
            <w:pPr>
              <w:jc w:val="center"/>
              <w:rPr>
                <w:rFonts w:eastAsia="宋体"/>
                <w:color w:val="auto"/>
                <w:kern w:val="0"/>
                <w:sz w:val="16"/>
                <w:szCs w:val="16"/>
              </w:rPr>
            </w:pPr>
          </w:p>
        </w:tc>
        <w:tc>
          <w:tcPr>
            <w:tcW w:w="547" w:type="dxa"/>
            <w:noWrap w:val="0"/>
            <w:vAlign w:val="center"/>
          </w:tcPr>
          <w:p w14:paraId="7A90F5EF">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15" w:type="dxa"/>
            <w:noWrap w:val="0"/>
            <w:vAlign w:val="center"/>
          </w:tcPr>
          <w:p w14:paraId="7241BF73">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30" w:type="dxa"/>
            <w:noWrap w:val="0"/>
            <w:vAlign w:val="center"/>
          </w:tcPr>
          <w:p w14:paraId="75FBF3A4">
            <w:pPr>
              <w:jc w:val="center"/>
              <w:rPr>
                <w:rFonts w:eastAsia="宋体"/>
                <w:color w:val="auto"/>
                <w:kern w:val="0"/>
                <w:sz w:val="16"/>
                <w:szCs w:val="16"/>
              </w:rPr>
            </w:pPr>
          </w:p>
        </w:tc>
        <w:tc>
          <w:tcPr>
            <w:tcW w:w="624" w:type="dxa"/>
            <w:noWrap w:val="0"/>
            <w:vAlign w:val="center"/>
          </w:tcPr>
          <w:p w14:paraId="6C63AA3F">
            <w:pPr>
              <w:jc w:val="center"/>
              <w:rPr>
                <w:rFonts w:eastAsia="宋体"/>
                <w:color w:val="auto"/>
                <w:kern w:val="0"/>
                <w:sz w:val="16"/>
                <w:szCs w:val="16"/>
              </w:rPr>
            </w:pPr>
          </w:p>
        </w:tc>
        <w:tc>
          <w:tcPr>
            <w:tcW w:w="634" w:type="dxa"/>
            <w:noWrap w:val="0"/>
            <w:vAlign w:val="center"/>
          </w:tcPr>
          <w:p w14:paraId="726283BC">
            <w:pPr>
              <w:jc w:val="center"/>
              <w:rPr>
                <w:rFonts w:eastAsia="宋体"/>
                <w:color w:val="auto"/>
                <w:kern w:val="0"/>
                <w:sz w:val="16"/>
                <w:szCs w:val="16"/>
              </w:rPr>
            </w:pPr>
          </w:p>
        </w:tc>
        <w:tc>
          <w:tcPr>
            <w:tcW w:w="657" w:type="dxa"/>
            <w:noWrap w:val="0"/>
            <w:vAlign w:val="center"/>
          </w:tcPr>
          <w:p w14:paraId="6FC9C3EA">
            <w:pPr>
              <w:widowControl/>
              <w:jc w:val="center"/>
              <w:textAlignment w:val="center"/>
              <w:rPr>
                <w:rFonts w:eastAsia="宋体"/>
                <w:color w:val="auto"/>
                <w:kern w:val="0"/>
                <w:sz w:val="16"/>
                <w:szCs w:val="16"/>
              </w:rPr>
            </w:pPr>
            <w:r>
              <w:rPr>
                <w:rFonts w:eastAsia="宋体"/>
                <w:color w:val="auto"/>
                <w:kern w:val="0"/>
                <w:sz w:val="16"/>
                <w:szCs w:val="16"/>
                <w:lang w:bidi="ar"/>
              </w:rPr>
              <w:t>1.3</w:t>
            </w:r>
          </w:p>
        </w:tc>
        <w:tc>
          <w:tcPr>
            <w:tcW w:w="567" w:type="dxa"/>
            <w:noWrap w:val="0"/>
            <w:vAlign w:val="center"/>
          </w:tcPr>
          <w:p w14:paraId="540D82DD">
            <w:pPr>
              <w:jc w:val="center"/>
              <w:rPr>
                <w:rFonts w:eastAsia="宋体"/>
                <w:color w:val="auto"/>
                <w:kern w:val="0"/>
                <w:sz w:val="16"/>
                <w:szCs w:val="16"/>
              </w:rPr>
            </w:pPr>
          </w:p>
        </w:tc>
        <w:tc>
          <w:tcPr>
            <w:tcW w:w="567" w:type="dxa"/>
            <w:gridSpan w:val="2"/>
            <w:noWrap w:val="0"/>
            <w:vAlign w:val="center"/>
          </w:tcPr>
          <w:p w14:paraId="17EB41FD">
            <w:pPr>
              <w:jc w:val="center"/>
              <w:rPr>
                <w:rFonts w:eastAsia="宋体"/>
                <w:color w:val="FF0000"/>
                <w:kern w:val="0"/>
                <w:sz w:val="16"/>
                <w:szCs w:val="16"/>
              </w:rPr>
            </w:pPr>
          </w:p>
        </w:tc>
        <w:tc>
          <w:tcPr>
            <w:tcW w:w="723" w:type="dxa"/>
            <w:gridSpan w:val="2"/>
            <w:noWrap w:val="0"/>
            <w:vAlign w:val="center"/>
          </w:tcPr>
          <w:p w14:paraId="6A9384DC">
            <w:pPr>
              <w:widowControl/>
              <w:jc w:val="center"/>
              <w:rPr>
                <w:rFonts w:eastAsia="宋体"/>
                <w:color w:val="000000"/>
                <w:kern w:val="0"/>
                <w:sz w:val="16"/>
                <w:szCs w:val="16"/>
              </w:rPr>
            </w:pPr>
            <w:r>
              <w:rPr>
                <w:rFonts w:eastAsia="宋体"/>
                <w:color w:val="000000"/>
                <w:kern w:val="0"/>
                <w:sz w:val="16"/>
                <w:szCs w:val="16"/>
              </w:rPr>
              <w:t>达标</w:t>
            </w:r>
          </w:p>
        </w:tc>
        <w:tc>
          <w:tcPr>
            <w:tcW w:w="1406" w:type="dxa"/>
            <w:noWrap w:val="0"/>
            <w:vAlign w:val="center"/>
          </w:tcPr>
          <w:p w14:paraId="77B17A8F">
            <w:pPr>
              <w:widowControl/>
              <w:jc w:val="center"/>
              <w:rPr>
                <w:rFonts w:eastAsia="宋体"/>
                <w:color w:val="000000"/>
                <w:kern w:val="0"/>
                <w:sz w:val="16"/>
                <w:szCs w:val="16"/>
              </w:rPr>
            </w:pPr>
            <w:r>
              <w:rPr>
                <w:rFonts w:eastAsia="宋体"/>
                <w:color w:val="000000"/>
                <w:kern w:val="0"/>
                <w:sz w:val="16"/>
                <w:szCs w:val="16"/>
              </w:rPr>
              <w:t>体育系</w:t>
            </w:r>
          </w:p>
        </w:tc>
        <w:tc>
          <w:tcPr>
            <w:tcW w:w="1555" w:type="dxa"/>
            <w:noWrap w:val="0"/>
            <w:vAlign w:val="center"/>
          </w:tcPr>
          <w:p w14:paraId="24634453">
            <w:pPr>
              <w:widowControl/>
              <w:jc w:val="center"/>
              <w:rPr>
                <w:rFonts w:eastAsia="宋体"/>
                <w:color w:val="000000"/>
                <w:kern w:val="0"/>
                <w:sz w:val="16"/>
                <w:szCs w:val="16"/>
              </w:rPr>
            </w:pPr>
          </w:p>
        </w:tc>
      </w:tr>
      <w:tr w14:paraId="270D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vMerge w:val="continue"/>
            <w:noWrap w:val="0"/>
            <w:vAlign w:val="center"/>
          </w:tcPr>
          <w:p w14:paraId="62EAD44D">
            <w:pPr>
              <w:widowControl/>
              <w:jc w:val="center"/>
              <w:rPr>
                <w:rFonts w:eastAsia="宋体"/>
                <w:color w:val="000000"/>
                <w:kern w:val="0"/>
                <w:sz w:val="16"/>
                <w:szCs w:val="16"/>
              </w:rPr>
            </w:pPr>
          </w:p>
        </w:tc>
        <w:tc>
          <w:tcPr>
            <w:tcW w:w="381" w:type="dxa"/>
            <w:vMerge w:val="continue"/>
            <w:noWrap w:val="0"/>
            <w:vAlign w:val="center"/>
          </w:tcPr>
          <w:p w14:paraId="1594A34C">
            <w:pPr>
              <w:widowControl/>
              <w:jc w:val="center"/>
              <w:rPr>
                <w:rFonts w:eastAsia="宋体"/>
                <w:color w:val="000000"/>
                <w:kern w:val="0"/>
                <w:sz w:val="16"/>
                <w:szCs w:val="16"/>
              </w:rPr>
            </w:pPr>
          </w:p>
        </w:tc>
        <w:tc>
          <w:tcPr>
            <w:tcW w:w="430" w:type="dxa"/>
            <w:noWrap w:val="0"/>
            <w:vAlign w:val="center"/>
          </w:tcPr>
          <w:p w14:paraId="7A47AF79">
            <w:pPr>
              <w:widowControl/>
              <w:jc w:val="center"/>
              <w:rPr>
                <w:rFonts w:eastAsia="宋体"/>
                <w:color w:val="000000"/>
                <w:kern w:val="0"/>
                <w:sz w:val="16"/>
                <w:szCs w:val="16"/>
              </w:rPr>
            </w:pPr>
            <w:r>
              <w:rPr>
                <w:rFonts w:eastAsia="宋体"/>
                <w:color w:val="000000"/>
                <w:kern w:val="0"/>
                <w:sz w:val="16"/>
                <w:szCs w:val="16"/>
              </w:rPr>
              <w:t>14</w:t>
            </w:r>
          </w:p>
        </w:tc>
        <w:tc>
          <w:tcPr>
            <w:tcW w:w="568" w:type="dxa"/>
            <w:noWrap w:val="0"/>
            <w:vAlign w:val="center"/>
          </w:tcPr>
          <w:p w14:paraId="263A082E">
            <w:pPr>
              <w:widowControl/>
              <w:jc w:val="center"/>
              <w:rPr>
                <w:rFonts w:eastAsia="宋体"/>
                <w:color w:val="000000"/>
                <w:kern w:val="0"/>
                <w:sz w:val="16"/>
                <w:szCs w:val="16"/>
              </w:rPr>
            </w:pPr>
            <w:r>
              <w:rPr>
                <w:rFonts w:eastAsia="宋体"/>
                <w:color w:val="000000"/>
                <w:kern w:val="0"/>
                <w:sz w:val="16"/>
                <w:szCs w:val="16"/>
              </w:rPr>
              <w:t>20801201</w:t>
            </w:r>
          </w:p>
        </w:tc>
        <w:tc>
          <w:tcPr>
            <w:tcW w:w="1381" w:type="dxa"/>
            <w:noWrap w:val="0"/>
            <w:vAlign w:val="center"/>
          </w:tcPr>
          <w:p w14:paraId="0C532431">
            <w:pPr>
              <w:widowControl/>
              <w:jc w:val="center"/>
              <w:rPr>
                <w:rFonts w:eastAsia="宋体"/>
                <w:color w:val="000000"/>
                <w:kern w:val="0"/>
                <w:sz w:val="16"/>
                <w:szCs w:val="16"/>
              </w:rPr>
            </w:pPr>
            <w:r>
              <w:rPr>
                <w:rFonts w:eastAsia="宋体"/>
                <w:color w:val="000000"/>
                <w:kern w:val="0"/>
                <w:sz w:val="16"/>
                <w:szCs w:val="16"/>
              </w:rPr>
              <w:t>公共英语1</w:t>
            </w:r>
          </w:p>
        </w:tc>
        <w:tc>
          <w:tcPr>
            <w:tcW w:w="442" w:type="dxa"/>
            <w:noWrap w:val="0"/>
            <w:vAlign w:val="center"/>
          </w:tcPr>
          <w:p w14:paraId="5C17939F">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146A18BC">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706DE9F1">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555" w:type="dxa"/>
            <w:noWrap w:val="0"/>
            <w:vAlign w:val="center"/>
          </w:tcPr>
          <w:p w14:paraId="4FBDCDB4">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55" w:type="dxa"/>
            <w:gridSpan w:val="2"/>
            <w:noWrap w:val="0"/>
            <w:vAlign w:val="center"/>
          </w:tcPr>
          <w:p w14:paraId="3E35B24E">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32</w:t>
            </w:r>
          </w:p>
        </w:tc>
        <w:tc>
          <w:tcPr>
            <w:tcW w:w="547" w:type="dxa"/>
            <w:noWrap w:val="0"/>
            <w:vAlign w:val="center"/>
          </w:tcPr>
          <w:p w14:paraId="5ADA45EB">
            <w:pPr>
              <w:jc w:val="center"/>
              <w:rPr>
                <w:rFonts w:eastAsia="宋体"/>
                <w:color w:val="auto"/>
                <w:kern w:val="0"/>
                <w:sz w:val="16"/>
                <w:szCs w:val="16"/>
              </w:rPr>
            </w:pPr>
          </w:p>
        </w:tc>
        <w:tc>
          <w:tcPr>
            <w:tcW w:w="515" w:type="dxa"/>
            <w:noWrap w:val="0"/>
            <w:vAlign w:val="center"/>
          </w:tcPr>
          <w:p w14:paraId="777EF2FB">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69669BE4">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2.0</w:t>
            </w:r>
          </w:p>
        </w:tc>
        <w:tc>
          <w:tcPr>
            <w:tcW w:w="624" w:type="dxa"/>
            <w:noWrap w:val="0"/>
            <w:vAlign w:val="center"/>
          </w:tcPr>
          <w:p w14:paraId="1E750226">
            <w:pPr>
              <w:jc w:val="center"/>
              <w:rPr>
                <w:rFonts w:eastAsia="宋体"/>
                <w:color w:val="auto"/>
                <w:kern w:val="0"/>
                <w:sz w:val="16"/>
                <w:szCs w:val="16"/>
              </w:rPr>
            </w:pPr>
          </w:p>
        </w:tc>
        <w:tc>
          <w:tcPr>
            <w:tcW w:w="634" w:type="dxa"/>
            <w:noWrap w:val="0"/>
            <w:vAlign w:val="center"/>
          </w:tcPr>
          <w:p w14:paraId="0FB8F4A1">
            <w:pPr>
              <w:jc w:val="center"/>
              <w:rPr>
                <w:rFonts w:eastAsia="宋体"/>
                <w:color w:val="auto"/>
                <w:kern w:val="0"/>
                <w:sz w:val="16"/>
                <w:szCs w:val="16"/>
              </w:rPr>
            </w:pPr>
          </w:p>
        </w:tc>
        <w:tc>
          <w:tcPr>
            <w:tcW w:w="657" w:type="dxa"/>
            <w:noWrap w:val="0"/>
            <w:vAlign w:val="center"/>
          </w:tcPr>
          <w:p w14:paraId="0A595132">
            <w:pPr>
              <w:jc w:val="center"/>
              <w:rPr>
                <w:rFonts w:eastAsia="宋体"/>
                <w:color w:val="auto"/>
                <w:kern w:val="0"/>
                <w:sz w:val="16"/>
                <w:szCs w:val="16"/>
              </w:rPr>
            </w:pPr>
          </w:p>
        </w:tc>
        <w:tc>
          <w:tcPr>
            <w:tcW w:w="567" w:type="dxa"/>
            <w:noWrap w:val="0"/>
            <w:vAlign w:val="center"/>
          </w:tcPr>
          <w:p w14:paraId="0C74BF40">
            <w:pPr>
              <w:jc w:val="center"/>
              <w:rPr>
                <w:rFonts w:eastAsia="宋体"/>
                <w:color w:val="auto"/>
                <w:kern w:val="0"/>
                <w:sz w:val="16"/>
                <w:szCs w:val="16"/>
              </w:rPr>
            </w:pPr>
          </w:p>
        </w:tc>
        <w:tc>
          <w:tcPr>
            <w:tcW w:w="567" w:type="dxa"/>
            <w:gridSpan w:val="2"/>
            <w:noWrap w:val="0"/>
            <w:vAlign w:val="center"/>
          </w:tcPr>
          <w:p w14:paraId="2CFA8406">
            <w:pPr>
              <w:jc w:val="center"/>
              <w:rPr>
                <w:rFonts w:eastAsia="宋体"/>
                <w:color w:val="FF0000"/>
                <w:kern w:val="0"/>
                <w:sz w:val="16"/>
                <w:szCs w:val="16"/>
              </w:rPr>
            </w:pPr>
          </w:p>
        </w:tc>
        <w:tc>
          <w:tcPr>
            <w:tcW w:w="723" w:type="dxa"/>
            <w:gridSpan w:val="2"/>
            <w:noWrap w:val="0"/>
            <w:vAlign w:val="center"/>
          </w:tcPr>
          <w:p w14:paraId="2EA3A42F">
            <w:pPr>
              <w:widowControl/>
              <w:jc w:val="center"/>
              <w:rPr>
                <w:rFonts w:eastAsia="宋体"/>
                <w:color w:val="000000"/>
                <w:kern w:val="0"/>
                <w:sz w:val="16"/>
                <w:szCs w:val="16"/>
              </w:rPr>
            </w:pPr>
            <w:r>
              <w:rPr>
                <w:rFonts w:eastAsia="宋体"/>
                <w:color w:val="000000"/>
                <w:kern w:val="0"/>
                <w:sz w:val="16"/>
                <w:szCs w:val="16"/>
              </w:rPr>
              <w:t>考试</w:t>
            </w:r>
          </w:p>
        </w:tc>
        <w:tc>
          <w:tcPr>
            <w:tcW w:w="1406" w:type="dxa"/>
            <w:noWrap w:val="0"/>
            <w:vAlign w:val="center"/>
          </w:tcPr>
          <w:p w14:paraId="782F3D49">
            <w:pPr>
              <w:widowControl/>
              <w:jc w:val="center"/>
              <w:rPr>
                <w:rFonts w:eastAsia="宋体"/>
                <w:color w:val="000000"/>
                <w:kern w:val="0"/>
                <w:sz w:val="16"/>
                <w:szCs w:val="16"/>
              </w:rPr>
            </w:pPr>
            <w:r>
              <w:rPr>
                <w:rFonts w:eastAsia="宋体"/>
                <w:color w:val="000000"/>
                <w:kern w:val="0"/>
                <w:sz w:val="16"/>
                <w:szCs w:val="16"/>
              </w:rPr>
              <w:t>公共教学部</w:t>
            </w:r>
          </w:p>
        </w:tc>
        <w:tc>
          <w:tcPr>
            <w:tcW w:w="1555" w:type="dxa"/>
            <w:noWrap w:val="0"/>
            <w:vAlign w:val="center"/>
          </w:tcPr>
          <w:p w14:paraId="6D90C473">
            <w:pPr>
              <w:widowControl/>
              <w:jc w:val="center"/>
              <w:rPr>
                <w:rFonts w:eastAsia="宋体"/>
                <w:color w:val="000000"/>
                <w:kern w:val="0"/>
                <w:sz w:val="16"/>
                <w:szCs w:val="16"/>
              </w:rPr>
            </w:pPr>
          </w:p>
        </w:tc>
      </w:tr>
      <w:tr w14:paraId="1F02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0B18CD8F">
            <w:pPr>
              <w:widowControl/>
              <w:jc w:val="center"/>
              <w:rPr>
                <w:rFonts w:eastAsia="宋体"/>
                <w:color w:val="000000"/>
                <w:kern w:val="0"/>
                <w:sz w:val="16"/>
                <w:szCs w:val="16"/>
              </w:rPr>
            </w:pPr>
          </w:p>
        </w:tc>
        <w:tc>
          <w:tcPr>
            <w:tcW w:w="381" w:type="dxa"/>
            <w:vMerge w:val="continue"/>
            <w:noWrap w:val="0"/>
            <w:vAlign w:val="center"/>
          </w:tcPr>
          <w:p w14:paraId="525F308D">
            <w:pPr>
              <w:widowControl/>
              <w:jc w:val="center"/>
              <w:rPr>
                <w:rFonts w:eastAsia="宋体"/>
                <w:color w:val="000000"/>
                <w:kern w:val="0"/>
                <w:sz w:val="16"/>
                <w:szCs w:val="16"/>
              </w:rPr>
            </w:pPr>
          </w:p>
        </w:tc>
        <w:tc>
          <w:tcPr>
            <w:tcW w:w="430" w:type="dxa"/>
            <w:noWrap w:val="0"/>
            <w:vAlign w:val="center"/>
          </w:tcPr>
          <w:p w14:paraId="307FEEC0">
            <w:pPr>
              <w:widowControl/>
              <w:jc w:val="center"/>
              <w:rPr>
                <w:rFonts w:eastAsia="宋体"/>
                <w:color w:val="000000"/>
                <w:kern w:val="0"/>
                <w:sz w:val="16"/>
                <w:szCs w:val="16"/>
              </w:rPr>
            </w:pPr>
            <w:r>
              <w:rPr>
                <w:rFonts w:eastAsia="宋体"/>
                <w:color w:val="000000"/>
                <w:kern w:val="0"/>
                <w:sz w:val="16"/>
                <w:szCs w:val="16"/>
              </w:rPr>
              <w:t>15</w:t>
            </w:r>
          </w:p>
        </w:tc>
        <w:tc>
          <w:tcPr>
            <w:tcW w:w="568" w:type="dxa"/>
            <w:noWrap w:val="0"/>
            <w:vAlign w:val="center"/>
          </w:tcPr>
          <w:p w14:paraId="1C85DC6F">
            <w:pPr>
              <w:widowControl/>
              <w:jc w:val="center"/>
              <w:rPr>
                <w:rFonts w:eastAsia="宋体"/>
                <w:color w:val="000000"/>
                <w:kern w:val="0"/>
                <w:sz w:val="16"/>
                <w:szCs w:val="16"/>
              </w:rPr>
            </w:pPr>
            <w:r>
              <w:rPr>
                <w:rFonts w:eastAsia="宋体"/>
                <w:color w:val="000000"/>
                <w:kern w:val="0"/>
                <w:sz w:val="16"/>
                <w:szCs w:val="16"/>
              </w:rPr>
              <w:t>20801202</w:t>
            </w:r>
          </w:p>
        </w:tc>
        <w:tc>
          <w:tcPr>
            <w:tcW w:w="1381" w:type="dxa"/>
            <w:noWrap w:val="0"/>
            <w:vAlign w:val="center"/>
          </w:tcPr>
          <w:p w14:paraId="03A9AD4C">
            <w:pPr>
              <w:widowControl/>
              <w:jc w:val="center"/>
              <w:rPr>
                <w:rFonts w:eastAsia="宋体"/>
                <w:color w:val="000000"/>
                <w:kern w:val="0"/>
                <w:sz w:val="16"/>
                <w:szCs w:val="16"/>
              </w:rPr>
            </w:pPr>
            <w:r>
              <w:rPr>
                <w:rFonts w:eastAsia="宋体"/>
                <w:color w:val="000000"/>
                <w:kern w:val="0"/>
                <w:sz w:val="16"/>
                <w:szCs w:val="16"/>
              </w:rPr>
              <w:t>公共英语2</w:t>
            </w:r>
          </w:p>
        </w:tc>
        <w:tc>
          <w:tcPr>
            <w:tcW w:w="442" w:type="dxa"/>
            <w:noWrap w:val="0"/>
            <w:vAlign w:val="center"/>
          </w:tcPr>
          <w:p w14:paraId="6383C31E">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6E60329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326D52D0">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555" w:type="dxa"/>
            <w:noWrap w:val="0"/>
            <w:vAlign w:val="center"/>
          </w:tcPr>
          <w:p w14:paraId="7CEF96CE">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55" w:type="dxa"/>
            <w:gridSpan w:val="2"/>
            <w:noWrap w:val="0"/>
            <w:vAlign w:val="center"/>
          </w:tcPr>
          <w:p w14:paraId="610DCC76">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32</w:t>
            </w:r>
          </w:p>
        </w:tc>
        <w:tc>
          <w:tcPr>
            <w:tcW w:w="547" w:type="dxa"/>
            <w:noWrap w:val="0"/>
            <w:vAlign w:val="center"/>
          </w:tcPr>
          <w:p w14:paraId="64E25230">
            <w:pPr>
              <w:jc w:val="center"/>
              <w:rPr>
                <w:rFonts w:eastAsia="宋体"/>
                <w:color w:val="auto"/>
                <w:kern w:val="0"/>
                <w:sz w:val="16"/>
                <w:szCs w:val="16"/>
              </w:rPr>
            </w:pPr>
          </w:p>
        </w:tc>
        <w:tc>
          <w:tcPr>
            <w:tcW w:w="515" w:type="dxa"/>
            <w:noWrap w:val="0"/>
            <w:vAlign w:val="center"/>
          </w:tcPr>
          <w:p w14:paraId="560BA392">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5C9CF4F7">
            <w:pPr>
              <w:jc w:val="center"/>
              <w:rPr>
                <w:rFonts w:eastAsia="宋体"/>
                <w:color w:val="auto"/>
                <w:kern w:val="0"/>
                <w:sz w:val="16"/>
                <w:szCs w:val="16"/>
              </w:rPr>
            </w:pPr>
          </w:p>
        </w:tc>
        <w:tc>
          <w:tcPr>
            <w:tcW w:w="624" w:type="dxa"/>
            <w:noWrap w:val="0"/>
            <w:vAlign w:val="center"/>
          </w:tcPr>
          <w:p w14:paraId="1E974E1F">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1.8</w:t>
            </w:r>
          </w:p>
        </w:tc>
        <w:tc>
          <w:tcPr>
            <w:tcW w:w="634" w:type="dxa"/>
            <w:noWrap w:val="0"/>
            <w:vAlign w:val="center"/>
          </w:tcPr>
          <w:p w14:paraId="1B317F9B">
            <w:pPr>
              <w:jc w:val="center"/>
              <w:rPr>
                <w:rFonts w:eastAsia="宋体"/>
                <w:color w:val="auto"/>
                <w:kern w:val="0"/>
                <w:sz w:val="16"/>
                <w:szCs w:val="16"/>
              </w:rPr>
            </w:pPr>
          </w:p>
        </w:tc>
        <w:tc>
          <w:tcPr>
            <w:tcW w:w="657" w:type="dxa"/>
            <w:noWrap w:val="0"/>
            <w:vAlign w:val="center"/>
          </w:tcPr>
          <w:p w14:paraId="022A4D05">
            <w:pPr>
              <w:jc w:val="center"/>
              <w:rPr>
                <w:rFonts w:eastAsia="宋体"/>
                <w:color w:val="auto"/>
                <w:kern w:val="0"/>
                <w:sz w:val="16"/>
                <w:szCs w:val="16"/>
              </w:rPr>
            </w:pPr>
          </w:p>
        </w:tc>
        <w:tc>
          <w:tcPr>
            <w:tcW w:w="567" w:type="dxa"/>
            <w:noWrap w:val="0"/>
            <w:vAlign w:val="center"/>
          </w:tcPr>
          <w:p w14:paraId="12D4ED76">
            <w:pPr>
              <w:jc w:val="center"/>
              <w:rPr>
                <w:rFonts w:eastAsia="宋体"/>
                <w:color w:val="auto"/>
                <w:kern w:val="0"/>
                <w:sz w:val="16"/>
                <w:szCs w:val="16"/>
              </w:rPr>
            </w:pPr>
          </w:p>
        </w:tc>
        <w:tc>
          <w:tcPr>
            <w:tcW w:w="567" w:type="dxa"/>
            <w:gridSpan w:val="2"/>
            <w:noWrap w:val="0"/>
            <w:vAlign w:val="center"/>
          </w:tcPr>
          <w:p w14:paraId="77758797">
            <w:pPr>
              <w:jc w:val="center"/>
              <w:rPr>
                <w:rFonts w:eastAsia="宋体"/>
                <w:color w:val="FF0000"/>
                <w:kern w:val="0"/>
                <w:sz w:val="16"/>
                <w:szCs w:val="16"/>
              </w:rPr>
            </w:pPr>
          </w:p>
        </w:tc>
        <w:tc>
          <w:tcPr>
            <w:tcW w:w="723" w:type="dxa"/>
            <w:gridSpan w:val="2"/>
            <w:noWrap w:val="0"/>
            <w:vAlign w:val="center"/>
          </w:tcPr>
          <w:p w14:paraId="5DC08193">
            <w:pPr>
              <w:widowControl/>
              <w:jc w:val="center"/>
              <w:rPr>
                <w:rFonts w:eastAsia="宋体"/>
                <w:color w:val="000000"/>
                <w:kern w:val="0"/>
                <w:sz w:val="16"/>
                <w:szCs w:val="16"/>
              </w:rPr>
            </w:pPr>
            <w:r>
              <w:rPr>
                <w:rFonts w:eastAsia="宋体"/>
                <w:color w:val="000000"/>
                <w:kern w:val="0"/>
                <w:sz w:val="16"/>
                <w:szCs w:val="16"/>
              </w:rPr>
              <w:t>考试</w:t>
            </w:r>
          </w:p>
        </w:tc>
        <w:tc>
          <w:tcPr>
            <w:tcW w:w="1406" w:type="dxa"/>
            <w:noWrap w:val="0"/>
            <w:vAlign w:val="center"/>
          </w:tcPr>
          <w:p w14:paraId="1ABE1E8C">
            <w:pPr>
              <w:widowControl/>
              <w:jc w:val="center"/>
              <w:rPr>
                <w:rFonts w:eastAsia="宋体"/>
                <w:color w:val="000000"/>
                <w:kern w:val="0"/>
                <w:sz w:val="16"/>
                <w:szCs w:val="16"/>
              </w:rPr>
            </w:pPr>
            <w:r>
              <w:rPr>
                <w:rFonts w:eastAsia="宋体"/>
                <w:color w:val="000000"/>
                <w:kern w:val="0"/>
                <w:sz w:val="16"/>
                <w:szCs w:val="16"/>
              </w:rPr>
              <w:t>公共教学部</w:t>
            </w:r>
          </w:p>
        </w:tc>
        <w:tc>
          <w:tcPr>
            <w:tcW w:w="1555" w:type="dxa"/>
            <w:noWrap w:val="0"/>
            <w:vAlign w:val="center"/>
          </w:tcPr>
          <w:p w14:paraId="0FCB265A">
            <w:pPr>
              <w:widowControl/>
              <w:jc w:val="center"/>
              <w:rPr>
                <w:rFonts w:eastAsia="宋体"/>
                <w:color w:val="000000"/>
                <w:kern w:val="0"/>
                <w:sz w:val="16"/>
                <w:szCs w:val="16"/>
              </w:rPr>
            </w:pPr>
          </w:p>
        </w:tc>
      </w:tr>
      <w:tr w14:paraId="7F40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74390636">
            <w:pPr>
              <w:widowControl/>
              <w:jc w:val="center"/>
              <w:rPr>
                <w:rFonts w:eastAsia="宋体"/>
                <w:color w:val="000000"/>
                <w:kern w:val="0"/>
                <w:sz w:val="16"/>
                <w:szCs w:val="16"/>
              </w:rPr>
            </w:pPr>
          </w:p>
        </w:tc>
        <w:tc>
          <w:tcPr>
            <w:tcW w:w="381" w:type="dxa"/>
            <w:vMerge w:val="continue"/>
            <w:noWrap w:val="0"/>
            <w:vAlign w:val="center"/>
          </w:tcPr>
          <w:p w14:paraId="59FEC5E9">
            <w:pPr>
              <w:widowControl/>
              <w:jc w:val="center"/>
              <w:rPr>
                <w:rFonts w:eastAsia="宋体"/>
                <w:color w:val="000000"/>
                <w:kern w:val="0"/>
                <w:sz w:val="16"/>
                <w:szCs w:val="16"/>
              </w:rPr>
            </w:pPr>
          </w:p>
        </w:tc>
        <w:tc>
          <w:tcPr>
            <w:tcW w:w="430" w:type="dxa"/>
            <w:noWrap w:val="0"/>
            <w:vAlign w:val="center"/>
          </w:tcPr>
          <w:p w14:paraId="55577D30">
            <w:pPr>
              <w:widowControl/>
              <w:jc w:val="center"/>
              <w:rPr>
                <w:rFonts w:eastAsia="宋体"/>
                <w:color w:val="000000"/>
                <w:kern w:val="0"/>
                <w:sz w:val="16"/>
                <w:szCs w:val="16"/>
              </w:rPr>
            </w:pPr>
            <w:r>
              <w:rPr>
                <w:rFonts w:eastAsia="宋体"/>
                <w:color w:val="000000"/>
                <w:kern w:val="0"/>
                <w:sz w:val="16"/>
                <w:szCs w:val="16"/>
              </w:rPr>
              <w:t>16</w:t>
            </w:r>
          </w:p>
        </w:tc>
        <w:tc>
          <w:tcPr>
            <w:tcW w:w="568" w:type="dxa"/>
            <w:noWrap w:val="0"/>
            <w:vAlign w:val="center"/>
          </w:tcPr>
          <w:p w14:paraId="38965272">
            <w:pPr>
              <w:widowControl/>
              <w:jc w:val="center"/>
              <w:rPr>
                <w:rFonts w:eastAsia="宋体"/>
                <w:color w:val="000000"/>
                <w:kern w:val="0"/>
                <w:sz w:val="16"/>
                <w:szCs w:val="16"/>
              </w:rPr>
            </w:pPr>
            <w:r>
              <w:rPr>
                <w:rFonts w:ascii="Times New Roman" w:hAnsi="Times New Roman" w:eastAsia="宋体" w:cs="Times New Roman"/>
                <w:color w:val="000000"/>
                <w:kern w:val="0"/>
                <w:sz w:val="16"/>
                <w:szCs w:val="16"/>
              </w:rPr>
              <w:t>20601049</w:t>
            </w:r>
          </w:p>
        </w:tc>
        <w:tc>
          <w:tcPr>
            <w:tcW w:w="1381" w:type="dxa"/>
            <w:noWrap w:val="0"/>
            <w:vAlign w:val="center"/>
          </w:tcPr>
          <w:p w14:paraId="0ACF051E">
            <w:pPr>
              <w:widowControl/>
              <w:jc w:val="center"/>
              <w:rPr>
                <w:rFonts w:eastAsia="宋体"/>
                <w:color w:val="000000"/>
                <w:kern w:val="0"/>
                <w:sz w:val="16"/>
                <w:szCs w:val="16"/>
              </w:rPr>
            </w:pPr>
            <w:r>
              <w:rPr>
                <w:rFonts w:eastAsia="宋体"/>
                <w:color w:val="000000"/>
                <w:kern w:val="0"/>
                <w:sz w:val="16"/>
                <w:szCs w:val="16"/>
              </w:rPr>
              <w:t>信息技术</w:t>
            </w:r>
          </w:p>
        </w:tc>
        <w:tc>
          <w:tcPr>
            <w:tcW w:w="442" w:type="dxa"/>
            <w:noWrap w:val="0"/>
            <w:vAlign w:val="center"/>
          </w:tcPr>
          <w:p w14:paraId="32407011">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79" w:type="dxa"/>
            <w:gridSpan w:val="2"/>
            <w:noWrap w:val="0"/>
            <w:vAlign w:val="center"/>
          </w:tcPr>
          <w:p w14:paraId="046B1691">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2817F98B">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noWrap w:val="0"/>
            <w:vAlign w:val="center"/>
          </w:tcPr>
          <w:p w14:paraId="2590AD93">
            <w:pPr>
              <w:widowControl/>
              <w:jc w:val="center"/>
              <w:textAlignment w:val="center"/>
              <w:rPr>
                <w:rFonts w:eastAsia="宋体"/>
                <w:color w:val="auto"/>
                <w:kern w:val="0"/>
                <w:sz w:val="16"/>
                <w:szCs w:val="16"/>
              </w:rPr>
            </w:pPr>
            <w:r>
              <w:rPr>
                <w:rFonts w:eastAsia="宋体"/>
                <w:color w:val="auto"/>
                <w:kern w:val="0"/>
                <w:sz w:val="16"/>
                <w:szCs w:val="16"/>
                <w:lang w:bidi="ar"/>
              </w:rPr>
              <w:t>48</w:t>
            </w:r>
          </w:p>
        </w:tc>
        <w:tc>
          <w:tcPr>
            <w:tcW w:w="555" w:type="dxa"/>
            <w:gridSpan w:val="2"/>
            <w:noWrap w:val="0"/>
            <w:vAlign w:val="center"/>
          </w:tcPr>
          <w:p w14:paraId="0F9A14D4">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47" w:type="dxa"/>
            <w:noWrap w:val="0"/>
            <w:vAlign w:val="center"/>
          </w:tcPr>
          <w:p w14:paraId="7D29264A">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15" w:type="dxa"/>
            <w:noWrap w:val="0"/>
            <w:vAlign w:val="center"/>
          </w:tcPr>
          <w:p w14:paraId="14008158">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630" w:type="dxa"/>
            <w:noWrap w:val="0"/>
            <w:vAlign w:val="center"/>
          </w:tcPr>
          <w:p w14:paraId="0CF51240">
            <w:pPr>
              <w:widowControl/>
              <w:jc w:val="center"/>
              <w:textAlignment w:val="center"/>
              <w:rPr>
                <w:rFonts w:eastAsia="宋体"/>
                <w:color w:val="auto"/>
                <w:kern w:val="0"/>
                <w:sz w:val="16"/>
                <w:szCs w:val="16"/>
              </w:rPr>
            </w:pPr>
          </w:p>
        </w:tc>
        <w:tc>
          <w:tcPr>
            <w:tcW w:w="624" w:type="dxa"/>
            <w:noWrap w:val="0"/>
            <w:vAlign w:val="center"/>
          </w:tcPr>
          <w:p w14:paraId="02313487">
            <w:pPr>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2.7</w:t>
            </w:r>
          </w:p>
        </w:tc>
        <w:tc>
          <w:tcPr>
            <w:tcW w:w="634" w:type="dxa"/>
            <w:noWrap w:val="0"/>
            <w:vAlign w:val="center"/>
          </w:tcPr>
          <w:p w14:paraId="188BFD69">
            <w:pPr>
              <w:jc w:val="center"/>
              <w:rPr>
                <w:rFonts w:eastAsia="宋体"/>
                <w:color w:val="auto"/>
                <w:kern w:val="0"/>
                <w:sz w:val="16"/>
                <w:szCs w:val="16"/>
              </w:rPr>
            </w:pPr>
          </w:p>
        </w:tc>
        <w:tc>
          <w:tcPr>
            <w:tcW w:w="657" w:type="dxa"/>
            <w:noWrap w:val="0"/>
            <w:vAlign w:val="center"/>
          </w:tcPr>
          <w:p w14:paraId="3E436A9F">
            <w:pPr>
              <w:jc w:val="center"/>
              <w:rPr>
                <w:rFonts w:eastAsia="宋体"/>
                <w:color w:val="auto"/>
                <w:kern w:val="0"/>
                <w:sz w:val="16"/>
                <w:szCs w:val="16"/>
              </w:rPr>
            </w:pPr>
          </w:p>
        </w:tc>
        <w:tc>
          <w:tcPr>
            <w:tcW w:w="567" w:type="dxa"/>
            <w:noWrap w:val="0"/>
            <w:vAlign w:val="center"/>
          </w:tcPr>
          <w:p w14:paraId="56CBF87F">
            <w:pPr>
              <w:jc w:val="center"/>
              <w:rPr>
                <w:rFonts w:eastAsia="宋体"/>
                <w:color w:val="auto"/>
                <w:kern w:val="0"/>
                <w:sz w:val="16"/>
                <w:szCs w:val="16"/>
              </w:rPr>
            </w:pPr>
          </w:p>
        </w:tc>
        <w:tc>
          <w:tcPr>
            <w:tcW w:w="567" w:type="dxa"/>
            <w:gridSpan w:val="2"/>
            <w:noWrap w:val="0"/>
            <w:vAlign w:val="center"/>
          </w:tcPr>
          <w:p w14:paraId="637EFD5B">
            <w:pPr>
              <w:jc w:val="center"/>
              <w:rPr>
                <w:rFonts w:eastAsia="宋体"/>
                <w:color w:val="FF0000"/>
                <w:kern w:val="0"/>
                <w:sz w:val="16"/>
                <w:szCs w:val="16"/>
              </w:rPr>
            </w:pPr>
          </w:p>
        </w:tc>
        <w:tc>
          <w:tcPr>
            <w:tcW w:w="723" w:type="dxa"/>
            <w:gridSpan w:val="2"/>
            <w:noWrap w:val="0"/>
            <w:vAlign w:val="center"/>
          </w:tcPr>
          <w:p w14:paraId="3B77175A">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28894D9B">
            <w:pPr>
              <w:widowControl/>
              <w:jc w:val="center"/>
              <w:rPr>
                <w:rFonts w:eastAsia="宋体"/>
                <w:color w:val="000000"/>
                <w:kern w:val="0"/>
                <w:sz w:val="16"/>
                <w:szCs w:val="16"/>
              </w:rPr>
            </w:pPr>
            <w:r>
              <w:rPr>
                <w:rFonts w:eastAsia="宋体"/>
                <w:color w:val="000000"/>
                <w:kern w:val="0"/>
                <w:sz w:val="16"/>
                <w:szCs w:val="16"/>
              </w:rPr>
              <w:t>信息技术系</w:t>
            </w:r>
          </w:p>
        </w:tc>
        <w:tc>
          <w:tcPr>
            <w:tcW w:w="1555" w:type="dxa"/>
            <w:noWrap w:val="0"/>
            <w:vAlign w:val="center"/>
          </w:tcPr>
          <w:p w14:paraId="23F4EF11">
            <w:pPr>
              <w:widowControl/>
              <w:jc w:val="center"/>
              <w:rPr>
                <w:rFonts w:eastAsia="宋体"/>
                <w:color w:val="000000"/>
                <w:kern w:val="0"/>
                <w:sz w:val="16"/>
                <w:szCs w:val="16"/>
              </w:rPr>
            </w:pPr>
          </w:p>
        </w:tc>
      </w:tr>
      <w:tr w14:paraId="6753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5D378D8A">
            <w:pPr>
              <w:widowControl/>
              <w:jc w:val="center"/>
              <w:rPr>
                <w:rFonts w:eastAsia="宋体"/>
                <w:color w:val="000000"/>
                <w:kern w:val="0"/>
                <w:sz w:val="16"/>
                <w:szCs w:val="16"/>
              </w:rPr>
            </w:pPr>
          </w:p>
        </w:tc>
        <w:tc>
          <w:tcPr>
            <w:tcW w:w="381" w:type="dxa"/>
            <w:vMerge w:val="continue"/>
            <w:noWrap w:val="0"/>
            <w:vAlign w:val="center"/>
          </w:tcPr>
          <w:p w14:paraId="571E2F4E">
            <w:pPr>
              <w:widowControl/>
              <w:jc w:val="center"/>
              <w:rPr>
                <w:rFonts w:eastAsia="宋体"/>
                <w:color w:val="000000"/>
                <w:kern w:val="0"/>
                <w:sz w:val="16"/>
                <w:szCs w:val="16"/>
              </w:rPr>
            </w:pPr>
          </w:p>
        </w:tc>
        <w:tc>
          <w:tcPr>
            <w:tcW w:w="430" w:type="dxa"/>
            <w:noWrap w:val="0"/>
            <w:vAlign w:val="center"/>
          </w:tcPr>
          <w:p w14:paraId="23790ED7">
            <w:pPr>
              <w:widowControl/>
              <w:jc w:val="center"/>
              <w:rPr>
                <w:rFonts w:eastAsia="宋体"/>
                <w:color w:val="000000"/>
                <w:kern w:val="0"/>
                <w:sz w:val="16"/>
                <w:szCs w:val="16"/>
                <w:lang w:val="en-US" w:eastAsia="zh-CN" w:bidi="ar-SA"/>
              </w:rPr>
            </w:pPr>
            <w:r>
              <w:rPr>
                <w:rFonts w:eastAsia="宋体"/>
                <w:color w:val="000000"/>
                <w:kern w:val="0"/>
                <w:sz w:val="16"/>
                <w:szCs w:val="16"/>
              </w:rPr>
              <w:t>17</w:t>
            </w:r>
          </w:p>
        </w:tc>
        <w:tc>
          <w:tcPr>
            <w:tcW w:w="568" w:type="dxa"/>
            <w:noWrap w:val="0"/>
            <w:vAlign w:val="center"/>
          </w:tcPr>
          <w:p w14:paraId="3B84D95C">
            <w:pPr>
              <w:widowControl/>
              <w:jc w:val="center"/>
              <w:rPr>
                <w:rFonts w:eastAsia="宋体"/>
                <w:color w:val="000000"/>
                <w:kern w:val="0"/>
                <w:sz w:val="16"/>
                <w:szCs w:val="16"/>
              </w:rPr>
            </w:pPr>
            <w:r>
              <w:rPr>
                <w:rFonts w:hint="eastAsia" w:eastAsia="宋体"/>
                <w:color w:val="000000"/>
                <w:kern w:val="0"/>
                <w:sz w:val="16"/>
                <w:szCs w:val="16"/>
              </w:rPr>
              <w:t>20601050</w:t>
            </w:r>
          </w:p>
        </w:tc>
        <w:tc>
          <w:tcPr>
            <w:tcW w:w="1381" w:type="dxa"/>
            <w:noWrap w:val="0"/>
            <w:vAlign w:val="center"/>
          </w:tcPr>
          <w:p w14:paraId="3950456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highlight w:val="none"/>
                <w:lang w:val="en-US" w:eastAsia="zh-CN"/>
              </w:rPr>
              <w:t>人工智能概论</w:t>
            </w:r>
          </w:p>
        </w:tc>
        <w:tc>
          <w:tcPr>
            <w:tcW w:w="442" w:type="dxa"/>
            <w:noWrap w:val="0"/>
            <w:vAlign w:val="center"/>
          </w:tcPr>
          <w:p w14:paraId="69760103">
            <w:pPr>
              <w:widowControl/>
              <w:jc w:val="center"/>
              <w:textAlignment w:val="center"/>
              <w:rPr>
                <w:rFonts w:hint="eastAsia" w:eastAsia="宋体"/>
                <w:color w:val="000000"/>
                <w:kern w:val="0"/>
                <w:sz w:val="16"/>
                <w:szCs w:val="16"/>
                <w:lang w:val="en-US" w:eastAsia="zh-CN" w:bidi="ar-SA"/>
              </w:rPr>
            </w:pPr>
            <w:r>
              <w:rPr>
                <w:rFonts w:eastAsia="宋体"/>
                <w:color w:val="000000"/>
                <w:kern w:val="0"/>
                <w:sz w:val="16"/>
                <w:szCs w:val="16"/>
                <w:lang w:bidi="ar"/>
              </w:rPr>
              <w:t>B</w:t>
            </w:r>
          </w:p>
        </w:tc>
        <w:tc>
          <w:tcPr>
            <w:tcW w:w="479" w:type="dxa"/>
            <w:gridSpan w:val="2"/>
            <w:noWrap w:val="0"/>
            <w:vAlign w:val="center"/>
          </w:tcPr>
          <w:p w14:paraId="3997C49E">
            <w:pPr>
              <w:widowControl/>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否</w:t>
            </w:r>
          </w:p>
        </w:tc>
        <w:tc>
          <w:tcPr>
            <w:tcW w:w="547" w:type="dxa"/>
            <w:noWrap w:val="0"/>
            <w:vAlign w:val="center"/>
          </w:tcPr>
          <w:p w14:paraId="5571FC6A">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555" w:type="dxa"/>
            <w:noWrap w:val="0"/>
            <w:vAlign w:val="center"/>
          </w:tcPr>
          <w:p w14:paraId="2D973055">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16</w:t>
            </w:r>
          </w:p>
        </w:tc>
        <w:tc>
          <w:tcPr>
            <w:tcW w:w="555" w:type="dxa"/>
            <w:gridSpan w:val="2"/>
            <w:noWrap w:val="0"/>
            <w:vAlign w:val="center"/>
          </w:tcPr>
          <w:p w14:paraId="2151099F">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4</w:t>
            </w:r>
          </w:p>
        </w:tc>
        <w:tc>
          <w:tcPr>
            <w:tcW w:w="547" w:type="dxa"/>
            <w:noWrap w:val="0"/>
            <w:vAlign w:val="center"/>
          </w:tcPr>
          <w:p w14:paraId="0330D8C4">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bidi="ar"/>
              </w:rPr>
            </w:pPr>
            <w:r>
              <w:rPr>
                <w:rFonts w:hint="eastAsia" w:eastAsia="宋体"/>
                <w:b/>
                <w:bCs/>
                <w:color w:val="auto"/>
                <w:kern w:val="0"/>
                <w:sz w:val="16"/>
                <w:szCs w:val="16"/>
                <w:lang w:val="en-US" w:eastAsia="zh-CN" w:bidi="ar"/>
              </w:rPr>
              <w:t>12</w:t>
            </w:r>
          </w:p>
        </w:tc>
        <w:tc>
          <w:tcPr>
            <w:tcW w:w="515" w:type="dxa"/>
            <w:noWrap w:val="0"/>
            <w:vAlign w:val="center"/>
          </w:tcPr>
          <w:p w14:paraId="66D4EBB7">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2</w:t>
            </w:r>
          </w:p>
        </w:tc>
        <w:tc>
          <w:tcPr>
            <w:tcW w:w="630" w:type="dxa"/>
            <w:noWrap w:val="0"/>
            <w:vAlign w:val="center"/>
          </w:tcPr>
          <w:p w14:paraId="0AD6E891">
            <w:pPr>
              <w:keepNext w:val="0"/>
              <w:keepLines w:val="0"/>
              <w:widowControl/>
              <w:suppressLineNumbers w:val="0"/>
              <w:spacing w:before="0" w:beforeAutospacing="0" w:after="0" w:afterAutospacing="0"/>
              <w:ind w:left="0" w:leftChars="0" w:right="0" w:rightChars="0"/>
              <w:jc w:val="center"/>
              <w:textAlignment w:val="center"/>
              <w:rPr>
                <w:rFonts w:hint="eastAsia" w:cs="Times New Roman"/>
                <w:color w:val="auto"/>
                <w:kern w:val="0"/>
                <w:sz w:val="16"/>
                <w:szCs w:val="16"/>
                <w:lang w:val="en-US" w:eastAsia="zh-CN" w:bidi="ar"/>
              </w:rPr>
            </w:pPr>
          </w:p>
        </w:tc>
        <w:tc>
          <w:tcPr>
            <w:tcW w:w="624" w:type="dxa"/>
            <w:noWrap w:val="0"/>
            <w:vAlign w:val="center"/>
          </w:tcPr>
          <w:p w14:paraId="45903A3E">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bidi="ar-SA"/>
              </w:rPr>
              <w:t>0.9</w:t>
            </w:r>
          </w:p>
        </w:tc>
        <w:tc>
          <w:tcPr>
            <w:tcW w:w="634" w:type="dxa"/>
            <w:noWrap w:val="0"/>
            <w:vAlign w:val="center"/>
          </w:tcPr>
          <w:p w14:paraId="18533A4E">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57" w:type="dxa"/>
            <w:noWrap w:val="0"/>
            <w:vAlign w:val="center"/>
          </w:tcPr>
          <w:p w14:paraId="24B4E246">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567" w:type="dxa"/>
            <w:noWrap w:val="0"/>
            <w:vAlign w:val="center"/>
          </w:tcPr>
          <w:p w14:paraId="72E128C0">
            <w:pPr>
              <w:keepNext w:val="0"/>
              <w:keepLines w:val="0"/>
              <w:suppressLineNumbers w:val="0"/>
              <w:spacing w:before="0" w:beforeAutospacing="0" w:after="0" w:afterAutospacing="0"/>
              <w:ind w:left="0" w:leftChars="0" w:right="0" w:rightChars="0"/>
              <w:jc w:val="center"/>
              <w:rPr>
                <w:rFonts w:eastAsia="等线"/>
                <w:color w:val="auto"/>
                <w:kern w:val="0"/>
                <w:sz w:val="22"/>
                <w:szCs w:val="22"/>
                <w:lang w:val="en-US" w:eastAsia="zh-CN" w:bidi="ar-SA"/>
              </w:rPr>
            </w:pPr>
          </w:p>
        </w:tc>
        <w:tc>
          <w:tcPr>
            <w:tcW w:w="567" w:type="dxa"/>
            <w:gridSpan w:val="2"/>
            <w:noWrap w:val="0"/>
            <w:vAlign w:val="center"/>
          </w:tcPr>
          <w:p w14:paraId="76A71578">
            <w:pPr>
              <w:keepNext w:val="0"/>
              <w:keepLines w:val="0"/>
              <w:suppressLineNumbers w:val="0"/>
              <w:spacing w:before="0" w:beforeAutospacing="0" w:after="0" w:afterAutospacing="0"/>
              <w:ind w:left="0" w:leftChars="0" w:right="0" w:rightChars="0"/>
              <w:jc w:val="center"/>
              <w:rPr>
                <w:rFonts w:eastAsia="等线"/>
                <w:color w:val="FF0000"/>
                <w:kern w:val="0"/>
                <w:sz w:val="22"/>
                <w:szCs w:val="22"/>
                <w:lang w:val="en-US" w:eastAsia="zh-CN" w:bidi="ar-SA"/>
              </w:rPr>
            </w:pPr>
          </w:p>
        </w:tc>
        <w:tc>
          <w:tcPr>
            <w:tcW w:w="723" w:type="dxa"/>
            <w:gridSpan w:val="2"/>
            <w:noWrap w:val="0"/>
            <w:vAlign w:val="center"/>
          </w:tcPr>
          <w:p w14:paraId="16659D71">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考试</w:t>
            </w:r>
          </w:p>
        </w:tc>
        <w:tc>
          <w:tcPr>
            <w:tcW w:w="1406" w:type="dxa"/>
            <w:noWrap w:val="0"/>
            <w:vAlign w:val="center"/>
          </w:tcPr>
          <w:p w14:paraId="2C46C2D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eastAsia="宋体"/>
                <w:color w:val="000000"/>
                <w:kern w:val="0"/>
                <w:sz w:val="16"/>
                <w:szCs w:val="16"/>
              </w:rPr>
              <w:t>信息技术系</w:t>
            </w:r>
          </w:p>
        </w:tc>
        <w:tc>
          <w:tcPr>
            <w:tcW w:w="1555" w:type="dxa"/>
            <w:noWrap w:val="0"/>
            <w:vAlign w:val="center"/>
          </w:tcPr>
          <w:p w14:paraId="5A4271B9">
            <w:pPr>
              <w:widowControl/>
              <w:jc w:val="center"/>
              <w:rPr>
                <w:rFonts w:eastAsia="宋体"/>
                <w:color w:val="000000"/>
                <w:kern w:val="0"/>
                <w:sz w:val="16"/>
                <w:szCs w:val="16"/>
              </w:rPr>
            </w:pPr>
          </w:p>
        </w:tc>
      </w:tr>
      <w:tr w14:paraId="5C46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58440FFE">
            <w:pPr>
              <w:widowControl/>
              <w:jc w:val="center"/>
              <w:rPr>
                <w:rFonts w:eastAsia="宋体"/>
                <w:color w:val="000000"/>
                <w:kern w:val="0"/>
                <w:sz w:val="16"/>
                <w:szCs w:val="16"/>
              </w:rPr>
            </w:pPr>
          </w:p>
        </w:tc>
        <w:tc>
          <w:tcPr>
            <w:tcW w:w="381" w:type="dxa"/>
            <w:vMerge w:val="continue"/>
            <w:noWrap w:val="0"/>
            <w:vAlign w:val="center"/>
          </w:tcPr>
          <w:p w14:paraId="37441E73">
            <w:pPr>
              <w:widowControl/>
              <w:jc w:val="center"/>
              <w:rPr>
                <w:rFonts w:eastAsia="宋体"/>
                <w:color w:val="000000"/>
                <w:kern w:val="0"/>
                <w:sz w:val="16"/>
                <w:szCs w:val="16"/>
              </w:rPr>
            </w:pPr>
          </w:p>
        </w:tc>
        <w:tc>
          <w:tcPr>
            <w:tcW w:w="430" w:type="dxa"/>
            <w:noWrap w:val="0"/>
            <w:vAlign w:val="center"/>
          </w:tcPr>
          <w:p w14:paraId="73A39C04">
            <w:pPr>
              <w:widowControl/>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18</w:t>
            </w:r>
          </w:p>
        </w:tc>
        <w:tc>
          <w:tcPr>
            <w:tcW w:w="568" w:type="dxa"/>
            <w:noWrap w:val="0"/>
            <w:vAlign w:val="center"/>
          </w:tcPr>
          <w:p w14:paraId="73D4FFB5">
            <w:pPr>
              <w:widowControl/>
              <w:jc w:val="center"/>
              <w:textAlignment w:val="center"/>
              <w:rPr>
                <w:rFonts w:eastAsia="宋体"/>
                <w:color w:val="000000"/>
                <w:kern w:val="0"/>
                <w:sz w:val="16"/>
                <w:szCs w:val="16"/>
              </w:rPr>
            </w:pPr>
            <w:r>
              <w:rPr>
                <w:rFonts w:eastAsia="宋体"/>
                <w:color w:val="000000"/>
                <w:kern w:val="0"/>
                <w:sz w:val="16"/>
                <w:szCs w:val="16"/>
                <w:lang w:bidi="ar"/>
              </w:rPr>
              <w:t>1140100</w:t>
            </w:r>
            <w:r>
              <w:rPr>
                <w:rFonts w:hint="eastAsia" w:eastAsia="宋体"/>
                <w:color w:val="000000"/>
                <w:kern w:val="0"/>
                <w:sz w:val="16"/>
                <w:szCs w:val="16"/>
                <w:lang w:bidi="ar"/>
              </w:rPr>
              <w:t>6</w:t>
            </w:r>
          </w:p>
        </w:tc>
        <w:tc>
          <w:tcPr>
            <w:tcW w:w="1381" w:type="dxa"/>
            <w:noWrap w:val="0"/>
            <w:vAlign w:val="center"/>
          </w:tcPr>
          <w:p w14:paraId="3166E6A4">
            <w:pPr>
              <w:widowControl/>
              <w:jc w:val="center"/>
              <w:rPr>
                <w:rFonts w:eastAsia="宋体"/>
                <w:color w:val="000000"/>
                <w:kern w:val="0"/>
                <w:sz w:val="16"/>
                <w:szCs w:val="16"/>
              </w:rPr>
            </w:pPr>
            <w:r>
              <w:rPr>
                <w:rFonts w:eastAsia="宋体"/>
                <w:color w:val="000000"/>
                <w:kern w:val="0"/>
                <w:sz w:val="16"/>
                <w:szCs w:val="16"/>
              </w:rPr>
              <w:t>大学生职业发展与就业指导1</w:t>
            </w:r>
          </w:p>
        </w:tc>
        <w:tc>
          <w:tcPr>
            <w:tcW w:w="442" w:type="dxa"/>
            <w:noWrap w:val="0"/>
            <w:vAlign w:val="center"/>
          </w:tcPr>
          <w:p w14:paraId="1D866826">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79" w:type="dxa"/>
            <w:gridSpan w:val="2"/>
            <w:noWrap w:val="0"/>
            <w:vAlign w:val="center"/>
          </w:tcPr>
          <w:p w14:paraId="48FF0FBE">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7A38542E">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57036D06">
            <w:pPr>
              <w:widowControl/>
              <w:jc w:val="center"/>
              <w:textAlignment w:val="center"/>
              <w:rPr>
                <w:rFonts w:eastAsia="宋体"/>
                <w:color w:val="auto"/>
                <w:kern w:val="0"/>
                <w:sz w:val="16"/>
                <w:szCs w:val="16"/>
              </w:rPr>
            </w:pPr>
            <w:r>
              <w:rPr>
                <w:rFonts w:eastAsia="宋体"/>
                <w:color w:val="auto"/>
                <w:kern w:val="0"/>
                <w:sz w:val="16"/>
                <w:szCs w:val="16"/>
                <w:lang w:bidi="ar"/>
              </w:rPr>
              <w:t>18</w:t>
            </w:r>
          </w:p>
        </w:tc>
        <w:tc>
          <w:tcPr>
            <w:tcW w:w="555" w:type="dxa"/>
            <w:gridSpan w:val="2"/>
            <w:noWrap w:val="0"/>
            <w:vAlign w:val="center"/>
          </w:tcPr>
          <w:p w14:paraId="0E355D57">
            <w:pPr>
              <w:widowControl/>
              <w:jc w:val="center"/>
              <w:textAlignment w:val="center"/>
              <w:rPr>
                <w:rFonts w:eastAsia="宋体"/>
                <w:color w:val="auto"/>
                <w:kern w:val="0"/>
                <w:sz w:val="16"/>
                <w:szCs w:val="16"/>
              </w:rPr>
            </w:pPr>
            <w:r>
              <w:rPr>
                <w:rFonts w:eastAsia="宋体"/>
                <w:color w:val="auto"/>
                <w:kern w:val="0"/>
                <w:sz w:val="16"/>
                <w:szCs w:val="16"/>
                <w:lang w:bidi="ar"/>
              </w:rPr>
              <w:t>12</w:t>
            </w:r>
          </w:p>
        </w:tc>
        <w:tc>
          <w:tcPr>
            <w:tcW w:w="547" w:type="dxa"/>
            <w:noWrap w:val="0"/>
            <w:vAlign w:val="center"/>
          </w:tcPr>
          <w:p w14:paraId="67ABC684">
            <w:pPr>
              <w:widowControl/>
              <w:jc w:val="center"/>
              <w:textAlignment w:val="center"/>
              <w:rPr>
                <w:rFonts w:eastAsia="宋体"/>
                <w:color w:val="auto"/>
                <w:kern w:val="0"/>
                <w:sz w:val="16"/>
                <w:szCs w:val="16"/>
              </w:rPr>
            </w:pPr>
            <w:r>
              <w:rPr>
                <w:rFonts w:eastAsia="宋体"/>
                <w:color w:val="auto"/>
                <w:kern w:val="0"/>
                <w:sz w:val="16"/>
                <w:szCs w:val="16"/>
                <w:lang w:bidi="ar"/>
              </w:rPr>
              <w:t>6</w:t>
            </w:r>
          </w:p>
        </w:tc>
        <w:tc>
          <w:tcPr>
            <w:tcW w:w="515" w:type="dxa"/>
            <w:noWrap w:val="0"/>
            <w:vAlign w:val="center"/>
          </w:tcPr>
          <w:p w14:paraId="0A1EF1E1">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1DA72475">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w:t>
            </w:r>
          </w:p>
        </w:tc>
        <w:tc>
          <w:tcPr>
            <w:tcW w:w="624" w:type="dxa"/>
            <w:noWrap w:val="0"/>
            <w:vAlign w:val="center"/>
          </w:tcPr>
          <w:p w14:paraId="2A69274A">
            <w:pPr>
              <w:jc w:val="center"/>
              <w:rPr>
                <w:rFonts w:eastAsia="宋体"/>
                <w:color w:val="auto"/>
                <w:kern w:val="0"/>
                <w:sz w:val="16"/>
                <w:szCs w:val="16"/>
              </w:rPr>
            </w:pPr>
          </w:p>
        </w:tc>
        <w:tc>
          <w:tcPr>
            <w:tcW w:w="634" w:type="dxa"/>
            <w:noWrap w:val="0"/>
            <w:vAlign w:val="center"/>
          </w:tcPr>
          <w:p w14:paraId="21FD5558">
            <w:pPr>
              <w:jc w:val="center"/>
              <w:rPr>
                <w:rFonts w:eastAsia="宋体"/>
                <w:color w:val="auto"/>
                <w:kern w:val="0"/>
                <w:sz w:val="16"/>
                <w:szCs w:val="16"/>
              </w:rPr>
            </w:pPr>
          </w:p>
        </w:tc>
        <w:tc>
          <w:tcPr>
            <w:tcW w:w="657" w:type="dxa"/>
            <w:noWrap w:val="0"/>
            <w:vAlign w:val="center"/>
          </w:tcPr>
          <w:p w14:paraId="2AC91931">
            <w:pPr>
              <w:jc w:val="center"/>
              <w:rPr>
                <w:rFonts w:eastAsia="宋体"/>
                <w:color w:val="auto"/>
                <w:kern w:val="0"/>
                <w:sz w:val="16"/>
                <w:szCs w:val="16"/>
              </w:rPr>
            </w:pPr>
          </w:p>
        </w:tc>
        <w:tc>
          <w:tcPr>
            <w:tcW w:w="567" w:type="dxa"/>
            <w:noWrap w:val="0"/>
            <w:vAlign w:val="center"/>
          </w:tcPr>
          <w:p w14:paraId="4EBE2E7F">
            <w:pPr>
              <w:jc w:val="center"/>
              <w:rPr>
                <w:rFonts w:eastAsia="宋体"/>
                <w:color w:val="auto"/>
                <w:kern w:val="0"/>
                <w:sz w:val="16"/>
                <w:szCs w:val="16"/>
              </w:rPr>
            </w:pPr>
          </w:p>
        </w:tc>
        <w:tc>
          <w:tcPr>
            <w:tcW w:w="567" w:type="dxa"/>
            <w:gridSpan w:val="2"/>
            <w:noWrap w:val="0"/>
            <w:vAlign w:val="center"/>
          </w:tcPr>
          <w:p w14:paraId="1EA298EE">
            <w:pPr>
              <w:jc w:val="center"/>
              <w:rPr>
                <w:rFonts w:eastAsia="宋体"/>
                <w:color w:val="FF0000"/>
                <w:kern w:val="0"/>
                <w:sz w:val="16"/>
                <w:szCs w:val="16"/>
              </w:rPr>
            </w:pPr>
          </w:p>
        </w:tc>
        <w:tc>
          <w:tcPr>
            <w:tcW w:w="723" w:type="dxa"/>
            <w:gridSpan w:val="2"/>
            <w:noWrap w:val="0"/>
            <w:vAlign w:val="center"/>
          </w:tcPr>
          <w:p w14:paraId="1CD88692">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5625B625">
            <w:pPr>
              <w:widowControl/>
              <w:jc w:val="center"/>
              <w:rPr>
                <w:rFonts w:eastAsia="宋体"/>
                <w:color w:val="000000"/>
                <w:kern w:val="0"/>
                <w:sz w:val="16"/>
                <w:szCs w:val="16"/>
              </w:rPr>
            </w:pPr>
            <w:r>
              <w:rPr>
                <w:rFonts w:eastAsia="宋体"/>
                <w:color w:val="000000"/>
                <w:kern w:val="0"/>
                <w:sz w:val="16"/>
                <w:szCs w:val="16"/>
              </w:rPr>
              <w:t>创业就业教研室</w:t>
            </w:r>
          </w:p>
        </w:tc>
        <w:tc>
          <w:tcPr>
            <w:tcW w:w="1555" w:type="dxa"/>
            <w:noWrap w:val="0"/>
            <w:vAlign w:val="center"/>
          </w:tcPr>
          <w:p w14:paraId="2D7D5867">
            <w:pPr>
              <w:widowControl/>
              <w:jc w:val="center"/>
              <w:rPr>
                <w:rFonts w:eastAsia="等线"/>
                <w:color w:val="000000"/>
                <w:kern w:val="0"/>
                <w:sz w:val="22"/>
                <w:szCs w:val="22"/>
              </w:rPr>
            </w:pPr>
          </w:p>
        </w:tc>
      </w:tr>
      <w:tr w14:paraId="1E0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66C12089">
            <w:pPr>
              <w:widowControl/>
              <w:jc w:val="center"/>
              <w:rPr>
                <w:rFonts w:eastAsia="宋体"/>
                <w:color w:val="000000"/>
                <w:kern w:val="0"/>
                <w:sz w:val="16"/>
                <w:szCs w:val="16"/>
                <w:highlight w:val="none"/>
              </w:rPr>
            </w:pPr>
          </w:p>
        </w:tc>
        <w:tc>
          <w:tcPr>
            <w:tcW w:w="381" w:type="dxa"/>
            <w:vMerge w:val="continue"/>
            <w:noWrap w:val="0"/>
            <w:vAlign w:val="center"/>
          </w:tcPr>
          <w:p w14:paraId="34F75AEB">
            <w:pPr>
              <w:widowControl/>
              <w:jc w:val="center"/>
              <w:rPr>
                <w:rFonts w:eastAsia="宋体"/>
                <w:color w:val="000000"/>
                <w:kern w:val="0"/>
                <w:sz w:val="16"/>
                <w:szCs w:val="16"/>
                <w:highlight w:val="none"/>
              </w:rPr>
            </w:pPr>
          </w:p>
        </w:tc>
        <w:tc>
          <w:tcPr>
            <w:tcW w:w="430" w:type="dxa"/>
            <w:noWrap w:val="0"/>
            <w:vAlign w:val="center"/>
          </w:tcPr>
          <w:p w14:paraId="6E98B80C">
            <w:pPr>
              <w:widowControl/>
              <w:jc w:val="center"/>
              <w:rPr>
                <w:rFonts w:eastAsia="宋体"/>
                <w:color w:val="000000"/>
                <w:kern w:val="0"/>
                <w:sz w:val="16"/>
                <w:szCs w:val="16"/>
                <w:lang w:val="en-US" w:eastAsia="zh-CN" w:bidi="ar-SA"/>
              </w:rPr>
            </w:pPr>
            <w:r>
              <w:rPr>
                <w:rFonts w:eastAsia="宋体"/>
                <w:color w:val="000000"/>
                <w:kern w:val="0"/>
                <w:sz w:val="16"/>
                <w:szCs w:val="16"/>
              </w:rPr>
              <w:t>19</w:t>
            </w:r>
          </w:p>
        </w:tc>
        <w:tc>
          <w:tcPr>
            <w:tcW w:w="568" w:type="dxa"/>
            <w:noWrap w:val="0"/>
            <w:vAlign w:val="center"/>
          </w:tcPr>
          <w:p w14:paraId="1D853608">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1140100</w:t>
            </w:r>
            <w:r>
              <w:rPr>
                <w:rFonts w:hint="eastAsia" w:eastAsia="宋体"/>
                <w:color w:val="000000"/>
                <w:kern w:val="0"/>
                <w:sz w:val="16"/>
                <w:szCs w:val="16"/>
                <w:highlight w:val="none"/>
                <w:lang w:bidi="ar"/>
              </w:rPr>
              <w:t>7</w:t>
            </w:r>
          </w:p>
        </w:tc>
        <w:tc>
          <w:tcPr>
            <w:tcW w:w="1381" w:type="dxa"/>
            <w:noWrap w:val="0"/>
            <w:vAlign w:val="center"/>
          </w:tcPr>
          <w:p w14:paraId="5AEBB078">
            <w:pPr>
              <w:widowControl/>
              <w:jc w:val="center"/>
              <w:rPr>
                <w:rFonts w:eastAsia="宋体"/>
                <w:color w:val="000000"/>
                <w:kern w:val="0"/>
                <w:sz w:val="16"/>
                <w:szCs w:val="16"/>
                <w:highlight w:val="none"/>
              </w:rPr>
            </w:pPr>
            <w:r>
              <w:rPr>
                <w:rFonts w:eastAsia="宋体"/>
                <w:color w:val="000000"/>
                <w:kern w:val="0"/>
                <w:sz w:val="16"/>
                <w:szCs w:val="16"/>
                <w:highlight w:val="none"/>
              </w:rPr>
              <w:t>大学生职业发展与就业指导2</w:t>
            </w:r>
          </w:p>
        </w:tc>
        <w:tc>
          <w:tcPr>
            <w:tcW w:w="442" w:type="dxa"/>
            <w:noWrap w:val="0"/>
            <w:vAlign w:val="center"/>
          </w:tcPr>
          <w:p w14:paraId="12B3591F">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B</w:t>
            </w:r>
          </w:p>
        </w:tc>
        <w:tc>
          <w:tcPr>
            <w:tcW w:w="479" w:type="dxa"/>
            <w:gridSpan w:val="2"/>
            <w:noWrap w:val="0"/>
            <w:vAlign w:val="center"/>
          </w:tcPr>
          <w:p w14:paraId="2547161D">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547" w:type="dxa"/>
            <w:noWrap w:val="0"/>
            <w:vAlign w:val="center"/>
          </w:tcPr>
          <w:p w14:paraId="4091B25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5" w:type="dxa"/>
            <w:noWrap w:val="0"/>
            <w:vAlign w:val="center"/>
          </w:tcPr>
          <w:p w14:paraId="030261B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w:t>
            </w:r>
          </w:p>
        </w:tc>
        <w:tc>
          <w:tcPr>
            <w:tcW w:w="555" w:type="dxa"/>
            <w:gridSpan w:val="2"/>
            <w:noWrap w:val="0"/>
            <w:vAlign w:val="center"/>
          </w:tcPr>
          <w:p w14:paraId="6EFCF7AB">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12</w:t>
            </w:r>
          </w:p>
        </w:tc>
        <w:tc>
          <w:tcPr>
            <w:tcW w:w="547" w:type="dxa"/>
            <w:noWrap w:val="0"/>
            <w:vAlign w:val="center"/>
          </w:tcPr>
          <w:p w14:paraId="19B933DB">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8</w:t>
            </w:r>
          </w:p>
        </w:tc>
        <w:tc>
          <w:tcPr>
            <w:tcW w:w="515" w:type="dxa"/>
            <w:noWrap w:val="0"/>
            <w:vAlign w:val="center"/>
          </w:tcPr>
          <w:p w14:paraId="4B2AA6A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30" w:type="dxa"/>
            <w:noWrap w:val="0"/>
            <w:vAlign w:val="center"/>
          </w:tcPr>
          <w:p w14:paraId="609F7E84">
            <w:pPr>
              <w:jc w:val="center"/>
              <w:rPr>
                <w:rFonts w:eastAsia="宋体"/>
                <w:color w:val="auto"/>
                <w:kern w:val="0"/>
                <w:sz w:val="16"/>
                <w:szCs w:val="16"/>
                <w:highlight w:val="none"/>
              </w:rPr>
            </w:pPr>
          </w:p>
        </w:tc>
        <w:tc>
          <w:tcPr>
            <w:tcW w:w="624" w:type="dxa"/>
            <w:noWrap w:val="0"/>
            <w:vAlign w:val="center"/>
          </w:tcPr>
          <w:p w14:paraId="4DEFDC1B">
            <w:pPr>
              <w:jc w:val="center"/>
              <w:rPr>
                <w:rFonts w:eastAsia="宋体"/>
                <w:color w:val="auto"/>
                <w:kern w:val="0"/>
                <w:sz w:val="16"/>
                <w:szCs w:val="16"/>
                <w:highlight w:val="none"/>
              </w:rPr>
            </w:pPr>
          </w:p>
        </w:tc>
        <w:tc>
          <w:tcPr>
            <w:tcW w:w="634" w:type="dxa"/>
            <w:noWrap w:val="0"/>
            <w:vAlign w:val="center"/>
          </w:tcPr>
          <w:p w14:paraId="2BB0B520">
            <w:pPr>
              <w:jc w:val="center"/>
              <w:rPr>
                <w:rFonts w:eastAsia="宋体"/>
                <w:color w:val="auto"/>
                <w:kern w:val="0"/>
                <w:sz w:val="16"/>
                <w:szCs w:val="16"/>
                <w:highlight w:val="none"/>
              </w:rPr>
            </w:pPr>
          </w:p>
        </w:tc>
        <w:tc>
          <w:tcPr>
            <w:tcW w:w="657" w:type="dxa"/>
            <w:noWrap w:val="0"/>
            <w:vAlign w:val="center"/>
          </w:tcPr>
          <w:p w14:paraId="09FB7EB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1.1</w:t>
            </w:r>
          </w:p>
        </w:tc>
        <w:tc>
          <w:tcPr>
            <w:tcW w:w="567" w:type="dxa"/>
            <w:noWrap w:val="0"/>
            <w:vAlign w:val="center"/>
          </w:tcPr>
          <w:p w14:paraId="1C99C262">
            <w:pPr>
              <w:jc w:val="center"/>
              <w:rPr>
                <w:rFonts w:eastAsia="宋体"/>
                <w:color w:val="auto"/>
                <w:kern w:val="0"/>
                <w:sz w:val="16"/>
                <w:szCs w:val="16"/>
                <w:highlight w:val="none"/>
              </w:rPr>
            </w:pPr>
          </w:p>
        </w:tc>
        <w:tc>
          <w:tcPr>
            <w:tcW w:w="567" w:type="dxa"/>
            <w:gridSpan w:val="2"/>
            <w:noWrap w:val="0"/>
            <w:vAlign w:val="center"/>
          </w:tcPr>
          <w:p w14:paraId="34B1E76B">
            <w:pPr>
              <w:jc w:val="center"/>
              <w:rPr>
                <w:rFonts w:eastAsia="宋体"/>
                <w:color w:val="FF0000"/>
                <w:kern w:val="0"/>
                <w:sz w:val="16"/>
                <w:szCs w:val="16"/>
                <w:highlight w:val="none"/>
              </w:rPr>
            </w:pPr>
          </w:p>
        </w:tc>
        <w:tc>
          <w:tcPr>
            <w:tcW w:w="723" w:type="dxa"/>
            <w:gridSpan w:val="2"/>
            <w:noWrap w:val="0"/>
            <w:vAlign w:val="center"/>
          </w:tcPr>
          <w:p w14:paraId="7E8FEC27">
            <w:pPr>
              <w:widowControl/>
              <w:jc w:val="center"/>
              <w:rPr>
                <w:rFonts w:eastAsia="宋体"/>
                <w:color w:val="000000"/>
                <w:kern w:val="0"/>
                <w:sz w:val="16"/>
                <w:szCs w:val="16"/>
                <w:highlight w:val="none"/>
              </w:rPr>
            </w:pPr>
            <w:r>
              <w:rPr>
                <w:rFonts w:eastAsia="宋体"/>
                <w:color w:val="000000"/>
                <w:kern w:val="0"/>
                <w:sz w:val="16"/>
                <w:szCs w:val="16"/>
                <w:highlight w:val="none"/>
              </w:rPr>
              <w:t>考查</w:t>
            </w:r>
          </w:p>
        </w:tc>
        <w:tc>
          <w:tcPr>
            <w:tcW w:w="1406" w:type="dxa"/>
            <w:noWrap w:val="0"/>
            <w:vAlign w:val="center"/>
          </w:tcPr>
          <w:p w14:paraId="0AB4CCCE">
            <w:pPr>
              <w:widowControl/>
              <w:jc w:val="center"/>
              <w:rPr>
                <w:rFonts w:eastAsia="宋体"/>
                <w:color w:val="000000"/>
                <w:kern w:val="0"/>
                <w:sz w:val="16"/>
                <w:szCs w:val="16"/>
                <w:highlight w:val="none"/>
              </w:rPr>
            </w:pPr>
            <w:r>
              <w:rPr>
                <w:rFonts w:eastAsia="宋体"/>
                <w:color w:val="000000"/>
                <w:kern w:val="0"/>
                <w:sz w:val="16"/>
                <w:szCs w:val="16"/>
                <w:highlight w:val="none"/>
              </w:rPr>
              <w:t>创业就业教研室</w:t>
            </w:r>
          </w:p>
        </w:tc>
        <w:tc>
          <w:tcPr>
            <w:tcW w:w="1555" w:type="dxa"/>
            <w:noWrap w:val="0"/>
            <w:vAlign w:val="center"/>
          </w:tcPr>
          <w:p w14:paraId="5A3B64E5">
            <w:pPr>
              <w:widowControl/>
              <w:jc w:val="center"/>
              <w:rPr>
                <w:rFonts w:eastAsia="等线"/>
                <w:color w:val="000000"/>
                <w:kern w:val="0"/>
                <w:sz w:val="22"/>
                <w:szCs w:val="22"/>
                <w:highlight w:val="yellow"/>
              </w:rPr>
            </w:pPr>
          </w:p>
        </w:tc>
      </w:tr>
      <w:tr w14:paraId="00C4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21A038A6">
            <w:pPr>
              <w:widowControl/>
              <w:jc w:val="center"/>
              <w:rPr>
                <w:rFonts w:eastAsia="宋体"/>
                <w:color w:val="000000"/>
                <w:kern w:val="0"/>
                <w:sz w:val="16"/>
                <w:szCs w:val="16"/>
              </w:rPr>
            </w:pPr>
          </w:p>
        </w:tc>
        <w:tc>
          <w:tcPr>
            <w:tcW w:w="381" w:type="dxa"/>
            <w:vMerge w:val="continue"/>
            <w:noWrap w:val="0"/>
            <w:vAlign w:val="center"/>
          </w:tcPr>
          <w:p w14:paraId="40023866">
            <w:pPr>
              <w:widowControl/>
              <w:jc w:val="center"/>
              <w:rPr>
                <w:rFonts w:eastAsia="宋体"/>
                <w:color w:val="000000"/>
                <w:kern w:val="0"/>
                <w:sz w:val="16"/>
                <w:szCs w:val="16"/>
              </w:rPr>
            </w:pPr>
          </w:p>
        </w:tc>
        <w:tc>
          <w:tcPr>
            <w:tcW w:w="430" w:type="dxa"/>
            <w:noWrap w:val="0"/>
            <w:vAlign w:val="center"/>
          </w:tcPr>
          <w:p w14:paraId="62141543">
            <w:pPr>
              <w:widowControl/>
              <w:jc w:val="center"/>
              <w:rPr>
                <w:rFonts w:eastAsia="宋体"/>
                <w:color w:val="000000"/>
                <w:kern w:val="0"/>
                <w:sz w:val="16"/>
                <w:szCs w:val="16"/>
                <w:lang w:val="en-US" w:eastAsia="zh-CN" w:bidi="ar-SA"/>
              </w:rPr>
            </w:pPr>
            <w:r>
              <w:rPr>
                <w:rFonts w:eastAsia="宋体"/>
                <w:color w:val="000000"/>
                <w:kern w:val="0"/>
                <w:sz w:val="16"/>
                <w:szCs w:val="16"/>
              </w:rPr>
              <w:t>20</w:t>
            </w:r>
          </w:p>
        </w:tc>
        <w:tc>
          <w:tcPr>
            <w:tcW w:w="568" w:type="dxa"/>
            <w:noWrap w:val="0"/>
            <w:vAlign w:val="center"/>
          </w:tcPr>
          <w:p w14:paraId="4FAC6C74">
            <w:pPr>
              <w:widowControl/>
              <w:jc w:val="center"/>
              <w:rPr>
                <w:rFonts w:eastAsia="宋体"/>
                <w:color w:val="000000"/>
                <w:kern w:val="0"/>
                <w:sz w:val="16"/>
                <w:szCs w:val="16"/>
              </w:rPr>
            </w:pPr>
            <w:r>
              <w:rPr>
                <w:rFonts w:eastAsia="宋体"/>
                <w:color w:val="000000"/>
                <w:kern w:val="0"/>
                <w:sz w:val="16"/>
                <w:szCs w:val="16"/>
              </w:rPr>
              <w:t>11201007</w:t>
            </w:r>
          </w:p>
        </w:tc>
        <w:tc>
          <w:tcPr>
            <w:tcW w:w="1381" w:type="dxa"/>
            <w:noWrap w:val="0"/>
            <w:vAlign w:val="center"/>
          </w:tcPr>
          <w:p w14:paraId="0133A45A">
            <w:pPr>
              <w:widowControl/>
              <w:jc w:val="center"/>
              <w:rPr>
                <w:rFonts w:eastAsia="宋体"/>
                <w:color w:val="000000"/>
                <w:kern w:val="0"/>
                <w:sz w:val="16"/>
                <w:szCs w:val="16"/>
              </w:rPr>
            </w:pPr>
            <w:r>
              <w:rPr>
                <w:rFonts w:eastAsia="宋体"/>
                <w:color w:val="000000"/>
                <w:kern w:val="0"/>
                <w:sz w:val="16"/>
                <w:szCs w:val="16"/>
              </w:rPr>
              <w:t>心理健康教育</w:t>
            </w:r>
          </w:p>
        </w:tc>
        <w:tc>
          <w:tcPr>
            <w:tcW w:w="442" w:type="dxa"/>
            <w:noWrap w:val="0"/>
            <w:vAlign w:val="center"/>
          </w:tcPr>
          <w:p w14:paraId="05DFEC71">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7FC0F89C">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5A322EDD">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noWrap w:val="0"/>
            <w:vAlign w:val="center"/>
          </w:tcPr>
          <w:p w14:paraId="3BE5E312">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55" w:type="dxa"/>
            <w:gridSpan w:val="2"/>
            <w:noWrap w:val="0"/>
            <w:vAlign w:val="center"/>
          </w:tcPr>
          <w:p w14:paraId="1678B9EC">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47" w:type="dxa"/>
            <w:noWrap w:val="0"/>
            <w:vAlign w:val="center"/>
          </w:tcPr>
          <w:p w14:paraId="154FA650">
            <w:pPr>
              <w:jc w:val="center"/>
              <w:rPr>
                <w:rFonts w:eastAsia="宋体"/>
                <w:color w:val="auto"/>
                <w:kern w:val="0"/>
                <w:sz w:val="16"/>
                <w:szCs w:val="16"/>
              </w:rPr>
            </w:pPr>
          </w:p>
        </w:tc>
        <w:tc>
          <w:tcPr>
            <w:tcW w:w="515" w:type="dxa"/>
            <w:noWrap w:val="0"/>
            <w:vAlign w:val="center"/>
          </w:tcPr>
          <w:p w14:paraId="02392D52">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1</w:t>
            </w:r>
          </w:p>
        </w:tc>
        <w:tc>
          <w:tcPr>
            <w:tcW w:w="630" w:type="dxa"/>
            <w:noWrap w:val="0"/>
            <w:vAlign w:val="center"/>
          </w:tcPr>
          <w:p w14:paraId="0F722B0B">
            <w:pPr>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0.7</w:t>
            </w:r>
          </w:p>
        </w:tc>
        <w:tc>
          <w:tcPr>
            <w:tcW w:w="624" w:type="dxa"/>
            <w:noWrap w:val="0"/>
            <w:vAlign w:val="center"/>
          </w:tcPr>
          <w:p w14:paraId="7F7D2F37">
            <w:pPr>
              <w:widowControl/>
              <w:jc w:val="center"/>
              <w:textAlignment w:val="center"/>
              <w:rPr>
                <w:rFonts w:eastAsia="宋体"/>
                <w:color w:val="auto"/>
                <w:kern w:val="0"/>
                <w:sz w:val="16"/>
                <w:szCs w:val="16"/>
              </w:rPr>
            </w:pPr>
          </w:p>
        </w:tc>
        <w:tc>
          <w:tcPr>
            <w:tcW w:w="634" w:type="dxa"/>
            <w:noWrap w:val="0"/>
            <w:vAlign w:val="center"/>
          </w:tcPr>
          <w:p w14:paraId="43DD5705">
            <w:pPr>
              <w:jc w:val="center"/>
              <w:rPr>
                <w:rFonts w:eastAsia="宋体"/>
                <w:color w:val="auto"/>
                <w:kern w:val="0"/>
                <w:sz w:val="16"/>
                <w:szCs w:val="16"/>
              </w:rPr>
            </w:pPr>
          </w:p>
        </w:tc>
        <w:tc>
          <w:tcPr>
            <w:tcW w:w="657" w:type="dxa"/>
            <w:noWrap w:val="0"/>
            <w:vAlign w:val="center"/>
          </w:tcPr>
          <w:p w14:paraId="00FC559B">
            <w:pPr>
              <w:jc w:val="center"/>
              <w:rPr>
                <w:rFonts w:eastAsia="宋体"/>
                <w:color w:val="auto"/>
                <w:kern w:val="0"/>
                <w:sz w:val="16"/>
                <w:szCs w:val="16"/>
              </w:rPr>
            </w:pPr>
          </w:p>
        </w:tc>
        <w:tc>
          <w:tcPr>
            <w:tcW w:w="567" w:type="dxa"/>
            <w:noWrap w:val="0"/>
            <w:vAlign w:val="center"/>
          </w:tcPr>
          <w:p w14:paraId="66C7EBC3">
            <w:pPr>
              <w:jc w:val="center"/>
              <w:rPr>
                <w:rFonts w:eastAsia="宋体"/>
                <w:color w:val="auto"/>
                <w:kern w:val="0"/>
                <w:sz w:val="16"/>
                <w:szCs w:val="16"/>
              </w:rPr>
            </w:pPr>
          </w:p>
        </w:tc>
        <w:tc>
          <w:tcPr>
            <w:tcW w:w="567" w:type="dxa"/>
            <w:gridSpan w:val="2"/>
            <w:noWrap w:val="0"/>
            <w:vAlign w:val="center"/>
          </w:tcPr>
          <w:p w14:paraId="5DC3EA5A">
            <w:pPr>
              <w:jc w:val="center"/>
              <w:rPr>
                <w:rFonts w:eastAsia="宋体"/>
                <w:color w:val="FF0000"/>
                <w:kern w:val="0"/>
                <w:sz w:val="16"/>
                <w:szCs w:val="16"/>
              </w:rPr>
            </w:pPr>
          </w:p>
        </w:tc>
        <w:tc>
          <w:tcPr>
            <w:tcW w:w="723" w:type="dxa"/>
            <w:gridSpan w:val="2"/>
            <w:noWrap w:val="0"/>
            <w:vAlign w:val="center"/>
          </w:tcPr>
          <w:p w14:paraId="7C7A072A">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24ECEE4F">
            <w:pPr>
              <w:widowControl/>
              <w:jc w:val="center"/>
              <w:rPr>
                <w:rFonts w:eastAsia="宋体"/>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555" w:type="dxa"/>
            <w:noWrap w:val="0"/>
            <w:vAlign w:val="center"/>
          </w:tcPr>
          <w:p w14:paraId="136BEC20">
            <w:pPr>
              <w:widowControl/>
              <w:jc w:val="center"/>
              <w:rPr>
                <w:rFonts w:eastAsia="宋体"/>
                <w:color w:val="000000"/>
                <w:kern w:val="0"/>
                <w:sz w:val="16"/>
                <w:szCs w:val="16"/>
              </w:rPr>
            </w:pPr>
            <w:r>
              <w:rPr>
                <w:rFonts w:eastAsia="宋体"/>
                <w:color w:val="000000"/>
                <w:kern w:val="0"/>
                <w:sz w:val="16"/>
                <w:szCs w:val="16"/>
              </w:rPr>
              <w:t>线上（20）线下结合</w:t>
            </w:r>
          </w:p>
        </w:tc>
      </w:tr>
      <w:tr w14:paraId="7E0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6E659A89">
            <w:pPr>
              <w:widowControl/>
              <w:jc w:val="center"/>
              <w:rPr>
                <w:rFonts w:eastAsia="宋体"/>
                <w:color w:val="000000"/>
                <w:kern w:val="0"/>
                <w:sz w:val="16"/>
                <w:szCs w:val="16"/>
              </w:rPr>
            </w:pPr>
          </w:p>
        </w:tc>
        <w:tc>
          <w:tcPr>
            <w:tcW w:w="381" w:type="dxa"/>
            <w:vMerge w:val="continue"/>
            <w:noWrap w:val="0"/>
            <w:vAlign w:val="center"/>
          </w:tcPr>
          <w:p w14:paraId="33D2A793">
            <w:pPr>
              <w:widowControl/>
              <w:jc w:val="center"/>
              <w:rPr>
                <w:rFonts w:eastAsia="宋体"/>
                <w:color w:val="000000"/>
                <w:kern w:val="0"/>
                <w:sz w:val="16"/>
                <w:szCs w:val="16"/>
              </w:rPr>
            </w:pPr>
          </w:p>
        </w:tc>
        <w:tc>
          <w:tcPr>
            <w:tcW w:w="430" w:type="dxa"/>
            <w:noWrap w:val="0"/>
            <w:vAlign w:val="center"/>
          </w:tcPr>
          <w:p w14:paraId="5968B923">
            <w:pPr>
              <w:widowControl/>
              <w:jc w:val="center"/>
              <w:rPr>
                <w:rFonts w:eastAsia="宋体"/>
                <w:color w:val="000000"/>
                <w:kern w:val="0"/>
                <w:sz w:val="16"/>
                <w:szCs w:val="16"/>
                <w:lang w:val="en-US" w:eastAsia="zh-CN" w:bidi="ar-SA"/>
              </w:rPr>
            </w:pPr>
            <w:r>
              <w:rPr>
                <w:rFonts w:eastAsia="宋体"/>
                <w:color w:val="000000"/>
                <w:kern w:val="0"/>
                <w:sz w:val="16"/>
                <w:szCs w:val="16"/>
              </w:rPr>
              <w:t>21</w:t>
            </w:r>
          </w:p>
        </w:tc>
        <w:tc>
          <w:tcPr>
            <w:tcW w:w="568" w:type="dxa"/>
            <w:noWrap w:val="0"/>
            <w:vAlign w:val="center"/>
          </w:tcPr>
          <w:p w14:paraId="19B98A2B">
            <w:pPr>
              <w:widowControl/>
              <w:jc w:val="center"/>
              <w:rPr>
                <w:rFonts w:eastAsia="宋体"/>
                <w:color w:val="000000"/>
                <w:kern w:val="0"/>
                <w:sz w:val="16"/>
                <w:szCs w:val="16"/>
              </w:rPr>
            </w:pPr>
            <w:r>
              <w:rPr>
                <w:rFonts w:eastAsia="宋体"/>
                <w:color w:val="000000"/>
                <w:kern w:val="0"/>
                <w:sz w:val="16"/>
                <w:szCs w:val="16"/>
              </w:rPr>
              <w:t>11201009</w:t>
            </w:r>
          </w:p>
        </w:tc>
        <w:tc>
          <w:tcPr>
            <w:tcW w:w="1381" w:type="dxa"/>
            <w:noWrap w:val="0"/>
            <w:vAlign w:val="center"/>
          </w:tcPr>
          <w:p w14:paraId="3F4E2A00">
            <w:pPr>
              <w:widowControl/>
              <w:jc w:val="center"/>
              <w:rPr>
                <w:rFonts w:eastAsia="宋体"/>
                <w:color w:val="000000"/>
                <w:kern w:val="0"/>
                <w:sz w:val="16"/>
                <w:szCs w:val="16"/>
              </w:rPr>
            </w:pPr>
            <w:r>
              <w:rPr>
                <w:rFonts w:eastAsia="宋体"/>
                <w:color w:val="000000"/>
                <w:kern w:val="0"/>
                <w:sz w:val="16"/>
                <w:szCs w:val="16"/>
              </w:rPr>
              <w:t>劳动教育1</w:t>
            </w:r>
          </w:p>
        </w:tc>
        <w:tc>
          <w:tcPr>
            <w:tcW w:w="442" w:type="dxa"/>
            <w:noWrap w:val="0"/>
            <w:vAlign w:val="center"/>
          </w:tcPr>
          <w:p w14:paraId="6F14219E">
            <w:pPr>
              <w:widowControl/>
              <w:jc w:val="center"/>
              <w:textAlignment w:val="center"/>
              <w:rPr>
                <w:rFonts w:eastAsia="宋体"/>
                <w:color w:val="000000"/>
              </w:rPr>
            </w:pPr>
            <w:r>
              <w:rPr>
                <w:rFonts w:eastAsia="宋体"/>
                <w:color w:val="000000"/>
                <w:kern w:val="0"/>
                <w:sz w:val="16"/>
                <w:szCs w:val="16"/>
                <w:lang w:bidi="ar"/>
              </w:rPr>
              <w:t>B</w:t>
            </w:r>
          </w:p>
        </w:tc>
        <w:tc>
          <w:tcPr>
            <w:tcW w:w="479" w:type="dxa"/>
            <w:gridSpan w:val="2"/>
            <w:noWrap w:val="0"/>
            <w:vAlign w:val="center"/>
          </w:tcPr>
          <w:p w14:paraId="2310E79A">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1F0CB905">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55" w:type="dxa"/>
            <w:noWrap w:val="0"/>
            <w:vAlign w:val="center"/>
          </w:tcPr>
          <w:p w14:paraId="73EFC6AF">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55" w:type="dxa"/>
            <w:gridSpan w:val="2"/>
            <w:noWrap w:val="0"/>
            <w:vAlign w:val="center"/>
          </w:tcPr>
          <w:p w14:paraId="331E52B6">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7" w:type="dxa"/>
            <w:noWrap w:val="0"/>
            <w:vAlign w:val="center"/>
          </w:tcPr>
          <w:p w14:paraId="5FB2D1E5">
            <w:pPr>
              <w:widowControl/>
              <w:jc w:val="center"/>
              <w:textAlignment w:val="center"/>
              <w:rPr>
                <w:rFonts w:eastAsia="宋体"/>
                <w:color w:val="auto"/>
                <w:kern w:val="0"/>
                <w:sz w:val="16"/>
                <w:szCs w:val="16"/>
              </w:rPr>
            </w:pPr>
          </w:p>
        </w:tc>
        <w:tc>
          <w:tcPr>
            <w:tcW w:w="515" w:type="dxa"/>
            <w:noWrap w:val="0"/>
            <w:vAlign w:val="center"/>
          </w:tcPr>
          <w:p w14:paraId="04B9BB17">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77B76461">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noWrap w:val="0"/>
            <w:vAlign w:val="center"/>
          </w:tcPr>
          <w:p w14:paraId="5C65CFB6">
            <w:pPr>
              <w:jc w:val="center"/>
              <w:rPr>
                <w:rFonts w:eastAsia="宋体"/>
                <w:color w:val="auto"/>
                <w:kern w:val="0"/>
                <w:sz w:val="16"/>
                <w:szCs w:val="16"/>
              </w:rPr>
            </w:pPr>
          </w:p>
        </w:tc>
        <w:tc>
          <w:tcPr>
            <w:tcW w:w="634" w:type="dxa"/>
            <w:noWrap w:val="0"/>
            <w:vAlign w:val="center"/>
          </w:tcPr>
          <w:p w14:paraId="7080DA64">
            <w:pPr>
              <w:jc w:val="center"/>
              <w:rPr>
                <w:rFonts w:eastAsia="宋体"/>
                <w:color w:val="auto"/>
                <w:kern w:val="0"/>
                <w:sz w:val="16"/>
                <w:szCs w:val="16"/>
              </w:rPr>
            </w:pPr>
          </w:p>
        </w:tc>
        <w:tc>
          <w:tcPr>
            <w:tcW w:w="657" w:type="dxa"/>
            <w:noWrap w:val="0"/>
            <w:vAlign w:val="center"/>
          </w:tcPr>
          <w:p w14:paraId="53D422B5">
            <w:pPr>
              <w:jc w:val="center"/>
              <w:rPr>
                <w:rFonts w:eastAsia="宋体"/>
                <w:color w:val="auto"/>
                <w:kern w:val="0"/>
                <w:sz w:val="16"/>
                <w:szCs w:val="16"/>
              </w:rPr>
            </w:pPr>
          </w:p>
        </w:tc>
        <w:tc>
          <w:tcPr>
            <w:tcW w:w="567" w:type="dxa"/>
            <w:noWrap w:val="0"/>
            <w:vAlign w:val="center"/>
          </w:tcPr>
          <w:p w14:paraId="4DD0A84F">
            <w:pPr>
              <w:jc w:val="center"/>
              <w:rPr>
                <w:rFonts w:eastAsia="宋体"/>
                <w:color w:val="auto"/>
                <w:kern w:val="0"/>
                <w:sz w:val="16"/>
                <w:szCs w:val="16"/>
              </w:rPr>
            </w:pPr>
          </w:p>
        </w:tc>
        <w:tc>
          <w:tcPr>
            <w:tcW w:w="567" w:type="dxa"/>
            <w:gridSpan w:val="2"/>
            <w:noWrap w:val="0"/>
            <w:vAlign w:val="center"/>
          </w:tcPr>
          <w:p w14:paraId="60CD78F2">
            <w:pPr>
              <w:jc w:val="center"/>
              <w:rPr>
                <w:rFonts w:eastAsia="宋体"/>
                <w:color w:val="FF0000"/>
                <w:kern w:val="0"/>
                <w:sz w:val="16"/>
                <w:szCs w:val="16"/>
              </w:rPr>
            </w:pPr>
          </w:p>
        </w:tc>
        <w:tc>
          <w:tcPr>
            <w:tcW w:w="723" w:type="dxa"/>
            <w:gridSpan w:val="2"/>
            <w:noWrap w:val="0"/>
            <w:vAlign w:val="center"/>
          </w:tcPr>
          <w:p w14:paraId="44D3AD71">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510CD423">
            <w:pPr>
              <w:widowControl/>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555" w:type="dxa"/>
            <w:noWrap w:val="0"/>
            <w:vAlign w:val="center"/>
          </w:tcPr>
          <w:p w14:paraId="21A05A67">
            <w:pPr>
              <w:widowControl/>
              <w:jc w:val="center"/>
              <w:rPr>
                <w:rFonts w:eastAsia="宋体"/>
                <w:color w:val="000000"/>
                <w:kern w:val="0"/>
                <w:sz w:val="16"/>
                <w:szCs w:val="16"/>
              </w:rPr>
            </w:pPr>
          </w:p>
        </w:tc>
      </w:tr>
      <w:tr w14:paraId="7A09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7E3923CF">
            <w:pPr>
              <w:widowControl/>
              <w:jc w:val="center"/>
              <w:rPr>
                <w:rFonts w:eastAsia="宋体"/>
                <w:color w:val="000000"/>
                <w:kern w:val="0"/>
                <w:sz w:val="16"/>
                <w:szCs w:val="16"/>
              </w:rPr>
            </w:pPr>
          </w:p>
        </w:tc>
        <w:tc>
          <w:tcPr>
            <w:tcW w:w="381" w:type="dxa"/>
            <w:vMerge w:val="continue"/>
            <w:noWrap w:val="0"/>
            <w:vAlign w:val="center"/>
          </w:tcPr>
          <w:p w14:paraId="5E59D9B6">
            <w:pPr>
              <w:widowControl/>
              <w:jc w:val="center"/>
              <w:rPr>
                <w:rFonts w:eastAsia="宋体"/>
                <w:color w:val="000000"/>
                <w:kern w:val="0"/>
                <w:sz w:val="16"/>
                <w:szCs w:val="16"/>
              </w:rPr>
            </w:pPr>
          </w:p>
        </w:tc>
        <w:tc>
          <w:tcPr>
            <w:tcW w:w="430" w:type="dxa"/>
            <w:noWrap w:val="0"/>
            <w:vAlign w:val="center"/>
          </w:tcPr>
          <w:p w14:paraId="28996794">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eastAsia="宋体"/>
                <w:color w:val="000000"/>
                <w:kern w:val="0"/>
                <w:sz w:val="16"/>
                <w:szCs w:val="16"/>
                <w:lang w:val="en-US" w:eastAsia="zh-CN"/>
              </w:rPr>
              <w:t>2</w:t>
            </w:r>
          </w:p>
        </w:tc>
        <w:tc>
          <w:tcPr>
            <w:tcW w:w="568" w:type="dxa"/>
            <w:noWrap w:val="0"/>
            <w:vAlign w:val="center"/>
          </w:tcPr>
          <w:p w14:paraId="3B5C8337">
            <w:pPr>
              <w:widowControl/>
              <w:jc w:val="center"/>
              <w:rPr>
                <w:rFonts w:eastAsia="宋体"/>
                <w:color w:val="000000"/>
                <w:kern w:val="0"/>
                <w:sz w:val="16"/>
                <w:szCs w:val="16"/>
              </w:rPr>
            </w:pPr>
            <w:r>
              <w:rPr>
                <w:rFonts w:eastAsia="宋体"/>
                <w:color w:val="000000"/>
                <w:kern w:val="0"/>
                <w:sz w:val="16"/>
                <w:szCs w:val="16"/>
              </w:rPr>
              <w:t>11201010</w:t>
            </w:r>
          </w:p>
        </w:tc>
        <w:tc>
          <w:tcPr>
            <w:tcW w:w="1381" w:type="dxa"/>
            <w:noWrap w:val="0"/>
            <w:vAlign w:val="center"/>
          </w:tcPr>
          <w:p w14:paraId="47A294AD">
            <w:pPr>
              <w:jc w:val="center"/>
              <w:rPr>
                <w:rFonts w:eastAsia="宋体"/>
                <w:color w:val="000000"/>
              </w:rPr>
            </w:pPr>
            <w:r>
              <w:rPr>
                <w:rFonts w:eastAsia="宋体"/>
                <w:color w:val="000000"/>
                <w:kern w:val="0"/>
                <w:sz w:val="16"/>
                <w:szCs w:val="16"/>
              </w:rPr>
              <w:t>劳动教育2</w:t>
            </w:r>
          </w:p>
        </w:tc>
        <w:tc>
          <w:tcPr>
            <w:tcW w:w="442" w:type="dxa"/>
            <w:noWrap w:val="0"/>
            <w:vAlign w:val="center"/>
          </w:tcPr>
          <w:p w14:paraId="3CEFD364">
            <w:pPr>
              <w:widowControl/>
              <w:jc w:val="center"/>
              <w:textAlignment w:val="center"/>
              <w:rPr>
                <w:rFonts w:eastAsia="宋体"/>
                <w:color w:val="000000"/>
              </w:rPr>
            </w:pPr>
            <w:r>
              <w:rPr>
                <w:rFonts w:eastAsia="宋体"/>
                <w:color w:val="000000"/>
                <w:kern w:val="0"/>
                <w:sz w:val="16"/>
                <w:szCs w:val="16"/>
                <w:lang w:bidi="ar"/>
              </w:rPr>
              <w:t>B</w:t>
            </w:r>
          </w:p>
        </w:tc>
        <w:tc>
          <w:tcPr>
            <w:tcW w:w="479" w:type="dxa"/>
            <w:gridSpan w:val="2"/>
            <w:noWrap w:val="0"/>
            <w:vAlign w:val="center"/>
          </w:tcPr>
          <w:p w14:paraId="025758CD">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1E18BE15">
            <w:pPr>
              <w:widowControl/>
              <w:jc w:val="center"/>
              <w:textAlignment w:val="center"/>
              <w:rPr>
                <w:rFonts w:eastAsia="宋体"/>
                <w:color w:val="auto"/>
              </w:rPr>
            </w:pPr>
            <w:r>
              <w:rPr>
                <w:rFonts w:eastAsia="宋体"/>
                <w:color w:val="auto"/>
                <w:kern w:val="0"/>
                <w:sz w:val="16"/>
                <w:szCs w:val="16"/>
                <w:lang w:bidi="ar"/>
              </w:rPr>
              <w:t>0.5</w:t>
            </w:r>
          </w:p>
        </w:tc>
        <w:tc>
          <w:tcPr>
            <w:tcW w:w="555" w:type="dxa"/>
            <w:noWrap w:val="0"/>
            <w:vAlign w:val="center"/>
          </w:tcPr>
          <w:p w14:paraId="63A12836">
            <w:pPr>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8</w:t>
            </w:r>
          </w:p>
        </w:tc>
        <w:tc>
          <w:tcPr>
            <w:tcW w:w="555" w:type="dxa"/>
            <w:gridSpan w:val="2"/>
            <w:noWrap w:val="0"/>
            <w:vAlign w:val="center"/>
          </w:tcPr>
          <w:p w14:paraId="363584E1">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7" w:type="dxa"/>
            <w:noWrap w:val="0"/>
            <w:vAlign w:val="center"/>
          </w:tcPr>
          <w:p w14:paraId="51F3E9BE">
            <w:pPr>
              <w:jc w:val="center"/>
              <w:rPr>
                <w:rFonts w:eastAsia="宋体"/>
                <w:color w:val="auto"/>
                <w:kern w:val="0"/>
                <w:sz w:val="16"/>
                <w:szCs w:val="16"/>
              </w:rPr>
            </w:pPr>
          </w:p>
        </w:tc>
        <w:tc>
          <w:tcPr>
            <w:tcW w:w="515" w:type="dxa"/>
            <w:noWrap w:val="0"/>
            <w:vAlign w:val="center"/>
          </w:tcPr>
          <w:p w14:paraId="6AE49E33">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0F112288">
            <w:pPr>
              <w:jc w:val="center"/>
              <w:rPr>
                <w:rFonts w:eastAsia="宋体"/>
                <w:color w:val="auto"/>
                <w:kern w:val="0"/>
                <w:sz w:val="16"/>
                <w:szCs w:val="16"/>
              </w:rPr>
            </w:pPr>
          </w:p>
        </w:tc>
        <w:tc>
          <w:tcPr>
            <w:tcW w:w="624" w:type="dxa"/>
            <w:noWrap w:val="0"/>
            <w:vAlign w:val="center"/>
          </w:tcPr>
          <w:p w14:paraId="4839D0DB">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noWrap w:val="0"/>
            <w:vAlign w:val="center"/>
          </w:tcPr>
          <w:p w14:paraId="14615B72">
            <w:pPr>
              <w:jc w:val="center"/>
              <w:rPr>
                <w:rFonts w:eastAsia="宋体"/>
                <w:color w:val="auto"/>
                <w:kern w:val="0"/>
                <w:sz w:val="16"/>
                <w:szCs w:val="16"/>
              </w:rPr>
            </w:pPr>
          </w:p>
        </w:tc>
        <w:tc>
          <w:tcPr>
            <w:tcW w:w="657" w:type="dxa"/>
            <w:noWrap w:val="0"/>
            <w:vAlign w:val="center"/>
          </w:tcPr>
          <w:p w14:paraId="7FBC207C">
            <w:pPr>
              <w:jc w:val="center"/>
              <w:rPr>
                <w:rFonts w:eastAsia="宋体"/>
                <w:color w:val="auto"/>
                <w:kern w:val="0"/>
                <w:sz w:val="16"/>
                <w:szCs w:val="16"/>
              </w:rPr>
            </w:pPr>
          </w:p>
        </w:tc>
        <w:tc>
          <w:tcPr>
            <w:tcW w:w="567" w:type="dxa"/>
            <w:noWrap w:val="0"/>
            <w:vAlign w:val="center"/>
          </w:tcPr>
          <w:p w14:paraId="79B0ED90">
            <w:pPr>
              <w:jc w:val="center"/>
              <w:rPr>
                <w:rFonts w:eastAsia="宋体"/>
                <w:color w:val="auto"/>
                <w:kern w:val="0"/>
                <w:sz w:val="16"/>
                <w:szCs w:val="16"/>
              </w:rPr>
            </w:pPr>
          </w:p>
        </w:tc>
        <w:tc>
          <w:tcPr>
            <w:tcW w:w="567" w:type="dxa"/>
            <w:gridSpan w:val="2"/>
            <w:noWrap w:val="0"/>
            <w:vAlign w:val="center"/>
          </w:tcPr>
          <w:p w14:paraId="5F5ACF95">
            <w:pPr>
              <w:jc w:val="center"/>
              <w:rPr>
                <w:rFonts w:eastAsia="宋体"/>
                <w:color w:val="FF0000"/>
                <w:kern w:val="0"/>
                <w:sz w:val="16"/>
                <w:szCs w:val="16"/>
              </w:rPr>
            </w:pPr>
          </w:p>
        </w:tc>
        <w:tc>
          <w:tcPr>
            <w:tcW w:w="723" w:type="dxa"/>
            <w:gridSpan w:val="2"/>
            <w:noWrap w:val="0"/>
            <w:vAlign w:val="center"/>
          </w:tcPr>
          <w:p w14:paraId="5AED97BE">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38AFA1DA">
            <w:pPr>
              <w:widowControl/>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555" w:type="dxa"/>
            <w:noWrap w:val="0"/>
            <w:vAlign w:val="center"/>
          </w:tcPr>
          <w:p w14:paraId="31B50370">
            <w:pPr>
              <w:widowControl/>
              <w:jc w:val="center"/>
              <w:rPr>
                <w:rFonts w:eastAsia="宋体"/>
                <w:color w:val="000000"/>
                <w:kern w:val="0"/>
                <w:sz w:val="16"/>
                <w:szCs w:val="16"/>
              </w:rPr>
            </w:pPr>
          </w:p>
        </w:tc>
      </w:tr>
      <w:tr w14:paraId="12C4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12A845B9">
            <w:pPr>
              <w:widowControl/>
              <w:jc w:val="center"/>
              <w:rPr>
                <w:rFonts w:eastAsia="宋体"/>
                <w:color w:val="000000"/>
                <w:kern w:val="0"/>
                <w:sz w:val="16"/>
                <w:szCs w:val="16"/>
              </w:rPr>
            </w:pPr>
          </w:p>
        </w:tc>
        <w:tc>
          <w:tcPr>
            <w:tcW w:w="381" w:type="dxa"/>
            <w:vMerge w:val="continue"/>
            <w:noWrap w:val="0"/>
            <w:vAlign w:val="center"/>
          </w:tcPr>
          <w:p w14:paraId="2793914A">
            <w:pPr>
              <w:widowControl/>
              <w:jc w:val="center"/>
              <w:rPr>
                <w:rFonts w:eastAsia="宋体"/>
                <w:color w:val="000000"/>
                <w:kern w:val="0"/>
                <w:sz w:val="16"/>
                <w:szCs w:val="16"/>
              </w:rPr>
            </w:pPr>
          </w:p>
        </w:tc>
        <w:tc>
          <w:tcPr>
            <w:tcW w:w="430" w:type="dxa"/>
            <w:noWrap w:val="0"/>
            <w:vAlign w:val="center"/>
          </w:tcPr>
          <w:p w14:paraId="09CF7968">
            <w:pPr>
              <w:widowControl/>
              <w:jc w:val="center"/>
              <w:rPr>
                <w:rFonts w:hint="eastAsia" w:eastAsia="宋体"/>
                <w:color w:val="000000"/>
                <w:kern w:val="0"/>
                <w:sz w:val="16"/>
                <w:szCs w:val="16"/>
                <w:lang w:val="en-US" w:eastAsia="zh-CN" w:bidi="ar-SA"/>
              </w:rPr>
            </w:pPr>
            <w:r>
              <w:rPr>
                <w:rFonts w:eastAsia="宋体"/>
                <w:color w:val="000000"/>
                <w:kern w:val="0"/>
                <w:sz w:val="16"/>
                <w:szCs w:val="16"/>
              </w:rPr>
              <w:t>2</w:t>
            </w:r>
            <w:r>
              <w:rPr>
                <w:rFonts w:hint="eastAsia" w:eastAsia="宋体"/>
                <w:color w:val="000000"/>
                <w:kern w:val="0"/>
                <w:sz w:val="16"/>
                <w:szCs w:val="16"/>
                <w:lang w:val="en-US" w:eastAsia="zh-CN"/>
              </w:rPr>
              <w:t>3</w:t>
            </w:r>
          </w:p>
        </w:tc>
        <w:tc>
          <w:tcPr>
            <w:tcW w:w="568" w:type="dxa"/>
            <w:noWrap w:val="0"/>
            <w:vAlign w:val="center"/>
          </w:tcPr>
          <w:p w14:paraId="2314026E">
            <w:pPr>
              <w:widowControl/>
              <w:jc w:val="center"/>
              <w:rPr>
                <w:rFonts w:eastAsia="宋体"/>
                <w:color w:val="000000"/>
                <w:kern w:val="0"/>
                <w:sz w:val="16"/>
                <w:szCs w:val="16"/>
              </w:rPr>
            </w:pPr>
            <w:r>
              <w:rPr>
                <w:rFonts w:eastAsia="宋体"/>
                <w:color w:val="000000"/>
                <w:kern w:val="0"/>
                <w:sz w:val="16"/>
                <w:szCs w:val="16"/>
              </w:rPr>
              <w:t>11201005</w:t>
            </w:r>
          </w:p>
        </w:tc>
        <w:tc>
          <w:tcPr>
            <w:tcW w:w="1381" w:type="dxa"/>
            <w:noWrap w:val="0"/>
            <w:vAlign w:val="center"/>
          </w:tcPr>
          <w:p w14:paraId="54CE2663">
            <w:pPr>
              <w:widowControl/>
              <w:jc w:val="center"/>
              <w:rPr>
                <w:rFonts w:eastAsia="宋体"/>
                <w:color w:val="000000"/>
                <w:kern w:val="0"/>
                <w:sz w:val="16"/>
                <w:szCs w:val="16"/>
              </w:rPr>
            </w:pPr>
            <w:r>
              <w:rPr>
                <w:rFonts w:eastAsia="宋体"/>
                <w:color w:val="000000"/>
                <w:kern w:val="0"/>
                <w:sz w:val="16"/>
                <w:szCs w:val="16"/>
              </w:rPr>
              <w:t>军训</w:t>
            </w:r>
          </w:p>
        </w:tc>
        <w:tc>
          <w:tcPr>
            <w:tcW w:w="442" w:type="dxa"/>
            <w:noWrap w:val="0"/>
            <w:vAlign w:val="center"/>
          </w:tcPr>
          <w:p w14:paraId="5C3F7256">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C</w:t>
            </w:r>
          </w:p>
        </w:tc>
        <w:tc>
          <w:tcPr>
            <w:tcW w:w="479" w:type="dxa"/>
            <w:gridSpan w:val="2"/>
            <w:noWrap w:val="0"/>
            <w:vAlign w:val="center"/>
          </w:tcPr>
          <w:p w14:paraId="00F94B0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7E49ABCC">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3</w:t>
            </w:r>
          </w:p>
        </w:tc>
        <w:tc>
          <w:tcPr>
            <w:tcW w:w="555" w:type="dxa"/>
            <w:noWrap w:val="0"/>
            <w:vAlign w:val="center"/>
          </w:tcPr>
          <w:p w14:paraId="665ABF1C">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55" w:type="dxa"/>
            <w:gridSpan w:val="2"/>
            <w:noWrap w:val="0"/>
            <w:vAlign w:val="center"/>
          </w:tcPr>
          <w:p w14:paraId="2EFE8051">
            <w:pPr>
              <w:jc w:val="center"/>
              <w:rPr>
                <w:rFonts w:eastAsia="宋体"/>
                <w:color w:val="auto"/>
                <w:kern w:val="0"/>
                <w:sz w:val="16"/>
                <w:szCs w:val="16"/>
              </w:rPr>
            </w:pPr>
          </w:p>
        </w:tc>
        <w:tc>
          <w:tcPr>
            <w:tcW w:w="547" w:type="dxa"/>
            <w:noWrap w:val="0"/>
            <w:vAlign w:val="center"/>
          </w:tcPr>
          <w:p w14:paraId="51C39B85">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15" w:type="dxa"/>
            <w:noWrap w:val="0"/>
            <w:vAlign w:val="center"/>
          </w:tcPr>
          <w:p w14:paraId="6D32AD9F">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7457E95F">
            <w:pPr>
              <w:widowControl/>
              <w:jc w:val="center"/>
              <w:textAlignment w:val="center"/>
              <w:rPr>
                <w:rFonts w:eastAsia="宋体"/>
                <w:color w:val="auto"/>
                <w:kern w:val="0"/>
                <w:sz w:val="16"/>
                <w:szCs w:val="16"/>
              </w:rPr>
            </w:pPr>
            <w:r>
              <w:rPr>
                <w:rFonts w:hint="eastAsia" w:eastAsia="宋体"/>
                <w:color w:val="auto"/>
                <w:kern w:val="0"/>
                <w:sz w:val="16"/>
                <w:szCs w:val="16"/>
                <w:lang w:val="en-US" w:eastAsia="zh-CN" w:bidi="ar"/>
              </w:rPr>
              <w:t>3</w:t>
            </w:r>
            <w:r>
              <w:rPr>
                <w:rFonts w:eastAsia="宋体"/>
                <w:color w:val="auto"/>
                <w:kern w:val="0"/>
                <w:sz w:val="16"/>
                <w:szCs w:val="16"/>
                <w:lang w:bidi="ar"/>
              </w:rPr>
              <w:t>w</w:t>
            </w:r>
          </w:p>
        </w:tc>
        <w:tc>
          <w:tcPr>
            <w:tcW w:w="624" w:type="dxa"/>
            <w:noWrap w:val="0"/>
            <w:vAlign w:val="center"/>
          </w:tcPr>
          <w:p w14:paraId="783FC427">
            <w:pPr>
              <w:jc w:val="center"/>
              <w:rPr>
                <w:rFonts w:eastAsia="宋体"/>
                <w:color w:val="auto"/>
                <w:kern w:val="0"/>
                <w:sz w:val="16"/>
                <w:szCs w:val="16"/>
              </w:rPr>
            </w:pPr>
          </w:p>
        </w:tc>
        <w:tc>
          <w:tcPr>
            <w:tcW w:w="634" w:type="dxa"/>
            <w:noWrap w:val="0"/>
            <w:vAlign w:val="center"/>
          </w:tcPr>
          <w:p w14:paraId="393A1C7F">
            <w:pPr>
              <w:jc w:val="center"/>
              <w:rPr>
                <w:rFonts w:eastAsia="宋体"/>
                <w:color w:val="auto"/>
                <w:kern w:val="0"/>
                <w:sz w:val="16"/>
                <w:szCs w:val="16"/>
              </w:rPr>
            </w:pPr>
          </w:p>
        </w:tc>
        <w:tc>
          <w:tcPr>
            <w:tcW w:w="657" w:type="dxa"/>
            <w:noWrap w:val="0"/>
            <w:vAlign w:val="center"/>
          </w:tcPr>
          <w:p w14:paraId="6956D8CB">
            <w:pPr>
              <w:jc w:val="center"/>
              <w:rPr>
                <w:rFonts w:eastAsia="宋体"/>
                <w:color w:val="auto"/>
                <w:kern w:val="0"/>
                <w:sz w:val="16"/>
                <w:szCs w:val="16"/>
              </w:rPr>
            </w:pPr>
          </w:p>
        </w:tc>
        <w:tc>
          <w:tcPr>
            <w:tcW w:w="567" w:type="dxa"/>
            <w:noWrap w:val="0"/>
            <w:vAlign w:val="center"/>
          </w:tcPr>
          <w:p w14:paraId="75EB44F2">
            <w:pPr>
              <w:jc w:val="center"/>
              <w:rPr>
                <w:rFonts w:eastAsia="宋体"/>
                <w:color w:val="auto"/>
                <w:kern w:val="0"/>
                <w:sz w:val="16"/>
                <w:szCs w:val="16"/>
              </w:rPr>
            </w:pPr>
          </w:p>
        </w:tc>
        <w:tc>
          <w:tcPr>
            <w:tcW w:w="567" w:type="dxa"/>
            <w:gridSpan w:val="2"/>
            <w:noWrap w:val="0"/>
            <w:vAlign w:val="center"/>
          </w:tcPr>
          <w:p w14:paraId="5CD82934">
            <w:pPr>
              <w:jc w:val="center"/>
              <w:rPr>
                <w:rFonts w:eastAsia="宋体"/>
                <w:color w:val="FF0000"/>
                <w:kern w:val="0"/>
                <w:sz w:val="16"/>
                <w:szCs w:val="16"/>
              </w:rPr>
            </w:pPr>
          </w:p>
        </w:tc>
        <w:tc>
          <w:tcPr>
            <w:tcW w:w="723" w:type="dxa"/>
            <w:gridSpan w:val="2"/>
            <w:noWrap w:val="0"/>
            <w:vAlign w:val="center"/>
          </w:tcPr>
          <w:p w14:paraId="5AB77B88">
            <w:pPr>
              <w:widowControl/>
              <w:jc w:val="center"/>
              <w:rPr>
                <w:rFonts w:eastAsia="宋体"/>
                <w:color w:val="000000"/>
                <w:kern w:val="0"/>
                <w:sz w:val="16"/>
                <w:szCs w:val="16"/>
              </w:rPr>
            </w:pPr>
            <w:r>
              <w:rPr>
                <w:rFonts w:eastAsia="宋体"/>
                <w:color w:val="000000"/>
                <w:kern w:val="0"/>
                <w:sz w:val="16"/>
                <w:szCs w:val="16"/>
              </w:rPr>
              <w:t>达标</w:t>
            </w:r>
          </w:p>
        </w:tc>
        <w:tc>
          <w:tcPr>
            <w:tcW w:w="1406" w:type="dxa"/>
            <w:noWrap w:val="0"/>
            <w:vAlign w:val="center"/>
          </w:tcPr>
          <w:p w14:paraId="4300CCD8">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学生工作处</w:t>
            </w:r>
          </w:p>
        </w:tc>
        <w:tc>
          <w:tcPr>
            <w:tcW w:w="1555" w:type="dxa"/>
            <w:noWrap w:val="0"/>
            <w:vAlign w:val="center"/>
          </w:tcPr>
          <w:p w14:paraId="1404AEEA">
            <w:pPr>
              <w:widowControl/>
              <w:jc w:val="center"/>
              <w:rPr>
                <w:rFonts w:eastAsia="宋体"/>
                <w:color w:val="000000"/>
                <w:kern w:val="0"/>
                <w:sz w:val="16"/>
                <w:szCs w:val="16"/>
              </w:rPr>
            </w:pPr>
            <w:r>
              <w:rPr>
                <w:rFonts w:eastAsia="宋体"/>
                <w:color w:val="000000"/>
                <w:kern w:val="0"/>
                <w:sz w:val="16"/>
                <w:szCs w:val="16"/>
              </w:rPr>
              <w:t>w代表实践周</w:t>
            </w:r>
          </w:p>
        </w:tc>
      </w:tr>
      <w:tr w14:paraId="4078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76E5D79B">
            <w:pPr>
              <w:widowControl/>
              <w:jc w:val="center"/>
              <w:rPr>
                <w:rFonts w:eastAsia="宋体"/>
                <w:color w:val="000000"/>
                <w:kern w:val="0"/>
                <w:sz w:val="16"/>
                <w:szCs w:val="16"/>
              </w:rPr>
            </w:pPr>
          </w:p>
        </w:tc>
        <w:tc>
          <w:tcPr>
            <w:tcW w:w="381" w:type="dxa"/>
            <w:vMerge w:val="continue"/>
            <w:noWrap w:val="0"/>
            <w:vAlign w:val="center"/>
          </w:tcPr>
          <w:p w14:paraId="32A296B0">
            <w:pPr>
              <w:widowControl/>
              <w:jc w:val="center"/>
              <w:rPr>
                <w:rFonts w:eastAsia="宋体"/>
                <w:color w:val="000000"/>
                <w:kern w:val="0"/>
                <w:sz w:val="16"/>
                <w:szCs w:val="16"/>
              </w:rPr>
            </w:pPr>
          </w:p>
        </w:tc>
        <w:tc>
          <w:tcPr>
            <w:tcW w:w="430" w:type="dxa"/>
            <w:noWrap w:val="0"/>
            <w:vAlign w:val="center"/>
          </w:tcPr>
          <w:p w14:paraId="2DE0F925">
            <w:pPr>
              <w:widowControl/>
              <w:jc w:val="center"/>
              <w:rPr>
                <w:rFonts w:hint="eastAsia" w:eastAsia="等线"/>
                <w:color w:val="000000"/>
                <w:kern w:val="0"/>
                <w:sz w:val="16"/>
                <w:szCs w:val="16"/>
                <w:lang w:val="en-US" w:eastAsia="zh-CN" w:bidi="ar-SA"/>
              </w:rPr>
            </w:pPr>
            <w:r>
              <w:rPr>
                <w:rFonts w:hint="eastAsia" w:eastAsia="等线"/>
                <w:color w:val="000000"/>
                <w:kern w:val="0"/>
                <w:sz w:val="16"/>
                <w:szCs w:val="16"/>
                <w:lang w:val="en-US" w:eastAsia="zh-CN"/>
              </w:rPr>
              <w:t>24</w:t>
            </w:r>
          </w:p>
        </w:tc>
        <w:tc>
          <w:tcPr>
            <w:tcW w:w="568" w:type="dxa"/>
            <w:noWrap w:val="0"/>
            <w:vAlign w:val="center"/>
          </w:tcPr>
          <w:p w14:paraId="7335229B">
            <w:pPr>
              <w:widowControl/>
              <w:jc w:val="center"/>
              <w:rPr>
                <w:rFonts w:eastAsia="宋体"/>
                <w:color w:val="000000"/>
                <w:kern w:val="0"/>
                <w:sz w:val="16"/>
                <w:szCs w:val="16"/>
              </w:rPr>
            </w:pPr>
            <w:r>
              <w:rPr>
                <w:rFonts w:eastAsia="宋体"/>
                <w:color w:val="000000"/>
                <w:kern w:val="0"/>
                <w:sz w:val="16"/>
                <w:szCs w:val="16"/>
              </w:rPr>
              <w:t>11201006</w:t>
            </w:r>
          </w:p>
        </w:tc>
        <w:tc>
          <w:tcPr>
            <w:tcW w:w="1381" w:type="dxa"/>
            <w:noWrap w:val="0"/>
            <w:vAlign w:val="center"/>
          </w:tcPr>
          <w:p w14:paraId="0C36E39B">
            <w:pPr>
              <w:widowControl/>
              <w:jc w:val="center"/>
              <w:rPr>
                <w:rFonts w:eastAsia="宋体"/>
                <w:color w:val="000000"/>
                <w:kern w:val="0"/>
                <w:sz w:val="16"/>
                <w:szCs w:val="16"/>
              </w:rPr>
            </w:pPr>
            <w:r>
              <w:rPr>
                <w:rFonts w:eastAsia="宋体"/>
                <w:color w:val="000000"/>
                <w:kern w:val="0"/>
                <w:sz w:val="16"/>
                <w:szCs w:val="16"/>
              </w:rPr>
              <w:t>军事理论</w:t>
            </w:r>
          </w:p>
        </w:tc>
        <w:tc>
          <w:tcPr>
            <w:tcW w:w="442" w:type="dxa"/>
            <w:noWrap w:val="0"/>
            <w:vAlign w:val="center"/>
          </w:tcPr>
          <w:p w14:paraId="114C07BB">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479" w:type="dxa"/>
            <w:gridSpan w:val="2"/>
            <w:noWrap w:val="0"/>
            <w:vAlign w:val="center"/>
          </w:tcPr>
          <w:p w14:paraId="55129ABA">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5A6149A3">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noWrap w:val="0"/>
            <w:vAlign w:val="center"/>
          </w:tcPr>
          <w:p w14:paraId="54BF3ABA">
            <w:pPr>
              <w:widowControl/>
              <w:jc w:val="center"/>
              <w:textAlignment w:val="center"/>
              <w:rPr>
                <w:rFonts w:eastAsia="宋体"/>
                <w:color w:val="auto"/>
                <w:kern w:val="0"/>
                <w:sz w:val="16"/>
                <w:szCs w:val="16"/>
              </w:rPr>
            </w:pPr>
            <w:r>
              <w:rPr>
                <w:rFonts w:eastAsia="宋体"/>
                <w:color w:val="auto"/>
                <w:kern w:val="0"/>
                <w:sz w:val="16"/>
                <w:szCs w:val="16"/>
                <w:lang w:bidi="ar"/>
              </w:rPr>
              <w:t>36</w:t>
            </w:r>
          </w:p>
        </w:tc>
        <w:tc>
          <w:tcPr>
            <w:tcW w:w="555" w:type="dxa"/>
            <w:gridSpan w:val="2"/>
            <w:noWrap w:val="0"/>
            <w:vAlign w:val="center"/>
          </w:tcPr>
          <w:p w14:paraId="0D4BBDC9">
            <w:pPr>
              <w:widowControl/>
              <w:jc w:val="center"/>
              <w:textAlignment w:val="center"/>
              <w:rPr>
                <w:rFonts w:eastAsia="宋体"/>
                <w:color w:val="auto"/>
                <w:kern w:val="0"/>
                <w:sz w:val="16"/>
                <w:szCs w:val="16"/>
              </w:rPr>
            </w:pPr>
            <w:r>
              <w:rPr>
                <w:rFonts w:eastAsia="宋体"/>
                <w:color w:val="auto"/>
                <w:kern w:val="0"/>
                <w:sz w:val="16"/>
                <w:szCs w:val="16"/>
                <w:lang w:bidi="ar"/>
              </w:rPr>
              <w:t>36</w:t>
            </w:r>
          </w:p>
        </w:tc>
        <w:tc>
          <w:tcPr>
            <w:tcW w:w="547" w:type="dxa"/>
            <w:noWrap w:val="0"/>
            <w:vAlign w:val="center"/>
          </w:tcPr>
          <w:p w14:paraId="52C52296">
            <w:pPr>
              <w:jc w:val="center"/>
              <w:rPr>
                <w:rFonts w:eastAsia="宋体"/>
                <w:color w:val="auto"/>
                <w:kern w:val="0"/>
                <w:sz w:val="16"/>
                <w:szCs w:val="16"/>
              </w:rPr>
            </w:pPr>
          </w:p>
        </w:tc>
        <w:tc>
          <w:tcPr>
            <w:tcW w:w="515" w:type="dxa"/>
            <w:noWrap w:val="0"/>
            <w:vAlign w:val="center"/>
          </w:tcPr>
          <w:p w14:paraId="39A42213">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30" w:type="dxa"/>
            <w:noWrap w:val="0"/>
            <w:vAlign w:val="center"/>
          </w:tcPr>
          <w:p w14:paraId="17E3C8D6">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noWrap w:val="0"/>
            <w:vAlign w:val="center"/>
          </w:tcPr>
          <w:p w14:paraId="3CA7377E">
            <w:pPr>
              <w:jc w:val="center"/>
              <w:rPr>
                <w:rFonts w:eastAsia="宋体"/>
                <w:color w:val="auto"/>
                <w:kern w:val="0"/>
                <w:sz w:val="16"/>
                <w:szCs w:val="16"/>
              </w:rPr>
            </w:pPr>
          </w:p>
        </w:tc>
        <w:tc>
          <w:tcPr>
            <w:tcW w:w="634" w:type="dxa"/>
            <w:noWrap w:val="0"/>
            <w:vAlign w:val="center"/>
          </w:tcPr>
          <w:p w14:paraId="02DE2DC5">
            <w:pPr>
              <w:jc w:val="center"/>
              <w:rPr>
                <w:rFonts w:eastAsia="宋体"/>
                <w:color w:val="auto"/>
                <w:kern w:val="0"/>
                <w:sz w:val="16"/>
                <w:szCs w:val="16"/>
              </w:rPr>
            </w:pPr>
          </w:p>
        </w:tc>
        <w:tc>
          <w:tcPr>
            <w:tcW w:w="657" w:type="dxa"/>
            <w:noWrap w:val="0"/>
            <w:vAlign w:val="center"/>
          </w:tcPr>
          <w:p w14:paraId="68CDDEBA">
            <w:pPr>
              <w:jc w:val="center"/>
              <w:rPr>
                <w:rFonts w:eastAsia="宋体"/>
                <w:color w:val="auto"/>
                <w:kern w:val="0"/>
                <w:sz w:val="16"/>
                <w:szCs w:val="16"/>
              </w:rPr>
            </w:pPr>
          </w:p>
        </w:tc>
        <w:tc>
          <w:tcPr>
            <w:tcW w:w="567" w:type="dxa"/>
            <w:noWrap w:val="0"/>
            <w:vAlign w:val="center"/>
          </w:tcPr>
          <w:p w14:paraId="0EC6698E">
            <w:pPr>
              <w:jc w:val="center"/>
              <w:rPr>
                <w:rFonts w:eastAsia="宋体"/>
                <w:color w:val="auto"/>
                <w:kern w:val="0"/>
                <w:sz w:val="16"/>
                <w:szCs w:val="16"/>
              </w:rPr>
            </w:pPr>
          </w:p>
        </w:tc>
        <w:tc>
          <w:tcPr>
            <w:tcW w:w="567" w:type="dxa"/>
            <w:gridSpan w:val="2"/>
            <w:noWrap w:val="0"/>
            <w:vAlign w:val="center"/>
          </w:tcPr>
          <w:p w14:paraId="1B9C376B">
            <w:pPr>
              <w:jc w:val="center"/>
              <w:rPr>
                <w:rFonts w:eastAsia="宋体"/>
                <w:color w:val="FF0000"/>
                <w:kern w:val="0"/>
                <w:sz w:val="16"/>
                <w:szCs w:val="16"/>
              </w:rPr>
            </w:pPr>
          </w:p>
        </w:tc>
        <w:tc>
          <w:tcPr>
            <w:tcW w:w="723" w:type="dxa"/>
            <w:gridSpan w:val="2"/>
            <w:noWrap w:val="0"/>
            <w:vAlign w:val="center"/>
          </w:tcPr>
          <w:p w14:paraId="54CE043D">
            <w:pPr>
              <w:widowControl/>
              <w:jc w:val="center"/>
              <w:rPr>
                <w:rFonts w:eastAsia="宋体"/>
                <w:color w:val="000000"/>
                <w:kern w:val="0"/>
                <w:sz w:val="16"/>
                <w:szCs w:val="16"/>
              </w:rPr>
            </w:pPr>
            <w:r>
              <w:rPr>
                <w:rFonts w:eastAsia="宋体"/>
                <w:color w:val="000000"/>
                <w:kern w:val="0"/>
                <w:sz w:val="16"/>
                <w:szCs w:val="16"/>
              </w:rPr>
              <w:t>考试</w:t>
            </w:r>
          </w:p>
        </w:tc>
        <w:tc>
          <w:tcPr>
            <w:tcW w:w="1406" w:type="dxa"/>
            <w:noWrap w:val="0"/>
            <w:vAlign w:val="center"/>
          </w:tcPr>
          <w:p w14:paraId="4D23D7CF">
            <w:pPr>
              <w:widowControl/>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555" w:type="dxa"/>
            <w:noWrap w:val="0"/>
            <w:vAlign w:val="center"/>
          </w:tcPr>
          <w:p w14:paraId="29CBC5FC">
            <w:pPr>
              <w:widowControl/>
              <w:jc w:val="center"/>
              <w:rPr>
                <w:rFonts w:eastAsia="等线"/>
                <w:color w:val="000000"/>
                <w:kern w:val="0"/>
                <w:sz w:val="22"/>
                <w:szCs w:val="22"/>
              </w:rPr>
            </w:pPr>
            <w:r>
              <w:rPr>
                <w:rFonts w:hint="eastAsia" w:ascii="Calibri" w:hAnsi="Calibri" w:eastAsia="宋体"/>
                <w:color w:val="000000"/>
                <w:kern w:val="0"/>
                <w:sz w:val="16"/>
                <w:szCs w:val="16"/>
              </w:rPr>
              <w:t>线上教学</w:t>
            </w:r>
          </w:p>
        </w:tc>
      </w:tr>
      <w:tr w14:paraId="4B33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77" w:type="dxa"/>
            <w:noWrap w:val="0"/>
            <w:vAlign w:val="center"/>
          </w:tcPr>
          <w:p w14:paraId="288F574A">
            <w:pPr>
              <w:widowControl/>
              <w:jc w:val="center"/>
              <w:rPr>
                <w:rFonts w:eastAsia="宋体"/>
                <w:color w:val="000000"/>
                <w:kern w:val="0"/>
                <w:sz w:val="16"/>
                <w:szCs w:val="16"/>
              </w:rPr>
            </w:pPr>
          </w:p>
        </w:tc>
        <w:tc>
          <w:tcPr>
            <w:tcW w:w="381" w:type="dxa"/>
            <w:vMerge w:val="continue"/>
            <w:noWrap w:val="0"/>
            <w:vAlign w:val="center"/>
          </w:tcPr>
          <w:p w14:paraId="76D71665">
            <w:pPr>
              <w:widowControl/>
              <w:jc w:val="center"/>
              <w:rPr>
                <w:rFonts w:eastAsia="宋体"/>
                <w:color w:val="000000"/>
                <w:kern w:val="0"/>
                <w:sz w:val="16"/>
                <w:szCs w:val="16"/>
              </w:rPr>
            </w:pPr>
          </w:p>
        </w:tc>
        <w:tc>
          <w:tcPr>
            <w:tcW w:w="430" w:type="dxa"/>
            <w:noWrap w:val="0"/>
            <w:vAlign w:val="center"/>
          </w:tcPr>
          <w:p w14:paraId="6AB72A9C">
            <w:pPr>
              <w:widowControl/>
              <w:jc w:val="center"/>
              <w:rPr>
                <w:rFonts w:hint="default" w:eastAsia="等线"/>
                <w:color w:val="000000"/>
                <w:kern w:val="0"/>
                <w:sz w:val="16"/>
                <w:szCs w:val="16"/>
                <w:lang w:val="en-US" w:eastAsia="zh-CN"/>
              </w:rPr>
            </w:pPr>
            <w:r>
              <w:rPr>
                <w:rFonts w:hint="eastAsia" w:eastAsia="等线"/>
                <w:color w:val="000000"/>
                <w:kern w:val="0"/>
                <w:sz w:val="16"/>
                <w:szCs w:val="16"/>
                <w:lang w:val="en-US" w:eastAsia="zh-CN"/>
              </w:rPr>
              <w:t>25</w:t>
            </w:r>
          </w:p>
        </w:tc>
        <w:tc>
          <w:tcPr>
            <w:tcW w:w="568" w:type="dxa"/>
            <w:noWrap w:val="0"/>
            <w:vAlign w:val="center"/>
          </w:tcPr>
          <w:p w14:paraId="777C59F4">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20802204</w:t>
            </w:r>
          </w:p>
        </w:tc>
        <w:tc>
          <w:tcPr>
            <w:tcW w:w="1381" w:type="dxa"/>
            <w:noWrap w:val="0"/>
            <w:vAlign w:val="center"/>
          </w:tcPr>
          <w:p w14:paraId="3303ABED">
            <w:pPr>
              <w:keepNext w:val="0"/>
              <w:keepLines w:val="0"/>
              <w:widowControl/>
              <w:suppressLineNumbers w:val="0"/>
              <w:spacing w:before="0" w:beforeAutospacing="0" w:after="0" w:afterAutospacing="0"/>
              <w:ind w:left="0" w:leftChars="0" w:right="0" w:rightChars="0"/>
              <w:jc w:val="center"/>
              <w:rPr>
                <w:rFonts w:eastAsia="宋体"/>
                <w:b/>
                <w:bCs/>
                <w:color w:val="000000"/>
                <w:kern w:val="0"/>
                <w:sz w:val="16"/>
                <w:szCs w:val="16"/>
              </w:rPr>
            </w:pPr>
            <w:r>
              <w:rPr>
                <w:rFonts w:hint="default" w:ascii="Times New Roman" w:hAnsi="Times New Roman" w:eastAsia="宋体" w:cs="Times New Roman"/>
                <w:color w:val="000000"/>
                <w:kern w:val="0"/>
                <w:sz w:val="16"/>
                <w:szCs w:val="16"/>
              </w:rPr>
              <w:t>国家安全教育</w:t>
            </w:r>
          </w:p>
        </w:tc>
        <w:tc>
          <w:tcPr>
            <w:tcW w:w="442" w:type="dxa"/>
            <w:noWrap w:val="0"/>
            <w:vAlign w:val="center"/>
          </w:tcPr>
          <w:p w14:paraId="640B4C9F">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bidi="ar"/>
              </w:rPr>
              <w:t>A</w:t>
            </w:r>
          </w:p>
        </w:tc>
        <w:tc>
          <w:tcPr>
            <w:tcW w:w="479" w:type="dxa"/>
            <w:gridSpan w:val="2"/>
            <w:noWrap w:val="0"/>
            <w:vAlign w:val="center"/>
          </w:tcPr>
          <w:p w14:paraId="2AD84DD1">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rPr>
            </w:pPr>
            <w:r>
              <w:rPr>
                <w:rFonts w:hint="default" w:ascii="Times New Roman" w:hAnsi="Times New Roman" w:eastAsia="宋体" w:cs="Times New Roman"/>
                <w:color w:val="000000"/>
                <w:kern w:val="0"/>
                <w:sz w:val="16"/>
                <w:szCs w:val="16"/>
                <w:lang w:bidi="ar"/>
              </w:rPr>
              <w:t>否</w:t>
            </w:r>
          </w:p>
        </w:tc>
        <w:tc>
          <w:tcPr>
            <w:tcW w:w="547" w:type="dxa"/>
            <w:noWrap w:val="0"/>
            <w:vAlign w:val="center"/>
          </w:tcPr>
          <w:p w14:paraId="7D2A2820">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val="en-US" w:eastAsia="zh-CN" w:bidi="ar"/>
              </w:rPr>
            </w:pPr>
            <w:r>
              <w:rPr>
                <w:rFonts w:hint="eastAsia" w:cs="Times New Roman"/>
                <w:color w:val="auto"/>
                <w:kern w:val="0"/>
                <w:sz w:val="16"/>
                <w:szCs w:val="16"/>
                <w:lang w:val="en-US" w:eastAsia="zh-CN" w:bidi="ar"/>
              </w:rPr>
              <w:t>1</w:t>
            </w:r>
          </w:p>
        </w:tc>
        <w:tc>
          <w:tcPr>
            <w:tcW w:w="555" w:type="dxa"/>
            <w:noWrap w:val="0"/>
            <w:vAlign w:val="center"/>
          </w:tcPr>
          <w:p w14:paraId="39360C6F">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rPr>
            </w:pPr>
            <w:r>
              <w:rPr>
                <w:rFonts w:hint="eastAsia" w:cs="Times New Roman"/>
                <w:color w:val="auto"/>
                <w:kern w:val="0"/>
                <w:sz w:val="16"/>
                <w:szCs w:val="16"/>
                <w:lang w:val="en-US" w:eastAsia="zh-CN" w:bidi="ar"/>
              </w:rPr>
              <w:t>16</w:t>
            </w:r>
          </w:p>
        </w:tc>
        <w:tc>
          <w:tcPr>
            <w:tcW w:w="555" w:type="dxa"/>
            <w:gridSpan w:val="2"/>
            <w:noWrap w:val="0"/>
            <w:vAlign w:val="center"/>
          </w:tcPr>
          <w:p w14:paraId="090EF185">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bidi="ar"/>
              </w:rPr>
            </w:pPr>
            <w:r>
              <w:rPr>
                <w:rFonts w:hint="eastAsia" w:cs="Times New Roman"/>
                <w:color w:val="auto"/>
                <w:kern w:val="0"/>
                <w:sz w:val="16"/>
                <w:szCs w:val="16"/>
                <w:lang w:val="en-US" w:eastAsia="zh-CN" w:bidi="ar"/>
              </w:rPr>
              <w:t>16</w:t>
            </w:r>
          </w:p>
        </w:tc>
        <w:tc>
          <w:tcPr>
            <w:tcW w:w="547" w:type="dxa"/>
            <w:noWrap w:val="0"/>
            <w:vAlign w:val="center"/>
          </w:tcPr>
          <w:p w14:paraId="446E9CBB">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bidi="ar"/>
              </w:rPr>
            </w:pPr>
          </w:p>
        </w:tc>
        <w:tc>
          <w:tcPr>
            <w:tcW w:w="515" w:type="dxa"/>
            <w:noWrap w:val="0"/>
            <w:vAlign w:val="center"/>
          </w:tcPr>
          <w:p w14:paraId="1E407278">
            <w:pPr>
              <w:keepNext w:val="0"/>
              <w:keepLines w:val="0"/>
              <w:widowControl/>
              <w:suppressLineNumbers w:val="0"/>
              <w:spacing w:before="0" w:beforeAutospacing="0" w:after="0" w:afterAutospacing="0"/>
              <w:ind w:left="0" w:leftChars="0" w:right="0" w:rightChars="0"/>
              <w:jc w:val="center"/>
              <w:textAlignment w:val="center"/>
              <w:rPr>
                <w:rFonts w:eastAsia="等线"/>
                <w:color w:val="auto"/>
                <w:kern w:val="0"/>
                <w:sz w:val="22"/>
                <w:szCs w:val="22"/>
              </w:rPr>
            </w:pPr>
            <w:r>
              <w:rPr>
                <w:rFonts w:hint="eastAsia" w:cs="Times New Roman"/>
                <w:color w:val="auto"/>
                <w:kern w:val="0"/>
                <w:sz w:val="16"/>
                <w:szCs w:val="16"/>
                <w:lang w:val="en-US" w:eastAsia="zh-CN" w:bidi="ar"/>
              </w:rPr>
              <w:t>1</w:t>
            </w:r>
          </w:p>
        </w:tc>
        <w:tc>
          <w:tcPr>
            <w:tcW w:w="630" w:type="dxa"/>
            <w:noWrap w:val="0"/>
            <w:vAlign w:val="center"/>
          </w:tcPr>
          <w:p w14:paraId="54304B1A">
            <w:pPr>
              <w:keepNext w:val="0"/>
              <w:keepLines w:val="0"/>
              <w:widowControl/>
              <w:suppressLineNumbers w:val="0"/>
              <w:spacing w:before="0" w:beforeAutospacing="0" w:after="0" w:afterAutospacing="0"/>
              <w:ind w:left="0" w:leftChars="0" w:right="0" w:rightChars="0"/>
              <w:jc w:val="center"/>
              <w:textAlignment w:val="center"/>
              <w:rPr>
                <w:rFonts w:eastAsia="宋体"/>
                <w:b/>
                <w:bCs/>
                <w:color w:val="auto"/>
                <w:kern w:val="0"/>
                <w:sz w:val="16"/>
                <w:szCs w:val="16"/>
              </w:rPr>
            </w:pPr>
            <w:r>
              <w:rPr>
                <w:rFonts w:hint="eastAsia" w:cs="Times New Roman"/>
                <w:color w:val="auto"/>
                <w:kern w:val="0"/>
                <w:sz w:val="16"/>
                <w:szCs w:val="16"/>
                <w:lang w:val="en-US" w:eastAsia="zh-CN" w:bidi="ar"/>
              </w:rPr>
              <w:t>1</w:t>
            </w:r>
          </w:p>
        </w:tc>
        <w:tc>
          <w:tcPr>
            <w:tcW w:w="624" w:type="dxa"/>
            <w:noWrap w:val="0"/>
            <w:vAlign w:val="center"/>
          </w:tcPr>
          <w:p w14:paraId="6C980183">
            <w:pPr>
              <w:keepNext w:val="0"/>
              <w:keepLines w:val="0"/>
              <w:suppressLineNumbers w:val="0"/>
              <w:spacing w:before="0" w:beforeAutospacing="0" w:after="0" w:afterAutospacing="0"/>
              <w:ind w:left="0" w:leftChars="0" w:right="0" w:rightChars="0"/>
              <w:jc w:val="center"/>
              <w:rPr>
                <w:rFonts w:hint="eastAsia" w:eastAsia="宋体"/>
                <w:b/>
                <w:bCs/>
                <w:color w:val="auto"/>
                <w:kern w:val="0"/>
                <w:sz w:val="16"/>
                <w:szCs w:val="16"/>
                <w:lang w:val="en-US" w:eastAsia="zh-CN"/>
              </w:rPr>
            </w:pPr>
          </w:p>
        </w:tc>
        <w:tc>
          <w:tcPr>
            <w:tcW w:w="634" w:type="dxa"/>
            <w:noWrap w:val="0"/>
            <w:vAlign w:val="center"/>
          </w:tcPr>
          <w:p w14:paraId="46FBE5B2">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rPr>
            </w:pPr>
          </w:p>
        </w:tc>
        <w:tc>
          <w:tcPr>
            <w:tcW w:w="657" w:type="dxa"/>
            <w:noWrap w:val="0"/>
            <w:vAlign w:val="center"/>
          </w:tcPr>
          <w:p w14:paraId="5EA4478A">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rPr>
            </w:pPr>
          </w:p>
        </w:tc>
        <w:tc>
          <w:tcPr>
            <w:tcW w:w="567" w:type="dxa"/>
            <w:noWrap w:val="0"/>
            <w:vAlign w:val="center"/>
          </w:tcPr>
          <w:p w14:paraId="390D74A6">
            <w:pPr>
              <w:keepNext w:val="0"/>
              <w:keepLines w:val="0"/>
              <w:suppressLineNumbers w:val="0"/>
              <w:spacing w:before="0" w:beforeAutospacing="0" w:after="0" w:afterAutospacing="0"/>
              <w:ind w:left="0" w:leftChars="0" w:right="0" w:rightChars="0"/>
              <w:jc w:val="center"/>
              <w:rPr>
                <w:rFonts w:eastAsia="等线"/>
                <w:color w:val="auto"/>
                <w:kern w:val="0"/>
                <w:sz w:val="22"/>
                <w:szCs w:val="22"/>
              </w:rPr>
            </w:pPr>
          </w:p>
        </w:tc>
        <w:tc>
          <w:tcPr>
            <w:tcW w:w="567" w:type="dxa"/>
            <w:gridSpan w:val="2"/>
            <w:noWrap w:val="0"/>
            <w:vAlign w:val="center"/>
          </w:tcPr>
          <w:p w14:paraId="3F9A27B8">
            <w:pPr>
              <w:keepNext w:val="0"/>
              <w:keepLines w:val="0"/>
              <w:suppressLineNumbers w:val="0"/>
              <w:spacing w:before="0" w:beforeAutospacing="0" w:after="0" w:afterAutospacing="0"/>
              <w:ind w:left="0" w:leftChars="0" w:right="0" w:rightChars="0"/>
              <w:jc w:val="center"/>
              <w:rPr>
                <w:rFonts w:eastAsia="等线"/>
                <w:color w:val="FF0000"/>
                <w:kern w:val="0"/>
                <w:sz w:val="22"/>
                <w:szCs w:val="22"/>
              </w:rPr>
            </w:pPr>
          </w:p>
        </w:tc>
        <w:tc>
          <w:tcPr>
            <w:tcW w:w="723" w:type="dxa"/>
            <w:gridSpan w:val="2"/>
            <w:noWrap w:val="0"/>
            <w:vAlign w:val="center"/>
          </w:tcPr>
          <w:p w14:paraId="61D5F3F1">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bidi="ar-SA"/>
              </w:rPr>
              <w:t>考试</w:t>
            </w:r>
          </w:p>
        </w:tc>
        <w:tc>
          <w:tcPr>
            <w:tcW w:w="1406" w:type="dxa"/>
            <w:noWrap w:val="0"/>
            <w:vAlign w:val="center"/>
          </w:tcPr>
          <w:p w14:paraId="336B206C">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555" w:type="dxa"/>
            <w:noWrap w:val="0"/>
            <w:vAlign w:val="center"/>
          </w:tcPr>
          <w:p w14:paraId="2AC555EA">
            <w:pPr>
              <w:widowControl/>
              <w:jc w:val="center"/>
              <w:rPr>
                <w:rFonts w:eastAsia="等线"/>
                <w:color w:val="000000"/>
                <w:kern w:val="0"/>
                <w:sz w:val="22"/>
                <w:szCs w:val="22"/>
              </w:rPr>
            </w:pPr>
          </w:p>
        </w:tc>
      </w:tr>
      <w:tr w14:paraId="320D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77" w:type="dxa"/>
            <w:noWrap w:val="0"/>
            <w:vAlign w:val="center"/>
          </w:tcPr>
          <w:p w14:paraId="51A8EF5D">
            <w:pPr>
              <w:widowControl/>
              <w:jc w:val="center"/>
              <w:rPr>
                <w:rFonts w:eastAsia="宋体"/>
                <w:color w:val="000000"/>
                <w:kern w:val="0"/>
                <w:sz w:val="16"/>
                <w:szCs w:val="16"/>
              </w:rPr>
            </w:pPr>
          </w:p>
        </w:tc>
        <w:tc>
          <w:tcPr>
            <w:tcW w:w="381" w:type="dxa"/>
            <w:vMerge w:val="continue"/>
            <w:noWrap w:val="0"/>
            <w:vAlign w:val="center"/>
          </w:tcPr>
          <w:p w14:paraId="78E55567">
            <w:pPr>
              <w:widowControl/>
              <w:jc w:val="center"/>
              <w:rPr>
                <w:rFonts w:eastAsia="宋体"/>
                <w:color w:val="000000"/>
                <w:kern w:val="0"/>
                <w:sz w:val="16"/>
                <w:szCs w:val="16"/>
              </w:rPr>
            </w:pPr>
          </w:p>
        </w:tc>
        <w:tc>
          <w:tcPr>
            <w:tcW w:w="430" w:type="dxa"/>
            <w:noWrap w:val="0"/>
            <w:vAlign w:val="center"/>
          </w:tcPr>
          <w:p w14:paraId="559AE7E9">
            <w:pPr>
              <w:widowControl/>
              <w:jc w:val="center"/>
              <w:rPr>
                <w:rFonts w:eastAsia="等线"/>
                <w:color w:val="000000"/>
                <w:kern w:val="0"/>
                <w:sz w:val="22"/>
                <w:szCs w:val="22"/>
              </w:rPr>
            </w:pPr>
          </w:p>
        </w:tc>
        <w:tc>
          <w:tcPr>
            <w:tcW w:w="568" w:type="dxa"/>
            <w:noWrap w:val="0"/>
            <w:vAlign w:val="center"/>
          </w:tcPr>
          <w:p w14:paraId="4CF457CD">
            <w:pPr>
              <w:widowControl/>
              <w:jc w:val="center"/>
              <w:rPr>
                <w:rFonts w:eastAsia="等线"/>
                <w:color w:val="000000"/>
                <w:kern w:val="0"/>
                <w:sz w:val="22"/>
                <w:szCs w:val="22"/>
              </w:rPr>
            </w:pPr>
          </w:p>
        </w:tc>
        <w:tc>
          <w:tcPr>
            <w:tcW w:w="1381" w:type="dxa"/>
            <w:noWrap w:val="0"/>
            <w:vAlign w:val="center"/>
          </w:tcPr>
          <w:p w14:paraId="4C77A2A2">
            <w:pPr>
              <w:widowControl/>
              <w:jc w:val="center"/>
              <w:rPr>
                <w:rFonts w:eastAsia="宋体"/>
                <w:b/>
                <w:bCs/>
                <w:color w:val="000000"/>
                <w:kern w:val="0"/>
                <w:sz w:val="16"/>
                <w:szCs w:val="16"/>
              </w:rPr>
            </w:pPr>
            <w:r>
              <w:rPr>
                <w:rFonts w:eastAsia="宋体"/>
                <w:b/>
                <w:bCs/>
                <w:color w:val="000000"/>
                <w:kern w:val="0"/>
                <w:sz w:val="16"/>
                <w:szCs w:val="16"/>
              </w:rPr>
              <w:t>小计</w:t>
            </w:r>
          </w:p>
        </w:tc>
        <w:tc>
          <w:tcPr>
            <w:tcW w:w="442" w:type="dxa"/>
            <w:noWrap w:val="0"/>
            <w:vAlign w:val="center"/>
          </w:tcPr>
          <w:p w14:paraId="6E83C6B4">
            <w:pPr>
              <w:widowControl/>
              <w:jc w:val="center"/>
              <w:rPr>
                <w:rFonts w:eastAsia="等线"/>
                <w:color w:val="000000"/>
                <w:kern w:val="0"/>
                <w:sz w:val="22"/>
                <w:szCs w:val="22"/>
              </w:rPr>
            </w:pPr>
          </w:p>
        </w:tc>
        <w:tc>
          <w:tcPr>
            <w:tcW w:w="479" w:type="dxa"/>
            <w:gridSpan w:val="2"/>
            <w:noWrap w:val="0"/>
            <w:vAlign w:val="center"/>
          </w:tcPr>
          <w:p w14:paraId="60A22426">
            <w:pPr>
              <w:widowControl/>
              <w:jc w:val="center"/>
              <w:rPr>
                <w:rFonts w:eastAsia="等线"/>
                <w:color w:val="000000"/>
                <w:kern w:val="0"/>
                <w:sz w:val="22"/>
                <w:szCs w:val="22"/>
              </w:rPr>
            </w:pPr>
          </w:p>
        </w:tc>
        <w:tc>
          <w:tcPr>
            <w:tcW w:w="547" w:type="dxa"/>
            <w:noWrap w:val="0"/>
            <w:vAlign w:val="center"/>
          </w:tcPr>
          <w:p w14:paraId="580D134D">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33</w:t>
            </w:r>
          </w:p>
        </w:tc>
        <w:tc>
          <w:tcPr>
            <w:tcW w:w="555" w:type="dxa"/>
            <w:noWrap w:val="0"/>
            <w:vAlign w:val="center"/>
          </w:tcPr>
          <w:p w14:paraId="692A8A34">
            <w:pPr>
              <w:keepNext w:val="0"/>
              <w:keepLines w:val="0"/>
              <w:widowControl/>
              <w:suppressLineNumbers w:val="0"/>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590</w:t>
            </w:r>
          </w:p>
        </w:tc>
        <w:tc>
          <w:tcPr>
            <w:tcW w:w="555" w:type="dxa"/>
            <w:gridSpan w:val="2"/>
            <w:noWrap w:val="0"/>
            <w:vAlign w:val="center"/>
          </w:tcPr>
          <w:p w14:paraId="0B9A9A53">
            <w:pPr>
              <w:keepNext w:val="0"/>
              <w:keepLines w:val="0"/>
              <w:widowControl/>
              <w:suppressLineNumbers w:val="0"/>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296</w:t>
            </w:r>
          </w:p>
        </w:tc>
        <w:tc>
          <w:tcPr>
            <w:tcW w:w="547" w:type="dxa"/>
            <w:noWrap w:val="0"/>
            <w:vAlign w:val="center"/>
          </w:tcPr>
          <w:p w14:paraId="7BB42A8D">
            <w:pPr>
              <w:keepNext w:val="0"/>
              <w:keepLines w:val="0"/>
              <w:widowControl/>
              <w:suppressLineNumbers w:val="0"/>
              <w:jc w:val="center"/>
              <w:textAlignment w:val="center"/>
              <w:rPr>
                <w:rFonts w:hint="default" w:eastAsia="宋体"/>
                <w:b/>
                <w:bCs/>
                <w:color w:val="auto"/>
                <w:kern w:val="0"/>
                <w:sz w:val="16"/>
                <w:szCs w:val="16"/>
                <w:lang w:val="en-US" w:eastAsia="zh-CN"/>
              </w:rPr>
            </w:pPr>
            <w:r>
              <w:rPr>
                <w:rFonts w:hint="eastAsia" w:ascii="等线" w:hAnsi="等线" w:eastAsia="等线" w:cs="等线"/>
                <w:b/>
                <w:bCs/>
                <w:i w:val="0"/>
                <w:iCs w:val="0"/>
                <w:color w:val="auto"/>
                <w:kern w:val="0"/>
                <w:sz w:val="16"/>
                <w:szCs w:val="16"/>
                <w:u w:val="none"/>
                <w:lang w:val="en-US" w:eastAsia="zh-CN" w:bidi="ar"/>
              </w:rPr>
              <w:t>294</w:t>
            </w:r>
          </w:p>
        </w:tc>
        <w:tc>
          <w:tcPr>
            <w:tcW w:w="515" w:type="dxa"/>
            <w:noWrap w:val="0"/>
            <w:vAlign w:val="center"/>
          </w:tcPr>
          <w:p w14:paraId="6715449E">
            <w:pPr>
              <w:jc w:val="center"/>
              <w:rPr>
                <w:rFonts w:eastAsia="等线"/>
                <w:color w:val="auto"/>
                <w:kern w:val="0"/>
                <w:sz w:val="22"/>
                <w:szCs w:val="22"/>
              </w:rPr>
            </w:pPr>
          </w:p>
        </w:tc>
        <w:tc>
          <w:tcPr>
            <w:tcW w:w="630" w:type="dxa"/>
            <w:noWrap w:val="0"/>
            <w:vAlign w:val="center"/>
          </w:tcPr>
          <w:p w14:paraId="0B05292B">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11.3</w:t>
            </w:r>
          </w:p>
        </w:tc>
        <w:tc>
          <w:tcPr>
            <w:tcW w:w="624" w:type="dxa"/>
            <w:noWrap w:val="0"/>
            <w:vAlign w:val="center"/>
          </w:tcPr>
          <w:p w14:paraId="305E1E57">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10.7</w:t>
            </w:r>
          </w:p>
        </w:tc>
        <w:tc>
          <w:tcPr>
            <w:tcW w:w="634" w:type="dxa"/>
            <w:noWrap w:val="0"/>
            <w:vAlign w:val="center"/>
          </w:tcPr>
          <w:p w14:paraId="5DA8EB0A">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1.7</w:t>
            </w:r>
          </w:p>
        </w:tc>
        <w:tc>
          <w:tcPr>
            <w:tcW w:w="657" w:type="dxa"/>
            <w:noWrap w:val="0"/>
            <w:vAlign w:val="center"/>
          </w:tcPr>
          <w:p w14:paraId="0CB0F8E3">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2.4</w:t>
            </w:r>
          </w:p>
        </w:tc>
        <w:tc>
          <w:tcPr>
            <w:tcW w:w="567" w:type="dxa"/>
            <w:noWrap w:val="0"/>
            <w:vAlign w:val="center"/>
          </w:tcPr>
          <w:p w14:paraId="676A1D58">
            <w:pPr>
              <w:widowControl/>
              <w:jc w:val="center"/>
              <w:textAlignment w:val="top"/>
              <w:rPr>
                <w:rFonts w:eastAsia="等线"/>
                <w:color w:val="auto"/>
                <w:kern w:val="0"/>
                <w:sz w:val="22"/>
                <w:szCs w:val="22"/>
              </w:rPr>
            </w:pPr>
          </w:p>
        </w:tc>
        <w:tc>
          <w:tcPr>
            <w:tcW w:w="567" w:type="dxa"/>
            <w:gridSpan w:val="2"/>
            <w:noWrap w:val="0"/>
            <w:vAlign w:val="center"/>
          </w:tcPr>
          <w:p w14:paraId="59D8DAE4">
            <w:pPr>
              <w:widowControl/>
              <w:jc w:val="center"/>
              <w:textAlignment w:val="top"/>
              <w:rPr>
                <w:rFonts w:eastAsia="等线"/>
                <w:color w:val="FF0000"/>
                <w:kern w:val="0"/>
                <w:sz w:val="22"/>
                <w:szCs w:val="22"/>
              </w:rPr>
            </w:pPr>
          </w:p>
        </w:tc>
        <w:tc>
          <w:tcPr>
            <w:tcW w:w="723" w:type="dxa"/>
            <w:gridSpan w:val="2"/>
            <w:noWrap w:val="0"/>
            <w:vAlign w:val="center"/>
          </w:tcPr>
          <w:p w14:paraId="0787365E">
            <w:pPr>
              <w:widowControl/>
              <w:jc w:val="center"/>
              <w:rPr>
                <w:rFonts w:eastAsia="等线"/>
                <w:color w:val="000000"/>
                <w:kern w:val="0"/>
                <w:sz w:val="22"/>
                <w:szCs w:val="22"/>
              </w:rPr>
            </w:pPr>
          </w:p>
        </w:tc>
        <w:tc>
          <w:tcPr>
            <w:tcW w:w="1406" w:type="dxa"/>
            <w:noWrap w:val="0"/>
            <w:vAlign w:val="center"/>
          </w:tcPr>
          <w:p w14:paraId="7B852249">
            <w:pPr>
              <w:widowControl/>
              <w:jc w:val="center"/>
              <w:rPr>
                <w:rFonts w:eastAsia="等线"/>
                <w:color w:val="000000"/>
                <w:kern w:val="0"/>
                <w:sz w:val="22"/>
                <w:szCs w:val="22"/>
              </w:rPr>
            </w:pPr>
          </w:p>
        </w:tc>
        <w:tc>
          <w:tcPr>
            <w:tcW w:w="1555" w:type="dxa"/>
            <w:noWrap w:val="0"/>
            <w:vAlign w:val="center"/>
          </w:tcPr>
          <w:p w14:paraId="1907CB65">
            <w:pPr>
              <w:widowControl/>
              <w:jc w:val="center"/>
              <w:rPr>
                <w:rFonts w:eastAsia="等线"/>
                <w:color w:val="000000"/>
                <w:kern w:val="0"/>
                <w:sz w:val="22"/>
                <w:szCs w:val="22"/>
              </w:rPr>
            </w:pPr>
          </w:p>
        </w:tc>
      </w:tr>
      <w:tr w14:paraId="79F8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7" w:type="dxa"/>
            <w:noWrap w:val="0"/>
            <w:vAlign w:val="center"/>
          </w:tcPr>
          <w:p w14:paraId="4AD1AAB4">
            <w:pPr>
              <w:widowControl/>
              <w:jc w:val="center"/>
              <w:rPr>
                <w:rFonts w:eastAsia="宋体"/>
                <w:color w:val="000000"/>
                <w:kern w:val="0"/>
                <w:sz w:val="16"/>
                <w:szCs w:val="16"/>
              </w:rPr>
            </w:pPr>
          </w:p>
        </w:tc>
        <w:tc>
          <w:tcPr>
            <w:tcW w:w="381" w:type="dxa"/>
            <w:vMerge w:val="restart"/>
            <w:noWrap w:val="0"/>
            <w:vAlign w:val="center"/>
          </w:tcPr>
          <w:p w14:paraId="463CFDA3">
            <w:pPr>
              <w:widowControl/>
              <w:jc w:val="center"/>
              <w:rPr>
                <w:rFonts w:eastAsia="宋体"/>
                <w:color w:val="000000"/>
                <w:kern w:val="0"/>
                <w:sz w:val="16"/>
                <w:szCs w:val="16"/>
              </w:rPr>
            </w:pPr>
            <w:r>
              <w:rPr>
                <w:rFonts w:eastAsia="宋体"/>
                <w:color w:val="000000"/>
                <w:kern w:val="0"/>
                <w:sz w:val="16"/>
                <w:szCs w:val="16"/>
              </w:rPr>
              <w:t>公共选修课</w:t>
            </w:r>
          </w:p>
        </w:tc>
        <w:tc>
          <w:tcPr>
            <w:tcW w:w="430" w:type="dxa"/>
            <w:noWrap w:val="0"/>
            <w:vAlign w:val="center"/>
          </w:tcPr>
          <w:p w14:paraId="6EF97F6E">
            <w:pPr>
              <w:widowControl/>
              <w:jc w:val="center"/>
              <w:rPr>
                <w:rFonts w:eastAsia="宋体"/>
                <w:color w:val="000000"/>
                <w:kern w:val="0"/>
                <w:sz w:val="16"/>
                <w:szCs w:val="16"/>
              </w:rPr>
            </w:pPr>
            <w:r>
              <w:rPr>
                <w:rFonts w:eastAsia="宋体"/>
                <w:color w:val="000000"/>
                <w:kern w:val="0"/>
                <w:sz w:val="16"/>
                <w:szCs w:val="16"/>
              </w:rPr>
              <w:t>1</w:t>
            </w:r>
          </w:p>
        </w:tc>
        <w:tc>
          <w:tcPr>
            <w:tcW w:w="568" w:type="dxa"/>
            <w:noWrap w:val="0"/>
            <w:vAlign w:val="center"/>
          </w:tcPr>
          <w:p w14:paraId="0E82BCA2">
            <w:pPr>
              <w:widowControl/>
              <w:jc w:val="center"/>
              <w:rPr>
                <w:rFonts w:eastAsia="宋体"/>
                <w:color w:val="000000"/>
                <w:kern w:val="0"/>
                <w:sz w:val="16"/>
                <w:szCs w:val="16"/>
              </w:rPr>
            </w:pPr>
            <w:r>
              <w:rPr>
                <w:rFonts w:eastAsia="宋体"/>
                <w:color w:val="000000"/>
                <w:kern w:val="0"/>
                <w:sz w:val="16"/>
                <w:szCs w:val="16"/>
              </w:rPr>
              <w:t>11401001</w:t>
            </w:r>
          </w:p>
        </w:tc>
        <w:tc>
          <w:tcPr>
            <w:tcW w:w="1381" w:type="dxa"/>
            <w:noWrap w:val="0"/>
            <w:vAlign w:val="center"/>
          </w:tcPr>
          <w:p w14:paraId="4FC491EE">
            <w:pPr>
              <w:widowControl/>
              <w:jc w:val="center"/>
              <w:rPr>
                <w:rFonts w:eastAsia="宋体"/>
                <w:color w:val="000000"/>
                <w:kern w:val="0"/>
                <w:sz w:val="16"/>
                <w:szCs w:val="16"/>
              </w:rPr>
            </w:pPr>
            <w:r>
              <w:rPr>
                <w:rFonts w:eastAsia="宋体"/>
                <w:color w:val="000000"/>
                <w:kern w:val="0"/>
                <w:sz w:val="16"/>
                <w:szCs w:val="16"/>
              </w:rPr>
              <w:t>创新创业教育</w:t>
            </w:r>
          </w:p>
        </w:tc>
        <w:tc>
          <w:tcPr>
            <w:tcW w:w="442" w:type="dxa"/>
            <w:noWrap w:val="0"/>
            <w:vAlign w:val="center"/>
          </w:tcPr>
          <w:p w14:paraId="789529A1">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479" w:type="dxa"/>
            <w:gridSpan w:val="2"/>
            <w:noWrap w:val="0"/>
            <w:vAlign w:val="center"/>
          </w:tcPr>
          <w:p w14:paraId="17A42E8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0B247EFA">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noWrap w:val="0"/>
            <w:vAlign w:val="center"/>
          </w:tcPr>
          <w:p w14:paraId="1AE32BE9">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55" w:type="dxa"/>
            <w:gridSpan w:val="2"/>
            <w:noWrap w:val="0"/>
            <w:vAlign w:val="center"/>
          </w:tcPr>
          <w:p w14:paraId="023F5305">
            <w:pPr>
              <w:widowControl/>
              <w:jc w:val="center"/>
              <w:textAlignment w:val="center"/>
              <w:rPr>
                <w:rFonts w:eastAsia="宋体"/>
                <w:color w:val="auto"/>
                <w:kern w:val="0"/>
                <w:sz w:val="16"/>
                <w:szCs w:val="16"/>
              </w:rPr>
            </w:pPr>
            <w:r>
              <w:rPr>
                <w:rFonts w:hint="eastAsia" w:eastAsia="宋体"/>
                <w:color w:val="auto"/>
                <w:kern w:val="0"/>
                <w:sz w:val="16"/>
                <w:szCs w:val="16"/>
                <w:lang w:bidi="ar"/>
              </w:rPr>
              <w:t>32</w:t>
            </w:r>
          </w:p>
        </w:tc>
        <w:tc>
          <w:tcPr>
            <w:tcW w:w="547" w:type="dxa"/>
            <w:noWrap w:val="0"/>
            <w:vAlign w:val="center"/>
          </w:tcPr>
          <w:p w14:paraId="15809844">
            <w:pPr>
              <w:widowControl/>
              <w:jc w:val="center"/>
              <w:textAlignment w:val="center"/>
              <w:rPr>
                <w:rFonts w:hint="eastAsia" w:eastAsia="宋体"/>
                <w:color w:val="auto"/>
                <w:kern w:val="0"/>
                <w:sz w:val="16"/>
                <w:szCs w:val="16"/>
              </w:rPr>
            </w:pPr>
          </w:p>
        </w:tc>
        <w:tc>
          <w:tcPr>
            <w:tcW w:w="515" w:type="dxa"/>
            <w:noWrap w:val="0"/>
            <w:vAlign w:val="center"/>
          </w:tcPr>
          <w:p w14:paraId="31078F9D">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1294BDFC">
            <w:pPr>
              <w:jc w:val="center"/>
              <w:rPr>
                <w:rFonts w:eastAsia="宋体"/>
                <w:color w:val="auto"/>
                <w:kern w:val="0"/>
                <w:sz w:val="16"/>
                <w:szCs w:val="16"/>
              </w:rPr>
            </w:pPr>
          </w:p>
        </w:tc>
        <w:tc>
          <w:tcPr>
            <w:tcW w:w="624" w:type="dxa"/>
            <w:noWrap w:val="0"/>
            <w:vAlign w:val="center"/>
          </w:tcPr>
          <w:p w14:paraId="041CC1DC">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1.3</w:t>
            </w:r>
          </w:p>
        </w:tc>
        <w:tc>
          <w:tcPr>
            <w:tcW w:w="634" w:type="dxa"/>
            <w:noWrap w:val="0"/>
            <w:vAlign w:val="center"/>
          </w:tcPr>
          <w:p w14:paraId="4603F2BA">
            <w:pPr>
              <w:jc w:val="center"/>
              <w:rPr>
                <w:rFonts w:eastAsia="宋体"/>
                <w:color w:val="auto"/>
                <w:kern w:val="0"/>
                <w:sz w:val="16"/>
                <w:szCs w:val="16"/>
              </w:rPr>
            </w:pPr>
          </w:p>
        </w:tc>
        <w:tc>
          <w:tcPr>
            <w:tcW w:w="657" w:type="dxa"/>
            <w:noWrap w:val="0"/>
            <w:vAlign w:val="center"/>
          </w:tcPr>
          <w:p w14:paraId="226CAC35">
            <w:pPr>
              <w:jc w:val="center"/>
              <w:rPr>
                <w:rFonts w:eastAsia="宋体"/>
                <w:color w:val="auto"/>
                <w:kern w:val="0"/>
                <w:sz w:val="16"/>
                <w:szCs w:val="16"/>
              </w:rPr>
            </w:pPr>
          </w:p>
        </w:tc>
        <w:tc>
          <w:tcPr>
            <w:tcW w:w="567" w:type="dxa"/>
            <w:noWrap w:val="0"/>
            <w:vAlign w:val="center"/>
          </w:tcPr>
          <w:p w14:paraId="0D62A353">
            <w:pPr>
              <w:jc w:val="center"/>
              <w:rPr>
                <w:rFonts w:eastAsia="宋体"/>
                <w:color w:val="auto"/>
                <w:kern w:val="0"/>
                <w:sz w:val="16"/>
                <w:szCs w:val="16"/>
              </w:rPr>
            </w:pPr>
          </w:p>
        </w:tc>
        <w:tc>
          <w:tcPr>
            <w:tcW w:w="567" w:type="dxa"/>
            <w:gridSpan w:val="2"/>
            <w:noWrap w:val="0"/>
            <w:vAlign w:val="center"/>
          </w:tcPr>
          <w:p w14:paraId="1CDF6C81">
            <w:pPr>
              <w:jc w:val="center"/>
              <w:rPr>
                <w:rFonts w:eastAsia="宋体"/>
                <w:color w:val="FF0000"/>
                <w:kern w:val="0"/>
                <w:sz w:val="16"/>
                <w:szCs w:val="16"/>
              </w:rPr>
            </w:pPr>
          </w:p>
        </w:tc>
        <w:tc>
          <w:tcPr>
            <w:tcW w:w="723" w:type="dxa"/>
            <w:gridSpan w:val="2"/>
            <w:noWrap w:val="0"/>
            <w:vAlign w:val="center"/>
          </w:tcPr>
          <w:p w14:paraId="373A8555">
            <w:pPr>
              <w:widowControl/>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104A7D48">
            <w:pPr>
              <w:widowControl/>
              <w:jc w:val="center"/>
              <w:rPr>
                <w:rFonts w:eastAsia="宋体"/>
                <w:color w:val="000000"/>
                <w:kern w:val="0"/>
                <w:sz w:val="16"/>
                <w:szCs w:val="16"/>
              </w:rPr>
            </w:pPr>
            <w:r>
              <w:rPr>
                <w:rFonts w:eastAsia="宋体"/>
                <w:color w:val="000000"/>
                <w:kern w:val="0"/>
                <w:sz w:val="16"/>
                <w:szCs w:val="16"/>
              </w:rPr>
              <w:t>创业就业教研室</w:t>
            </w:r>
          </w:p>
        </w:tc>
        <w:tc>
          <w:tcPr>
            <w:tcW w:w="1555" w:type="dxa"/>
            <w:noWrap w:val="0"/>
            <w:vAlign w:val="center"/>
          </w:tcPr>
          <w:p w14:paraId="784C772F">
            <w:pPr>
              <w:widowControl/>
              <w:jc w:val="center"/>
              <w:rPr>
                <w:rFonts w:eastAsia="宋体"/>
                <w:color w:val="000000"/>
                <w:kern w:val="0"/>
                <w:sz w:val="16"/>
                <w:szCs w:val="16"/>
              </w:rPr>
            </w:pPr>
            <w:r>
              <w:rPr>
                <w:rFonts w:eastAsia="宋体"/>
                <w:color w:val="000000"/>
                <w:kern w:val="0"/>
                <w:sz w:val="16"/>
                <w:szCs w:val="16"/>
              </w:rPr>
              <w:t>必选线上（</w:t>
            </w:r>
            <w:r>
              <w:rPr>
                <w:rFonts w:hint="eastAsia" w:eastAsia="宋体"/>
                <w:color w:val="000000"/>
                <w:kern w:val="0"/>
                <w:sz w:val="16"/>
                <w:szCs w:val="16"/>
              </w:rPr>
              <w:t>8</w:t>
            </w:r>
            <w:r>
              <w:rPr>
                <w:rFonts w:eastAsia="宋体"/>
                <w:color w:val="000000"/>
                <w:kern w:val="0"/>
                <w:sz w:val="16"/>
                <w:szCs w:val="16"/>
              </w:rPr>
              <w:t>）线下结合</w:t>
            </w:r>
          </w:p>
        </w:tc>
      </w:tr>
      <w:tr w14:paraId="248E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53CF7C1E">
            <w:pPr>
              <w:widowControl/>
              <w:jc w:val="center"/>
              <w:rPr>
                <w:rFonts w:eastAsia="宋体"/>
                <w:color w:val="000000"/>
                <w:kern w:val="0"/>
                <w:sz w:val="16"/>
                <w:szCs w:val="16"/>
              </w:rPr>
            </w:pPr>
          </w:p>
        </w:tc>
        <w:tc>
          <w:tcPr>
            <w:tcW w:w="381" w:type="dxa"/>
            <w:vMerge w:val="continue"/>
            <w:noWrap w:val="0"/>
            <w:vAlign w:val="center"/>
          </w:tcPr>
          <w:p w14:paraId="639EC4C4">
            <w:pPr>
              <w:widowControl/>
              <w:jc w:val="center"/>
              <w:rPr>
                <w:rFonts w:eastAsia="宋体"/>
                <w:color w:val="000000"/>
                <w:kern w:val="0"/>
                <w:sz w:val="16"/>
                <w:szCs w:val="16"/>
              </w:rPr>
            </w:pPr>
          </w:p>
        </w:tc>
        <w:tc>
          <w:tcPr>
            <w:tcW w:w="430" w:type="dxa"/>
            <w:noWrap w:val="0"/>
            <w:vAlign w:val="center"/>
          </w:tcPr>
          <w:p w14:paraId="0A2A6782">
            <w:pPr>
              <w:widowControl/>
              <w:jc w:val="center"/>
              <w:rPr>
                <w:rFonts w:eastAsia="宋体"/>
                <w:color w:val="000000"/>
                <w:kern w:val="0"/>
                <w:sz w:val="16"/>
                <w:szCs w:val="16"/>
              </w:rPr>
            </w:pPr>
            <w:r>
              <w:rPr>
                <w:rFonts w:eastAsia="宋体"/>
                <w:color w:val="000000"/>
                <w:kern w:val="0"/>
                <w:sz w:val="16"/>
                <w:szCs w:val="16"/>
              </w:rPr>
              <w:t>2</w:t>
            </w:r>
          </w:p>
        </w:tc>
        <w:tc>
          <w:tcPr>
            <w:tcW w:w="568" w:type="dxa"/>
            <w:noWrap w:val="0"/>
            <w:vAlign w:val="center"/>
          </w:tcPr>
          <w:p w14:paraId="482CB15A">
            <w:pPr>
              <w:widowControl/>
              <w:jc w:val="center"/>
              <w:textAlignment w:val="center"/>
              <w:rPr>
                <w:rFonts w:eastAsia="宋体"/>
                <w:color w:val="000000"/>
                <w:kern w:val="0"/>
                <w:sz w:val="16"/>
                <w:szCs w:val="16"/>
              </w:rPr>
            </w:pPr>
            <w:r>
              <w:rPr>
                <w:rFonts w:eastAsia="宋体"/>
                <w:color w:val="000000"/>
                <w:kern w:val="0"/>
                <w:sz w:val="16"/>
                <w:szCs w:val="16"/>
                <w:lang w:bidi="ar"/>
              </w:rPr>
              <w:t>20</w:t>
            </w:r>
            <w:r>
              <w:rPr>
                <w:rFonts w:hint="eastAsia" w:eastAsia="宋体"/>
                <w:color w:val="000000"/>
                <w:kern w:val="0"/>
                <w:sz w:val="16"/>
                <w:szCs w:val="16"/>
                <w:lang w:bidi="ar"/>
              </w:rPr>
              <w:t>304073</w:t>
            </w:r>
          </w:p>
        </w:tc>
        <w:tc>
          <w:tcPr>
            <w:tcW w:w="1381" w:type="dxa"/>
            <w:noWrap w:val="0"/>
            <w:vAlign w:val="center"/>
          </w:tcPr>
          <w:p w14:paraId="2235698A">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美育</w:t>
            </w:r>
          </w:p>
        </w:tc>
        <w:tc>
          <w:tcPr>
            <w:tcW w:w="442" w:type="dxa"/>
            <w:noWrap w:val="0"/>
            <w:vAlign w:val="center"/>
          </w:tcPr>
          <w:p w14:paraId="1727EC0B">
            <w:pPr>
              <w:widowControl/>
              <w:jc w:val="center"/>
              <w:textAlignment w:val="center"/>
              <w:rPr>
                <w:rFonts w:eastAsia="宋体"/>
                <w:color w:val="000000"/>
                <w:kern w:val="0"/>
                <w:sz w:val="16"/>
                <w:szCs w:val="16"/>
                <w:highlight w:val="none"/>
              </w:rPr>
            </w:pPr>
            <w:r>
              <w:rPr>
                <w:rFonts w:hint="eastAsia" w:eastAsia="宋体"/>
                <w:color w:val="000000"/>
                <w:kern w:val="0"/>
                <w:sz w:val="16"/>
                <w:szCs w:val="16"/>
                <w:lang w:bidi="ar"/>
              </w:rPr>
              <w:t>A</w:t>
            </w:r>
          </w:p>
        </w:tc>
        <w:tc>
          <w:tcPr>
            <w:tcW w:w="479" w:type="dxa"/>
            <w:gridSpan w:val="2"/>
            <w:noWrap w:val="0"/>
            <w:vAlign w:val="center"/>
          </w:tcPr>
          <w:p w14:paraId="2CCBCC54">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547" w:type="dxa"/>
            <w:noWrap w:val="0"/>
            <w:vAlign w:val="center"/>
          </w:tcPr>
          <w:p w14:paraId="0D00CFA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5" w:type="dxa"/>
            <w:noWrap w:val="0"/>
            <w:vAlign w:val="center"/>
          </w:tcPr>
          <w:p w14:paraId="01A24F8A">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55" w:type="dxa"/>
            <w:gridSpan w:val="2"/>
            <w:noWrap w:val="0"/>
            <w:vAlign w:val="center"/>
          </w:tcPr>
          <w:p w14:paraId="5C00275A">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47" w:type="dxa"/>
            <w:noWrap w:val="0"/>
            <w:vAlign w:val="center"/>
          </w:tcPr>
          <w:p w14:paraId="6C22FBB4">
            <w:pPr>
              <w:widowControl/>
              <w:jc w:val="center"/>
              <w:textAlignment w:val="center"/>
              <w:rPr>
                <w:rFonts w:eastAsia="宋体"/>
                <w:color w:val="auto"/>
                <w:kern w:val="0"/>
                <w:sz w:val="16"/>
                <w:szCs w:val="16"/>
                <w:highlight w:val="none"/>
              </w:rPr>
            </w:pPr>
          </w:p>
        </w:tc>
        <w:tc>
          <w:tcPr>
            <w:tcW w:w="515" w:type="dxa"/>
            <w:noWrap w:val="0"/>
            <w:vAlign w:val="center"/>
          </w:tcPr>
          <w:p w14:paraId="5FD66ACF">
            <w:pPr>
              <w:widowControl/>
              <w:jc w:val="center"/>
              <w:textAlignment w:val="center"/>
              <w:rPr>
                <w:rFonts w:eastAsia="宋体"/>
                <w:color w:val="auto"/>
                <w:kern w:val="0"/>
                <w:sz w:val="16"/>
                <w:szCs w:val="16"/>
              </w:rPr>
            </w:pPr>
            <w:r>
              <w:rPr>
                <w:rFonts w:hint="eastAsia" w:eastAsia="宋体"/>
                <w:color w:val="auto"/>
                <w:kern w:val="0"/>
                <w:sz w:val="16"/>
                <w:szCs w:val="16"/>
                <w:lang w:bidi="ar"/>
              </w:rPr>
              <w:t>1</w:t>
            </w:r>
          </w:p>
        </w:tc>
        <w:tc>
          <w:tcPr>
            <w:tcW w:w="630" w:type="dxa"/>
            <w:noWrap w:val="0"/>
            <w:vAlign w:val="center"/>
          </w:tcPr>
          <w:p w14:paraId="48D9F2B9">
            <w:pPr>
              <w:widowControl/>
              <w:spacing w:line="180" w:lineRule="exact"/>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2</w:t>
            </w:r>
          </w:p>
        </w:tc>
        <w:tc>
          <w:tcPr>
            <w:tcW w:w="624" w:type="dxa"/>
            <w:noWrap w:val="0"/>
            <w:vAlign w:val="center"/>
          </w:tcPr>
          <w:p w14:paraId="587EBAEB">
            <w:pPr>
              <w:widowControl/>
              <w:spacing w:line="180" w:lineRule="exact"/>
              <w:jc w:val="center"/>
              <w:rPr>
                <w:rFonts w:eastAsia="宋体"/>
                <w:color w:val="auto"/>
                <w:kern w:val="0"/>
                <w:sz w:val="16"/>
                <w:szCs w:val="16"/>
              </w:rPr>
            </w:pPr>
          </w:p>
        </w:tc>
        <w:tc>
          <w:tcPr>
            <w:tcW w:w="634" w:type="dxa"/>
            <w:noWrap w:val="0"/>
            <w:vAlign w:val="center"/>
          </w:tcPr>
          <w:p w14:paraId="24686E4B">
            <w:pPr>
              <w:widowControl/>
              <w:spacing w:line="180" w:lineRule="exact"/>
              <w:jc w:val="center"/>
              <w:rPr>
                <w:rFonts w:eastAsia="宋体"/>
                <w:color w:val="auto"/>
                <w:kern w:val="0"/>
                <w:sz w:val="16"/>
                <w:szCs w:val="16"/>
              </w:rPr>
            </w:pPr>
          </w:p>
        </w:tc>
        <w:tc>
          <w:tcPr>
            <w:tcW w:w="657" w:type="dxa"/>
            <w:noWrap w:val="0"/>
            <w:vAlign w:val="center"/>
          </w:tcPr>
          <w:p w14:paraId="7CD54D1E">
            <w:pPr>
              <w:jc w:val="center"/>
              <w:rPr>
                <w:rFonts w:eastAsia="宋体"/>
                <w:color w:val="auto"/>
                <w:kern w:val="0"/>
                <w:sz w:val="16"/>
                <w:szCs w:val="16"/>
              </w:rPr>
            </w:pPr>
          </w:p>
        </w:tc>
        <w:tc>
          <w:tcPr>
            <w:tcW w:w="567" w:type="dxa"/>
            <w:noWrap w:val="0"/>
            <w:vAlign w:val="center"/>
          </w:tcPr>
          <w:p w14:paraId="325A57D4">
            <w:pPr>
              <w:jc w:val="center"/>
              <w:rPr>
                <w:rFonts w:eastAsia="宋体"/>
                <w:color w:val="auto"/>
                <w:kern w:val="0"/>
                <w:sz w:val="16"/>
                <w:szCs w:val="16"/>
              </w:rPr>
            </w:pPr>
          </w:p>
        </w:tc>
        <w:tc>
          <w:tcPr>
            <w:tcW w:w="567" w:type="dxa"/>
            <w:gridSpan w:val="2"/>
            <w:noWrap w:val="0"/>
            <w:vAlign w:val="center"/>
          </w:tcPr>
          <w:p w14:paraId="6B6BCF50">
            <w:pPr>
              <w:jc w:val="center"/>
              <w:rPr>
                <w:rFonts w:eastAsia="宋体"/>
                <w:color w:val="FF0000"/>
                <w:kern w:val="0"/>
                <w:sz w:val="16"/>
                <w:szCs w:val="16"/>
              </w:rPr>
            </w:pPr>
          </w:p>
        </w:tc>
        <w:tc>
          <w:tcPr>
            <w:tcW w:w="723" w:type="dxa"/>
            <w:gridSpan w:val="2"/>
            <w:noWrap w:val="0"/>
            <w:vAlign w:val="center"/>
          </w:tcPr>
          <w:p w14:paraId="662D74FD">
            <w:pPr>
              <w:jc w:val="center"/>
              <w:rPr>
                <w:rFonts w:eastAsia="宋体"/>
                <w:color w:val="000000"/>
              </w:rPr>
            </w:pPr>
            <w:r>
              <w:rPr>
                <w:rFonts w:eastAsia="宋体"/>
                <w:color w:val="000000"/>
                <w:kern w:val="0"/>
                <w:sz w:val="16"/>
                <w:szCs w:val="16"/>
              </w:rPr>
              <w:t>考查</w:t>
            </w:r>
          </w:p>
        </w:tc>
        <w:tc>
          <w:tcPr>
            <w:tcW w:w="1406" w:type="dxa"/>
            <w:noWrap w:val="0"/>
            <w:vAlign w:val="center"/>
          </w:tcPr>
          <w:p w14:paraId="71011B18">
            <w:pPr>
              <w:widowControl/>
              <w:jc w:val="center"/>
              <w:rPr>
                <w:rFonts w:eastAsia="宋体"/>
                <w:color w:val="000000"/>
                <w:kern w:val="0"/>
                <w:sz w:val="16"/>
                <w:szCs w:val="16"/>
              </w:rPr>
            </w:pPr>
            <w:r>
              <w:rPr>
                <w:rFonts w:eastAsia="宋体"/>
                <w:color w:val="000000"/>
                <w:kern w:val="0"/>
                <w:sz w:val="16"/>
                <w:szCs w:val="16"/>
              </w:rPr>
              <w:t>师范教育系</w:t>
            </w:r>
          </w:p>
        </w:tc>
        <w:tc>
          <w:tcPr>
            <w:tcW w:w="1555" w:type="dxa"/>
            <w:noWrap w:val="0"/>
            <w:vAlign w:val="center"/>
          </w:tcPr>
          <w:p w14:paraId="45CE2E53">
            <w:pPr>
              <w:widowControl/>
              <w:jc w:val="center"/>
              <w:rPr>
                <w:rFonts w:eastAsia="宋体"/>
                <w:color w:val="000000"/>
                <w:kern w:val="0"/>
                <w:sz w:val="16"/>
                <w:szCs w:val="16"/>
              </w:rPr>
            </w:pPr>
            <w:r>
              <w:rPr>
                <w:rFonts w:eastAsia="宋体"/>
                <w:color w:val="000000"/>
                <w:kern w:val="0"/>
                <w:sz w:val="16"/>
                <w:szCs w:val="16"/>
              </w:rPr>
              <w:t>必选线上（</w:t>
            </w:r>
            <w:r>
              <w:rPr>
                <w:rFonts w:hint="eastAsia" w:eastAsia="宋体"/>
                <w:color w:val="000000"/>
                <w:kern w:val="0"/>
                <w:sz w:val="16"/>
                <w:szCs w:val="16"/>
              </w:rPr>
              <w:t>16</w:t>
            </w:r>
            <w:r>
              <w:rPr>
                <w:rFonts w:eastAsia="宋体"/>
                <w:color w:val="000000"/>
                <w:kern w:val="0"/>
                <w:sz w:val="16"/>
                <w:szCs w:val="16"/>
              </w:rPr>
              <w:t>）线下结合</w:t>
            </w:r>
          </w:p>
        </w:tc>
      </w:tr>
      <w:tr w14:paraId="01F0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78B5BDE7">
            <w:pPr>
              <w:widowControl/>
              <w:jc w:val="center"/>
              <w:rPr>
                <w:rFonts w:eastAsia="宋体"/>
                <w:color w:val="000000"/>
                <w:kern w:val="0"/>
                <w:sz w:val="16"/>
                <w:szCs w:val="16"/>
              </w:rPr>
            </w:pPr>
          </w:p>
        </w:tc>
        <w:tc>
          <w:tcPr>
            <w:tcW w:w="381" w:type="dxa"/>
            <w:vMerge w:val="continue"/>
            <w:noWrap w:val="0"/>
            <w:vAlign w:val="center"/>
          </w:tcPr>
          <w:p w14:paraId="62D6FB92">
            <w:pPr>
              <w:widowControl/>
              <w:jc w:val="center"/>
              <w:rPr>
                <w:rFonts w:eastAsia="宋体"/>
                <w:color w:val="000000"/>
                <w:kern w:val="0"/>
                <w:sz w:val="16"/>
                <w:szCs w:val="16"/>
              </w:rPr>
            </w:pPr>
          </w:p>
        </w:tc>
        <w:tc>
          <w:tcPr>
            <w:tcW w:w="430" w:type="dxa"/>
            <w:noWrap w:val="0"/>
            <w:vAlign w:val="center"/>
          </w:tcPr>
          <w:p w14:paraId="0E48025C">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3</w:t>
            </w:r>
          </w:p>
        </w:tc>
        <w:tc>
          <w:tcPr>
            <w:tcW w:w="568" w:type="dxa"/>
            <w:noWrap w:val="0"/>
            <w:vAlign w:val="center"/>
          </w:tcPr>
          <w:p w14:paraId="20079E6B">
            <w:pPr>
              <w:widowControl/>
              <w:jc w:val="center"/>
              <w:rPr>
                <w:rFonts w:eastAsia="宋体"/>
                <w:color w:val="000000"/>
                <w:kern w:val="0"/>
                <w:sz w:val="16"/>
                <w:szCs w:val="16"/>
              </w:rPr>
            </w:pPr>
            <w:r>
              <w:rPr>
                <w:rFonts w:eastAsia="宋体"/>
                <w:color w:val="000000"/>
                <w:kern w:val="0"/>
                <w:sz w:val="16"/>
                <w:szCs w:val="16"/>
              </w:rPr>
              <w:t>20802201</w:t>
            </w:r>
          </w:p>
        </w:tc>
        <w:tc>
          <w:tcPr>
            <w:tcW w:w="1381" w:type="dxa"/>
            <w:noWrap w:val="0"/>
            <w:vAlign w:val="center"/>
          </w:tcPr>
          <w:p w14:paraId="34CF78DB">
            <w:pPr>
              <w:widowControl/>
              <w:jc w:val="center"/>
              <w:rPr>
                <w:rFonts w:eastAsia="宋体"/>
                <w:color w:val="000000"/>
                <w:kern w:val="0"/>
                <w:sz w:val="16"/>
                <w:szCs w:val="16"/>
              </w:rPr>
            </w:pPr>
            <w:r>
              <w:rPr>
                <w:rFonts w:eastAsia="宋体"/>
                <w:color w:val="000000"/>
                <w:kern w:val="0"/>
                <w:sz w:val="16"/>
                <w:szCs w:val="16"/>
              </w:rPr>
              <w:t>职业素养</w:t>
            </w:r>
          </w:p>
        </w:tc>
        <w:tc>
          <w:tcPr>
            <w:tcW w:w="442" w:type="dxa"/>
            <w:noWrap w:val="0"/>
            <w:vAlign w:val="center"/>
          </w:tcPr>
          <w:p w14:paraId="79EC5B95">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05ABA40C">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42632F23">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2A604CA8">
            <w:pPr>
              <w:jc w:val="center"/>
              <w:rPr>
                <w:rFonts w:eastAsia="宋体"/>
                <w:color w:val="auto"/>
                <w:kern w:val="0"/>
                <w:sz w:val="16"/>
                <w:szCs w:val="16"/>
              </w:rPr>
            </w:pPr>
          </w:p>
        </w:tc>
        <w:tc>
          <w:tcPr>
            <w:tcW w:w="555" w:type="dxa"/>
            <w:gridSpan w:val="2"/>
            <w:noWrap w:val="0"/>
            <w:vAlign w:val="center"/>
          </w:tcPr>
          <w:p w14:paraId="3309EB94">
            <w:pPr>
              <w:jc w:val="center"/>
              <w:rPr>
                <w:rFonts w:eastAsia="宋体"/>
                <w:color w:val="auto"/>
                <w:kern w:val="0"/>
                <w:sz w:val="16"/>
                <w:szCs w:val="16"/>
              </w:rPr>
            </w:pPr>
          </w:p>
        </w:tc>
        <w:tc>
          <w:tcPr>
            <w:tcW w:w="547" w:type="dxa"/>
            <w:noWrap w:val="0"/>
            <w:vAlign w:val="center"/>
          </w:tcPr>
          <w:p w14:paraId="357368C6">
            <w:pPr>
              <w:jc w:val="center"/>
              <w:rPr>
                <w:rFonts w:eastAsia="宋体"/>
                <w:color w:val="auto"/>
                <w:kern w:val="0"/>
                <w:sz w:val="16"/>
                <w:szCs w:val="16"/>
              </w:rPr>
            </w:pPr>
          </w:p>
        </w:tc>
        <w:tc>
          <w:tcPr>
            <w:tcW w:w="515" w:type="dxa"/>
            <w:noWrap w:val="0"/>
            <w:vAlign w:val="center"/>
          </w:tcPr>
          <w:p w14:paraId="5FC8C563">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697754BC">
            <w:pPr>
              <w:widowControl/>
              <w:spacing w:line="180" w:lineRule="exact"/>
              <w:jc w:val="center"/>
              <w:rPr>
                <w:rFonts w:eastAsia="宋体"/>
                <w:color w:val="auto"/>
                <w:kern w:val="0"/>
                <w:sz w:val="16"/>
                <w:szCs w:val="16"/>
              </w:rPr>
            </w:pPr>
          </w:p>
        </w:tc>
        <w:tc>
          <w:tcPr>
            <w:tcW w:w="624" w:type="dxa"/>
            <w:noWrap w:val="0"/>
            <w:vAlign w:val="center"/>
          </w:tcPr>
          <w:p w14:paraId="7A86183E">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noWrap w:val="0"/>
            <w:vAlign w:val="center"/>
          </w:tcPr>
          <w:p w14:paraId="2CE801B6">
            <w:pPr>
              <w:widowControl/>
              <w:spacing w:line="180" w:lineRule="exact"/>
              <w:jc w:val="center"/>
              <w:rPr>
                <w:rFonts w:eastAsia="宋体"/>
                <w:color w:val="auto"/>
                <w:kern w:val="0"/>
                <w:sz w:val="16"/>
                <w:szCs w:val="16"/>
              </w:rPr>
            </w:pPr>
          </w:p>
        </w:tc>
        <w:tc>
          <w:tcPr>
            <w:tcW w:w="657" w:type="dxa"/>
            <w:noWrap w:val="0"/>
            <w:vAlign w:val="center"/>
          </w:tcPr>
          <w:p w14:paraId="6586C9BE">
            <w:pPr>
              <w:jc w:val="center"/>
              <w:rPr>
                <w:rFonts w:eastAsia="宋体"/>
                <w:color w:val="auto"/>
                <w:kern w:val="0"/>
                <w:sz w:val="16"/>
                <w:szCs w:val="16"/>
              </w:rPr>
            </w:pPr>
          </w:p>
        </w:tc>
        <w:tc>
          <w:tcPr>
            <w:tcW w:w="567" w:type="dxa"/>
            <w:noWrap w:val="0"/>
            <w:vAlign w:val="center"/>
          </w:tcPr>
          <w:p w14:paraId="769E20AC">
            <w:pPr>
              <w:jc w:val="center"/>
              <w:rPr>
                <w:rFonts w:eastAsia="宋体"/>
                <w:color w:val="auto"/>
                <w:kern w:val="0"/>
                <w:sz w:val="16"/>
                <w:szCs w:val="16"/>
              </w:rPr>
            </w:pPr>
          </w:p>
        </w:tc>
        <w:tc>
          <w:tcPr>
            <w:tcW w:w="567" w:type="dxa"/>
            <w:gridSpan w:val="2"/>
            <w:noWrap w:val="0"/>
            <w:vAlign w:val="center"/>
          </w:tcPr>
          <w:p w14:paraId="0F330947">
            <w:pPr>
              <w:jc w:val="center"/>
              <w:rPr>
                <w:rFonts w:eastAsia="宋体"/>
                <w:color w:val="FF0000"/>
                <w:kern w:val="0"/>
                <w:sz w:val="16"/>
                <w:szCs w:val="16"/>
              </w:rPr>
            </w:pPr>
          </w:p>
        </w:tc>
        <w:tc>
          <w:tcPr>
            <w:tcW w:w="723" w:type="dxa"/>
            <w:gridSpan w:val="2"/>
            <w:noWrap w:val="0"/>
            <w:vAlign w:val="center"/>
          </w:tcPr>
          <w:p w14:paraId="3344218D">
            <w:pPr>
              <w:jc w:val="center"/>
              <w:rPr>
                <w:rFonts w:eastAsia="宋体"/>
                <w:color w:val="000000"/>
              </w:rPr>
            </w:pPr>
            <w:r>
              <w:rPr>
                <w:rFonts w:eastAsia="宋体"/>
                <w:color w:val="000000"/>
                <w:kern w:val="0"/>
                <w:sz w:val="16"/>
                <w:szCs w:val="16"/>
              </w:rPr>
              <w:t>考查</w:t>
            </w:r>
          </w:p>
        </w:tc>
        <w:tc>
          <w:tcPr>
            <w:tcW w:w="1406" w:type="dxa"/>
            <w:noWrap w:val="0"/>
            <w:vAlign w:val="center"/>
          </w:tcPr>
          <w:p w14:paraId="0AFD3BDE">
            <w:pPr>
              <w:spacing w:line="360" w:lineRule="auto"/>
              <w:jc w:val="center"/>
              <w:rPr>
                <w:rFonts w:eastAsia="宋体"/>
                <w:color w:val="000000"/>
              </w:rPr>
            </w:pPr>
            <w:r>
              <w:rPr>
                <w:rFonts w:eastAsia="宋体"/>
                <w:color w:val="000000"/>
                <w:kern w:val="0"/>
                <w:sz w:val="16"/>
                <w:szCs w:val="16"/>
              </w:rPr>
              <w:t>线上教学</w:t>
            </w:r>
          </w:p>
        </w:tc>
        <w:tc>
          <w:tcPr>
            <w:tcW w:w="1555" w:type="dxa"/>
            <w:noWrap w:val="0"/>
            <w:vAlign w:val="center"/>
          </w:tcPr>
          <w:p w14:paraId="3F21707D">
            <w:pPr>
              <w:widowControl/>
              <w:jc w:val="center"/>
              <w:rPr>
                <w:rFonts w:eastAsia="宋体"/>
                <w:color w:val="000000"/>
                <w:kern w:val="0"/>
                <w:sz w:val="16"/>
                <w:szCs w:val="16"/>
              </w:rPr>
            </w:pPr>
            <w:r>
              <w:rPr>
                <w:rFonts w:eastAsia="宋体"/>
                <w:color w:val="000000"/>
                <w:kern w:val="0"/>
                <w:sz w:val="16"/>
                <w:szCs w:val="16"/>
              </w:rPr>
              <w:t>必选</w:t>
            </w:r>
          </w:p>
        </w:tc>
      </w:tr>
      <w:tr w14:paraId="4E22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6C050053">
            <w:pPr>
              <w:widowControl/>
              <w:jc w:val="center"/>
              <w:rPr>
                <w:rFonts w:eastAsia="宋体"/>
                <w:color w:val="000000"/>
                <w:kern w:val="0"/>
                <w:sz w:val="16"/>
                <w:szCs w:val="16"/>
              </w:rPr>
            </w:pPr>
          </w:p>
        </w:tc>
        <w:tc>
          <w:tcPr>
            <w:tcW w:w="381" w:type="dxa"/>
            <w:vMerge w:val="continue"/>
            <w:noWrap w:val="0"/>
            <w:vAlign w:val="center"/>
          </w:tcPr>
          <w:p w14:paraId="1EE09B03">
            <w:pPr>
              <w:widowControl/>
              <w:jc w:val="center"/>
              <w:rPr>
                <w:rFonts w:eastAsia="宋体"/>
                <w:color w:val="000000"/>
                <w:kern w:val="0"/>
                <w:sz w:val="16"/>
                <w:szCs w:val="16"/>
              </w:rPr>
            </w:pPr>
          </w:p>
        </w:tc>
        <w:tc>
          <w:tcPr>
            <w:tcW w:w="430" w:type="dxa"/>
            <w:noWrap w:val="0"/>
            <w:vAlign w:val="center"/>
          </w:tcPr>
          <w:p w14:paraId="447F27D7">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4</w:t>
            </w:r>
          </w:p>
        </w:tc>
        <w:tc>
          <w:tcPr>
            <w:tcW w:w="568" w:type="dxa"/>
            <w:noWrap w:val="0"/>
            <w:vAlign w:val="center"/>
          </w:tcPr>
          <w:p w14:paraId="768ED61F">
            <w:pPr>
              <w:widowControl/>
              <w:jc w:val="center"/>
              <w:rPr>
                <w:rFonts w:eastAsia="宋体"/>
                <w:color w:val="000000"/>
                <w:kern w:val="0"/>
                <w:sz w:val="16"/>
                <w:szCs w:val="16"/>
              </w:rPr>
            </w:pPr>
            <w:r>
              <w:rPr>
                <w:rFonts w:eastAsia="宋体"/>
                <w:color w:val="000000"/>
                <w:kern w:val="0"/>
                <w:sz w:val="16"/>
                <w:szCs w:val="16"/>
              </w:rPr>
              <w:t>20207064</w:t>
            </w:r>
          </w:p>
        </w:tc>
        <w:tc>
          <w:tcPr>
            <w:tcW w:w="1381" w:type="dxa"/>
            <w:noWrap w:val="0"/>
            <w:vAlign w:val="center"/>
          </w:tcPr>
          <w:p w14:paraId="63343C4E">
            <w:pPr>
              <w:widowControl/>
              <w:jc w:val="center"/>
              <w:rPr>
                <w:rFonts w:eastAsia="宋体"/>
                <w:color w:val="000000"/>
                <w:kern w:val="0"/>
                <w:sz w:val="16"/>
                <w:szCs w:val="16"/>
              </w:rPr>
            </w:pPr>
            <w:r>
              <w:rPr>
                <w:rFonts w:eastAsia="宋体"/>
                <w:color w:val="000000"/>
                <w:kern w:val="0"/>
                <w:sz w:val="16"/>
                <w:szCs w:val="16"/>
              </w:rPr>
              <w:t>思政课程</w:t>
            </w:r>
          </w:p>
        </w:tc>
        <w:tc>
          <w:tcPr>
            <w:tcW w:w="442" w:type="dxa"/>
            <w:noWrap w:val="0"/>
            <w:vAlign w:val="center"/>
          </w:tcPr>
          <w:p w14:paraId="2A9937C7">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23EC6E14">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23CDB7C8">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noWrap w:val="0"/>
            <w:vAlign w:val="center"/>
          </w:tcPr>
          <w:p w14:paraId="1F43C590">
            <w:pPr>
              <w:jc w:val="center"/>
              <w:rPr>
                <w:rFonts w:eastAsia="宋体"/>
                <w:color w:val="auto"/>
                <w:kern w:val="0"/>
                <w:sz w:val="16"/>
                <w:szCs w:val="16"/>
              </w:rPr>
            </w:pPr>
          </w:p>
        </w:tc>
        <w:tc>
          <w:tcPr>
            <w:tcW w:w="555" w:type="dxa"/>
            <w:gridSpan w:val="2"/>
            <w:noWrap w:val="0"/>
            <w:vAlign w:val="center"/>
          </w:tcPr>
          <w:p w14:paraId="225DCF85">
            <w:pPr>
              <w:jc w:val="center"/>
              <w:rPr>
                <w:rFonts w:eastAsia="宋体"/>
                <w:color w:val="auto"/>
                <w:kern w:val="0"/>
                <w:sz w:val="16"/>
                <w:szCs w:val="16"/>
              </w:rPr>
            </w:pPr>
          </w:p>
        </w:tc>
        <w:tc>
          <w:tcPr>
            <w:tcW w:w="547" w:type="dxa"/>
            <w:noWrap w:val="0"/>
            <w:vAlign w:val="center"/>
          </w:tcPr>
          <w:p w14:paraId="5C5D1A94">
            <w:pPr>
              <w:jc w:val="center"/>
              <w:rPr>
                <w:rFonts w:eastAsia="宋体"/>
                <w:color w:val="auto"/>
                <w:kern w:val="0"/>
                <w:sz w:val="16"/>
                <w:szCs w:val="16"/>
              </w:rPr>
            </w:pPr>
          </w:p>
        </w:tc>
        <w:tc>
          <w:tcPr>
            <w:tcW w:w="515" w:type="dxa"/>
            <w:noWrap w:val="0"/>
            <w:vAlign w:val="center"/>
          </w:tcPr>
          <w:p w14:paraId="3DE9D086">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30" w:type="dxa"/>
            <w:noWrap w:val="0"/>
            <w:vAlign w:val="center"/>
          </w:tcPr>
          <w:p w14:paraId="199F8A2D">
            <w:pPr>
              <w:widowControl/>
              <w:spacing w:line="180" w:lineRule="exact"/>
              <w:jc w:val="center"/>
              <w:rPr>
                <w:rFonts w:eastAsia="宋体"/>
                <w:color w:val="auto"/>
                <w:kern w:val="0"/>
                <w:sz w:val="16"/>
                <w:szCs w:val="16"/>
              </w:rPr>
            </w:pPr>
          </w:p>
        </w:tc>
        <w:tc>
          <w:tcPr>
            <w:tcW w:w="624" w:type="dxa"/>
            <w:noWrap w:val="0"/>
            <w:vAlign w:val="center"/>
          </w:tcPr>
          <w:p w14:paraId="5F68D18B">
            <w:pPr>
              <w:widowControl/>
              <w:spacing w:line="180" w:lineRule="exact"/>
              <w:jc w:val="center"/>
              <w:rPr>
                <w:rFonts w:eastAsia="宋体"/>
                <w:color w:val="auto"/>
                <w:kern w:val="0"/>
                <w:sz w:val="16"/>
                <w:szCs w:val="16"/>
              </w:rPr>
            </w:pPr>
          </w:p>
        </w:tc>
        <w:tc>
          <w:tcPr>
            <w:tcW w:w="634" w:type="dxa"/>
            <w:noWrap w:val="0"/>
            <w:vAlign w:val="center"/>
          </w:tcPr>
          <w:p w14:paraId="7E218FF4">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57" w:type="dxa"/>
            <w:noWrap w:val="0"/>
            <w:vAlign w:val="center"/>
          </w:tcPr>
          <w:p w14:paraId="343CCF1A">
            <w:pPr>
              <w:jc w:val="center"/>
              <w:rPr>
                <w:rFonts w:eastAsia="宋体"/>
                <w:color w:val="auto"/>
                <w:kern w:val="0"/>
                <w:sz w:val="16"/>
                <w:szCs w:val="16"/>
              </w:rPr>
            </w:pPr>
          </w:p>
        </w:tc>
        <w:tc>
          <w:tcPr>
            <w:tcW w:w="567" w:type="dxa"/>
            <w:noWrap w:val="0"/>
            <w:vAlign w:val="center"/>
          </w:tcPr>
          <w:p w14:paraId="589EED2B">
            <w:pPr>
              <w:jc w:val="center"/>
              <w:rPr>
                <w:rFonts w:eastAsia="宋体"/>
                <w:color w:val="auto"/>
                <w:kern w:val="0"/>
                <w:sz w:val="16"/>
                <w:szCs w:val="16"/>
              </w:rPr>
            </w:pPr>
          </w:p>
        </w:tc>
        <w:tc>
          <w:tcPr>
            <w:tcW w:w="567" w:type="dxa"/>
            <w:gridSpan w:val="2"/>
            <w:noWrap w:val="0"/>
            <w:vAlign w:val="center"/>
          </w:tcPr>
          <w:p w14:paraId="0396236C">
            <w:pPr>
              <w:jc w:val="center"/>
              <w:rPr>
                <w:rFonts w:eastAsia="宋体"/>
                <w:color w:val="FF0000"/>
                <w:kern w:val="0"/>
                <w:sz w:val="16"/>
                <w:szCs w:val="16"/>
              </w:rPr>
            </w:pPr>
          </w:p>
        </w:tc>
        <w:tc>
          <w:tcPr>
            <w:tcW w:w="723" w:type="dxa"/>
            <w:gridSpan w:val="2"/>
            <w:noWrap w:val="0"/>
            <w:vAlign w:val="center"/>
          </w:tcPr>
          <w:p w14:paraId="0EC954DF">
            <w:pPr>
              <w:jc w:val="center"/>
              <w:rPr>
                <w:rFonts w:eastAsia="宋体"/>
                <w:color w:val="000000"/>
              </w:rPr>
            </w:pPr>
            <w:r>
              <w:rPr>
                <w:rFonts w:eastAsia="宋体"/>
                <w:color w:val="000000"/>
                <w:kern w:val="0"/>
                <w:sz w:val="16"/>
                <w:szCs w:val="16"/>
              </w:rPr>
              <w:t>考查</w:t>
            </w:r>
          </w:p>
        </w:tc>
        <w:tc>
          <w:tcPr>
            <w:tcW w:w="1406" w:type="dxa"/>
            <w:noWrap w:val="0"/>
            <w:vAlign w:val="center"/>
          </w:tcPr>
          <w:p w14:paraId="2AE20241">
            <w:pPr>
              <w:widowControl/>
              <w:jc w:val="center"/>
              <w:rPr>
                <w:rFonts w:eastAsia="宋体"/>
                <w:color w:val="000000"/>
                <w:kern w:val="0"/>
                <w:sz w:val="16"/>
                <w:szCs w:val="16"/>
              </w:rPr>
            </w:pPr>
            <w:r>
              <w:rPr>
                <w:rFonts w:eastAsia="宋体"/>
                <w:color w:val="000000"/>
                <w:kern w:val="0"/>
                <w:sz w:val="16"/>
                <w:szCs w:val="16"/>
              </w:rPr>
              <w:t>线上教学</w:t>
            </w:r>
          </w:p>
        </w:tc>
        <w:tc>
          <w:tcPr>
            <w:tcW w:w="1555" w:type="dxa"/>
            <w:noWrap w:val="0"/>
            <w:vAlign w:val="center"/>
          </w:tcPr>
          <w:p w14:paraId="7CF7E66B">
            <w:pPr>
              <w:widowControl/>
              <w:jc w:val="center"/>
              <w:rPr>
                <w:rFonts w:eastAsia="宋体"/>
                <w:color w:val="000000"/>
                <w:kern w:val="0"/>
                <w:sz w:val="16"/>
                <w:szCs w:val="16"/>
              </w:rPr>
            </w:pPr>
            <w:r>
              <w:rPr>
                <w:rFonts w:eastAsia="宋体"/>
                <w:color w:val="000000"/>
                <w:kern w:val="0"/>
                <w:sz w:val="16"/>
                <w:szCs w:val="16"/>
              </w:rPr>
              <w:t>必选</w:t>
            </w:r>
          </w:p>
        </w:tc>
      </w:tr>
      <w:tr w14:paraId="36A8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0FC74AD2">
            <w:pPr>
              <w:widowControl/>
              <w:jc w:val="center"/>
              <w:rPr>
                <w:rFonts w:eastAsia="宋体"/>
                <w:color w:val="000000"/>
                <w:kern w:val="0"/>
                <w:sz w:val="16"/>
                <w:szCs w:val="16"/>
              </w:rPr>
            </w:pPr>
          </w:p>
        </w:tc>
        <w:tc>
          <w:tcPr>
            <w:tcW w:w="381" w:type="dxa"/>
            <w:vMerge w:val="continue"/>
            <w:noWrap w:val="0"/>
            <w:vAlign w:val="center"/>
          </w:tcPr>
          <w:p w14:paraId="087F63BE">
            <w:pPr>
              <w:widowControl/>
              <w:jc w:val="center"/>
              <w:rPr>
                <w:rFonts w:eastAsia="宋体"/>
                <w:color w:val="000000"/>
                <w:kern w:val="0"/>
                <w:sz w:val="16"/>
                <w:szCs w:val="16"/>
              </w:rPr>
            </w:pPr>
          </w:p>
        </w:tc>
        <w:tc>
          <w:tcPr>
            <w:tcW w:w="430" w:type="dxa"/>
            <w:noWrap w:val="0"/>
            <w:vAlign w:val="center"/>
          </w:tcPr>
          <w:p w14:paraId="7419AF79">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5</w:t>
            </w:r>
          </w:p>
        </w:tc>
        <w:tc>
          <w:tcPr>
            <w:tcW w:w="568" w:type="dxa"/>
            <w:noWrap w:val="0"/>
            <w:vAlign w:val="center"/>
          </w:tcPr>
          <w:p w14:paraId="093E3C4F">
            <w:pPr>
              <w:widowControl/>
              <w:jc w:val="center"/>
              <w:rPr>
                <w:rFonts w:eastAsia="宋体"/>
                <w:color w:val="000000"/>
                <w:kern w:val="0"/>
                <w:sz w:val="16"/>
                <w:szCs w:val="16"/>
              </w:rPr>
            </w:pPr>
            <w:r>
              <w:rPr>
                <w:rFonts w:eastAsia="宋体"/>
                <w:color w:val="000000"/>
                <w:kern w:val="0"/>
                <w:sz w:val="16"/>
                <w:szCs w:val="16"/>
              </w:rPr>
              <w:t>88888888</w:t>
            </w:r>
          </w:p>
        </w:tc>
        <w:tc>
          <w:tcPr>
            <w:tcW w:w="1381" w:type="dxa"/>
            <w:noWrap w:val="0"/>
            <w:vAlign w:val="center"/>
          </w:tcPr>
          <w:p w14:paraId="56904E89">
            <w:pPr>
              <w:widowControl/>
              <w:jc w:val="center"/>
              <w:rPr>
                <w:rFonts w:eastAsia="宋体"/>
                <w:color w:val="000000"/>
                <w:kern w:val="0"/>
                <w:sz w:val="16"/>
                <w:szCs w:val="16"/>
              </w:rPr>
            </w:pPr>
            <w:r>
              <w:rPr>
                <w:rFonts w:eastAsia="宋体"/>
                <w:color w:val="000000"/>
                <w:kern w:val="0"/>
                <w:sz w:val="16"/>
                <w:szCs w:val="16"/>
              </w:rPr>
              <w:t>生态环境教育</w:t>
            </w:r>
          </w:p>
        </w:tc>
        <w:tc>
          <w:tcPr>
            <w:tcW w:w="442" w:type="dxa"/>
            <w:noWrap w:val="0"/>
            <w:vAlign w:val="center"/>
          </w:tcPr>
          <w:p w14:paraId="776CE38D">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0F3560E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5C313856">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6B66922A">
            <w:pPr>
              <w:jc w:val="center"/>
              <w:rPr>
                <w:rFonts w:eastAsia="宋体"/>
                <w:color w:val="auto"/>
                <w:kern w:val="0"/>
                <w:sz w:val="16"/>
                <w:szCs w:val="16"/>
              </w:rPr>
            </w:pPr>
          </w:p>
        </w:tc>
        <w:tc>
          <w:tcPr>
            <w:tcW w:w="555" w:type="dxa"/>
            <w:gridSpan w:val="2"/>
            <w:noWrap w:val="0"/>
            <w:vAlign w:val="center"/>
          </w:tcPr>
          <w:p w14:paraId="5E9586DC">
            <w:pPr>
              <w:jc w:val="center"/>
              <w:rPr>
                <w:rFonts w:eastAsia="宋体"/>
                <w:color w:val="auto"/>
                <w:kern w:val="0"/>
                <w:sz w:val="16"/>
                <w:szCs w:val="16"/>
              </w:rPr>
            </w:pPr>
          </w:p>
        </w:tc>
        <w:tc>
          <w:tcPr>
            <w:tcW w:w="547" w:type="dxa"/>
            <w:noWrap w:val="0"/>
            <w:vAlign w:val="center"/>
          </w:tcPr>
          <w:p w14:paraId="56C069C7">
            <w:pPr>
              <w:jc w:val="center"/>
              <w:rPr>
                <w:rFonts w:eastAsia="宋体"/>
                <w:color w:val="auto"/>
                <w:kern w:val="0"/>
                <w:sz w:val="16"/>
                <w:szCs w:val="16"/>
              </w:rPr>
            </w:pPr>
          </w:p>
        </w:tc>
        <w:tc>
          <w:tcPr>
            <w:tcW w:w="515" w:type="dxa"/>
            <w:noWrap w:val="0"/>
            <w:vAlign w:val="center"/>
          </w:tcPr>
          <w:p w14:paraId="67BF2987">
            <w:pPr>
              <w:jc w:val="center"/>
              <w:rPr>
                <w:rFonts w:eastAsia="宋体"/>
                <w:color w:val="auto"/>
                <w:kern w:val="0"/>
                <w:sz w:val="16"/>
                <w:szCs w:val="16"/>
              </w:rPr>
            </w:pPr>
            <w:r>
              <w:rPr>
                <w:rFonts w:eastAsia="宋体"/>
                <w:color w:val="auto"/>
                <w:kern w:val="0"/>
                <w:sz w:val="16"/>
                <w:szCs w:val="16"/>
              </w:rPr>
              <w:t>2</w:t>
            </w:r>
          </w:p>
        </w:tc>
        <w:tc>
          <w:tcPr>
            <w:tcW w:w="630" w:type="dxa"/>
            <w:noWrap w:val="0"/>
            <w:vAlign w:val="center"/>
          </w:tcPr>
          <w:p w14:paraId="0E4CCCB7">
            <w:pPr>
              <w:widowControl/>
              <w:spacing w:line="180" w:lineRule="exact"/>
              <w:jc w:val="center"/>
              <w:rPr>
                <w:rFonts w:eastAsia="宋体"/>
                <w:color w:val="auto"/>
                <w:kern w:val="0"/>
                <w:sz w:val="16"/>
                <w:szCs w:val="16"/>
              </w:rPr>
            </w:pPr>
          </w:p>
        </w:tc>
        <w:tc>
          <w:tcPr>
            <w:tcW w:w="624" w:type="dxa"/>
            <w:noWrap w:val="0"/>
            <w:vAlign w:val="center"/>
          </w:tcPr>
          <w:p w14:paraId="35CB5103">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noWrap w:val="0"/>
            <w:vAlign w:val="center"/>
          </w:tcPr>
          <w:p w14:paraId="37A3320A">
            <w:pPr>
              <w:widowControl/>
              <w:spacing w:line="180" w:lineRule="exact"/>
              <w:jc w:val="center"/>
              <w:rPr>
                <w:rFonts w:eastAsia="宋体"/>
                <w:color w:val="auto"/>
                <w:kern w:val="0"/>
                <w:sz w:val="16"/>
                <w:szCs w:val="16"/>
              </w:rPr>
            </w:pPr>
          </w:p>
        </w:tc>
        <w:tc>
          <w:tcPr>
            <w:tcW w:w="657" w:type="dxa"/>
            <w:noWrap w:val="0"/>
            <w:vAlign w:val="center"/>
          </w:tcPr>
          <w:p w14:paraId="3FE893AD">
            <w:pPr>
              <w:jc w:val="center"/>
              <w:rPr>
                <w:rFonts w:eastAsia="宋体"/>
                <w:color w:val="auto"/>
                <w:kern w:val="0"/>
                <w:sz w:val="16"/>
                <w:szCs w:val="16"/>
              </w:rPr>
            </w:pPr>
          </w:p>
        </w:tc>
        <w:tc>
          <w:tcPr>
            <w:tcW w:w="567" w:type="dxa"/>
            <w:noWrap w:val="0"/>
            <w:vAlign w:val="center"/>
          </w:tcPr>
          <w:p w14:paraId="6C37FA21">
            <w:pPr>
              <w:jc w:val="center"/>
              <w:rPr>
                <w:rFonts w:eastAsia="宋体"/>
                <w:color w:val="auto"/>
                <w:kern w:val="0"/>
                <w:sz w:val="16"/>
                <w:szCs w:val="16"/>
              </w:rPr>
            </w:pPr>
          </w:p>
        </w:tc>
        <w:tc>
          <w:tcPr>
            <w:tcW w:w="567" w:type="dxa"/>
            <w:gridSpan w:val="2"/>
            <w:noWrap w:val="0"/>
            <w:vAlign w:val="center"/>
          </w:tcPr>
          <w:p w14:paraId="0176E7D8">
            <w:pPr>
              <w:jc w:val="center"/>
              <w:rPr>
                <w:rFonts w:eastAsia="宋体"/>
                <w:color w:val="FF0000"/>
                <w:kern w:val="0"/>
                <w:sz w:val="16"/>
                <w:szCs w:val="16"/>
              </w:rPr>
            </w:pPr>
          </w:p>
        </w:tc>
        <w:tc>
          <w:tcPr>
            <w:tcW w:w="723" w:type="dxa"/>
            <w:gridSpan w:val="2"/>
            <w:noWrap w:val="0"/>
            <w:vAlign w:val="center"/>
          </w:tcPr>
          <w:p w14:paraId="3BAC60F0">
            <w:pPr>
              <w:jc w:val="center"/>
              <w:rPr>
                <w:rFonts w:eastAsia="宋体"/>
                <w:color w:val="000000"/>
              </w:rPr>
            </w:pPr>
            <w:r>
              <w:rPr>
                <w:rFonts w:eastAsia="宋体"/>
                <w:color w:val="000000"/>
                <w:kern w:val="0"/>
                <w:sz w:val="16"/>
                <w:szCs w:val="16"/>
              </w:rPr>
              <w:t>考查</w:t>
            </w:r>
          </w:p>
        </w:tc>
        <w:tc>
          <w:tcPr>
            <w:tcW w:w="1406" w:type="dxa"/>
            <w:noWrap w:val="0"/>
            <w:vAlign w:val="center"/>
          </w:tcPr>
          <w:p w14:paraId="602A3A11">
            <w:pPr>
              <w:widowControl/>
              <w:jc w:val="center"/>
              <w:rPr>
                <w:rFonts w:eastAsia="宋体"/>
                <w:color w:val="000000"/>
                <w:kern w:val="0"/>
                <w:sz w:val="16"/>
                <w:szCs w:val="16"/>
              </w:rPr>
            </w:pPr>
            <w:r>
              <w:rPr>
                <w:rFonts w:eastAsia="宋体"/>
                <w:color w:val="000000"/>
                <w:kern w:val="0"/>
                <w:sz w:val="16"/>
                <w:szCs w:val="16"/>
              </w:rPr>
              <w:t>线上教学</w:t>
            </w:r>
          </w:p>
        </w:tc>
        <w:tc>
          <w:tcPr>
            <w:tcW w:w="1555" w:type="dxa"/>
            <w:noWrap w:val="0"/>
            <w:vAlign w:val="center"/>
          </w:tcPr>
          <w:p w14:paraId="2544772C">
            <w:pPr>
              <w:widowControl/>
              <w:jc w:val="center"/>
              <w:rPr>
                <w:rFonts w:eastAsia="宋体"/>
                <w:color w:val="000000"/>
                <w:kern w:val="0"/>
                <w:sz w:val="16"/>
                <w:szCs w:val="16"/>
              </w:rPr>
            </w:pPr>
            <w:r>
              <w:rPr>
                <w:rFonts w:eastAsia="宋体"/>
                <w:color w:val="000000"/>
                <w:kern w:val="0"/>
                <w:sz w:val="16"/>
                <w:szCs w:val="16"/>
              </w:rPr>
              <w:t>必选</w:t>
            </w:r>
          </w:p>
        </w:tc>
      </w:tr>
      <w:tr w14:paraId="46C4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77" w:type="dxa"/>
            <w:noWrap w:val="0"/>
            <w:vAlign w:val="center"/>
          </w:tcPr>
          <w:p w14:paraId="6967C077">
            <w:pPr>
              <w:widowControl/>
              <w:jc w:val="center"/>
              <w:rPr>
                <w:rFonts w:eastAsia="宋体"/>
                <w:color w:val="000000"/>
                <w:kern w:val="0"/>
                <w:sz w:val="16"/>
                <w:szCs w:val="16"/>
              </w:rPr>
            </w:pPr>
          </w:p>
        </w:tc>
        <w:tc>
          <w:tcPr>
            <w:tcW w:w="381" w:type="dxa"/>
            <w:vMerge w:val="continue"/>
            <w:noWrap w:val="0"/>
            <w:vAlign w:val="center"/>
          </w:tcPr>
          <w:p w14:paraId="680343A6">
            <w:pPr>
              <w:widowControl/>
              <w:jc w:val="center"/>
              <w:rPr>
                <w:rFonts w:eastAsia="宋体"/>
                <w:color w:val="000000"/>
                <w:kern w:val="0"/>
                <w:sz w:val="16"/>
                <w:szCs w:val="16"/>
              </w:rPr>
            </w:pPr>
          </w:p>
        </w:tc>
        <w:tc>
          <w:tcPr>
            <w:tcW w:w="430" w:type="dxa"/>
            <w:noWrap w:val="0"/>
            <w:vAlign w:val="center"/>
          </w:tcPr>
          <w:p w14:paraId="644C3F1B">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6</w:t>
            </w:r>
          </w:p>
        </w:tc>
        <w:tc>
          <w:tcPr>
            <w:tcW w:w="568" w:type="dxa"/>
            <w:noWrap w:val="0"/>
            <w:vAlign w:val="center"/>
          </w:tcPr>
          <w:p w14:paraId="6396B467">
            <w:pPr>
              <w:widowControl/>
              <w:jc w:val="center"/>
              <w:rPr>
                <w:rFonts w:eastAsia="宋体"/>
                <w:color w:val="000000"/>
                <w:kern w:val="0"/>
                <w:sz w:val="16"/>
                <w:szCs w:val="16"/>
              </w:rPr>
            </w:pPr>
            <w:r>
              <w:rPr>
                <w:rFonts w:eastAsia="宋体"/>
                <w:color w:val="000000"/>
                <w:kern w:val="0"/>
                <w:sz w:val="16"/>
                <w:szCs w:val="16"/>
              </w:rPr>
              <w:t>11201008</w:t>
            </w:r>
          </w:p>
        </w:tc>
        <w:tc>
          <w:tcPr>
            <w:tcW w:w="1381" w:type="dxa"/>
            <w:noWrap w:val="0"/>
            <w:vAlign w:val="center"/>
          </w:tcPr>
          <w:p w14:paraId="72ED8634">
            <w:pPr>
              <w:widowControl/>
              <w:jc w:val="center"/>
              <w:rPr>
                <w:rFonts w:eastAsia="宋体"/>
                <w:color w:val="000000"/>
                <w:kern w:val="0"/>
                <w:sz w:val="16"/>
                <w:szCs w:val="16"/>
              </w:rPr>
            </w:pPr>
            <w:r>
              <w:rPr>
                <w:rFonts w:eastAsia="宋体"/>
                <w:color w:val="000000"/>
                <w:kern w:val="0"/>
                <w:sz w:val="16"/>
                <w:szCs w:val="16"/>
              </w:rPr>
              <w:t>健康教育</w:t>
            </w:r>
          </w:p>
        </w:tc>
        <w:tc>
          <w:tcPr>
            <w:tcW w:w="442" w:type="dxa"/>
            <w:noWrap w:val="0"/>
            <w:vAlign w:val="center"/>
          </w:tcPr>
          <w:p w14:paraId="32011619">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11F2597A">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4F72EE35">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55" w:type="dxa"/>
            <w:noWrap w:val="0"/>
            <w:vAlign w:val="center"/>
          </w:tcPr>
          <w:p w14:paraId="1DD69255">
            <w:pPr>
              <w:jc w:val="center"/>
              <w:rPr>
                <w:rFonts w:eastAsia="宋体"/>
                <w:color w:val="auto"/>
                <w:kern w:val="0"/>
                <w:sz w:val="16"/>
                <w:szCs w:val="16"/>
              </w:rPr>
            </w:pPr>
          </w:p>
        </w:tc>
        <w:tc>
          <w:tcPr>
            <w:tcW w:w="555" w:type="dxa"/>
            <w:gridSpan w:val="2"/>
            <w:noWrap w:val="0"/>
            <w:vAlign w:val="center"/>
          </w:tcPr>
          <w:p w14:paraId="2FBD49DA">
            <w:pPr>
              <w:jc w:val="center"/>
              <w:rPr>
                <w:rFonts w:eastAsia="宋体"/>
                <w:color w:val="auto"/>
                <w:kern w:val="0"/>
                <w:sz w:val="16"/>
                <w:szCs w:val="16"/>
              </w:rPr>
            </w:pPr>
          </w:p>
        </w:tc>
        <w:tc>
          <w:tcPr>
            <w:tcW w:w="547" w:type="dxa"/>
            <w:noWrap w:val="0"/>
            <w:vAlign w:val="center"/>
          </w:tcPr>
          <w:p w14:paraId="17CAF28B">
            <w:pPr>
              <w:jc w:val="center"/>
              <w:rPr>
                <w:rFonts w:eastAsia="宋体"/>
                <w:color w:val="auto"/>
                <w:kern w:val="0"/>
                <w:sz w:val="16"/>
                <w:szCs w:val="16"/>
              </w:rPr>
            </w:pPr>
          </w:p>
        </w:tc>
        <w:tc>
          <w:tcPr>
            <w:tcW w:w="515" w:type="dxa"/>
            <w:noWrap w:val="0"/>
            <w:vAlign w:val="center"/>
          </w:tcPr>
          <w:p w14:paraId="45BE6CCC">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30" w:type="dxa"/>
            <w:noWrap w:val="0"/>
            <w:vAlign w:val="center"/>
          </w:tcPr>
          <w:p w14:paraId="0E71D773">
            <w:pPr>
              <w:widowControl/>
              <w:spacing w:line="180" w:lineRule="exact"/>
              <w:jc w:val="center"/>
              <w:rPr>
                <w:rFonts w:eastAsia="宋体"/>
                <w:color w:val="auto"/>
                <w:kern w:val="0"/>
                <w:sz w:val="16"/>
                <w:szCs w:val="16"/>
              </w:rPr>
            </w:pPr>
          </w:p>
        </w:tc>
        <w:tc>
          <w:tcPr>
            <w:tcW w:w="624" w:type="dxa"/>
            <w:noWrap w:val="0"/>
            <w:vAlign w:val="center"/>
          </w:tcPr>
          <w:p w14:paraId="70324B9F">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noWrap w:val="0"/>
            <w:vAlign w:val="center"/>
          </w:tcPr>
          <w:p w14:paraId="7DF699B7">
            <w:pPr>
              <w:widowControl/>
              <w:spacing w:line="180" w:lineRule="exact"/>
              <w:jc w:val="center"/>
              <w:rPr>
                <w:rFonts w:eastAsia="宋体"/>
                <w:color w:val="auto"/>
                <w:kern w:val="0"/>
                <w:sz w:val="16"/>
                <w:szCs w:val="16"/>
              </w:rPr>
            </w:pPr>
          </w:p>
        </w:tc>
        <w:tc>
          <w:tcPr>
            <w:tcW w:w="657" w:type="dxa"/>
            <w:noWrap w:val="0"/>
            <w:vAlign w:val="center"/>
          </w:tcPr>
          <w:p w14:paraId="02194E84">
            <w:pPr>
              <w:jc w:val="center"/>
              <w:rPr>
                <w:rFonts w:eastAsia="宋体"/>
                <w:color w:val="auto"/>
                <w:kern w:val="0"/>
                <w:sz w:val="16"/>
                <w:szCs w:val="16"/>
              </w:rPr>
            </w:pPr>
          </w:p>
        </w:tc>
        <w:tc>
          <w:tcPr>
            <w:tcW w:w="567" w:type="dxa"/>
            <w:noWrap w:val="0"/>
            <w:vAlign w:val="center"/>
          </w:tcPr>
          <w:p w14:paraId="37A54041">
            <w:pPr>
              <w:jc w:val="center"/>
              <w:rPr>
                <w:rFonts w:eastAsia="宋体"/>
                <w:color w:val="auto"/>
                <w:kern w:val="0"/>
                <w:sz w:val="16"/>
                <w:szCs w:val="16"/>
              </w:rPr>
            </w:pPr>
          </w:p>
        </w:tc>
        <w:tc>
          <w:tcPr>
            <w:tcW w:w="567" w:type="dxa"/>
            <w:gridSpan w:val="2"/>
            <w:noWrap w:val="0"/>
            <w:vAlign w:val="center"/>
          </w:tcPr>
          <w:p w14:paraId="5D3B1AD1">
            <w:pPr>
              <w:jc w:val="center"/>
              <w:rPr>
                <w:rFonts w:eastAsia="宋体"/>
                <w:color w:val="FF0000"/>
                <w:kern w:val="0"/>
                <w:sz w:val="16"/>
                <w:szCs w:val="16"/>
              </w:rPr>
            </w:pPr>
          </w:p>
        </w:tc>
        <w:tc>
          <w:tcPr>
            <w:tcW w:w="723" w:type="dxa"/>
            <w:gridSpan w:val="2"/>
            <w:noWrap w:val="0"/>
            <w:vAlign w:val="center"/>
          </w:tcPr>
          <w:p w14:paraId="4D67ECD4">
            <w:pPr>
              <w:jc w:val="center"/>
              <w:rPr>
                <w:rFonts w:eastAsia="宋体"/>
                <w:color w:val="000000"/>
              </w:rPr>
            </w:pPr>
            <w:r>
              <w:rPr>
                <w:rFonts w:eastAsia="宋体"/>
                <w:color w:val="000000"/>
                <w:kern w:val="0"/>
                <w:sz w:val="16"/>
                <w:szCs w:val="16"/>
              </w:rPr>
              <w:t>考查</w:t>
            </w:r>
          </w:p>
        </w:tc>
        <w:tc>
          <w:tcPr>
            <w:tcW w:w="1406" w:type="dxa"/>
            <w:noWrap w:val="0"/>
            <w:vAlign w:val="center"/>
          </w:tcPr>
          <w:p w14:paraId="54A352D9">
            <w:pPr>
              <w:widowControl/>
              <w:jc w:val="center"/>
              <w:rPr>
                <w:rFonts w:eastAsia="宋体"/>
                <w:color w:val="000000"/>
                <w:kern w:val="0"/>
                <w:sz w:val="16"/>
                <w:szCs w:val="16"/>
              </w:rPr>
            </w:pPr>
            <w:r>
              <w:rPr>
                <w:rFonts w:eastAsia="宋体"/>
                <w:color w:val="000000"/>
                <w:kern w:val="0"/>
                <w:sz w:val="16"/>
                <w:szCs w:val="16"/>
              </w:rPr>
              <w:t>线上教学</w:t>
            </w:r>
          </w:p>
        </w:tc>
        <w:tc>
          <w:tcPr>
            <w:tcW w:w="1555" w:type="dxa"/>
            <w:noWrap w:val="0"/>
            <w:vAlign w:val="center"/>
          </w:tcPr>
          <w:p w14:paraId="40011BB8">
            <w:pPr>
              <w:widowControl/>
              <w:jc w:val="center"/>
              <w:rPr>
                <w:rFonts w:eastAsia="宋体"/>
                <w:color w:val="000000"/>
                <w:kern w:val="0"/>
                <w:sz w:val="16"/>
                <w:szCs w:val="16"/>
              </w:rPr>
            </w:pPr>
            <w:r>
              <w:rPr>
                <w:rFonts w:eastAsia="宋体"/>
                <w:color w:val="000000"/>
                <w:kern w:val="0"/>
                <w:sz w:val="16"/>
                <w:szCs w:val="16"/>
              </w:rPr>
              <w:t>必选</w:t>
            </w:r>
          </w:p>
        </w:tc>
      </w:tr>
      <w:tr w14:paraId="678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77" w:type="dxa"/>
            <w:noWrap w:val="0"/>
            <w:vAlign w:val="center"/>
          </w:tcPr>
          <w:p w14:paraId="35576490">
            <w:pPr>
              <w:widowControl/>
              <w:jc w:val="center"/>
              <w:rPr>
                <w:rFonts w:eastAsia="宋体"/>
                <w:color w:val="000000"/>
                <w:kern w:val="0"/>
                <w:sz w:val="16"/>
                <w:szCs w:val="16"/>
              </w:rPr>
            </w:pPr>
          </w:p>
        </w:tc>
        <w:tc>
          <w:tcPr>
            <w:tcW w:w="381" w:type="dxa"/>
            <w:vMerge w:val="continue"/>
            <w:noWrap w:val="0"/>
            <w:vAlign w:val="center"/>
          </w:tcPr>
          <w:p w14:paraId="3D3D0358">
            <w:pPr>
              <w:widowControl/>
              <w:jc w:val="center"/>
              <w:rPr>
                <w:rFonts w:eastAsia="宋体"/>
                <w:color w:val="000000"/>
                <w:kern w:val="0"/>
                <w:sz w:val="16"/>
                <w:szCs w:val="16"/>
              </w:rPr>
            </w:pPr>
          </w:p>
        </w:tc>
        <w:tc>
          <w:tcPr>
            <w:tcW w:w="430" w:type="dxa"/>
            <w:noWrap w:val="0"/>
            <w:vAlign w:val="center"/>
          </w:tcPr>
          <w:p w14:paraId="06734731">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7</w:t>
            </w:r>
          </w:p>
        </w:tc>
        <w:tc>
          <w:tcPr>
            <w:tcW w:w="568" w:type="dxa"/>
            <w:noWrap w:val="0"/>
            <w:vAlign w:val="center"/>
          </w:tcPr>
          <w:p w14:paraId="09F72696">
            <w:pPr>
              <w:widowControl/>
              <w:jc w:val="center"/>
              <w:textAlignment w:val="center"/>
              <w:rPr>
                <w:rFonts w:eastAsia="宋体"/>
                <w:kern w:val="0"/>
                <w:sz w:val="16"/>
                <w:szCs w:val="16"/>
              </w:rPr>
            </w:pPr>
            <w:r>
              <w:rPr>
                <w:rFonts w:eastAsia="宋体"/>
                <w:kern w:val="0"/>
                <w:sz w:val="16"/>
                <w:szCs w:val="16"/>
                <w:lang w:bidi="ar"/>
              </w:rPr>
              <w:t>2030</w:t>
            </w:r>
            <w:r>
              <w:rPr>
                <w:rFonts w:hint="eastAsia" w:eastAsia="宋体"/>
                <w:kern w:val="0"/>
                <w:sz w:val="16"/>
                <w:szCs w:val="16"/>
                <w:lang w:bidi="ar"/>
              </w:rPr>
              <w:t>2201</w:t>
            </w:r>
          </w:p>
        </w:tc>
        <w:tc>
          <w:tcPr>
            <w:tcW w:w="1381" w:type="dxa"/>
            <w:noWrap w:val="0"/>
            <w:vAlign w:val="center"/>
          </w:tcPr>
          <w:p w14:paraId="3885EFBD">
            <w:pPr>
              <w:widowControl/>
              <w:jc w:val="center"/>
              <w:textAlignment w:val="center"/>
              <w:rPr>
                <w:rFonts w:eastAsia="宋体"/>
                <w:color w:val="000000"/>
                <w:kern w:val="0"/>
                <w:sz w:val="16"/>
                <w:szCs w:val="16"/>
              </w:rPr>
            </w:pPr>
            <w:r>
              <w:rPr>
                <w:rFonts w:hint="eastAsia" w:eastAsia="宋体"/>
                <w:color w:val="000000"/>
                <w:kern w:val="0"/>
                <w:sz w:val="16"/>
                <w:szCs w:val="16"/>
                <w:lang w:bidi="ar"/>
              </w:rPr>
              <w:t>大学</w:t>
            </w:r>
            <w:r>
              <w:rPr>
                <w:rFonts w:eastAsia="宋体"/>
                <w:color w:val="000000"/>
                <w:kern w:val="0"/>
                <w:sz w:val="16"/>
                <w:szCs w:val="16"/>
                <w:lang w:bidi="ar"/>
              </w:rPr>
              <w:t>语文</w:t>
            </w:r>
          </w:p>
        </w:tc>
        <w:tc>
          <w:tcPr>
            <w:tcW w:w="442" w:type="dxa"/>
            <w:noWrap w:val="0"/>
            <w:vAlign w:val="center"/>
          </w:tcPr>
          <w:p w14:paraId="51AF5853">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79" w:type="dxa"/>
            <w:gridSpan w:val="2"/>
            <w:noWrap w:val="0"/>
            <w:vAlign w:val="center"/>
          </w:tcPr>
          <w:p w14:paraId="10A65259">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547" w:type="dxa"/>
            <w:noWrap w:val="0"/>
            <w:vAlign w:val="center"/>
          </w:tcPr>
          <w:p w14:paraId="48EFCAFF">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55" w:type="dxa"/>
            <w:noWrap w:val="0"/>
            <w:vAlign w:val="center"/>
          </w:tcPr>
          <w:p w14:paraId="32289FF1">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55" w:type="dxa"/>
            <w:gridSpan w:val="2"/>
            <w:noWrap w:val="0"/>
            <w:vAlign w:val="center"/>
          </w:tcPr>
          <w:p w14:paraId="26274CA6">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47" w:type="dxa"/>
            <w:noWrap w:val="0"/>
            <w:vAlign w:val="center"/>
          </w:tcPr>
          <w:p w14:paraId="67970E83">
            <w:pPr>
              <w:widowControl/>
              <w:jc w:val="center"/>
              <w:textAlignment w:val="center"/>
              <w:rPr>
                <w:rFonts w:eastAsia="宋体"/>
                <w:color w:val="auto"/>
                <w:kern w:val="0"/>
                <w:sz w:val="16"/>
                <w:szCs w:val="16"/>
              </w:rPr>
            </w:pPr>
          </w:p>
        </w:tc>
        <w:tc>
          <w:tcPr>
            <w:tcW w:w="515" w:type="dxa"/>
            <w:noWrap w:val="0"/>
            <w:vAlign w:val="center"/>
          </w:tcPr>
          <w:p w14:paraId="49278205">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2</w:t>
            </w:r>
          </w:p>
        </w:tc>
        <w:tc>
          <w:tcPr>
            <w:tcW w:w="630" w:type="dxa"/>
            <w:noWrap w:val="0"/>
            <w:vAlign w:val="center"/>
          </w:tcPr>
          <w:p w14:paraId="7C409F28">
            <w:pPr>
              <w:jc w:val="center"/>
              <w:rPr>
                <w:rFonts w:eastAsia="宋体"/>
                <w:color w:val="auto"/>
                <w:kern w:val="0"/>
                <w:sz w:val="16"/>
                <w:szCs w:val="16"/>
              </w:rPr>
            </w:pPr>
          </w:p>
        </w:tc>
        <w:tc>
          <w:tcPr>
            <w:tcW w:w="624" w:type="dxa"/>
            <w:noWrap w:val="0"/>
            <w:vAlign w:val="center"/>
          </w:tcPr>
          <w:p w14:paraId="641EEE64">
            <w:pPr>
              <w:widowControl/>
              <w:jc w:val="center"/>
              <w:textAlignment w:val="center"/>
              <w:rPr>
                <w:rFonts w:eastAsia="宋体"/>
                <w:color w:val="auto"/>
                <w:kern w:val="0"/>
                <w:sz w:val="16"/>
                <w:szCs w:val="16"/>
              </w:rPr>
            </w:pPr>
            <w:r>
              <w:rPr>
                <w:rFonts w:eastAsia="宋体"/>
                <w:color w:val="auto"/>
                <w:kern w:val="0"/>
                <w:sz w:val="16"/>
                <w:szCs w:val="16"/>
                <w:lang w:bidi="ar"/>
              </w:rPr>
              <w:t>1.8</w:t>
            </w:r>
          </w:p>
        </w:tc>
        <w:tc>
          <w:tcPr>
            <w:tcW w:w="634" w:type="dxa"/>
            <w:noWrap w:val="0"/>
            <w:vAlign w:val="center"/>
          </w:tcPr>
          <w:p w14:paraId="408006AF">
            <w:pPr>
              <w:jc w:val="center"/>
              <w:rPr>
                <w:rFonts w:eastAsia="宋体"/>
                <w:color w:val="auto"/>
                <w:kern w:val="0"/>
                <w:sz w:val="16"/>
                <w:szCs w:val="16"/>
              </w:rPr>
            </w:pPr>
          </w:p>
        </w:tc>
        <w:tc>
          <w:tcPr>
            <w:tcW w:w="657" w:type="dxa"/>
            <w:noWrap w:val="0"/>
            <w:vAlign w:val="center"/>
          </w:tcPr>
          <w:p w14:paraId="4F06BF30">
            <w:pPr>
              <w:jc w:val="center"/>
              <w:rPr>
                <w:rFonts w:eastAsia="宋体"/>
                <w:color w:val="auto"/>
                <w:kern w:val="0"/>
                <w:sz w:val="16"/>
                <w:szCs w:val="16"/>
              </w:rPr>
            </w:pPr>
          </w:p>
        </w:tc>
        <w:tc>
          <w:tcPr>
            <w:tcW w:w="567" w:type="dxa"/>
            <w:noWrap w:val="0"/>
            <w:vAlign w:val="center"/>
          </w:tcPr>
          <w:p w14:paraId="21A8597C">
            <w:pPr>
              <w:jc w:val="center"/>
              <w:rPr>
                <w:rFonts w:eastAsia="宋体"/>
                <w:color w:val="auto"/>
                <w:kern w:val="0"/>
                <w:sz w:val="16"/>
                <w:szCs w:val="16"/>
              </w:rPr>
            </w:pPr>
          </w:p>
        </w:tc>
        <w:tc>
          <w:tcPr>
            <w:tcW w:w="567" w:type="dxa"/>
            <w:gridSpan w:val="2"/>
            <w:noWrap w:val="0"/>
            <w:vAlign w:val="center"/>
          </w:tcPr>
          <w:p w14:paraId="0E0AE41D">
            <w:pPr>
              <w:jc w:val="center"/>
              <w:rPr>
                <w:rFonts w:eastAsia="宋体"/>
                <w:color w:val="FF0000"/>
                <w:kern w:val="0"/>
                <w:sz w:val="16"/>
                <w:szCs w:val="16"/>
              </w:rPr>
            </w:pPr>
          </w:p>
        </w:tc>
        <w:tc>
          <w:tcPr>
            <w:tcW w:w="723" w:type="dxa"/>
            <w:gridSpan w:val="2"/>
            <w:noWrap w:val="0"/>
            <w:vAlign w:val="center"/>
          </w:tcPr>
          <w:p w14:paraId="06884A11">
            <w:pPr>
              <w:jc w:val="center"/>
              <w:rPr>
                <w:rFonts w:eastAsia="宋体"/>
                <w:color w:val="000000"/>
              </w:rPr>
            </w:pPr>
            <w:r>
              <w:rPr>
                <w:rFonts w:eastAsia="宋体"/>
                <w:color w:val="000000"/>
                <w:kern w:val="0"/>
                <w:sz w:val="16"/>
                <w:szCs w:val="16"/>
              </w:rPr>
              <w:t>考查</w:t>
            </w:r>
          </w:p>
        </w:tc>
        <w:tc>
          <w:tcPr>
            <w:tcW w:w="1406" w:type="dxa"/>
            <w:noWrap w:val="0"/>
            <w:vAlign w:val="center"/>
          </w:tcPr>
          <w:p w14:paraId="77CE4201">
            <w:pPr>
              <w:widowControl/>
              <w:jc w:val="center"/>
              <w:rPr>
                <w:rFonts w:eastAsia="宋体"/>
                <w:color w:val="000000"/>
                <w:kern w:val="0"/>
                <w:sz w:val="16"/>
                <w:szCs w:val="16"/>
              </w:rPr>
            </w:pPr>
            <w:r>
              <w:rPr>
                <w:rFonts w:eastAsia="宋体"/>
                <w:color w:val="000000"/>
                <w:kern w:val="0"/>
                <w:sz w:val="16"/>
                <w:szCs w:val="16"/>
              </w:rPr>
              <w:t>师范教育系</w:t>
            </w:r>
          </w:p>
        </w:tc>
        <w:tc>
          <w:tcPr>
            <w:tcW w:w="1555" w:type="dxa"/>
            <w:noWrap w:val="0"/>
            <w:vAlign w:val="center"/>
          </w:tcPr>
          <w:p w14:paraId="11D2BC20">
            <w:pPr>
              <w:widowControl/>
              <w:jc w:val="center"/>
              <w:rPr>
                <w:rFonts w:eastAsia="宋体"/>
                <w:color w:val="000000"/>
                <w:kern w:val="0"/>
                <w:sz w:val="16"/>
                <w:szCs w:val="16"/>
              </w:rPr>
            </w:pPr>
            <w:r>
              <w:rPr>
                <w:rFonts w:eastAsia="宋体"/>
                <w:color w:val="000000"/>
                <w:kern w:val="0"/>
                <w:sz w:val="16"/>
                <w:szCs w:val="16"/>
              </w:rPr>
              <w:t>必选</w:t>
            </w:r>
          </w:p>
        </w:tc>
      </w:tr>
      <w:tr w14:paraId="5C33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1A8BDB02">
            <w:pPr>
              <w:widowControl/>
              <w:jc w:val="center"/>
              <w:rPr>
                <w:color w:val="000000"/>
                <w:kern w:val="0"/>
                <w:sz w:val="16"/>
                <w:szCs w:val="16"/>
              </w:rPr>
            </w:pPr>
          </w:p>
        </w:tc>
        <w:tc>
          <w:tcPr>
            <w:tcW w:w="381" w:type="dxa"/>
            <w:vMerge w:val="continue"/>
            <w:noWrap w:val="0"/>
            <w:vAlign w:val="center"/>
          </w:tcPr>
          <w:p w14:paraId="00F4B8D9">
            <w:pPr>
              <w:widowControl/>
              <w:jc w:val="center"/>
              <w:rPr>
                <w:color w:val="000000"/>
                <w:kern w:val="0"/>
                <w:sz w:val="16"/>
                <w:szCs w:val="16"/>
              </w:rPr>
            </w:pPr>
          </w:p>
        </w:tc>
        <w:tc>
          <w:tcPr>
            <w:tcW w:w="430" w:type="dxa"/>
            <w:noWrap w:val="0"/>
            <w:vAlign w:val="center"/>
          </w:tcPr>
          <w:p w14:paraId="64E68960">
            <w:pPr>
              <w:widowControl/>
              <w:jc w:val="center"/>
              <w:rPr>
                <w:rFonts w:hint="eastAsia" w:eastAsia="宋体"/>
                <w:kern w:val="0"/>
                <w:sz w:val="16"/>
                <w:szCs w:val="16"/>
                <w:lang w:eastAsia="zh-CN"/>
              </w:rPr>
            </w:pPr>
            <w:r>
              <w:rPr>
                <w:rFonts w:hint="eastAsia" w:eastAsia="宋体"/>
                <w:kern w:val="0"/>
                <w:sz w:val="16"/>
                <w:szCs w:val="16"/>
                <w:lang w:val="en-US" w:eastAsia="zh-CN"/>
              </w:rPr>
              <w:t>8</w:t>
            </w:r>
          </w:p>
        </w:tc>
        <w:tc>
          <w:tcPr>
            <w:tcW w:w="568" w:type="dxa"/>
            <w:noWrap w:val="0"/>
            <w:vAlign w:val="center"/>
          </w:tcPr>
          <w:p w14:paraId="7181F44D">
            <w:pPr>
              <w:widowControl/>
              <w:jc w:val="center"/>
              <w:rPr>
                <w:kern w:val="0"/>
                <w:sz w:val="16"/>
                <w:szCs w:val="16"/>
              </w:rPr>
            </w:pPr>
            <w:r>
              <w:rPr>
                <w:kern w:val="0"/>
                <w:sz w:val="16"/>
                <w:szCs w:val="16"/>
              </w:rPr>
              <w:t>11101001</w:t>
            </w:r>
          </w:p>
        </w:tc>
        <w:tc>
          <w:tcPr>
            <w:tcW w:w="1381" w:type="dxa"/>
            <w:noWrap w:val="0"/>
            <w:vAlign w:val="center"/>
          </w:tcPr>
          <w:p w14:paraId="3BE86F16">
            <w:pPr>
              <w:widowControl/>
              <w:jc w:val="center"/>
              <w:rPr>
                <w:kern w:val="0"/>
                <w:sz w:val="16"/>
                <w:szCs w:val="16"/>
              </w:rPr>
            </w:pPr>
            <w:r>
              <w:rPr>
                <w:rFonts w:hint="eastAsia" w:ascii="宋体" w:hAnsi="宋体" w:eastAsia="宋体"/>
                <w:kern w:val="0"/>
                <w:sz w:val="16"/>
                <w:szCs w:val="16"/>
              </w:rPr>
              <w:t>科学素养</w:t>
            </w:r>
          </w:p>
        </w:tc>
        <w:tc>
          <w:tcPr>
            <w:tcW w:w="442" w:type="dxa"/>
            <w:noWrap w:val="0"/>
            <w:vAlign w:val="center"/>
          </w:tcPr>
          <w:p w14:paraId="008F55D0">
            <w:pPr>
              <w:widowControl/>
              <w:jc w:val="center"/>
              <w:textAlignment w:val="center"/>
              <w:rPr>
                <w:rFonts w:hint="eastAsia" w:eastAsia="宋体"/>
                <w:kern w:val="0"/>
                <w:sz w:val="16"/>
                <w:szCs w:val="16"/>
                <w:lang w:bidi="ar"/>
              </w:rPr>
            </w:pPr>
            <w:r>
              <w:rPr>
                <w:rFonts w:hint="eastAsia" w:eastAsia="宋体"/>
                <w:kern w:val="0"/>
                <w:sz w:val="16"/>
                <w:szCs w:val="16"/>
                <w:lang w:bidi="ar"/>
              </w:rPr>
              <w:t>A</w:t>
            </w:r>
          </w:p>
        </w:tc>
        <w:tc>
          <w:tcPr>
            <w:tcW w:w="479" w:type="dxa"/>
            <w:gridSpan w:val="2"/>
            <w:noWrap w:val="0"/>
            <w:vAlign w:val="center"/>
          </w:tcPr>
          <w:p w14:paraId="15AC06CD">
            <w:pPr>
              <w:widowControl/>
              <w:jc w:val="center"/>
              <w:textAlignment w:val="center"/>
              <w:rPr>
                <w:kern w:val="0"/>
                <w:sz w:val="16"/>
                <w:szCs w:val="16"/>
                <w:lang w:bidi="ar"/>
              </w:rPr>
            </w:pPr>
            <w:r>
              <w:rPr>
                <w:rFonts w:hint="eastAsia" w:ascii="宋体" w:hAnsi="宋体" w:eastAsia="宋体"/>
                <w:kern w:val="0"/>
                <w:sz w:val="16"/>
                <w:szCs w:val="16"/>
                <w:lang w:bidi="ar"/>
              </w:rPr>
              <w:t>否</w:t>
            </w:r>
          </w:p>
        </w:tc>
        <w:tc>
          <w:tcPr>
            <w:tcW w:w="547" w:type="dxa"/>
            <w:noWrap w:val="0"/>
            <w:vAlign w:val="center"/>
          </w:tcPr>
          <w:p w14:paraId="15D9C62A">
            <w:pPr>
              <w:widowControl/>
              <w:jc w:val="center"/>
              <w:textAlignment w:val="center"/>
              <w:rPr>
                <w:kern w:val="0"/>
                <w:sz w:val="16"/>
                <w:szCs w:val="16"/>
                <w:lang w:bidi="ar"/>
              </w:rPr>
            </w:pPr>
            <w:r>
              <w:rPr>
                <w:kern w:val="0"/>
                <w:sz w:val="16"/>
                <w:szCs w:val="16"/>
                <w:lang w:bidi="ar"/>
              </w:rPr>
              <w:t>2</w:t>
            </w:r>
          </w:p>
        </w:tc>
        <w:tc>
          <w:tcPr>
            <w:tcW w:w="555" w:type="dxa"/>
            <w:noWrap w:val="0"/>
            <w:vAlign w:val="center"/>
          </w:tcPr>
          <w:p w14:paraId="50B4C412">
            <w:pPr>
              <w:widowControl/>
              <w:jc w:val="center"/>
              <w:textAlignment w:val="center"/>
              <w:rPr>
                <w:kern w:val="0"/>
                <w:sz w:val="16"/>
                <w:szCs w:val="16"/>
                <w:highlight w:val="none"/>
                <w:lang w:bidi="ar"/>
              </w:rPr>
            </w:pPr>
            <w:r>
              <w:rPr>
                <w:kern w:val="0"/>
                <w:sz w:val="16"/>
                <w:szCs w:val="16"/>
                <w:highlight w:val="none"/>
                <w:lang w:bidi="ar"/>
              </w:rPr>
              <w:t>28</w:t>
            </w:r>
          </w:p>
        </w:tc>
        <w:tc>
          <w:tcPr>
            <w:tcW w:w="555" w:type="dxa"/>
            <w:gridSpan w:val="2"/>
            <w:noWrap w:val="0"/>
            <w:vAlign w:val="center"/>
          </w:tcPr>
          <w:p w14:paraId="05720D13">
            <w:pPr>
              <w:widowControl/>
              <w:jc w:val="center"/>
              <w:textAlignment w:val="center"/>
              <w:rPr>
                <w:kern w:val="0"/>
                <w:sz w:val="16"/>
                <w:szCs w:val="16"/>
                <w:lang w:bidi="ar"/>
              </w:rPr>
            </w:pPr>
            <w:r>
              <w:rPr>
                <w:kern w:val="0"/>
                <w:sz w:val="16"/>
                <w:szCs w:val="16"/>
                <w:lang w:bidi="ar"/>
              </w:rPr>
              <w:t>28</w:t>
            </w:r>
          </w:p>
        </w:tc>
        <w:tc>
          <w:tcPr>
            <w:tcW w:w="547" w:type="dxa"/>
            <w:noWrap w:val="0"/>
            <w:vAlign w:val="center"/>
          </w:tcPr>
          <w:p w14:paraId="384F6374">
            <w:pPr>
              <w:widowControl/>
              <w:jc w:val="center"/>
              <w:textAlignment w:val="center"/>
              <w:rPr>
                <w:kern w:val="0"/>
                <w:sz w:val="16"/>
                <w:szCs w:val="16"/>
              </w:rPr>
            </w:pPr>
          </w:p>
        </w:tc>
        <w:tc>
          <w:tcPr>
            <w:tcW w:w="515" w:type="dxa"/>
            <w:noWrap w:val="0"/>
            <w:vAlign w:val="center"/>
          </w:tcPr>
          <w:p w14:paraId="34F8DD97">
            <w:pPr>
              <w:widowControl/>
              <w:jc w:val="center"/>
              <w:textAlignment w:val="center"/>
              <w:rPr>
                <w:kern w:val="0"/>
                <w:sz w:val="16"/>
                <w:szCs w:val="16"/>
                <w:lang w:bidi="ar"/>
              </w:rPr>
            </w:pPr>
            <w:r>
              <w:rPr>
                <w:rFonts w:eastAsia="宋体"/>
                <w:kern w:val="0"/>
                <w:sz w:val="16"/>
                <w:szCs w:val="16"/>
                <w:lang w:bidi="ar"/>
              </w:rPr>
              <w:t>3</w:t>
            </w:r>
          </w:p>
        </w:tc>
        <w:tc>
          <w:tcPr>
            <w:tcW w:w="630" w:type="dxa"/>
            <w:noWrap w:val="0"/>
            <w:vAlign w:val="center"/>
          </w:tcPr>
          <w:p w14:paraId="520B575E">
            <w:pPr>
              <w:jc w:val="center"/>
              <w:rPr>
                <w:kern w:val="0"/>
                <w:sz w:val="16"/>
                <w:szCs w:val="16"/>
              </w:rPr>
            </w:pPr>
          </w:p>
        </w:tc>
        <w:tc>
          <w:tcPr>
            <w:tcW w:w="624" w:type="dxa"/>
            <w:noWrap w:val="0"/>
            <w:vAlign w:val="center"/>
          </w:tcPr>
          <w:p w14:paraId="52E90DC1">
            <w:pPr>
              <w:jc w:val="center"/>
              <w:rPr>
                <w:kern w:val="0"/>
                <w:sz w:val="16"/>
                <w:szCs w:val="16"/>
              </w:rPr>
            </w:pPr>
          </w:p>
        </w:tc>
        <w:tc>
          <w:tcPr>
            <w:tcW w:w="634" w:type="dxa"/>
            <w:noWrap w:val="0"/>
            <w:vAlign w:val="center"/>
          </w:tcPr>
          <w:p w14:paraId="5D10EDA3">
            <w:pPr>
              <w:jc w:val="center"/>
              <w:rPr>
                <w:kern w:val="0"/>
                <w:sz w:val="16"/>
                <w:szCs w:val="16"/>
              </w:rPr>
            </w:pPr>
            <w:r>
              <w:rPr>
                <w:rFonts w:eastAsia="宋体"/>
                <w:kern w:val="0"/>
                <w:sz w:val="16"/>
                <w:szCs w:val="16"/>
                <w:lang w:bidi="ar"/>
              </w:rPr>
              <w:t>√</w:t>
            </w:r>
          </w:p>
        </w:tc>
        <w:tc>
          <w:tcPr>
            <w:tcW w:w="657" w:type="dxa"/>
            <w:noWrap w:val="0"/>
            <w:vAlign w:val="center"/>
          </w:tcPr>
          <w:p w14:paraId="121088B2">
            <w:pPr>
              <w:jc w:val="center"/>
              <w:rPr>
                <w:kern w:val="0"/>
                <w:sz w:val="16"/>
                <w:szCs w:val="16"/>
              </w:rPr>
            </w:pPr>
          </w:p>
        </w:tc>
        <w:tc>
          <w:tcPr>
            <w:tcW w:w="567" w:type="dxa"/>
            <w:noWrap w:val="0"/>
            <w:vAlign w:val="center"/>
          </w:tcPr>
          <w:p w14:paraId="26A35FF0">
            <w:pPr>
              <w:jc w:val="center"/>
              <w:rPr>
                <w:kern w:val="0"/>
                <w:sz w:val="16"/>
                <w:szCs w:val="16"/>
              </w:rPr>
            </w:pPr>
          </w:p>
        </w:tc>
        <w:tc>
          <w:tcPr>
            <w:tcW w:w="567" w:type="dxa"/>
            <w:gridSpan w:val="2"/>
            <w:noWrap w:val="0"/>
            <w:vAlign w:val="center"/>
          </w:tcPr>
          <w:p w14:paraId="4F940B14">
            <w:pPr>
              <w:jc w:val="center"/>
              <w:rPr>
                <w:kern w:val="0"/>
                <w:sz w:val="16"/>
                <w:szCs w:val="16"/>
              </w:rPr>
            </w:pPr>
          </w:p>
        </w:tc>
        <w:tc>
          <w:tcPr>
            <w:tcW w:w="723" w:type="dxa"/>
            <w:gridSpan w:val="2"/>
            <w:noWrap w:val="0"/>
            <w:vAlign w:val="center"/>
          </w:tcPr>
          <w:p w14:paraId="1AD0544D">
            <w:pPr>
              <w:jc w:val="center"/>
              <w:rPr>
                <w:rFonts w:eastAsia="宋体"/>
              </w:rPr>
            </w:pPr>
            <w:r>
              <w:rPr>
                <w:rFonts w:eastAsia="宋体"/>
                <w:kern w:val="0"/>
                <w:sz w:val="16"/>
                <w:szCs w:val="16"/>
              </w:rPr>
              <w:t>考查</w:t>
            </w:r>
          </w:p>
        </w:tc>
        <w:tc>
          <w:tcPr>
            <w:tcW w:w="1406" w:type="dxa"/>
            <w:noWrap w:val="0"/>
            <w:vAlign w:val="center"/>
          </w:tcPr>
          <w:p w14:paraId="00F50091">
            <w:pPr>
              <w:widowControl/>
              <w:jc w:val="center"/>
              <w:rPr>
                <w:rFonts w:eastAsia="宋体"/>
                <w:kern w:val="0"/>
                <w:sz w:val="16"/>
                <w:szCs w:val="16"/>
              </w:rPr>
            </w:pPr>
            <w:r>
              <w:rPr>
                <w:rFonts w:eastAsia="宋体"/>
                <w:kern w:val="0"/>
                <w:sz w:val="16"/>
                <w:szCs w:val="16"/>
              </w:rPr>
              <w:t>线上教学</w:t>
            </w:r>
          </w:p>
        </w:tc>
        <w:tc>
          <w:tcPr>
            <w:tcW w:w="1555" w:type="dxa"/>
            <w:vMerge w:val="restart"/>
            <w:noWrap w:val="0"/>
            <w:vAlign w:val="center"/>
          </w:tcPr>
          <w:p w14:paraId="6DA5B560">
            <w:pPr>
              <w:widowControl/>
              <w:jc w:val="center"/>
              <w:rPr>
                <w:color w:val="000000"/>
                <w:kern w:val="0"/>
                <w:sz w:val="16"/>
                <w:szCs w:val="16"/>
              </w:rPr>
            </w:pPr>
            <w:r>
              <w:rPr>
                <w:rFonts w:eastAsia="宋体"/>
                <w:color w:val="000000"/>
                <w:kern w:val="0"/>
                <w:sz w:val="16"/>
                <w:szCs w:val="16"/>
              </w:rPr>
              <w:t>限选（最少完成4学分）</w:t>
            </w:r>
          </w:p>
        </w:tc>
      </w:tr>
      <w:tr w14:paraId="667F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7" w:type="dxa"/>
            <w:noWrap w:val="0"/>
            <w:vAlign w:val="center"/>
          </w:tcPr>
          <w:p w14:paraId="239C78AC">
            <w:pPr>
              <w:widowControl/>
              <w:jc w:val="center"/>
              <w:rPr>
                <w:rFonts w:eastAsia="宋体"/>
                <w:color w:val="000000"/>
                <w:kern w:val="0"/>
                <w:sz w:val="16"/>
                <w:szCs w:val="16"/>
              </w:rPr>
            </w:pPr>
          </w:p>
        </w:tc>
        <w:tc>
          <w:tcPr>
            <w:tcW w:w="381" w:type="dxa"/>
            <w:vMerge w:val="continue"/>
            <w:noWrap w:val="0"/>
            <w:vAlign w:val="center"/>
          </w:tcPr>
          <w:p w14:paraId="261E877A">
            <w:pPr>
              <w:widowControl/>
              <w:jc w:val="center"/>
              <w:rPr>
                <w:rFonts w:eastAsia="宋体"/>
                <w:color w:val="000000"/>
                <w:kern w:val="0"/>
                <w:sz w:val="16"/>
                <w:szCs w:val="16"/>
              </w:rPr>
            </w:pPr>
          </w:p>
        </w:tc>
        <w:tc>
          <w:tcPr>
            <w:tcW w:w="430" w:type="dxa"/>
            <w:noWrap w:val="0"/>
            <w:vAlign w:val="center"/>
          </w:tcPr>
          <w:p w14:paraId="213CE9B2">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9</w:t>
            </w:r>
          </w:p>
        </w:tc>
        <w:tc>
          <w:tcPr>
            <w:tcW w:w="568" w:type="dxa"/>
            <w:noWrap w:val="0"/>
            <w:vAlign w:val="center"/>
          </w:tcPr>
          <w:p w14:paraId="09585E47">
            <w:pPr>
              <w:widowControl/>
              <w:jc w:val="center"/>
              <w:rPr>
                <w:rFonts w:hint="default" w:eastAsia="宋体"/>
                <w:color w:val="000000"/>
                <w:kern w:val="0"/>
                <w:sz w:val="16"/>
                <w:szCs w:val="16"/>
                <w:lang w:val="en-US" w:eastAsia="zh-CN"/>
              </w:rPr>
            </w:pPr>
            <w:r>
              <w:rPr>
                <w:rFonts w:hint="default" w:eastAsia="宋体"/>
                <w:color w:val="000000"/>
                <w:kern w:val="0"/>
                <w:sz w:val="16"/>
                <w:szCs w:val="16"/>
                <w:lang w:val="en-US" w:eastAsia="zh-CN"/>
              </w:rPr>
              <w:t>20804014</w:t>
            </w:r>
          </w:p>
        </w:tc>
        <w:tc>
          <w:tcPr>
            <w:tcW w:w="1381" w:type="dxa"/>
            <w:noWrap w:val="0"/>
            <w:vAlign w:val="center"/>
          </w:tcPr>
          <w:p w14:paraId="1D57785E">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商业文化</w:t>
            </w:r>
          </w:p>
        </w:tc>
        <w:tc>
          <w:tcPr>
            <w:tcW w:w="442" w:type="dxa"/>
            <w:noWrap w:val="0"/>
            <w:vAlign w:val="center"/>
          </w:tcPr>
          <w:p w14:paraId="540F6B14">
            <w:pPr>
              <w:widowControl/>
              <w:jc w:val="center"/>
              <w:textAlignment w:val="center"/>
              <w:rPr>
                <w:rFonts w:eastAsia="宋体"/>
                <w:color w:val="000000"/>
                <w:kern w:val="0"/>
                <w:sz w:val="16"/>
                <w:szCs w:val="16"/>
                <w:lang w:bidi="ar"/>
              </w:rPr>
            </w:pPr>
            <w:r>
              <w:rPr>
                <w:rFonts w:eastAsia="宋体"/>
                <w:color w:val="000000"/>
                <w:kern w:val="0"/>
                <w:sz w:val="16"/>
                <w:szCs w:val="16"/>
                <w:lang w:bidi="ar"/>
              </w:rPr>
              <w:t>A</w:t>
            </w:r>
          </w:p>
        </w:tc>
        <w:tc>
          <w:tcPr>
            <w:tcW w:w="479" w:type="dxa"/>
            <w:gridSpan w:val="2"/>
            <w:noWrap w:val="0"/>
            <w:vAlign w:val="center"/>
          </w:tcPr>
          <w:p w14:paraId="56AB1744">
            <w:pPr>
              <w:widowControl/>
              <w:jc w:val="center"/>
              <w:textAlignment w:val="center"/>
              <w:rPr>
                <w:rFonts w:eastAsia="宋体"/>
                <w:color w:val="000000"/>
                <w:kern w:val="0"/>
                <w:sz w:val="16"/>
                <w:szCs w:val="16"/>
                <w:lang w:bidi="ar"/>
              </w:rPr>
            </w:pPr>
            <w:r>
              <w:rPr>
                <w:rFonts w:eastAsia="宋体"/>
                <w:color w:val="000000"/>
                <w:kern w:val="0"/>
                <w:sz w:val="16"/>
                <w:szCs w:val="16"/>
                <w:lang w:bidi="ar"/>
              </w:rPr>
              <w:t>否</w:t>
            </w:r>
          </w:p>
        </w:tc>
        <w:tc>
          <w:tcPr>
            <w:tcW w:w="547" w:type="dxa"/>
            <w:noWrap w:val="0"/>
            <w:vAlign w:val="center"/>
          </w:tcPr>
          <w:p w14:paraId="76C349AE">
            <w:pPr>
              <w:widowControl/>
              <w:jc w:val="center"/>
              <w:textAlignment w:val="center"/>
              <w:rPr>
                <w:rFonts w:eastAsia="宋体"/>
                <w:color w:val="000000"/>
                <w:kern w:val="0"/>
                <w:sz w:val="16"/>
                <w:szCs w:val="16"/>
                <w:lang w:bidi="ar"/>
              </w:rPr>
            </w:pPr>
            <w:r>
              <w:rPr>
                <w:rFonts w:eastAsia="宋体"/>
                <w:color w:val="000000"/>
                <w:kern w:val="0"/>
                <w:sz w:val="16"/>
                <w:szCs w:val="16"/>
                <w:lang w:bidi="ar"/>
              </w:rPr>
              <w:t>2</w:t>
            </w:r>
          </w:p>
        </w:tc>
        <w:tc>
          <w:tcPr>
            <w:tcW w:w="555" w:type="dxa"/>
            <w:noWrap w:val="0"/>
            <w:vAlign w:val="center"/>
          </w:tcPr>
          <w:p w14:paraId="40E4918F">
            <w:pPr>
              <w:widowControl/>
              <w:jc w:val="center"/>
              <w:textAlignment w:val="center"/>
              <w:rPr>
                <w:rFonts w:hint="eastAsia" w:eastAsia="宋体"/>
                <w:color w:val="000000"/>
                <w:kern w:val="0"/>
                <w:sz w:val="16"/>
                <w:szCs w:val="16"/>
                <w:highlight w:val="none"/>
                <w:lang w:val="en-US" w:eastAsia="zh-CN" w:bidi="ar"/>
              </w:rPr>
            </w:pPr>
            <w:r>
              <w:rPr>
                <w:rFonts w:eastAsia="宋体"/>
                <w:color w:val="000000"/>
                <w:kern w:val="0"/>
                <w:sz w:val="16"/>
                <w:szCs w:val="16"/>
                <w:highlight w:val="none"/>
                <w:lang w:bidi="ar"/>
              </w:rPr>
              <w:t>32</w:t>
            </w:r>
          </w:p>
        </w:tc>
        <w:tc>
          <w:tcPr>
            <w:tcW w:w="555" w:type="dxa"/>
            <w:gridSpan w:val="2"/>
            <w:noWrap w:val="0"/>
            <w:vAlign w:val="center"/>
          </w:tcPr>
          <w:p w14:paraId="37D110FA">
            <w:pPr>
              <w:widowControl/>
              <w:jc w:val="center"/>
              <w:textAlignment w:val="center"/>
              <w:rPr>
                <w:rFonts w:hint="default" w:eastAsia="宋体"/>
                <w:color w:val="000000"/>
                <w:kern w:val="0"/>
                <w:sz w:val="16"/>
                <w:szCs w:val="16"/>
                <w:lang w:val="en-US" w:eastAsia="zh-CN" w:bidi="ar"/>
              </w:rPr>
            </w:pPr>
            <w:r>
              <w:rPr>
                <w:rFonts w:hint="eastAsia" w:eastAsia="宋体"/>
                <w:color w:val="000000"/>
                <w:kern w:val="0"/>
                <w:sz w:val="16"/>
                <w:szCs w:val="16"/>
                <w:lang w:val="en-US" w:eastAsia="zh-CN" w:bidi="ar"/>
              </w:rPr>
              <w:t>32</w:t>
            </w:r>
          </w:p>
        </w:tc>
        <w:tc>
          <w:tcPr>
            <w:tcW w:w="547" w:type="dxa"/>
            <w:noWrap w:val="0"/>
            <w:vAlign w:val="center"/>
          </w:tcPr>
          <w:p w14:paraId="5A585D81">
            <w:pPr>
              <w:widowControl/>
              <w:jc w:val="center"/>
              <w:textAlignment w:val="center"/>
              <w:rPr>
                <w:rFonts w:eastAsia="宋体"/>
                <w:color w:val="000000"/>
                <w:kern w:val="0"/>
                <w:sz w:val="16"/>
                <w:szCs w:val="16"/>
              </w:rPr>
            </w:pPr>
          </w:p>
        </w:tc>
        <w:tc>
          <w:tcPr>
            <w:tcW w:w="515" w:type="dxa"/>
            <w:noWrap w:val="0"/>
            <w:vAlign w:val="center"/>
          </w:tcPr>
          <w:p w14:paraId="2C119ECC">
            <w:pPr>
              <w:widowControl/>
              <w:jc w:val="center"/>
              <w:textAlignment w:val="center"/>
              <w:rPr>
                <w:rFonts w:hint="default" w:eastAsia="宋体"/>
                <w:color w:val="000000"/>
                <w:kern w:val="0"/>
                <w:sz w:val="16"/>
                <w:szCs w:val="16"/>
                <w:lang w:val="en-US" w:eastAsia="zh-CN" w:bidi="ar"/>
              </w:rPr>
            </w:pPr>
            <w:r>
              <w:rPr>
                <w:rFonts w:hint="eastAsia" w:eastAsia="宋体"/>
                <w:color w:val="000000"/>
                <w:kern w:val="0"/>
                <w:sz w:val="16"/>
                <w:szCs w:val="16"/>
                <w:lang w:val="en-US" w:eastAsia="zh-CN" w:bidi="ar"/>
              </w:rPr>
              <w:t>3</w:t>
            </w:r>
          </w:p>
        </w:tc>
        <w:tc>
          <w:tcPr>
            <w:tcW w:w="630" w:type="dxa"/>
            <w:noWrap w:val="0"/>
            <w:vAlign w:val="center"/>
          </w:tcPr>
          <w:p w14:paraId="3E95A2E1">
            <w:pPr>
              <w:jc w:val="center"/>
              <w:rPr>
                <w:rFonts w:hint="eastAsia" w:eastAsia="宋体"/>
                <w:color w:val="FF0000"/>
                <w:kern w:val="0"/>
                <w:sz w:val="16"/>
                <w:szCs w:val="16"/>
                <w:lang w:val="en-US" w:eastAsia="zh-CN"/>
              </w:rPr>
            </w:pPr>
          </w:p>
        </w:tc>
        <w:tc>
          <w:tcPr>
            <w:tcW w:w="624" w:type="dxa"/>
            <w:noWrap w:val="0"/>
            <w:vAlign w:val="center"/>
          </w:tcPr>
          <w:p w14:paraId="38805EC0">
            <w:pPr>
              <w:jc w:val="center"/>
              <w:rPr>
                <w:rFonts w:eastAsia="宋体"/>
                <w:color w:val="FF0000"/>
                <w:kern w:val="0"/>
                <w:sz w:val="16"/>
                <w:szCs w:val="16"/>
              </w:rPr>
            </w:pPr>
          </w:p>
        </w:tc>
        <w:tc>
          <w:tcPr>
            <w:tcW w:w="634" w:type="dxa"/>
            <w:noWrap w:val="0"/>
            <w:vAlign w:val="center"/>
          </w:tcPr>
          <w:p w14:paraId="1F00F1E7">
            <w:pPr>
              <w:jc w:val="center"/>
              <w:rPr>
                <w:rFonts w:hint="default" w:eastAsia="宋体"/>
                <w:color w:val="FF0000"/>
                <w:kern w:val="0"/>
                <w:sz w:val="16"/>
                <w:szCs w:val="16"/>
                <w:lang w:val="en-US" w:eastAsia="zh-CN"/>
              </w:rPr>
            </w:pPr>
            <w:r>
              <w:rPr>
                <w:rFonts w:hint="eastAsia" w:eastAsia="宋体"/>
                <w:color w:val="auto"/>
                <w:kern w:val="0"/>
                <w:sz w:val="16"/>
                <w:szCs w:val="16"/>
                <w:lang w:val="en-US" w:eastAsia="zh-CN"/>
              </w:rPr>
              <w:t>1.8</w:t>
            </w:r>
          </w:p>
        </w:tc>
        <w:tc>
          <w:tcPr>
            <w:tcW w:w="657" w:type="dxa"/>
            <w:noWrap w:val="0"/>
            <w:vAlign w:val="center"/>
          </w:tcPr>
          <w:p w14:paraId="58E11EE8">
            <w:pPr>
              <w:jc w:val="center"/>
              <w:rPr>
                <w:rFonts w:eastAsia="宋体"/>
                <w:color w:val="FF0000"/>
                <w:kern w:val="0"/>
                <w:sz w:val="16"/>
                <w:szCs w:val="16"/>
              </w:rPr>
            </w:pPr>
          </w:p>
        </w:tc>
        <w:tc>
          <w:tcPr>
            <w:tcW w:w="567" w:type="dxa"/>
            <w:noWrap w:val="0"/>
            <w:vAlign w:val="center"/>
          </w:tcPr>
          <w:p w14:paraId="377BDF3F">
            <w:pPr>
              <w:jc w:val="center"/>
              <w:rPr>
                <w:rFonts w:eastAsia="宋体"/>
                <w:color w:val="FF0000"/>
                <w:kern w:val="0"/>
                <w:sz w:val="16"/>
                <w:szCs w:val="16"/>
              </w:rPr>
            </w:pPr>
          </w:p>
        </w:tc>
        <w:tc>
          <w:tcPr>
            <w:tcW w:w="567" w:type="dxa"/>
            <w:gridSpan w:val="2"/>
            <w:noWrap w:val="0"/>
            <w:vAlign w:val="center"/>
          </w:tcPr>
          <w:p w14:paraId="70A5899A">
            <w:pPr>
              <w:jc w:val="center"/>
              <w:rPr>
                <w:rFonts w:eastAsia="宋体"/>
                <w:color w:val="FF0000"/>
                <w:kern w:val="0"/>
                <w:sz w:val="16"/>
                <w:szCs w:val="16"/>
              </w:rPr>
            </w:pPr>
          </w:p>
        </w:tc>
        <w:tc>
          <w:tcPr>
            <w:tcW w:w="723" w:type="dxa"/>
            <w:gridSpan w:val="2"/>
            <w:noWrap w:val="0"/>
            <w:vAlign w:val="center"/>
          </w:tcPr>
          <w:p w14:paraId="21DD4F9C">
            <w:pPr>
              <w:jc w:val="center"/>
              <w:rPr>
                <w:rFonts w:eastAsia="宋体"/>
                <w:color w:val="000000"/>
                <w:kern w:val="0"/>
                <w:sz w:val="16"/>
                <w:szCs w:val="16"/>
              </w:rPr>
            </w:pPr>
            <w:r>
              <w:rPr>
                <w:rFonts w:eastAsia="宋体"/>
                <w:color w:val="000000"/>
                <w:kern w:val="0"/>
                <w:sz w:val="16"/>
                <w:szCs w:val="16"/>
              </w:rPr>
              <w:t>考查</w:t>
            </w:r>
          </w:p>
        </w:tc>
        <w:tc>
          <w:tcPr>
            <w:tcW w:w="1406" w:type="dxa"/>
            <w:noWrap w:val="0"/>
            <w:vAlign w:val="center"/>
          </w:tcPr>
          <w:p w14:paraId="77E9629C">
            <w:pPr>
              <w:widowControl/>
              <w:jc w:val="center"/>
              <w:rPr>
                <w:rFonts w:hint="eastAsia" w:eastAsia="宋体"/>
                <w:color w:val="000000"/>
                <w:kern w:val="0"/>
                <w:sz w:val="16"/>
                <w:szCs w:val="16"/>
                <w:lang w:val="en-US" w:eastAsia="zh-CN"/>
              </w:rPr>
            </w:pPr>
            <w:r>
              <w:rPr>
                <w:rFonts w:hint="default" w:ascii="Times New Roman" w:hAnsi="Times New Roman" w:eastAsia="宋体" w:cs="Times New Roman"/>
                <w:color w:val="000000"/>
                <w:kern w:val="0"/>
                <w:sz w:val="16"/>
                <w:szCs w:val="16"/>
              </w:rPr>
              <w:t>公共教学部</w:t>
            </w:r>
          </w:p>
        </w:tc>
        <w:tc>
          <w:tcPr>
            <w:tcW w:w="1555" w:type="dxa"/>
            <w:vMerge w:val="continue"/>
            <w:noWrap w:val="0"/>
            <w:vAlign w:val="center"/>
          </w:tcPr>
          <w:p w14:paraId="5E01B4F4">
            <w:pPr>
              <w:widowControl/>
              <w:jc w:val="center"/>
              <w:rPr>
                <w:rFonts w:eastAsia="宋体"/>
                <w:color w:val="000000"/>
                <w:kern w:val="0"/>
                <w:sz w:val="16"/>
                <w:szCs w:val="16"/>
              </w:rPr>
            </w:pPr>
          </w:p>
        </w:tc>
      </w:tr>
      <w:tr w14:paraId="0827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77" w:type="dxa"/>
            <w:noWrap w:val="0"/>
            <w:vAlign w:val="center"/>
          </w:tcPr>
          <w:p w14:paraId="04D10292">
            <w:pPr>
              <w:widowControl/>
              <w:jc w:val="center"/>
              <w:rPr>
                <w:rFonts w:eastAsia="宋体"/>
                <w:color w:val="000000"/>
                <w:kern w:val="0"/>
                <w:sz w:val="16"/>
                <w:szCs w:val="16"/>
              </w:rPr>
            </w:pPr>
          </w:p>
        </w:tc>
        <w:tc>
          <w:tcPr>
            <w:tcW w:w="381" w:type="dxa"/>
            <w:vMerge w:val="continue"/>
            <w:noWrap w:val="0"/>
            <w:vAlign w:val="center"/>
          </w:tcPr>
          <w:p w14:paraId="4AA38E83">
            <w:pPr>
              <w:widowControl/>
              <w:jc w:val="center"/>
              <w:rPr>
                <w:rFonts w:eastAsia="宋体"/>
                <w:color w:val="000000"/>
                <w:kern w:val="0"/>
                <w:sz w:val="16"/>
                <w:szCs w:val="16"/>
              </w:rPr>
            </w:pPr>
          </w:p>
        </w:tc>
        <w:tc>
          <w:tcPr>
            <w:tcW w:w="2379" w:type="dxa"/>
            <w:gridSpan w:val="3"/>
            <w:noWrap w:val="0"/>
            <w:vAlign w:val="center"/>
          </w:tcPr>
          <w:p w14:paraId="00D36739">
            <w:pPr>
              <w:widowControl/>
              <w:jc w:val="center"/>
              <w:rPr>
                <w:rFonts w:eastAsia="宋体"/>
                <w:b/>
                <w:bCs/>
                <w:color w:val="000000"/>
                <w:kern w:val="0"/>
                <w:sz w:val="16"/>
                <w:szCs w:val="16"/>
              </w:rPr>
            </w:pPr>
            <w:r>
              <w:rPr>
                <w:rFonts w:eastAsia="宋体"/>
                <w:b/>
                <w:bCs/>
                <w:color w:val="000000"/>
                <w:kern w:val="0"/>
                <w:sz w:val="16"/>
                <w:szCs w:val="16"/>
              </w:rPr>
              <w:t>小计</w:t>
            </w:r>
          </w:p>
        </w:tc>
        <w:tc>
          <w:tcPr>
            <w:tcW w:w="442" w:type="dxa"/>
            <w:noWrap w:val="0"/>
            <w:vAlign w:val="center"/>
          </w:tcPr>
          <w:p w14:paraId="6F69F121">
            <w:pPr>
              <w:widowControl/>
              <w:jc w:val="center"/>
              <w:rPr>
                <w:rFonts w:eastAsia="等线"/>
                <w:color w:val="000000"/>
                <w:kern w:val="0"/>
                <w:sz w:val="22"/>
                <w:szCs w:val="22"/>
              </w:rPr>
            </w:pPr>
          </w:p>
        </w:tc>
        <w:tc>
          <w:tcPr>
            <w:tcW w:w="479" w:type="dxa"/>
            <w:gridSpan w:val="2"/>
            <w:noWrap w:val="0"/>
            <w:vAlign w:val="center"/>
          </w:tcPr>
          <w:p w14:paraId="1FE1D4D1">
            <w:pPr>
              <w:widowControl/>
              <w:jc w:val="center"/>
              <w:rPr>
                <w:rFonts w:eastAsia="等线"/>
                <w:color w:val="000000"/>
                <w:kern w:val="0"/>
                <w:sz w:val="22"/>
                <w:szCs w:val="22"/>
              </w:rPr>
            </w:pPr>
          </w:p>
        </w:tc>
        <w:tc>
          <w:tcPr>
            <w:tcW w:w="547" w:type="dxa"/>
            <w:noWrap w:val="0"/>
            <w:vAlign w:val="center"/>
          </w:tcPr>
          <w:p w14:paraId="519E9B23">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15</w:t>
            </w:r>
          </w:p>
        </w:tc>
        <w:tc>
          <w:tcPr>
            <w:tcW w:w="555" w:type="dxa"/>
            <w:noWrap w:val="0"/>
            <w:vAlign w:val="center"/>
          </w:tcPr>
          <w:p w14:paraId="620EA6F3">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104</w:t>
            </w:r>
          </w:p>
        </w:tc>
        <w:tc>
          <w:tcPr>
            <w:tcW w:w="555" w:type="dxa"/>
            <w:gridSpan w:val="2"/>
            <w:noWrap w:val="0"/>
            <w:vAlign w:val="center"/>
          </w:tcPr>
          <w:p w14:paraId="6A300A73">
            <w:pPr>
              <w:widowControl/>
              <w:jc w:val="center"/>
              <w:textAlignment w:val="center"/>
              <w:rPr>
                <w:rFonts w:hint="default" w:eastAsia="宋体"/>
                <w:b/>
                <w:bCs/>
                <w:color w:val="auto"/>
                <w:kern w:val="0"/>
                <w:sz w:val="16"/>
                <w:szCs w:val="16"/>
                <w:lang w:val="en-US" w:eastAsia="zh-CN"/>
              </w:rPr>
            </w:pPr>
            <w:r>
              <w:rPr>
                <w:rFonts w:hint="eastAsia" w:eastAsia="等线"/>
                <w:color w:val="auto"/>
                <w:kern w:val="0"/>
                <w:sz w:val="16"/>
                <w:szCs w:val="16"/>
                <w:lang w:val="en-US" w:eastAsia="zh-CN" w:bidi="ar"/>
              </w:rPr>
              <w:t>104</w:t>
            </w:r>
          </w:p>
        </w:tc>
        <w:tc>
          <w:tcPr>
            <w:tcW w:w="547" w:type="dxa"/>
            <w:noWrap w:val="0"/>
            <w:vAlign w:val="center"/>
          </w:tcPr>
          <w:p w14:paraId="2F12AA8C">
            <w:pPr>
              <w:widowControl/>
              <w:jc w:val="center"/>
              <w:textAlignment w:val="center"/>
              <w:rPr>
                <w:rFonts w:eastAsia="宋体"/>
                <w:b/>
                <w:bCs/>
                <w:color w:val="auto"/>
                <w:kern w:val="0"/>
                <w:sz w:val="16"/>
                <w:szCs w:val="16"/>
              </w:rPr>
            </w:pPr>
          </w:p>
        </w:tc>
        <w:tc>
          <w:tcPr>
            <w:tcW w:w="515" w:type="dxa"/>
            <w:noWrap w:val="0"/>
            <w:vAlign w:val="center"/>
          </w:tcPr>
          <w:p w14:paraId="31988960">
            <w:pPr>
              <w:jc w:val="center"/>
              <w:rPr>
                <w:rFonts w:eastAsia="等线"/>
                <w:color w:val="auto"/>
                <w:kern w:val="0"/>
                <w:sz w:val="22"/>
                <w:szCs w:val="22"/>
              </w:rPr>
            </w:pPr>
          </w:p>
        </w:tc>
        <w:tc>
          <w:tcPr>
            <w:tcW w:w="630" w:type="dxa"/>
            <w:noWrap w:val="0"/>
            <w:vAlign w:val="center"/>
          </w:tcPr>
          <w:p w14:paraId="2CAA09CB">
            <w:pPr>
              <w:widowControl/>
              <w:jc w:val="center"/>
              <w:textAlignment w:val="center"/>
              <w:rPr>
                <w:rFonts w:hint="eastAsia" w:eastAsia="宋体"/>
                <w:b/>
                <w:bCs/>
                <w:color w:val="auto"/>
                <w:kern w:val="0"/>
                <w:sz w:val="16"/>
                <w:szCs w:val="16"/>
                <w:lang w:val="en-US" w:eastAsia="zh-CN"/>
              </w:rPr>
            </w:pPr>
            <w:r>
              <w:rPr>
                <w:rFonts w:hint="eastAsia" w:eastAsia="宋体"/>
                <w:b/>
                <w:bCs/>
                <w:color w:val="auto"/>
                <w:kern w:val="0"/>
                <w:sz w:val="16"/>
                <w:szCs w:val="16"/>
                <w:lang w:val="en-US" w:eastAsia="zh-CN"/>
              </w:rPr>
              <w:t>2</w:t>
            </w:r>
          </w:p>
        </w:tc>
        <w:tc>
          <w:tcPr>
            <w:tcW w:w="624" w:type="dxa"/>
            <w:noWrap w:val="0"/>
            <w:vAlign w:val="center"/>
          </w:tcPr>
          <w:p w14:paraId="2EC581E4">
            <w:pPr>
              <w:widowControl/>
              <w:jc w:val="center"/>
              <w:textAlignment w:val="center"/>
              <w:rPr>
                <w:rFonts w:hint="eastAsia" w:eastAsia="宋体"/>
                <w:b/>
                <w:bCs/>
                <w:color w:val="auto"/>
                <w:kern w:val="0"/>
                <w:sz w:val="16"/>
                <w:szCs w:val="16"/>
                <w:lang w:eastAsia="zh-CN"/>
              </w:rPr>
            </w:pPr>
            <w:r>
              <w:rPr>
                <w:rFonts w:eastAsia="宋体"/>
                <w:b/>
                <w:bCs/>
                <w:color w:val="auto"/>
                <w:kern w:val="0"/>
                <w:sz w:val="16"/>
                <w:szCs w:val="16"/>
                <w:lang w:bidi="ar"/>
              </w:rPr>
              <w:t>3.</w:t>
            </w:r>
            <w:r>
              <w:rPr>
                <w:rFonts w:hint="eastAsia" w:eastAsia="宋体"/>
                <w:b/>
                <w:bCs/>
                <w:color w:val="auto"/>
                <w:kern w:val="0"/>
                <w:sz w:val="16"/>
                <w:szCs w:val="16"/>
                <w:lang w:val="en-US" w:eastAsia="zh-CN" w:bidi="ar"/>
              </w:rPr>
              <w:t>1</w:t>
            </w:r>
          </w:p>
        </w:tc>
        <w:tc>
          <w:tcPr>
            <w:tcW w:w="634" w:type="dxa"/>
            <w:noWrap w:val="0"/>
            <w:vAlign w:val="center"/>
          </w:tcPr>
          <w:p w14:paraId="035BD241">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1.8</w:t>
            </w:r>
          </w:p>
        </w:tc>
        <w:tc>
          <w:tcPr>
            <w:tcW w:w="657" w:type="dxa"/>
            <w:noWrap w:val="0"/>
            <w:vAlign w:val="center"/>
          </w:tcPr>
          <w:p w14:paraId="3D97FD7D">
            <w:pPr>
              <w:widowControl/>
              <w:jc w:val="center"/>
              <w:textAlignment w:val="center"/>
              <w:rPr>
                <w:rFonts w:eastAsia="宋体"/>
                <w:b/>
                <w:bCs/>
                <w:color w:val="auto"/>
                <w:kern w:val="0"/>
                <w:sz w:val="16"/>
                <w:szCs w:val="16"/>
              </w:rPr>
            </w:pPr>
          </w:p>
        </w:tc>
        <w:tc>
          <w:tcPr>
            <w:tcW w:w="567" w:type="dxa"/>
            <w:noWrap w:val="0"/>
            <w:vAlign w:val="center"/>
          </w:tcPr>
          <w:p w14:paraId="7AF63E03">
            <w:pPr>
              <w:widowControl/>
              <w:jc w:val="center"/>
              <w:textAlignment w:val="center"/>
              <w:rPr>
                <w:rFonts w:eastAsia="等线"/>
                <w:color w:val="auto"/>
                <w:kern w:val="0"/>
                <w:sz w:val="22"/>
                <w:szCs w:val="22"/>
              </w:rPr>
            </w:pPr>
          </w:p>
        </w:tc>
        <w:tc>
          <w:tcPr>
            <w:tcW w:w="567" w:type="dxa"/>
            <w:gridSpan w:val="2"/>
            <w:noWrap w:val="0"/>
            <w:vAlign w:val="center"/>
          </w:tcPr>
          <w:p w14:paraId="22273575">
            <w:pPr>
              <w:widowControl/>
              <w:jc w:val="center"/>
              <w:textAlignment w:val="center"/>
              <w:rPr>
                <w:rFonts w:eastAsia="等线"/>
                <w:color w:val="FF0000"/>
                <w:kern w:val="0"/>
                <w:sz w:val="22"/>
                <w:szCs w:val="22"/>
              </w:rPr>
            </w:pPr>
          </w:p>
        </w:tc>
        <w:tc>
          <w:tcPr>
            <w:tcW w:w="723" w:type="dxa"/>
            <w:gridSpan w:val="2"/>
            <w:noWrap w:val="0"/>
            <w:vAlign w:val="center"/>
          </w:tcPr>
          <w:p w14:paraId="2CDCBC3E">
            <w:pPr>
              <w:widowControl/>
              <w:jc w:val="center"/>
              <w:rPr>
                <w:rFonts w:eastAsia="等线"/>
                <w:color w:val="FF0000"/>
                <w:kern w:val="0"/>
                <w:sz w:val="22"/>
                <w:szCs w:val="22"/>
                <w:highlight w:val="yellow"/>
              </w:rPr>
            </w:pPr>
          </w:p>
        </w:tc>
        <w:tc>
          <w:tcPr>
            <w:tcW w:w="1406" w:type="dxa"/>
            <w:noWrap w:val="0"/>
            <w:vAlign w:val="center"/>
          </w:tcPr>
          <w:p w14:paraId="418542C4">
            <w:pPr>
              <w:widowControl/>
              <w:jc w:val="center"/>
              <w:rPr>
                <w:rFonts w:eastAsia="等线"/>
                <w:color w:val="FF0000"/>
                <w:kern w:val="0"/>
                <w:sz w:val="22"/>
                <w:szCs w:val="22"/>
                <w:highlight w:val="yellow"/>
              </w:rPr>
            </w:pPr>
          </w:p>
        </w:tc>
        <w:tc>
          <w:tcPr>
            <w:tcW w:w="1555" w:type="dxa"/>
            <w:noWrap w:val="0"/>
            <w:vAlign w:val="center"/>
          </w:tcPr>
          <w:p w14:paraId="0A0CAF74">
            <w:pPr>
              <w:widowControl/>
              <w:jc w:val="center"/>
              <w:rPr>
                <w:rFonts w:eastAsia="等线"/>
                <w:color w:val="FF0000"/>
                <w:kern w:val="0"/>
                <w:sz w:val="22"/>
                <w:szCs w:val="22"/>
                <w:highlight w:val="yellow"/>
              </w:rPr>
            </w:pPr>
          </w:p>
        </w:tc>
      </w:tr>
      <w:tr w14:paraId="352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77" w:type="dxa"/>
            <w:noWrap w:val="0"/>
            <w:vAlign w:val="center"/>
          </w:tcPr>
          <w:p w14:paraId="13FFBF0A">
            <w:pPr>
              <w:widowControl/>
              <w:jc w:val="center"/>
              <w:rPr>
                <w:rFonts w:eastAsia="宋体"/>
                <w:color w:val="000000"/>
                <w:kern w:val="0"/>
                <w:sz w:val="16"/>
                <w:szCs w:val="16"/>
              </w:rPr>
            </w:pPr>
          </w:p>
        </w:tc>
        <w:tc>
          <w:tcPr>
            <w:tcW w:w="381" w:type="dxa"/>
            <w:noWrap w:val="0"/>
            <w:vAlign w:val="center"/>
          </w:tcPr>
          <w:p w14:paraId="30AD97E8">
            <w:pPr>
              <w:widowControl/>
              <w:jc w:val="center"/>
              <w:rPr>
                <w:rFonts w:eastAsia="宋体"/>
                <w:color w:val="000000"/>
                <w:kern w:val="0"/>
                <w:sz w:val="16"/>
                <w:szCs w:val="16"/>
              </w:rPr>
            </w:pPr>
          </w:p>
        </w:tc>
        <w:tc>
          <w:tcPr>
            <w:tcW w:w="3300" w:type="dxa"/>
            <w:gridSpan w:val="6"/>
            <w:noWrap w:val="0"/>
            <w:vAlign w:val="center"/>
          </w:tcPr>
          <w:p w14:paraId="6A3A79F7">
            <w:pPr>
              <w:widowControl/>
              <w:jc w:val="center"/>
              <w:rPr>
                <w:rFonts w:eastAsia="宋体"/>
                <w:b/>
                <w:bCs/>
                <w:color w:val="000000"/>
                <w:kern w:val="0"/>
                <w:sz w:val="16"/>
                <w:szCs w:val="16"/>
              </w:rPr>
            </w:pPr>
            <w:r>
              <w:rPr>
                <w:rFonts w:eastAsia="宋体"/>
                <w:b/>
                <w:bCs/>
                <w:color w:val="000000"/>
                <w:kern w:val="0"/>
                <w:sz w:val="16"/>
                <w:szCs w:val="16"/>
              </w:rPr>
              <w:t>总计</w:t>
            </w:r>
          </w:p>
        </w:tc>
        <w:tc>
          <w:tcPr>
            <w:tcW w:w="547" w:type="dxa"/>
            <w:noWrap w:val="0"/>
            <w:vAlign w:val="center"/>
          </w:tcPr>
          <w:p w14:paraId="69D9B878">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48</w:t>
            </w:r>
          </w:p>
        </w:tc>
        <w:tc>
          <w:tcPr>
            <w:tcW w:w="555" w:type="dxa"/>
            <w:noWrap w:val="0"/>
            <w:vAlign w:val="center"/>
          </w:tcPr>
          <w:p w14:paraId="27D810CD">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694</w:t>
            </w:r>
          </w:p>
        </w:tc>
        <w:tc>
          <w:tcPr>
            <w:tcW w:w="555" w:type="dxa"/>
            <w:gridSpan w:val="2"/>
            <w:noWrap w:val="0"/>
            <w:vAlign w:val="center"/>
          </w:tcPr>
          <w:p w14:paraId="61C4CD1C">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400</w:t>
            </w:r>
          </w:p>
        </w:tc>
        <w:tc>
          <w:tcPr>
            <w:tcW w:w="547" w:type="dxa"/>
            <w:noWrap w:val="0"/>
            <w:vAlign w:val="center"/>
          </w:tcPr>
          <w:p w14:paraId="5187963C">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294</w:t>
            </w:r>
          </w:p>
        </w:tc>
        <w:tc>
          <w:tcPr>
            <w:tcW w:w="515" w:type="dxa"/>
            <w:noWrap w:val="0"/>
            <w:vAlign w:val="center"/>
          </w:tcPr>
          <w:p w14:paraId="046988E7">
            <w:pPr>
              <w:jc w:val="center"/>
              <w:rPr>
                <w:rFonts w:eastAsia="宋体"/>
                <w:b/>
                <w:bCs/>
                <w:color w:val="auto"/>
                <w:kern w:val="0"/>
                <w:sz w:val="16"/>
                <w:szCs w:val="16"/>
              </w:rPr>
            </w:pPr>
          </w:p>
        </w:tc>
        <w:tc>
          <w:tcPr>
            <w:tcW w:w="630" w:type="dxa"/>
            <w:noWrap w:val="0"/>
            <w:vAlign w:val="center"/>
          </w:tcPr>
          <w:p w14:paraId="4E679624">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13.3</w:t>
            </w:r>
          </w:p>
        </w:tc>
        <w:tc>
          <w:tcPr>
            <w:tcW w:w="624" w:type="dxa"/>
            <w:noWrap w:val="0"/>
            <w:vAlign w:val="center"/>
          </w:tcPr>
          <w:p w14:paraId="111CA381">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13.8</w:t>
            </w:r>
          </w:p>
        </w:tc>
        <w:tc>
          <w:tcPr>
            <w:tcW w:w="634" w:type="dxa"/>
            <w:noWrap w:val="0"/>
            <w:vAlign w:val="center"/>
          </w:tcPr>
          <w:p w14:paraId="28502814">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3.5</w:t>
            </w:r>
          </w:p>
        </w:tc>
        <w:tc>
          <w:tcPr>
            <w:tcW w:w="657" w:type="dxa"/>
            <w:noWrap w:val="0"/>
            <w:vAlign w:val="center"/>
          </w:tcPr>
          <w:p w14:paraId="695E40E1">
            <w:pPr>
              <w:widowControl/>
              <w:jc w:val="center"/>
              <w:textAlignment w:val="center"/>
              <w:rPr>
                <w:rFonts w:eastAsia="宋体"/>
                <w:b/>
                <w:bCs/>
                <w:color w:val="auto"/>
                <w:kern w:val="0"/>
                <w:sz w:val="16"/>
                <w:szCs w:val="16"/>
              </w:rPr>
            </w:pPr>
            <w:r>
              <w:rPr>
                <w:rFonts w:eastAsia="宋体"/>
                <w:b/>
                <w:bCs/>
                <w:color w:val="auto"/>
                <w:kern w:val="0"/>
                <w:sz w:val="16"/>
                <w:szCs w:val="16"/>
                <w:lang w:bidi="ar"/>
              </w:rPr>
              <w:t>2.4</w:t>
            </w:r>
          </w:p>
        </w:tc>
        <w:tc>
          <w:tcPr>
            <w:tcW w:w="567" w:type="dxa"/>
            <w:noWrap w:val="0"/>
            <w:vAlign w:val="center"/>
          </w:tcPr>
          <w:p w14:paraId="7CC49B7E">
            <w:pPr>
              <w:widowControl/>
              <w:jc w:val="center"/>
              <w:textAlignment w:val="center"/>
              <w:rPr>
                <w:rFonts w:eastAsia="宋体"/>
                <w:b/>
                <w:bCs/>
                <w:color w:val="auto"/>
                <w:kern w:val="0"/>
                <w:sz w:val="16"/>
                <w:szCs w:val="16"/>
              </w:rPr>
            </w:pPr>
          </w:p>
        </w:tc>
        <w:tc>
          <w:tcPr>
            <w:tcW w:w="567" w:type="dxa"/>
            <w:gridSpan w:val="2"/>
            <w:noWrap w:val="0"/>
            <w:vAlign w:val="center"/>
          </w:tcPr>
          <w:p w14:paraId="0FBB4B63">
            <w:pPr>
              <w:widowControl/>
              <w:jc w:val="center"/>
              <w:textAlignment w:val="center"/>
              <w:rPr>
                <w:rFonts w:eastAsia="宋体"/>
                <w:b/>
                <w:bCs/>
                <w:color w:val="FF0000"/>
                <w:kern w:val="0"/>
                <w:sz w:val="16"/>
                <w:szCs w:val="16"/>
              </w:rPr>
            </w:pPr>
          </w:p>
        </w:tc>
        <w:tc>
          <w:tcPr>
            <w:tcW w:w="723" w:type="dxa"/>
            <w:gridSpan w:val="2"/>
            <w:noWrap w:val="0"/>
            <w:vAlign w:val="center"/>
          </w:tcPr>
          <w:p w14:paraId="62A0BDE8">
            <w:pPr>
              <w:widowControl/>
              <w:jc w:val="center"/>
              <w:rPr>
                <w:rFonts w:eastAsia="宋体"/>
                <w:b/>
                <w:bCs/>
                <w:color w:val="FF0000"/>
                <w:kern w:val="0"/>
                <w:sz w:val="16"/>
                <w:szCs w:val="16"/>
              </w:rPr>
            </w:pPr>
          </w:p>
        </w:tc>
        <w:tc>
          <w:tcPr>
            <w:tcW w:w="1406" w:type="dxa"/>
            <w:noWrap w:val="0"/>
            <w:vAlign w:val="center"/>
          </w:tcPr>
          <w:p w14:paraId="0DAC42F4">
            <w:pPr>
              <w:widowControl/>
              <w:jc w:val="center"/>
              <w:rPr>
                <w:rFonts w:eastAsia="等线"/>
                <w:color w:val="FF0000"/>
                <w:kern w:val="0"/>
                <w:sz w:val="22"/>
                <w:szCs w:val="22"/>
              </w:rPr>
            </w:pPr>
          </w:p>
        </w:tc>
        <w:tc>
          <w:tcPr>
            <w:tcW w:w="1555" w:type="dxa"/>
            <w:noWrap w:val="0"/>
            <w:vAlign w:val="center"/>
          </w:tcPr>
          <w:p w14:paraId="6A390406">
            <w:pPr>
              <w:widowControl/>
              <w:jc w:val="center"/>
              <w:rPr>
                <w:rFonts w:eastAsia="等线"/>
                <w:color w:val="FF0000"/>
                <w:kern w:val="0"/>
                <w:sz w:val="22"/>
                <w:szCs w:val="22"/>
              </w:rPr>
            </w:pPr>
          </w:p>
        </w:tc>
      </w:tr>
      <w:tr w14:paraId="6AD4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77" w:type="dxa"/>
            <w:noWrap w:val="0"/>
            <w:vAlign w:val="center"/>
          </w:tcPr>
          <w:p w14:paraId="504D661C">
            <w:pPr>
              <w:widowControl/>
              <w:jc w:val="center"/>
              <w:rPr>
                <w:rFonts w:eastAsia="宋体"/>
                <w:color w:val="000000"/>
                <w:kern w:val="0"/>
                <w:sz w:val="16"/>
                <w:szCs w:val="16"/>
              </w:rPr>
            </w:pPr>
          </w:p>
        </w:tc>
        <w:tc>
          <w:tcPr>
            <w:tcW w:w="3681" w:type="dxa"/>
            <w:gridSpan w:val="7"/>
            <w:noWrap w:val="0"/>
            <w:vAlign w:val="center"/>
          </w:tcPr>
          <w:p w14:paraId="6689DB9C">
            <w:pPr>
              <w:widowControl/>
              <w:jc w:val="center"/>
              <w:rPr>
                <w:rFonts w:eastAsia="宋体"/>
                <w:b/>
                <w:bCs/>
                <w:color w:val="000000"/>
                <w:kern w:val="0"/>
                <w:sz w:val="16"/>
                <w:szCs w:val="16"/>
              </w:rPr>
            </w:pPr>
            <w:r>
              <w:rPr>
                <w:rFonts w:eastAsia="宋体"/>
                <w:b/>
                <w:bCs/>
                <w:color w:val="000000"/>
                <w:kern w:val="0"/>
                <w:sz w:val="16"/>
                <w:szCs w:val="16"/>
              </w:rPr>
              <w:t>公共基础课累计、占总学时比例</w:t>
            </w:r>
          </w:p>
        </w:tc>
        <w:tc>
          <w:tcPr>
            <w:tcW w:w="2719" w:type="dxa"/>
            <w:gridSpan w:val="6"/>
            <w:noWrap w:val="0"/>
            <w:vAlign w:val="center"/>
          </w:tcPr>
          <w:p w14:paraId="0D9566DA">
            <w:pPr>
              <w:widowControl/>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694</w:t>
            </w:r>
          </w:p>
        </w:tc>
        <w:tc>
          <w:tcPr>
            <w:tcW w:w="7363" w:type="dxa"/>
            <w:gridSpan w:val="11"/>
            <w:noWrap w:val="0"/>
            <w:vAlign w:val="center"/>
          </w:tcPr>
          <w:p w14:paraId="6309EE87">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25%</w:t>
            </w:r>
          </w:p>
        </w:tc>
      </w:tr>
      <w:tr w14:paraId="175E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77" w:type="dxa"/>
            <w:vMerge w:val="restart"/>
            <w:noWrap w:val="0"/>
            <w:textDirection w:val="tbRlV"/>
            <w:vAlign w:val="center"/>
          </w:tcPr>
          <w:p w14:paraId="7F989A66">
            <w:pPr>
              <w:widowControl/>
              <w:jc w:val="center"/>
              <w:rPr>
                <w:rFonts w:eastAsia="宋体"/>
                <w:color w:val="000000"/>
                <w:kern w:val="0"/>
                <w:sz w:val="16"/>
                <w:szCs w:val="16"/>
              </w:rPr>
            </w:pPr>
            <w:r>
              <w:rPr>
                <w:rFonts w:hint="eastAsia" w:eastAsia="宋体"/>
                <w:color w:val="000000"/>
                <w:kern w:val="0"/>
                <w:sz w:val="16"/>
                <w:szCs w:val="16"/>
              </w:rPr>
              <w:t>专业（技能）课</w:t>
            </w:r>
          </w:p>
        </w:tc>
        <w:tc>
          <w:tcPr>
            <w:tcW w:w="381" w:type="dxa"/>
            <w:vMerge w:val="restart"/>
            <w:noWrap w:val="0"/>
            <w:textDirection w:val="tbRlV"/>
            <w:vAlign w:val="center"/>
          </w:tcPr>
          <w:p w14:paraId="5456845D">
            <w:pPr>
              <w:widowControl/>
              <w:ind w:left="113" w:right="113"/>
              <w:jc w:val="center"/>
              <w:rPr>
                <w:rFonts w:eastAsia="宋体"/>
                <w:color w:val="000000"/>
                <w:kern w:val="0"/>
                <w:sz w:val="16"/>
                <w:szCs w:val="16"/>
              </w:rPr>
            </w:pPr>
            <w:r>
              <w:rPr>
                <w:rFonts w:hint="eastAsia" w:eastAsia="宋体"/>
                <w:color w:val="000000"/>
                <w:kern w:val="0"/>
                <w:sz w:val="16"/>
                <w:szCs w:val="16"/>
              </w:rPr>
              <w:t>专业基础课（必修）</w:t>
            </w:r>
          </w:p>
        </w:tc>
        <w:tc>
          <w:tcPr>
            <w:tcW w:w="430" w:type="dxa"/>
            <w:noWrap w:val="0"/>
            <w:vAlign w:val="center"/>
          </w:tcPr>
          <w:p w14:paraId="4E7E4DAA">
            <w:pPr>
              <w:widowControl/>
              <w:jc w:val="center"/>
              <w:rPr>
                <w:rFonts w:eastAsia="宋体"/>
                <w:color w:val="000000"/>
                <w:kern w:val="0"/>
                <w:sz w:val="16"/>
                <w:szCs w:val="16"/>
              </w:rPr>
            </w:pPr>
            <w:r>
              <w:rPr>
                <w:rFonts w:eastAsia="宋体"/>
                <w:color w:val="000000"/>
                <w:kern w:val="0"/>
                <w:sz w:val="16"/>
                <w:szCs w:val="16"/>
              </w:rPr>
              <w:t>1</w:t>
            </w:r>
          </w:p>
        </w:tc>
        <w:tc>
          <w:tcPr>
            <w:tcW w:w="568" w:type="dxa"/>
            <w:noWrap w:val="0"/>
            <w:vAlign w:val="center"/>
          </w:tcPr>
          <w:p w14:paraId="586FD599">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20501701</w:t>
            </w:r>
          </w:p>
        </w:tc>
        <w:tc>
          <w:tcPr>
            <w:tcW w:w="1381" w:type="dxa"/>
            <w:noWrap w:val="0"/>
            <w:vAlign w:val="center"/>
          </w:tcPr>
          <w:p w14:paraId="291C76BD">
            <w:pPr>
              <w:widowControl/>
              <w:jc w:val="center"/>
              <w:textAlignment w:val="center"/>
              <w:rPr>
                <w:rFonts w:eastAsia="宋体"/>
                <w:color w:val="000000"/>
                <w:kern w:val="0"/>
                <w:sz w:val="16"/>
                <w:szCs w:val="16"/>
                <w:lang w:val="en-US" w:eastAsia="zh-CN" w:bidi="ar-SA"/>
              </w:rPr>
            </w:pPr>
            <w:r>
              <w:rPr>
                <w:rFonts w:ascii="Times New Roman" w:hAnsi="Times New Roman"/>
                <w:color w:val="000000"/>
                <w:kern w:val="0"/>
                <w:sz w:val="16"/>
                <w:szCs w:val="16"/>
                <w:lang w:bidi="ar"/>
              </w:rPr>
              <w:t>电子商务基础</w:t>
            </w:r>
          </w:p>
        </w:tc>
        <w:tc>
          <w:tcPr>
            <w:tcW w:w="444" w:type="dxa"/>
            <w:gridSpan w:val="2"/>
            <w:noWrap w:val="0"/>
            <w:vAlign w:val="center"/>
          </w:tcPr>
          <w:p w14:paraId="094A01A8">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A</w:t>
            </w:r>
          </w:p>
        </w:tc>
        <w:tc>
          <w:tcPr>
            <w:tcW w:w="477" w:type="dxa"/>
            <w:noWrap w:val="0"/>
            <w:vAlign w:val="center"/>
          </w:tcPr>
          <w:p w14:paraId="6C8C1D38">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否</w:t>
            </w:r>
          </w:p>
        </w:tc>
        <w:tc>
          <w:tcPr>
            <w:tcW w:w="547" w:type="dxa"/>
            <w:noWrap w:val="0"/>
            <w:vAlign w:val="center"/>
          </w:tcPr>
          <w:p w14:paraId="0FF75E1A">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660CE587">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6830A4C9">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9" w:type="dxa"/>
            <w:gridSpan w:val="2"/>
            <w:noWrap w:val="0"/>
            <w:vAlign w:val="center"/>
          </w:tcPr>
          <w:p w14:paraId="25F8F5DD">
            <w:pPr>
              <w:jc w:val="center"/>
              <w:rPr>
                <w:rFonts w:eastAsia="宋体"/>
                <w:color w:val="000000"/>
                <w:kern w:val="0"/>
                <w:sz w:val="16"/>
                <w:szCs w:val="16"/>
                <w:lang w:val="en-US" w:eastAsia="zh-CN" w:bidi="ar-SA"/>
              </w:rPr>
            </w:pPr>
          </w:p>
        </w:tc>
        <w:tc>
          <w:tcPr>
            <w:tcW w:w="515" w:type="dxa"/>
            <w:noWrap w:val="0"/>
            <w:vAlign w:val="center"/>
          </w:tcPr>
          <w:p w14:paraId="02048F90">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630" w:type="dxa"/>
            <w:noWrap w:val="0"/>
            <w:vAlign w:val="center"/>
          </w:tcPr>
          <w:p w14:paraId="7E6A10BD">
            <w:pPr>
              <w:keepNext w:val="0"/>
              <w:keepLines w:val="0"/>
              <w:widowControl/>
              <w:suppressLineNumbers w:val="0"/>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24" w:type="dxa"/>
            <w:noWrap w:val="0"/>
            <w:vAlign w:val="center"/>
          </w:tcPr>
          <w:p w14:paraId="02B373BF">
            <w:pPr>
              <w:jc w:val="center"/>
              <w:rPr>
                <w:rFonts w:eastAsia="宋体"/>
                <w:color w:val="000000"/>
                <w:kern w:val="0"/>
                <w:sz w:val="16"/>
                <w:szCs w:val="16"/>
                <w:lang w:val="en-US" w:eastAsia="zh-CN" w:bidi="ar-SA"/>
              </w:rPr>
            </w:pPr>
          </w:p>
        </w:tc>
        <w:tc>
          <w:tcPr>
            <w:tcW w:w="634" w:type="dxa"/>
            <w:noWrap w:val="0"/>
            <w:vAlign w:val="center"/>
          </w:tcPr>
          <w:p w14:paraId="6B47FB6E">
            <w:pPr>
              <w:jc w:val="center"/>
              <w:rPr>
                <w:rFonts w:eastAsia="宋体"/>
                <w:color w:val="000000"/>
                <w:kern w:val="0"/>
                <w:sz w:val="16"/>
                <w:szCs w:val="16"/>
                <w:lang w:val="en-US" w:eastAsia="zh-CN" w:bidi="ar-SA"/>
              </w:rPr>
            </w:pPr>
          </w:p>
        </w:tc>
        <w:tc>
          <w:tcPr>
            <w:tcW w:w="657" w:type="dxa"/>
            <w:noWrap w:val="0"/>
            <w:vAlign w:val="center"/>
          </w:tcPr>
          <w:p w14:paraId="1DEB5E5F">
            <w:pPr>
              <w:jc w:val="center"/>
              <w:rPr>
                <w:rFonts w:eastAsia="宋体"/>
                <w:color w:val="000000"/>
                <w:kern w:val="0"/>
                <w:sz w:val="16"/>
                <w:szCs w:val="16"/>
                <w:lang w:val="en-US" w:eastAsia="zh-CN" w:bidi="ar-SA"/>
              </w:rPr>
            </w:pPr>
          </w:p>
        </w:tc>
        <w:tc>
          <w:tcPr>
            <w:tcW w:w="567" w:type="dxa"/>
            <w:noWrap w:val="0"/>
            <w:vAlign w:val="center"/>
          </w:tcPr>
          <w:p w14:paraId="40A45D3A">
            <w:pPr>
              <w:jc w:val="center"/>
              <w:rPr>
                <w:rFonts w:eastAsia="宋体"/>
                <w:color w:val="000000"/>
                <w:kern w:val="0"/>
                <w:sz w:val="16"/>
                <w:szCs w:val="16"/>
                <w:lang w:val="en-US" w:eastAsia="zh-CN" w:bidi="ar-SA"/>
              </w:rPr>
            </w:pPr>
          </w:p>
        </w:tc>
        <w:tc>
          <w:tcPr>
            <w:tcW w:w="567" w:type="dxa"/>
            <w:gridSpan w:val="2"/>
            <w:noWrap w:val="0"/>
            <w:vAlign w:val="center"/>
          </w:tcPr>
          <w:p w14:paraId="0F5C78B8">
            <w:pPr>
              <w:jc w:val="center"/>
              <w:rPr>
                <w:rFonts w:eastAsia="宋体"/>
                <w:color w:val="000000"/>
                <w:kern w:val="0"/>
                <w:sz w:val="16"/>
                <w:szCs w:val="16"/>
                <w:lang w:val="en-US" w:eastAsia="zh-CN" w:bidi="ar-SA"/>
              </w:rPr>
            </w:pPr>
          </w:p>
        </w:tc>
        <w:tc>
          <w:tcPr>
            <w:tcW w:w="723" w:type="dxa"/>
            <w:gridSpan w:val="2"/>
            <w:noWrap w:val="0"/>
            <w:vAlign w:val="center"/>
          </w:tcPr>
          <w:p w14:paraId="2404803A">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23C4DA02">
            <w:pPr>
              <w:widowControl/>
              <w:jc w:val="center"/>
              <w:textAlignment w:val="center"/>
              <w:rPr>
                <w:rFonts w:hint="eastAsia" w:eastAsia="等线"/>
                <w:color w:val="000000"/>
                <w:kern w:val="0"/>
                <w:sz w:val="22"/>
                <w:szCs w:val="22"/>
                <w:lang w:val="en-US" w:eastAsia="zh-CN" w:bidi="ar-SA"/>
              </w:rPr>
            </w:pPr>
            <w:r>
              <w:rPr>
                <w:rFonts w:hint="eastAsia" w:ascii="宋体" w:hAnsi="宋体" w:eastAsia="等线" w:cs="宋体"/>
                <w:color w:val="000000"/>
                <w:kern w:val="0"/>
                <w:sz w:val="16"/>
                <w:szCs w:val="16"/>
                <w:lang w:eastAsia="zh-CN" w:bidi="ar"/>
              </w:rPr>
              <w:t>数字经济系</w:t>
            </w:r>
          </w:p>
        </w:tc>
        <w:tc>
          <w:tcPr>
            <w:tcW w:w="1555" w:type="dxa"/>
            <w:noWrap w:val="0"/>
            <w:vAlign w:val="center"/>
          </w:tcPr>
          <w:p w14:paraId="71EDFD47">
            <w:pPr>
              <w:widowControl/>
              <w:jc w:val="center"/>
              <w:rPr>
                <w:rFonts w:eastAsia="宋体"/>
                <w:color w:val="FF0000"/>
                <w:kern w:val="0"/>
                <w:sz w:val="16"/>
                <w:szCs w:val="16"/>
              </w:rPr>
            </w:pPr>
          </w:p>
        </w:tc>
      </w:tr>
      <w:tr w14:paraId="465A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vMerge w:val="continue"/>
            <w:noWrap w:val="0"/>
            <w:vAlign w:val="center"/>
          </w:tcPr>
          <w:p w14:paraId="6D7447D2">
            <w:pPr>
              <w:widowControl/>
              <w:jc w:val="center"/>
              <w:rPr>
                <w:rFonts w:eastAsia="宋体"/>
                <w:color w:val="000000"/>
                <w:kern w:val="0"/>
                <w:sz w:val="16"/>
                <w:szCs w:val="16"/>
              </w:rPr>
            </w:pPr>
          </w:p>
        </w:tc>
        <w:tc>
          <w:tcPr>
            <w:tcW w:w="381" w:type="dxa"/>
            <w:vMerge w:val="continue"/>
            <w:noWrap w:val="0"/>
            <w:vAlign w:val="center"/>
          </w:tcPr>
          <w:p w14:paraId="30C844EF">
            <w:pPr>
              <w:widowControl/>
              <w:jc w:val="center"/>
              <w:rPr>
                <w:rFonts w:eastAsia="宋体"/>
                <w:color w:val="000000"/>
                <w:kern w:val="0"/>
                <w:sz w:val="16"/>
                <w:szCs w:val="16"/>
              </w:rPr>
            </w:pPr>
          </w:p>
        </w:tc>
        <w:tc>
          <w:tcPr>
            <w:tcW w:w="430" w:type="dxa"/>
            <w:noWrap w:val="0"/>
            <w:vAlign w:val="center"/>
          </w:tcPr>
          <w:p w14:paraId="3C089DC1">
            <w:pPr>
              <w:widowControl/>
              <w:jc w:val="center"/>
              <w:rPr>
                <w:rFonts w:eastAsia="宋体"/>
                <w:color w:val="000000"/>
                <w:kern w:val="0"/>
                <w:sz w:val="16"/>
                <w:szCs w:val="16"/>
              </w:rPr>
            </w:pPr>
            <w:r>
              <w:rPr>
                <w:rFonts w:eastAsia="宋体"/>
                <w:color w:val="000000"/>
                <w:kern w:val="0"/>
                <w:sz w:val="16"/>
                <w:szCs w:val="16"/>
              </w:rPr>
              <w:t>2</w:t>
            </w:r>
          </w:p>
        </w:tc>
        <w:tc>
          <w:tcPr>
            <w:tcW w:w="568" w:type="dxa"/>
            <w:noWrap w:val="0"/>
            <w:vAlign w:val="center"/>
          </w:tcPr>
          <w:p w14:paraId="63CEAA43">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20501702</w:t>
            </w:r>
          </w:p>
        </w:tc>
        <w:tc>
          <w:tcPr>
            <w:tcW w:w="1381" w:type="dxa"/>
            <w:noWrap w:val="0"/>
            <w:vAlign w:val="center"/>
          </w:tcPr>
          <w:p w14:paraId="32C72998">
            <w:pPr>
              <w:widowControl/>
              <w:jc w:val="center"/>
              <w:textAlignment w:val="center"/>
              <w:rPr>
                <w:rFonts w:eastAsia="宋体"/>
                <w:color w:val="000000"/>
                <w:kern w:val="0"/>
                <w:sz w:val="16"/>
                <w:szCs w:val="16"/>
                <w:lang w:val="en-US" w:eastAsia="zh-CN" w:bidi="ar-SA"/>
              </w:rPr>
            </w:pPr>
            <w:r>
              <w:rPr>
                <w:rFonts w:ascii="Times New Roman" w:hAnsi="Times New Roman"/>
                <w:color w:val="000000"/>
                <w:kern w:val="0"/>
                <w:sz w:val="16"/>
                <w:szCs w:val="16"/>
                <w:lang w:bidi="ar"/>
              </w:rPr>
              <w:t>零售基础</w:t>
            </w:r>
          </w:p>
        </w:tc>
        <w:tc>
          <w:tcPr>
            <w:tcW w:w="444" w:type="dxa"/>
            <w:gridSpan w:val="2"/>
            <w:noWrap w:val="0"/>
            <w:vAlign w:val="center"/>
          </w:tcPr>
          <w:p w14:paraId="7A681FE8">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5A19CF01">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2E6C6176">
            <w:pPr>
              <w:keepNext w:val="0"/>
              <w:keepLines w:val="0"/>
              <w:widowControl/>
              <w:suppressLineNumbers w:val="0"/>
              <w:jc w:val="center"/>
              <w:textAlignment w:val="top"/>
              <w:rPr>
                <w:rFonts w:hint="eastAsia"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52DEBD89">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553" w:type="dxa"/>
            <w:noWrap w:val="0"/>
            <w:vAlign w:val="center"/>
          </w:tcPr>
          <w:p w14:paraId="589C017B">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40</w:t>
            </w:r>
          </w:p>
        </w:tc>
        <w:tc>
          <w:tcPr>
            <w:tcW w:w="549" w:type="dxa"/>
            <w:gridSpan w:val="2"/>
            <w:noWrap w:val="0"/>
            <w:vAlign w:val="center"/>
          </w:tcPr>
          <w:p w14:paraId="5756779B">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515" w:type="dxa"/>
            <w:noWrap w:val="0"/>
            <w:vAlign w:val="center"/>
          </w:tcPr>
          <w:p w14:paraId="6E0A7082">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630" w:type="dxa"/>
            <w:noWrap w:val="0"/>
            <w:vAlign w:val="center"/>
          </w:tcPr>
          <w:p w14:paraId="28A95487">
            <w:pPr>
              <w:keepNext w:val="0"/>
              <w:keepLines w:val="0"/>
              <w:widowControl/>
              <w:suppressLineNumbers w:val="0"/>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24" w:type="dxa"/>
            <w:noWrap w:val="0"/>
            <w:vAlign w:val="center"/>
          </w:tcPr>
          <w:p w14:paraId="6ED0682A">
            <w:pPr>
              <w:jc w:val="center"/>
              <w:rPr>
                <w:rFonts w:eastAsia="宋体"/>
                <w:color w:val="000000"/>
                <w:kern w:val="0"/>
                <w:sz w:val="16"/>
                <w:szCs w:val="16"/>
                <w:lang w:val="en-US" w:eastAsia="zh-CN" w:bidi="ar-SA"/>
              </w:rPr>
            </w:pPr>
          </w:p>
        </w:tc>
        <w:tc>
          <w:tcPr>
            <w:tcW w:w="634" w:type="dxa"/>
            <w:noWrap w:val="0"/>
            <w:vAlign w:val="center"/>
          </w:tcPr>
          <w:p w14:paraId="48B02E41">
            <w:pPr>
              <w:jc w:val="center"/>
              <w:rPr>
                <w:rFonts w:eastAsia="宋体"/>
                <w:color w:val="000000"/>
                <w:kern w:val="0"/>
                <w:sz w:val="16"/>
                <w:szCs w:val="16"/>
                <w:lang w:val="en-US" w:eastAsia="zh-CN" w:bidi="ar-SA"/>
              </w:rPr>
            </w:pPr>
          </w:p>
        </w:tc>
        <w:tc>
          <w:tcPr>
            <w:tcW w:w="657" w:type="dxa"/>
            <w:noWrap w:val="0"/>
            <w:vAlign w:val="center"/>
          </w:tcPr>
          <w:p w14:paraId="4E3D42C8">
            <w:pPr>
              <w:jc w:val="center"/>
              <w:rPr>
                <w:rFonts w:eastAsia="宋体"/>
                <w:color w:val="000000"/>
                <w:kern w:val="0"/>
                <w:sz w:val="16"/>
                <w:szCs w:val="16"/>
                <w:lang w:val="en-US" w:eastAsia="zh-CN" w:bidi="ar-SA"/>
              </w:rPr>
            </w:pPr>
          </w:p>
        </w:tc>
        <w:tc>
          <w:tcPr>
            <w:tcW w:w="567" w:type="dxa"/>
            <w:noWrap w:val="0"/>
            <w:vAlign w:val="center"/>
          </w:tcPr>
          <w:p w14:paraId="19FBD132">
            <w:pPr>
              <w:jc w:val="center"/>
              <w:rPr>
                <w:rFonts w:eastAsia="宋体"/>
                <w:color w:val="000000"/>
                <w:kern w:val="0"/>
                <w:sz w:val="16"/>
                <w:szCs w:val="16"/>
                <w:lang w:val="en-US" w:eastAsia="zh-CN" w:bidi="ar-SA"/>
              </w:rPr>
            </w:pPr>
          </w:p>
        </w:tc>
        <w:tc>
          <w:tcPr>
            <w:tcW w:w="567" w:type="dxa"/>
            <w:gridSpan w:val="2"/>
            <w:noWrap w:val="0"/>
            <w:vAlign w:val="center"/>
          </w:tcPr>
          <w:p w14:paraId="07A852D0">
            <w:pPr>
              <w:jc w:val="center"/>
              <w:rPr>
                <w:rFonts w:eastAsia="宋体"/>
                <w:color w:val="000000"/>
                <w:kern w:val="0"/>
                <w:sz w:val="16"/>
                <w:szCs w:val="16"/>
                <w:lang w:val="en-US" w:eastAsia="zh-CN" w:bidi="ar-SA"/>
              </w:rPr>
            </w:pPr>
          </w:p>
        </w:tc>
        <w:tc>
          <w:tcPr>
            <w:tcW w:w="723" w:type="dxa"/>
            <w:gridSpan w:val="2"/>
            <w:noWrap w:val="0"/>
            <w:vAlign w:val="center"/>
          </w:tcPr>
          <w:p w14:paraId="3E052034">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1EE8CDFB">
            <w:pPr>
              <w:widowControl/>
              <w:jc w:val="center"/>
              <w:textAlignment w:val="center"/>
              <w:rPr>
                <w:rFonts w:hint="eastAsia" w:eastAsia="等线"/>
                <w:color w:val="000000"/>
                <w:kern w:val="0"/>
                <w:sz w:val="22"/>
                <w:szCs w:val="22"/>
                <w:lang w:val="en-US" w:eastAsia="zh-CN" w:bidi="ar-SA"/>
              </w:rPr>
            </w:pPr>
            <w:r>
              <w:rPr>
                <w:rFonts w:hint="eastAsia" w:ascii="宋体" w:hAnsi="宋体" w:eastAsia="等线" w:cs="宋体"/>
                <w:color w:val="000000"/>
                <w:kern w:val="0"/>
                <w:sz w:val="16"/>
                <w:szCs w:val="16"/>
                <w:lang w:eastAsia="zh-CN" w:bidi="ar"/>
              </w:rPr>
              <w:t>数字经济系</w:t>
            </w:r>
          </w:p>
        </w:tc>
        <w:tc>
          <w:tcPr>
            <w:tcW w:w="1555" w:type="dxa"/>
            <w:noWrap w:val="0"/>
            <w:vAlign w:val="center"/>
          </w:tcPr>
          <w:p w14:paraId="7DBFB749">
            <w:pPr>
              <w:widowControl/>
              <w:jc w:val="center"/>
              <w:rPr>
                <w:rFonts w:eastAsia="宋体"/>
                <w:color w:val="000000"/>
                <w:kern w:val="0"/>
                <w:sz w:val="16"/>
                <w:szCs w:val="16"/>
              </w:rPr>
            </w:pPr>
            <w:r>
              <w:rPr>
                <w:rFonts w:hint="eastAsia" w:eastAsia="宋体"/>
                <w:color w:val="000000"/>
                <w:kern w:val="0"/>
                <w:sz w:val="16"/>
                <w:szCs w:val="16"/>
              </w:rPr>
              <w:t>理实一体化</w:t>
            </w:r>
          </w:p>
        </w:tc>
      </w:tr>
      <w:tr w14:paraId="1425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vMerge w:val="continue"/>
            <w:noWrap w:val="0"/>
            <w:vAlign w:val="center"/>
          </w:tcPr>
          <w:p w14:paraId="3F848FAF">
            <w:pPr>
              <w:widowControl/>
              <w:jc w:val="center"/>
              <w:rPr>
                <w:rFonts w:eastAsia="宋体"/>
                <w:color w:val="000000"/>
                <w:kern w:val="0"/>
                <w:sz w:val="16"/>
                <w:szCs w:val="16"/>
              </w:rPr>
            </w:pPr>
          </w:p>
        </w:tc>
        <w:tc>
          <w:tcPr>
            <w:tcW w:w="381" w:type="dxa"/>
            <w:vMerge w:val="continue"/>
            <w:noWrap w:val="0"/>
            <w:vAlign w:val="center"/>
          </w:tcPr>
          <w:p w14:paraId="73DEEA7A">
            <w:pPr>
              <w:widowControl/>
              <w:jc w:val="center"/>
              <w:rPr>
                <w:rFonts w:eastAsia="宋体"/>
                <w:color w:val="000000"/>
                <w:kern w:val="0"/>
                <w:sz w:val="16"/>
                <w:szCs w:val="16"/>
              </w:rPr>
            </w:pPr>
          </w:p>
        </w:tc>
        <w:tc>
          <w:tcPr>
            <w:tcW w:w="430" w:type="dxa"/>
            <w:noWrap w:val="0"/>
            <w:vAlign w:val="center"/>
          </w:tcPr>
          <w:p w14:paraId="46346C61">
            <w:pPr>
              <w:widowControl/>
              <w:jc w:val="center"/>
              <w:rPr>
                <w:rFonts w:eastAsia="宋体"/>
                <w:color w:val="000000"/>
                <w:kern w:val="0"/>
                <w:sz w:val="16"/>
                <w:szCs w:val="16"/>
              </w:rPr>
            </w:pPr>
            <w:r>
              <w:rPr>
                <w:rFonts w:eastAsia="宋体"/>
                <w:color w:val="000000"/>
                <w:kern w:val="0"/>
                <w:sz w:val="16"/>
                <w:szCs w:val="16"/>
              </w:rPr>
              <w:t>3</w:t>
            </w:r>
          </w:p>
        </w:tc>
        <w:tc>
          <w:tcPr>
            <w:tcW w:w="568" w:type="dxa"/>
            <w:noWrap w:val="0"/>
            <w:vAlign w:val="center"/>
          </w:tcPr>
          <w:p w14:paraId="16ABE211">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20501703</w:t>
            </w:r>
          </w:p>
        </w:tc>
        <w:tc>
          <w:tcPr>
            <w:tcW w:w="1381" w:type="dxa"/>
            <w:noWrap w:val="0"/>
            <w:vAlign w:val="center"/>
          </w:tcPr>
          <w:p w14:paraId="31E671BC">
            <w:pPr>
              <w:widowControl/>
              <w:jc w:val="center"/>
              <w:textAlignment w:val="center"/>
              <w:rPr>
                <w:rFonts w:eastAsia="宋体"/>
                <w:color w:val="000000"/>
                <w:kern w:val="0"/>
                <w:sz w:val="16"/>
                <w:szCs w:val="16"/>
                <w:lang w:val="en-US" w:eastAsia="zh-CN" w:bidi="ar-SA"/>
              </w:rPr>
            </w:pPr>
            <w:r>
              <w:rPr>
                <w:rFonts w:hint="eastAsia" w:ascii="宋体" w:hAnsi="宋体" w:cs="宋体"/>
                <w:kern w:val="0"/>
                <w:sz w:val="16"/>
                <w:szCs w:val="16"/>
                <w:lang w:bidi="ar"/>
              </w:rPr>
              <w:t>管理学基础</w:t>
            </w:r>
          </w:p>
        </w:tc>
        <w:tc>
          <w:tcPr>
            <w:tcW w:w="444" w:type="dxa"/>
            <w:gridSpan w:val="2"/>
            <w:noWrap w:val="0"/>
            <w:vAlign w:val="center"/>
          </w:tcPr>
          <w:p w14:paraId="4EA43005">
            <w:pPr>
              <w:widowControl/>
              <w:jc w:val="center"/>
              <w:textAlignment w:val="top"/>
              <w:rPr>
                <w:rFonts w:eastAsia="宋体"/>
                <w:color w:val="000000"/>
                <w:kern w:val="0"/>
                <w:sz w:val="16"/>
                <w:szCs w:val="16"/>
                <w:lang w:val="en-US" w:eastAsia="zh-CN" w:bidi="ar-SA"/>
              </w:rPr>
            </w:pPr>
            <w:r>
              <w:rPr>
                <w:rFonts w:hint="eastAsia" w:ascii="宋体" w:hAnsi="宋体" w:cs="宋体"/>
                <w:kern w:val="0"/>
                <w:sz w:val="16"/>
                <w:szCs w:val="16"/>
                <w:lang w:bidi="ar"/>
              </w:rPr>
              <w:t>A</w:t>
            </w:r>
          </w:p>
        </w:tc>
        <w:tc>
          <w:tcPr>
            <w:tcW w:w="477" w:type="dxa"/>
            <w:noWrap w:val="0"/>
            <w:vAlign w:val="center"/>
          </w:tcPr>
          <w:p w14:paraId="38A23120">
            <w:pPr>
              <w:widowControl/>
              <w:jc w:val="center"/>
              <w:textAlignment w:val="top"/>
              <w:rPr>
                <w:rFonts w:eastAsia="宋体"/>
                <w:color w:val="000000"/>
                <w:kern w:val="0"/>
                <w:sz w:val="16"/>
                <w:szCs w:val="16"/>
                <w:lang w:val="en-US" w:eastAsia="zh-CN" w:bidi="ar-SA"/>
              </w:rPr>
            </w:pPr>
            <w:r>
              <w:rPr>
                <w:rFonts w:hint="eastAsia" w:ascii="宋体" w:hAnsi="宋体" w:cs="宋体"/>
                <w:kern w:val="0"/>
                <w:sz w:val="16"/>
                <w:szCs w:val="16"/>
                <w:lang w:bidi="ar"/>
              </w:rPr>
              <w:t>否</w:t>
            </w:r>
          </w:p>
        </w:tc>
        <w:tc>
          <w:tcPr>
            <w:tcW w:w="547" w:type="dxa"/>
            <w:noWrap w:val="0"/>
            <w:vAlign w:val="center"/>
          </w:tcPr>
          <w:p w14:paraId="5D1B8B7D">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080D2C9C">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3" w:type="dxa"/>
            <w:noWrap w:val="0"/>
            <w:vAlign w:val="center"/>
          </w:tcPr>
          <w:p w14:paraId="7A1996D4">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49" w:type="dxa"/>
            <w:gridSpan w:val="2"/>
            <w:noWrap w:val="0"/>
            <w:vAlign w:val="center"/>
          </w:tcPr>
          <w:p w14:paraId="17F44E0D">
            <w:pPr>
              <w:jc w:val="center"/>
              <w:rPr>
                <w:rFonts w:eastAsia="宋体"/>
                <w:color w:val="000000"/>
                <w:kern w:val="0"/>
                <w:sz w:val="16"/>
                <w:szCs w:val="16"/>
                <w:lang w:val="en-US" w:eastAsia="zh-CN" w:bidi="ar-SA"/>
              </w:rPr>
            </w:pPr>
          </w:p>
        </w:tc>
        <w:tc>
          <w:tcPr>
            <w:tcW w:w="515" w:type="dxa"/>
            <w:noWrap w:val="0"/>
            <w:vAlign w:val="center"/>
          </w:tcPr>
          <w:p w14:paraId="3F917200">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30" w:type="dxa"/>
            <w:noWrap w:val="0"/>
            <w:vAlign w:val="center"/>
          </w:tcPr>
          <w:p w14:paraId="01E37DF8">
            <w:pPr>
              <w:jc w:val="center"/>
              <w:rPr>
                <w:rFonts w:eastAsia="宋体"/>
                <w:color w:val="000000"/>
                <w:kern w:val="0"/>
                <w:sz w:val="16"/>
                <w:szCs w:val="16"/>
                <w:lang w:val="en-US" w:eastAsia="zh-CN" w:bidi="ar-SA"/>
              </w:rPr>
            </w:pPr>
          </w:p>
        </w:tc>
        <w:tc>
          <w:tcPr>
            <w:tcW w:w="624" w:type="dxa"/>
            <w:noWrap w:val="0"/>
            <w:vAlign w:val="center"/>
          </w:tcPr>
          <w:p w14:paraId="41DDD631">
            <w:pPr>
              <w:keepNext w:val="0"/>
              <w:keepLines w:val="0"/>
              <w:widowControl/>
              <w:suppressLineNumbers w:val="0"/>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634" w:type="dxa"/>
            <w:noWrap w:val="0"/>
            <w:vAlign w:val="center"/>
          </w:tcPr>
          <w:p w14:paraId="09B346DF">
            <w:pPr>
              <w:jc w:val="center"/>
              <w:rPr>
                <w:rFonts w:eastAsia="宋体"/>
                <w:color w:val="000000"/>
                <w:kern w:val="0"/>
                <w:sz w:val="16"/>
                <w:szCs w:val="16"/>
                <w:lang w:val="en-US" w:eastAsia="zh-CN" w:bidi="ar-SA"/>
              </w:rPr>
            </w:pPr>
          </w:p>
        </w:tc>
        <w:tc>
          <w:tcPr>
            <w:tcW w:w="657" w:type="dxa"/>
            <w:noWrap w:val="0"/>
            <w:vAlign w:val="center"/>
          </w:tcPr>
          <w:p w14:paraId="4DA0DCDC">
            <w:pPr>
              <w:jc w:val="center"/>
              <w:rPr>
                <w:rFonts w:eastAsia="宋体"/>
                <w:color w:val="000000"/>
                <w:kern w:val="0"/>
                <w:sz w:val="16"/>
                <w:szCs w:val="16"/>
                <w:lang w:val="en-US" w:eastAsia="zh-CN" w:bidi="ar-SA"/>
              </w:rPr>
            </w:pPr>
          </w:p>
        </w:tc>
        <w:tc>
          <w:tcPr>
            <w:tcW w:w="567" w:type="dxa"/>
            <w:noWrap w:val="0"/>
            <w:vAlign w:val="center"/>
          </w:tcPr>
          <w:p w14:paraId="7AF3D786">
            <w:pPr>
              <w:jc w:val="center"/>
              <w:rPr>
                <w:rFonts w:eastAsia="宋体"/>
                <w:color w:val="000000"/>
                <w:kern w:val="0"/>
                <w:sz w:val="16"/>
                <w:szCs w:val="16"/>
                <w:lang w:val="en-US" w:eastAsia="zh-CN" w:bidi="ar-SA"/>
              </w:rPr>
            </w:pPr>
          </w:p>
        </w:tc>
        <w:tc>
          <w:tcPr>
            <w:tcW w:w="567" w:type="dxa"/>
            <w:gridSpan w:val="2"/>
            <w:noWrap w:val="0"/>
            <w:vAlign w:val="center"/>
          </w:tcPr>
          <w:p w14:paraId="4635362A">
            <w:pPr>
              <w:jc w:val="center"/>
              <w:rPr>
                <w:rFonts w:eastAsia="宋体"/>
                <w:color w:val="000000"/>
                <w:kern w:val="0"/>
                <w:sz w:val="16"/>
                <w:szCs w:val="16"/>
                <w:lang w:val="en-US" w:eastAsia="zh-CN" w:bidi="ar-SA"/>
              </w:rPr>
            </w:pPr>
          </w:p>
        </w:tc>
        <w:tc>
          <w:tcPr>
            <w:tcW w:w="723" w:type="dxa"/>
            <w:gridSpan w:val="2"/>
            <w:noWrap w:val="0"/>
            <w:vAlign w:val="center"/>
          </w:tcPr>
          <w:p w14:paraId="4DDC54CA">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考查</w:t>
            </w:r>
          </w:p>
        </w:tc>
        <w:tc>
          <w:tcPr>
            <w:tcW w:w="1406" w:type="dxa"/>
            <w:noWrap w:val="0"/>
            <w:vAlign w:val="center"/>
          </w:tcPr>
          <w:p w14:paraId="279A048D">
            <w:pPr>
              <w:widowControl/>
              <w:jc w:val="center"/>
              <w:textAlignment w:val="center"/>
              <w:rPr>
                <w:rFonts w:hint="eastAsia" w:eastAsia="等线"/>
                <w:color w:val="000000"/>
                <w:kern w:val="0"/>
                <w:sz w:val="22"/>
                <w:szCs w:val="22"/>
                <w:lang w:val="en-US" w:eastAsia="zh-CN" w:bidi="ar-SA"/>
              </w:rPr>
            </w:pPr>
            <w:r>
              <w:rPr>
                <w:rFonts w:hint="eastAsia" w:ascii="宋体" w:hAnsi="宋体" w:eastAsia="等线" w:cs="宋体"/>
                <w:color w:val="000000"/>
                <w:kern w:val="0"/>
                <w:sz w:val="16"/>
                <w:szCs w:val="16"/>
                <w:lang w:eastAsia="zh-CN" w:bidi="ar"/>
              </w:rPr>
              <w:t>数字经济系</w:t>
            </w:r>
          </w:p>
        </w:tc>
        <w:tc>
          <w:tcPr>
            <w:tcW w:w="1555" w:type="dxa"/>
            <w:noWrap w:val="0"/>
            <w:vAlign w:val="center"/>
          </w:tcPr>
          <w:p w14:paraId="7765FDD1">
            <w:pPr>
              <w:widowControl/>
              <w:jc w:val="center"/>
              <w:rPr>
                <w:rFonts w:eastAsia="宋体"/>
                <w:color w:val="000000"/>
                <w:kern w:val="0"/>
                <w:sz w:val="16"/>
                <w:szCs w:val="16"/>
              </w:rPr>
            </w:pPr>
          </w:p>
        </w:tc>
      </w:tr>
      <w:tr w14:paraId="41F2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vMerge w:val="continue"/>
            <w:noWrap w:val="0"/>
            <w:vAlign w:val="center"/>
          </w:tcPr>
          <w:p w14:paraId="6A6384A0">
            <w:pPr>
              <w:widowControl/>
              <w:jc w:val="center"/>
              <w:rPr>
                <w:rFonts w:eastAsia="宋体"/>
                <w:color w:val="000000"/>
                <w:kern w:val="0"/>
                <w:sz w:val="16"/>
                <w:szCs w:val="16"/>
              </w:rPr>
            </w:pPr>
          </w:p>
        </w:tc>
        <w:tc>
          <w:tcPr>
            <w:tcW w:w="381" w:type="dxa"/>
            <w:vMerge w:val="continue"/>
            <w:noWrap w:val="0"/>
            <w:vAlign w:val="center"/>
          </w:tcPr>
          <w:p w14:paraId="63022DE8">
            <w:pPr>
              <w:widowControl/>
              <w:jc w:val="center"/>
              <w:rPr>
                <w:rFonts w:eastAsia="宋体"/>
                <w:color w:val="000000"/>
                <w:kern w:val="0"/>
                <w:sz w:val="16"/>
                <w:szCs w:val="16"/>
              </w:rPr>
            </w:pPr>
          </w:p>
        </w:tc>
        <w:tc>
          <w:tcPr>
            <w:tcW w:w="430" w:type="dxa"/>
            <w:noWrap w:val="0"/>
            <w:vAlign w:val="center"/>
          </w:tcPr>
          <w:p w14:paraId="42AD4882">
            <w:pPr>
              <w:widowControl/>
              <w:jc w:val="center"/>
              <w:rPr>
                <w:rFonts w:eastAsia="宋体"/>
                <w:color w:val="000000"/>
                <w:kern w:val="0"/>
                <w:sz w:val="16"/>
                <w:szCs w:val="16"/>
              </w:rPr>
            </w:pPr>
            <w:r>
              <w:rPr>
                <w:rFonts w:eastAsia="宋体"/>
                <w:color w:val="000000"/>
                <w:kern w:val="0"/>
                <w:sz w:val="16"/>
                <w:szCs w:val="16"/>
              </w:rPr>
              <w:t>4</w:t>
            </w:r>
          </w:p>
        </w:tc>
        <w:tc>
          <w:tcPr>
            <w:tcW w:w="568" w:type="dxa"/>
            <w:noWrap w:val="0"/>
            <w:vAlign w:val="center"/>
          </w:tcPr>
          <w:p w14:paraId="49AAD4CE">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20501704</w:t>
            </w:r>
          </w:p>
        </w:tc>
        <w:tc>
          <w:tcPr>
            <w:tcW w:w="1381" w:type="dxa"/>
            <w:noWrap w:val="0"/>
            <w:vAlign w:val="center"/>
          </w:tcPr>
          <w:p w14:paraId="59AC1C8A">
            <w:pPr>
              <w:widowControl/>
              <w:jc w:val="center"/>
              <w:textAlignment w:val="center"/>
              <w:rPr>
                <w:rFonts w:eastAsia="宋体"/>
                <w:color w:val="000000"/>
                <w:kern w:val="0"/>
                <w:sz w:val="16"/>
                <w:szCs w:val="16"/>
                <w:lang w:val="en-US" w:eastAsia="zh-CN" w:bidi="ar-SA"/>
              </w:rPr>
            </w:pPr>
            <w:r>
              <w:rPr>
                <w:rFonts w:hint="eastAsia" w:ascii="宋体" w:hAnsi="宋体" w:cs="宋体"/>
                <w:sz w:val="16"/>
                <w:szCs w:val="16"/>
              </w:rPr>
              <w:t>电子商务法律法规</w:t>
            </w:r>
          </w:p>
        </w:tc>
        <w:tc>
          <w:tcPr>
            <w:tcW w:w="444" w:type="dxa"/>
            <w:gridSpan w:val="2"/>
            <w:noWrap w:val="0"/>
            <w:vAlign w:val="center"/>
          </w:tcPr>
          <w:p w14:paraId="1A355E2D">
            <w:pPr>
              <w:widowControl/>
              <w:jc w:val="center"/>
              <w:textAlignment w:val="top"/>
              <w:rPr>
                <w:rFonts w:eastAsia="宋体"/>
                <w:color w:val="000000"/>
                <w:kern w:val="0"/>
                <w:sz w:val="16"/>
                <w:szCs w:val="16"/>
                <w:lang w:val="en-US" w:eastAsia="zh-CN" w:bidi="ar-SA"/>
              </w:rPr>
            </w:pPr>
            <w:r>
              <w:rPr>
                <w:rFonts w:hint="eastAsia" w:ascii="宋体" w:hAnsi="宋体" w:cs="宋体"/>
                <w:kern w:val="0"/>
                <w:sz w:val="16"/>
                <w:szCs w:val="16"/>
                <w:lang w:bidi="ar"/>
              </w:rPr>
              <w:t>A</w:t>
            </w:r>
          </w:p>
        </w:tc>
        <w:tc>
          <w:tcPr>
            <w:tcW w:w="477" w:type="dxa"/>
            <w:noWrap w:val="0"/>
            <w:vAlign w:val="center"/>
          </w:tcPr>
          <w:p w14:paraId="576A8AAA">
            <w:pPr>
              <w:widowControl/>
              <w:jc w:val="center"/>
              <w:textAlignment w:val="top"/>
              <w:rPr>
                <w:rFonts w:eastAsia="宋体"/>
                <w:color w:val="000000"/>
                <w:kern w:val="0"/>
                <w:sz w:val="16"/>
                <w:szCs w:val="16"/>
                <w:lang w:val="en-US" w:eastAsia="zh-CN" w:bidi="ar-SA"/>
              </w:rPr>
            </w:pPr>
            <w:r>
              <w:rPr>
                <w:rFonts w:hint="eastAsia" w:ascii="宋体" w:hAnsi="宋体" w:cs="宋体"/>
                <w:kern w:val="0"/>
                <w:sz w:val="16"/>
                <w:szCs w:val="16"/>
                <w:lang w:bidi="ar"/>
              </w:rPr>
              <w:t>否</w:t>
            </w:r>
          </w:p>
        </w:tc>
        <w:tc>
          <w:tcPr>
            <w:tcW w:w="547" w:type="dxa"/>
            <w:noWrap w:val="0"/>
            <w:vAlign w:val="center"/>
          </w:tcPr>
          <w:p w14:paraId="6D3C3286">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2D109371">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58F31535">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9" w:type="dxa"/>
            <w:gridSpan w:val="2"/>
            <w:noWrap w:val="0"/>
            <w:vAlign w:val="center"/>
          </w:tcPr>
          <w:p w14:paraId="5646CA33">
            <w:pPr>
              <w:jc w:val="center"/>
              <w:rPr>
                <w:rFonts w:eastAsia="宋体"/>
                <w:color w:val="000000"/>
                <w:kern w:val="0"/>
                <w:sz w:val="16"/>
                <w:szCs w:val="16"/>
                <w:lang w:val="en-US" w:eastAsia="zh-CN" w:bidi="ar-SA"/>
              </w:rPr>
            </w:pPr>
          </w:p>
        </w:tc>
        <w:tc>
          <w:tcPr>
            <w:tcW w:w="515" w:type="dxa"/>
            <w:noWrap w:val="0"/>
            <w:vAlign w:val="center"/>
          </w:tcPr>
          <w:p w14:paraId="323519A1">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noWrap w:val="0"/>
            <w:vAlign w:val="center"/>
          </w:tcPr>
          <w:p w14:paraId="0A7A3AE4">
            <w:pPr>
              <w:jc w:val="center"/>
              <w:rPr>
                <w:rFonts w:eastAsia="宋体"/>
                <w:color w:val="000000"/>
                <w:kern w:val="0"/>
                <w:sz w:val="16"/>
                <w:szCs w:val="16"/>
                <w:lang w:val="en-US" w:eastAsia="zh-CN" w:bidi="ar-SA"/>
              </w:rPr>
            </w:pPr>
          </w:p>
        </w:tc>
        <w:tc>
          <w:tcPr>
            <w:tcW w:w="624" w:type="dxa"/>
            <w:noWrap w:val="0"/>
            <w:vAlign w:val="center"/>
          </w:tcPr>
          <w:p w14:paraId="38286701">
            <w:pPr>
              <w:jc w:val="center"/>
              <w:rPr>
                <w:rFonts w:eastAsia="宋体"/>
                <w:color w:val="000000"/>
                <w:kern w:val="0"/>
                <w:sz w:val="16"/>
                <w:szCs w:val="16"/>
                <w:lang w:val="en-US" w:eastAsia="zh-CN" w:bidi="ar-SA"/>
              </w:rPr>
            </w:pPr>
          </w:p>
        </w:tc>
        <w:tc>
          <w:tcPr>
            <w:tcW w:w="634" w:type="dxa"/>
            <w:noWrap w:val="0"/>
            <w:vAlign w:val="center"/>
          </w:tcPr>
          <w:p w14:paraId="66E7AD1A">
            <w:pPr>
              <w:keepNext w:val="0"/>
              <w:keepLines w:val="0"/>
              <w:widowControl/>
              <w:suppressLineNumbers w:val="0"/>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57" w:type="dxa"/>
            <w:noWrap w:val="0"/>
            <w:vAlign w:val="center"/>
          </w:tcPr>
          <w:p w14:paraId="3A6EE0A3">
            <w:pPr>
              <w:jc w:val="center"/>
              <w:rPr>
                <w:rFonts w:eastAsia="宋体"/>
                <w:color w:val="000000"/>
                <w:kern w:val="0"/>
                <w:sz w:val="16"/>
                <w:szCs w:val="16"/>
                <w:lang w:val="en-US" w:eastAsia="zh-CN" w:bidi="ar-SA"/>
              </w:rPr>
            </w:pPr>
          </w:p>
        </w:tc>
        <w:tc>
          <w:tcPr>
            <w:tcW w:w="567" w:type="dxa"/>
            <w:noWrap w:val="0"/>
            <w:vAlign w:val="center"/>
          </w:tcPr>
          <w:p w14:paraId="5C8663F0">
            <w:pPr>
              <w:jc w:val="center"/>
              <w:rPr>
                <w:rFonts w:eastAsia="宋体"/>
                <w:color w:val="000000"/>
                <w:kern w:val="0"/>
                <w:sz w:val="16"/>
                <w:szCs w:val="16"/>
                <w:lang w:val="en-US" w:eastAsia="zh-CN" w:bidi="ar-SA"/>
              </w:rPr>
            </w:pPr>
          </w:p>
        </w:tc>
        <w:tc>
          <w:tcPr>
            <w:tcW w:w="567" w:type="dxa"/>
            <w:gridSpan w:val="2"/>
            <w:noWrap w:val="0"/>
            <w:vAlign w:val="center"/>
          </w:tcPr>
          <w:p w14:paraId="7A925F1E">
            <w:pPr>
              <w:jc w:val="center"/>
              <w:rPr>
                <w:rFonts w:eastAsia="宋体"/>
                <w:color w:val="000000"/>
                <w:kern w:val="0"/>
                <w:sz w:val="16"/>
                <w:szCs w:val="16"/>
                <w:lang w:val="en-US" w:eastAsia="zh-CN" w:bidi="ar-SA"/>
              </w:rPr>
            </w:pPr>
          </w:p>
        </w:tc>
        <w:tc>
          <w:tcPr>
            <w:tcW w:w="723" w:type="dxa"/>
            <w:gridSpan w:val="2"/>
            <w:noWrap w:val="0"/>
            <w:vAlign w:val="center"/>
          </w:tcPr>
          <w:p w14:paraId="3CE4D7F3">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考查</w:t>
            </w:r>
          </w:p>
        </w:tc>
        <w:tc>
          <w:tcPr>
            <w:tcW w:w="1406" w:type="dxa"/>
            <w:noWrap w:val="0"/>
            <w:vAlign w:val="center"/>
          </w:tcPr>
          <w:p w14:paraId="710D0A2E">
            <w:pPr>
              <w:widowControl/>
              <w:jc w:val="center"/>
              <w:textAlignment w:val="center"/>
              <w:rPr>
                <w:rFonts w:hint="eastAsia" w:eastAsia="等线"/>
                <w:color w:val="000000"/>
                <w:kern w:val="0"/>
                <w:sz w:val="22"/>
                <w:szCs w:val="22"/>
                <w:lang w:val="en-US" w:eastAsia="zh-CN" w:bidi="ar-SA"/>
              </w:rPr>
            </w:pPr>
            <w:r>
              <w:rPr>
                <w:rFonts w:hint="eastAsia" w:ascii="宋体" w:hAnsi="宋体" w:eastAsia="等线" w:cs="宋体"/>
                <w:color w:val="000000"/>
                <w:kern w:val="0"/>
                <w:sz w:val="16"/>
                <w:szCs w:val="16"/>
                <w:lang w:eastAsia="zh-CN" w:bidi="ar"/>
              </w:rPr>
              <w:t>数字经济系</w:t>
            </w:r>
          </w:p>
        </w:tc>
        <w:tc>
          <w:tcPr>
            <w:tcW w:w="1555" w:type="dxa"/>
            <w:noWrap w:val="0"/>
            <w:vAlign w:val="center"/>
          </w:tcPr>
          <w:p w14:paraId="78F58846">
            <w:pPr>
              <w:widowControl/>
              <w:jc w:val="center"/>
              <w:rPr>
                <w:rFonts w:eastAsia="宋体"/>
                <w:color w:val="000000"/>
                <w:kern w:val="0"/>
                <w:sz w:val="16"/>
                <w:szCs w:val="16"/>
              </w:rPr>
            </w:pPr>
          </w:p>
        </w:tc>
      </w:tr>
      <w:tr w14:paraId="01BC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vMerge w:val="continue"/>
            <w:noWrap w:val="0"/>
            <w:vAlign w:val="center"/>
          </w:tcPr>
          <w:p w14:paraId="20DF59D9">
            <w:pPr>
              <w:widowControl/>
              <w:jc w:val="center"/>
              <w:rPr>
                <w:rFonts w:eastAsia="宋体"/>
                <w:color w:val="000000"/>
                <w:kern w:val="0"/>
                <w:sz w:val="16"/>
                <w:szCs w:val="16"/>
              </w:rPr>
            </w:pPr>
          </w:p>
        </w:tc>
        <w:tc>
          <w:tcPr>
            <w:tcW w:w="381" w:type="dxa"/>
            <w:vMerge w:val="continue"/>
            <w:noWrap w:val="0"/>
            <w:vAlign w:val="center"/>
          </w:tcPr>
          <w:p w14:paraId="12696EDF">
            <w:pPr>
              <w:widowControl/>
              <w:jc w:val="center"/>
              <w:rPr>
                <w:rFonts w:eastAsia="宋体"/>
                <w:color w:val="000000"/>
                <w:kern w:val="0"/>
                <w:sz w:val="16"/>
                <w:szCs w:val="16"/>
              </w:rPr>
            </w:pPr>
          </w:p>
        </w:tc>
        <w:tc>
          <w:tcPr>
            <w:tcW w:w="430" w:type="dxa"/>
            <w:noWrap w:val="0"/>
            <w:vAlign w:val="center"/>
          </w:tcPr>
          <w:p w14:paraId="21B9ED38">
            <w:pPr>
              <w:widowControl/>
              <w:jc w:val="center"/>
              <w:rPr>
                <w:rFonts w:eastAsia="宋体"/>
                <w:color w:val="000000"/>
                <w:kern w:val="0"/>
                <w:sz w:val="16"/>
                <w:szCs w:val="16"/>
              </w:rPr>
            </w:pPr>
            <w:r>
              <w:rPr>
                <w:rFonts w:eastAsia="宋体"/>
                <w:color w:val="000000"/>
                <w:kern w:val="0"/>
                <w:sz w:val="16"/>
                <w:szCs w:val="16"/>
              </w:rPr>
              <w:t>5</w:t>
            </w:r>
          </w:p>
        </w:tc>
        <w:tc>
          <w:tcPr>
            <w:tcW w:w="568" w:type="dxa"/>
            <w:noWrap w:val="0"/>
            <w:vAlign w:val="center"/>
          </w:tcPr>
          <w:p w14:paraId="5993D3E6">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20501705</w:t>
            </w:r>
          </w:p>
        </w:tc>
        <w:tc>
          <w:tcPr>
            <w:tcW w:w="1381" w:type="dxa"/>
            <w:noWrap w:val="0"/>
            <w:vAlign w:val="center"/>
          </w:tcPr>
          <w:p w14:paraId="2BC75EBD">
            <w:pPr>
              <w:widowControl/>
              <w:jc w:val="center"/>
              <w:textAlignment w:val="center"/>
              <w:rPr>
                <w:rFonts w:eastAsia="宋体"/>
                <w:color w:val="000000"/>
                <w:kern w:val="0"/>
                <w:sz w:val="16"/>
                <w:szCs w:val="16"/>
                <w:lang w:val="en-US" w:eastAsia="zh-CN" w:bidi="ar-SA"/>
              </w:rPr>
            </w:pPr>
            <w:r>
              <w:rPr>
                <w:rFonts w:hint="eastAsia" w:ascii="宋体" w:hAnsi="宋体" w:cs="宋体"/>
                <w:kern w:val="0"/>
                <w:sz w:val="16"/>
                <w:szCs w:val="16"/>
                <w:lang w:bidi="ar"/>
              </w:rPr>
              <w:t>商务数据分析</w:t>
            </w:r>
          </w:p>
        </w:tc>
        <w:tc>
          <w:tcPr>
            <w:tcW w:w="444" w:type="dxa"/>
            <w:gridSpan w:val="2"/>
            <w:noWrap w:val="0"/>
            <w:vAlign w:val="center"/>
          </w:tcPr>
          <w:p w14:paraId="1EFA7ECB">
            <w:pPr>
              <w:widowControl/>
              <w:jc w:val="center"/>
              <w:textAlignment w:val="top"/>
              <w:rPr>
                <w:rFonts w:eastAsia="宋体"/>
                <w:color w:val="000000"/>
                <w:kern w:val="0"/>
                <w:sz w:val="16"/>
                <w:szCs w:val="16"/>
                <w:lang w:val="en-US" w:eastAsia="zh-CN" w:bidi="ar-SA"/>
              </w:rPr>
            </w:pPr>
            <w:r>
              <w:rPr>
                <w:rFonts w:hint="eastAsia" w:ascii="宋体" w:hAnsi="宋体" w:cs="宋体"/>
                <w:kern w:val="0"/>
                <w:sz w:val="16"/>
                <w:szCs w:val="16"/>
                <w:lang w:bidi="ar"/>
              </w:rPr>
              <w:t>B</w:t>
            </w:r>
          </w:p>
        </w:tc>
        <w:tc>
          <w:tcPr>
            <w:tcW w:w="477" w:type="dxa"/>
            <w:noWrap w:val="0"/>
            <w:vAlign w:val="center"/>
          </w:tcPr>
          <w:p w14:paraId="36EECE76">
            <w:pPr>
              <w:widowControl/>
              <w:jc w:val="center"/>
              <w:textAlignment w:val="top"/>
              <w:rPr>
                <w:rFonts w:eastAsia="宋体"/>
                <w:color w:val="000000"/>
                <w:kern w:val="0"/>
                <w:sz w:val="16"/>
                <w:szCs w:val="16"/>
                <w:lang w:val="en-US" w:eastAsia="zh-CN" w:bidi="ar-SA"/>
              </w:rPr>
            </w:pPr>
            <w:r>
              <w:rPr>
                <w:rFonts w:hint="eastAsia" w:ascii="宋体" w:hAnsi="宋体" w:cs="宋体"/>
                <w:kern w:val="0"/>
                <w:sz w:val="16"/>
                <w:szCs w:val="16"/>
                <w:lang w:bidi="ar"/>
              </w:rPr>
              <w:t>是</w:t>
            </w:r>
          </w:p>
        </w:tc>
        <w:tc>
          <w:tcPr>
            <w:tcW w:w="547" w:type="dxa"/>
            <w:noWrap w:val="0"/>
            <w:vAlign w:val="center"/>
          </w:tcPr>
          <w:p w14:paraId="29A6E09D">
            <w:pPr>
              <w:keepNext w:val="0"/>
              <w:keepLines w:val="0"/>
              <w:widowControl/>
              <w:suppressLineNumbers w:val="0"/>
              <w:jc w:val="center"/>
              <w:textAlignment w:val="top"/>
              <w:rPr>
                <w:rFonts w:hint="eastAsia"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2E78C4B6">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3" w:type="dxa"/>
            <w:noWrap w:val="0"/>
            <w:vAlign w:val="center"/>
          </w:tcPr>
          <w:p w14:paraId="2F30F5C0">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40</w:t>
            </w:r>
          </w:p>
        </w:tc>
        <w:tc>
          <w:tcPr>
            <w:tcW w:w="549" w:type="dxa"/>
            <w:gridSpan w:val="2"/>
            <w:noWrap w:val="0"/>
            <w:vAlign w:val="center"/>
          </w:tcPr>
          <w:p w14:paraId="78562BF1">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515" w:type="dxa"/>
            <w:noWrap w:val="0"/>
            <w:vAlign w:val="center"/>
          </w:tcPr>
          <w:p w14:paraId="48A042AB">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noWrap w:val="0"/>
            <w:vAlign w:val="center"/>
          </w:tcPr>
          <w:p w14:paraId="073BEACA">
            <w:pPr>
              <w:jc w:val="center"/>
              <w:rPr>
                <w:rFonts w:eastAsia="宋体"/>
                <w:color w:val="000000"/>
                <w:kern w:val="0"/>
                <w:sz w:val="16"/>
                <w:szCs w:val="16"/>
                <w:lang w:val="en-US" w:eastAsia="zh-CN" w:bidi="ar-SA"/>
              </w:rPr>
            </w:pPr>
          </w:p>
        </w:tc>
        <w:tc>
          <w:tcPr>
            <w:tcW w:w="624" w:type="dxa"/>
            <w:noWrap w:val="0"/>
            <w:vAlign w:val="center"/>
          </w:tcPr>
          <w:p w14:paraId="7CE9BF35">
            <w:pPr>
              <w:jc w:val="center"/>
              <w:rPr>
                <w:rFonts w:eastAsia="宋体"/>
                <w:color w:val="000000"/>
                <w:kern w:val="0"/>
                <w:sz w:val="16"/>
                <w:szCs w:val="16"/>
                <w:lang w:val="en-US" w:eastAsia="zh-CN" w:bidi="ar-SA"/>
              </w:rPr>
            </w:pPr>
          </w:p>
        </w:tc>
        <w:tc>
          <w:tcPr>
            <w:tcW w:w="634" w:type="dxa"/>
            <w:noWrap w:val="0"/>
            <w:vAlign w:val="center"/>
          </w:tcPr>
          <w:p w14:paraId="585D12AA">
            <w:pPr>
              <w:keepNext w:val="0"/>
              <w:keepLines w:val="0"/>
              <w:widowControl/>
              <w:suppressLineNumbers w:val="0"/>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657" w:type="dxa"/>
            <w:noWrap w:val="0"/>
            <w:vAlign w:val="center"/>
          </w:tcPr>
          <w:p w14:paraId="1AF25CE1">
            <w:pPr>
              <w:jc w:val="center"/>
              <w:rPr>
                <w:rFonts w:eastAsia="宋体"/>
                <w:color w:val="000000"/>
                <w:kern w:val="0"/>
                <w:sz w:val="16"/>
                <w:szCs w:val="16"/>
                <w:lang w:val="en-US" w:eastAsia="zh-CN" w:bidi="ar-SA"/>
              </w:rPr>
            </w:pPr>
          </w:p>
        </w:tc>
        <w:tc>
          <w:tcPr>
            <w:tcW w:w="567" w:type="dxa"/>
            <w:noWrap w:val="0"/>
            <w:vAlign w:val="center"/>
          </w:tcPr>
          <w:p w14:paraId="41DFD56D">
            <w:pPr>
              <w:jc w:val="center"/>
              <w:rPr>
                <w:rFonts w:eastAsia="宋体"/>
                <w:color w:val="000000"/>
                <w:kern w:val="0"/>
                <w:sz w:val="16"/>
                <w:szCs w:val="16"/>
                <w:lang w:val="en-US" w:eastAsia="zh-CN" w:bidi="ar-SA"/>
              </w:rPr>
            </w:pPr>
          </w:p>
        </w:tc>
        <w:tc>
          <w:tcPr>
            <w:tcW w:w="567" w:type="dxa"/>
            <w:gridSpan w:val="2"/>
            <w:noWrap w:val="0"/>
            <w:vAlign w:val="center"/>
          </w:tcPr>
          <w:p w14:paraId="6434EEB8">
            <w:pPr>
              <w:jc w:val="center"/>
              <w:rPr>
                <w:rFonts w:eastAsia="宋体"/>
                <w:color w:val="000000"/>
                <w:kern w:val="0"/>
                <w:sz w:val="16"/>
                <w:szCs w:val="16"/>
                <w:lang w:val="en-US" w:eastAsia="zh-CN" w:bidi="ar-SA"/>
              </w:rPr>
            </w:pPr>
          </w:p>
        </w:tc>
        <w:tc>
          <w:tcPr>
            <w:tcW w:w="723" w:type="dxa"/>
            <w:gridSpan w:val="2"/>
            <w:noWrap w:val="0"/>
            <w:vAlign w:val="center"/>
          </w:tcPr>
          <w:p w14:paraId="49252130">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3C8A5105">
            <w:pPr>
              <w:widowControl/>
              <w:jc w:val="center"/>
              <w:textAlignment w:val="center"/>
              <w:rPr>
                <w:rFonts w:hint="eastAsia" w:eastAsia="等线"/>
                <w:color w:val="000000"/>
                <w:kern w:val="0"/>
                <w:sz w:val="22"/>
                <w:szCs w:val="22"/>
                <w:lang w:val="en-US" w:eastAsia="zh-CN" w:bidi="ar-SA"/>
              </w:rPr>
            </w:pPr>
            <w:r>
              <w:rPr>
                <w:rFonts w:hint="eastAsia" w:ascii="宋体" w:hAnsi="宋体" w:eastAsia="等线" w:cs="宋体"/>
                <w:color w:val="000000"/>
                <w:kern w:val="0"/>
                <w:sz w:val="16"/>
                <w:szCs w:val="16"/>
                <w:lang w:eastAsia="zh-CN" w:bidi="ar"/>
              </w:rPr>
              <w:t>数字经济系</w:t>
            </w:r>
          </w:p>
        </w:tc>
        <w:tc>
          <w:tcPr>
            <w:tcW w:w="1555" w:type="dxa"/>
            <w:noWrap w:val="0"/>
            <w:vAlign w:val="center"/>
          </w:tcPr>
          <w:p w14:paraId="12D909F4">
            <w:pPr>
              <w:widowControl/>
              <w:jc w:val="center"/>
              <w:rPr>
                <w:rFonts w:eastAsia="宋体"/>
                <w:color w:val="000000"/>
                <w:kern w:val="0"/>
                <w:sz w:val="16"/>
                <w:szCs w:val="16"/>
              </w:rPr>
            </w:pPr>
            <w:r>
              <w:rPr>
                <w:rFonts w:hint="eastAsia" w:eastAsia="宋体"/>
                <w:color w:val="000000"/>
                <w:kern w:val="0"/>
                <w:sz w:val="16"/>
                <w:szCs w:val="16"/>
              </w:rPr>
              <w:t>理实一体化</w:t>
            </w:r>
          </w:p>
        </w:tc>
      </w:tr>
      <w:tr w14:paraId="475D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vMerge w:val="continue"/>
            <w:noWrap w:val="0"/>
            <w:vAlign w:val="center"/>
          </w:tcPr>
          <w:p w14:paraId="007BA4CC">
            <w:pPr>
              <w:widowControl/>
              <w:jc w:val="center"/>
              <w:rPr>
                <w:rFonts w:eastAsia="宋体"/>
                <w:color w:val="000000"/>
                <w:kern w:val="0"/>
                <w:sz w:val="16"/>
                <w:szCs w:val="16"/>
              </w:rPr>
            </w:pPr>
          </w:p>
        </w:tc>
        <w:tc>
          <w:tcPr>
            <w:tcW w:w="381" w:type="dxa"/>
            <w:vMerge w:val="continue"/>
            <w:noWrap w:val="0"/>
            <w:vAlign w:val="center"/>
          </w:tcPr>
          <w:p w14:paraId="048906F8">
            <w:pPr>
              <w:widowControl/>
              <w:jc w:val="center"/>
              <w:rPr>
                <w:rFonts w:eastAsia="宋体"/>
                <w:color w:val="000000"/>
                <w:kern w:val="0"/>
                <w:sz w:val="16"/>
                <w:szCs w:val="16"/>
              </w:rPr>
            </w:pPr>
          </w:p>
        </w:tc>
        <w:tc>
          <w:tcPr>
            <w:tcW w:w="430" w:type="dxa"/>
            <w:noWrap w:val="0"/>
            <w:vAlign w:val="center"/>
          </w:tcPr>
          <w:p w14:paraId="2916366D">
            <w:pPr>
              <w:widowControl/>
              <w:jc w:val="center"/>
              <w:rPr>
                <w:rFonts w:eastAsia="宋体"/>
                <w:color w:val="000000"/>
                <w:kern w:val="0"/>
                <w:sz w:val="16"/>
                <w:szCs w:val="16"/>
              </w:rPr>
            </w:pPr>
            <w:r>
              <w:rPr>
                <w:rFonts w:eastAsia="宋体"/>
                <w:color w:val="000000"/>
                <w:kern w:val="0"/>
                <w:sz w:val="16"/>
                <w:szCs w:val="16"/>
              </w:rPr>
              <w:t>6</w:t>
            </w:r>
          </w:p>
        </w:tc>
        <w:tc>
          <w:tcPr>
            <w:tcW w:w="568" w:type="dxa"/>
            <w:noWrap w:val="0"/>
            <w:vAlign w:val="center"/>
          </w:tcPr>
          <w:p w14:paraId="5CD00F49">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20501706</w:t>
            </w:r>
          </w:p>
        </w:tc>
        <w:tc>
          <w:tcPr>
            <w:tcW w:w="1381" w:type="dxa"/>
            <w:noWrap w:val="0"/>
            <w:vAlign w:val="center"/>
          </w:tcPr>
          <w:p w14:paraId="36458E76">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市场营销</w:t>
            </w:r>
          </w:p>
        </w:tc>
        <w:tc>
          <w:tcPr>
            <w:tcW w:w="444" w:type="dxa"/>
            <w:gridSpan w:val="2"/>
            <w:noWrap w:val="0"/>
            <w:vAlign w:val="center"/>
          </w:tcPr>
          <w:p w14:paraId="189C1B35">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15C02ED3">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4F014656">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7F5EFF9A">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1023A129">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549" w:type="dxa"/>
            <w:gridSpan w:val="2"/>
            <w:noWrap w:val="0"/>
            <w:vAlign w:val="center"/>
          </w:tcPr>
          <w:p w14:paraId="6610B2A6">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515" w:type="dxa"/>
            <w:noWrap w:val="0"/>
            <w:vAlign w:val="center"/>
          </w:tcPr>
          <w:p w14:paraId="326B6B2D">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30" w:type="dxa"/>
            <w:noWrap w:val="0"/>
            <w:vAlign w:val="center"/>
          </w:tcPr>
          <w:p w14:paraId="36024C97">
            <w:pPr>
              <w:jc w:val="center"/>
              <w:rPr>
                <w:rFonts w:eastAsia="宋体"/>
                <w:color w:val="000000"/>
                <w:kern w:val="0"/>
                <w:sz w:val="16"/>
                <w:szCs w:val="16"/>
                <w:lang w:val="en-US" w:eastAsia="zh-CN" w:bidi="ar-SA"/>
              </w:rPr>
            </w:pPr>
          </w:p>
        </w:tc>
        <w:tc>
          <w:tcPr>
            <w:tcW w:w="624" w:type="dxa"/>
            <w:noWrap w:val="0"/>
            <w:vAlign w:val="center"/>
          </w:tcPr>
          <w:p w14:paraId="1C402C28">
            <w:pPr>
              <w:keepNext w:val="0"/>
              <w:keepLines w:val="0"/>
              <w:widowControl/>
              <w:suppressLineNumbers w:val="0"/>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34" w:type="dxa"/>
            <w:noWrap w:val="0"/>
            <w:vAlign w:val="center"/>
          </w:tcPr>
          <w:p w14:paraId="7F05B173">
            <w:pPr>
              <w:jc w:val="center"/>
              <w:rPr>
                <w:rFonts w:eastAsia="宋体"/>
                <w:color w:val="000000"/>
                <w:kern w:val="0"/>
                <w:sz w:val="16"/>
                <w:szCs w:val="16"/>
                <w:lang w:val="en-US" w:eastAsia="zh-CN" w:bidi="ar-SA"/>
              </w:rPr>
            </w:pPr>
          </w:p>
        </w:tc>
        <w:tc>
          <w:tcPr>
            <w:tcW w:w="657" w:type="dxa"/>
            <w:noWrap w:val="0"/>
            <w:vAlign w:val="center"/>
          </w:tcPr>
          <w:p w14:paraId="163D2F98">
            <w:pPr>
              <w:jc w:val="center"/>
              <w:rPr>
                <w:rFonts w:eastAsia="宋体"/>
                <w:color w:val="000000"/>
                <w:kern w:val="0"/>
                <w:sz w:val="16"/>
                <w:szCs w:val="16"/>
                <w:lang w:val="en-US" w:eastAsia="zh-CN" w:bidi="ar-SA"/>
              </w:rPr>
            </w:pPr>
          </w:p>
        </w:tc>
        <w:tc>
          <w:tcPr>
            <w:tcW w:w="567" w:type="dxa"/>
            <w:noWrap w:val="0"/>
            <w:vAlign w:val="center"/>
          </w:tcPr>
          <w:p w14:paraId="4EA707CA">
            <w:pPr>
              <w:jc w:val="center"/>
              <w:rPr>
                <w:rFonts w:eastAsia="宋体"/>
                <w:color w:val="000000"/>
                <w:kern w:val="0"/>
                <w:sz w:val="16"/>
                <w:szCs w:val="16"/>
                <w:lang w:val="en-US" w:eastAsia="zh-CN" w:bidi="ar-SA"/>
              </w:rPr>
            </w:pPr>
          </w:p>
        </w:tc>
        <w:tc>
          <w:tcPr>
            <w:tcW w:w="567" w:type="dxa"/>
            <w:gridSpan w:val="2"/>
            <w:noWrap w:val="0"/>
            <w:vAlign w:val="center"/>
          </w:tcPr>
          <w:p w14:paraId="2CC7313C">
            <w:pPr>
              <w:jc w:val="center"/>
              <w:rPr>
                <w:rFonts w:eastAsia="宋体"/>
                <w:color w:val="000000"/>
                <w:kern w:val="0"/>
                <w:sz w:val="16"/>
                <w:szCs w:val="16"/>
                <w:lang w:val="en-US" w:eastAsia="zh-CN" w:bidi="ar-SA"/>
              </w:rPr>
            </w:pPr>
          </w:p>
        </w:tc>
        <w:tc>
          <w:tcPr>
            <w:tcW w:w="723" w:type="dxa"/>
            <w:gridSpan w:val="2"/>
            <w:noWrap w:val="0"/>
            <w:vAlign w:val="center"/>
          </w:tcPr>
          <w:p w14:paraId="7FC4DFDD">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考查</w:t>
            </w:r>
          </w:p>
        </w:tc>
        <w:tc>
          <w:tcPr>
            <w:tcW w:w="1406" w:type="dxa"/>
            <w:noWrap w:val="0"/>
            <w:vAlign w:val="center"/>
          </w:tcPr>
          <w:p w14:paraId="3FBF73B3">
            <w:pPr>
              <w:widowControl/>
              <w:jc w:val="center"/>
              <w:textAlignment w:val="center"/>
              <w:rPr>
                <w:rFonts w:hint="eastAsia" w:eastAsia="等线"/>
                <w:color w:val="000000"/>
                <w:kern w:val="0"/>
                <w:sz w:val="22"/>
                <w:szCs w:val="22"/>
                <w:lang w:val="en-US" w:eastAsia="zh-CN" w:bidi="ar-SA"/>
              </w:rPr>
            </w:pPr>
            <w:r>
              <w:rPr>
                <w:rFonts w:hint="eastAsia" w:ascii="宋体" w:hAnsi="宋体" w:eastAsia="等线" w:cs="宋体"/>
                <w:color w:val="000000"/>
                <w:kern w:val="0"/>
                <w:sz w:val="16"/>
                <w:szCs w:val="16"/>
                <w:lang w:eastAsia="zh-CN" w:bidi="ar"/>
              </w:rPr>
              <w:t>数字经济系</w:t>
            </w:r>
          </w:p>
        </w:tc>
        <w:tc>
          <w:tcPr>
            <w:tcW w:w="1555" w:type="dxa"/>
            <w:noWrap w:val="0"/>
            <w:vAlign w:val="center"/>
          </w:tcPr>
          <w:p w14:paraId="3D3EDC40">
            <w:pPr>
              <w:widowControl/>
              <w:jc w:val="center"/>
              <w:rPr>
                <w:rFonts w:eastAsia="宋体"/>
                <w:color w:val="000000"/>
                <w:kern w:val="0"/>
                <w:sz w:val="16"/>
                <w:szCs w:val="16"/>
              </w:rPr>
            </w:pPr>
            <w:r>
              <w:rPr>
                <w:rFonts w:hint="eastAsia" w:eastAsia="宋体"/>
                <w:color w:val="000000"/>
                <w:kern w:val="0"/>
                <w:sz w:val="16"/>
                <w:szCs w:val="16"/>
              </w:rPr>
              <w:t>理实一体化</w:t>
            </w:r>
          </w:p>
        </w:tc>
      </w:tr>
      <w:tr w14:paraId="79E0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vMerge w:val="continue"/>
            <w:noWrap w:val="0"/>
            <w:vAlign w:val="center"/>
          </w:tcPr>
          <w:p w14:paraId="1086DAF1">
            <w:pPr>
              <w:widowControl/>
              <w:jc w:val="center"/>
              <w:rPr>
                <w:rFonts w:eastAsia="宋体"/>
                <w:color w:val="000000"/>
                <w:kern w:val="0"/>
                <w:sz w:val="16"/>
                <w:szCs w:val="16"/>
              </w:rPr>
            </w:pPr>
          </w:p>
        </w:tc>
        <w:tc>
          <w:tcPr>
            <w:tcW w:w="381" w:type="dxa"/>
            <w:vMerge w:val="continue"/>
            <w:noWrap w:val="0"/>
            <w:vAlign w:val="center"/>
          </w:tcPr>
          <w:p w14:paraId="209CF9B6">
            <w:pPr>
              <w:widowControl/>
              <w:jc w:val="center"/>
              <w:rPr>
                <w:rFonts w:eastAsia="宋体"/>
                <w:color w:val="000000"/>
                <w:kern w:val="0"/>
                <w:sz w:val="16"/>
                <w:szCs w:val="16"/>
              </w:rPr>
            </w:pPr>
          </w:p>
        </w:tc>
        <w:tc>
          <w:tcPr>
            <w:tcW w:w="430" w:type="dxa"/>
            <w:noWrap w:val="0"/>
            <w:vAlign w:val="center"/>
          </w:tcPr>
          <w:p w14:paraId="7B28DB9E">
            <w:pPr>
              <w:widowControl/>
              <w:jc w:val="center"/>
              <w:rPr>
                <w:rFonts w:eastAsia="宋体"/>
                <w:color w:val="000000"/>
                <w:kern w:val="0"/>
                <w:sz w:val="16"/>
                <w:szCs w:val="16"/>
              </w:rPr>
            </w:pPr>
            <w:r>
              <w:rPr>
                <w:rFonts w:hint="eastAsia" w:eastAsia="宋体"/>
                <w:color w:val="000000"/>
                <w:kern w:val="0"/>
                <w:sz w:val="16"/>
                <w:szCs w:val="16"/>
              </w:rPr>
              <w:t>7</w:t>
            </w:r>
          </w:p>
        </w:tc>
        <w:tc>
          <w:tcPr>
            <w:tcW w:w="568" w:type="dxa"/>
            <w:noWrap w:val="0"/>
            <w:vAlign w:val="center"/>
          </w:tcPr>
          <w:p w14:paraId="6076CB01">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20501707</w:t>
            </w:r>
          </w:p>
        </w:tc>
        <w:tc>
          <w:tcPr>
            <w:tcW w:w="1381" w:type="dxa"/>
            <w:noWrap w:val="0"/>
            <w:vAlign w:val="center"/>
          </w:tcPr>
          <w:p w14:paraId="0B172950">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财税基础</w:t>
            </w:r>
          </w:p>
        </w:tc>
        <w:tc>
          <w:tcPr>
            <w:tcW w:w="444" w:type="dxa"/>
            <w:gridSpan w:val="2"/>
            <w:noWrap w:val="0"/>
            <w:vAlign w:val="center"/>
          </w:tcPr>
          <w:p w14:paraId="4CDF66CB">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060F38C3">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6080C0DB">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06DC659A">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47EFCFE7">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549" w:type="dxa"/>
            <w:gridSpan w:val="2"/>
            <w:noWrap w:val="0"/>
            <w:vAlign w:val="center"/>
          </w:tcPr>
          <w:p w14:paraId="62D430F6">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515" w:type="dxa"/>
            <w:noWrap w:val="0"/>
            <w:vAlign w:val="center"/>
          </w:tcPr>
          <w:p w14:paraId="002437DF">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30" w:type="dxa"/>
            <w:noWrap w:val="0"/>
            <w:vAlign w:val="center"/>
          </w:tcPr>
          <w:p w14:paraId="27F5E6CF">
            <w:pPr>
              <w:jc w:val="center"/>
              <w:rPr>
                <w:rFonts w:eastAsia="宋体"/>
                <w:color w:val="000000"/>
                <w:kern w:val="0"/>
                <w:sz w:val="16"/>
                <w:szCs w:val="16"/>
                <w:lang w:val="en-US" w:eastAsia="zh-CN" w:bidi="ar-SA"/>
              </w:rPr>
            </w:pPr>
          </w:p>
        </w:tc>
        <w:tc>
          <w:tcPr>
            <w:tcW w:w="624" w:type="dxa"/>
            <w:noWrap w:val="0"/>
            <w:vAlign w:val="center"/>
          </w:tcPr>
          <w:p w14:paraId="2D35E8C0">
            <w:pPr>
              <w:keepNext w:val="0"/>
              <w:keepLines w:val="0"/>
              <w:widowControl/>
              <w:suppressLineNumbers w:val="0"/>
              <w:jc w:val="center"/>
              <w:textAlignment w:val="center"/>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34" w:type="dxa"/>
            <w:noWrap w:val="0"/>
            <w:vAlign w:val="center"/>
          </w:tcPr>
          <w:p w14:paraId="79FB4FB8">
            <w:pPr>
              <w:jc w:val="center"/>
              <w:rPr>
                <w:rFonts w:eastAsia="宋体"/>
                <w:color w:val="000000"/>
                <w:kern w:val="0"/>
                <w:sz w:val="16"/>
                <w:szCs w:val="16"/>
                <w:lang w:val="en-US" w:eastAsia="zh-CN" w:bidi="ar-SA"/>
              </w:rPr>
            </w:pPr>
          </w:p>
        </w:tc>
        <w:tc>
          <w:tcPr>
            <w:tcW w:w="657" w:type="dxa"/>
            <w:noWrap w:val="0"/>
            <w:vAlign w:val="center"/>
          </w:tcPr>
          <w:p w14:paraId="29B2EC1E">
            <w:pPr>
              <w:jc w:val="center"/>
              <w:rPr>
                <w:rFonts w:eastAsia="宋体"/>
                <w:color w:val="000000"/>
                <w:kern w:val="0"/>
                <w:sz w:val="16"/>
                <w:szCs w:val="16"/>
                <w:lang w:val="en-US" w:eastAsia="zh-CN" w:bidi="ar-SA"/>
              </w:rPr>
            </w:pPr>
          </w:p>
        </w:tc>
        <w:tc>
          <w:tcPr>
            <w:tcW w:w="567" w:type="dxa"/>
            <w:noWrap w:val="0"/>
            <w:vAlign w:val="center"/>
          </w:tcPr>
          <w:p w14:paraId="7E74FB7D">
            <w:pPr>
              <w:jc w:val="center"/>
              <w:rPr>
                <w:rFonts w:eastAsia="宋体"/>
                <w:color w:val="000000"/>
                <w:kern w:val="0"/>
                <w:sz w:val="16"/>
                <w:szCs w:val="16"/>
                <w:lang w:val="en-US" w:eastAsia="zh-CN" w:bidi="ar-SA"/>
              </w:rPr>
            </w:pPr>
          </w:p>
        </w:tc>
        <w:tc>
          <w:tcPr>
            <w:tcW w:w="567" w:type="dxa"/>
            <w:gridSpan w:val="2"/>
            <w:noWrap w:val="0"/>
            <w:vAlign w:val="center"/>
          </w:tcPr>
          <w:p w14:paraId="7B9986ED">
            <w:pPr>
              <w:jc w:val="center"/>
              <w:rPr>
                <w:rFonts w:eastAsia="宋体"/>
                <w:color w:val="000000"/>
                <w:kern w:val="0"/>
                <w:sz w:val="16"/>
                <w:szCs w:val="16"/>
                <w:lang w:val="en-US" w:eastAsia="zh-CN" w:bidi="ar-SA"/>
              </w:rPr>
            </w:pPr>
          </w:p>
        </w:tc>
        <w:tc>
          <w:tcPr>
            <w:tcW w:w="723" w:type="dxa"/>
            <w:gridSpan w:val="2"/>
            <w:noWrap w:val="0"/>
            <w:vAlign w:val="center"/>
          </w:tcPr>
          <w:p w14:paraId="20EF395B">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2291DACD">
            <w:pPr>
              <w:widowControl/>
              <w:jc w:val="center"/>
              <w:textAlignment w:val="center"/>
              <w:rPr>
                <w:rFonts w:hint="eastAsia" w:eastAsia="等线"/>
                <w:color w:val="000000"/>
                <w:kern w:val="0"/>
                <w:sz w:val="22"/>
                <w:szCs w:val="22"/>
                <w:lang w:val="en-US" w:eastAsia="zh-CN" w:bidi="ar-SA"/>
              </w:rPr>
            </w:pPr>
            <w:r>
              <w:rPr>
                <w:rFonts w:hint="eastAsia" w:ascii="宋体" w:hAnsi="宋体" w:eastAsia="等线" w:cs="宋体"/>
                <w:color w:val="000000"/>
                <w:kern w:val="0"/>
                <w:sz w:val="16"/>
                <w:szCs w:val="16"/>
                <w:lang w:eastAsia="zh-CN" w:bidi="ar"/>
              </w:rPr>
              <w:t>数字经济系</w:t>
            </w:r>
          </w:p>
        </w:tc>
        <w:tc>
          <w:tcPr>
            <w:tcW w:w="1555" w:type="dxa"/>
            <w:noWrap w:val="0"/>
            <w:vAlign w:val="center"/>
          </w:tcPr>
          <w:p w14:paraId="05076FFB">
            <w:pPr>
              <w:widowControl/>
              <w:jc w:val="center"/>
              <w:rPr>
                <w:rFonts w:eastAsia="等线"/>
                <w:color w:val="000000"/>
                <w:kern w:val="0"/>
                <w:sz w:val="22"/>
                <w:szCs w:val="22"/>
              </w:rPr>
            </w:pPr>
            <w:r>
              <w:rPr>
                <w:rFonts w:hint="eastAsia" w:eastAsia="宋体"/>
                <w:color w:val="000000"/>
                <w:kern w:val="0"/>
                <w:sz w:val="16"/>
                <w:szCs w:val="16"/>
              </w:rPr>
              <w:t>理实一体化</w:t>
            </w:r>
          </w:p>
        </w:tc>
      </w:tr>
      <w:tr w14:paraId="0219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vMerge w:val="continue"/>
            <w:noWrap w:val="0"/>
            <w:vAlign w:val="center"/>
          </w:tcPr>
          <w:p w14:paraId="4AF4B550">
            <w:pPr>
              <w:widowControl/>
              <w:jc w:val="center"/>
              <w:rPr>
                <w:rFonts w:eastAsia="宋体"/>
                <w:color w:val="000000"/>
                <w:kern w:val="0"/>
                <w:sz w:val="16"/>
                <w:szCs w:val="16"/>
              </w:rPr>
            </w:pPr>
          </w:p>
        </w:tc>
        <w:tc>
          <w:tcPr>
            <w:tcW w:w="381" w:type="dxa"/>
            <w:vMerge w:val="continue"/>
            <w:noWrap w:val="0"/>
            <w:vAlign w:val="center"/>
          </w:tcPr>
          <w:p w14:paraId="4DBA54F3">
            <w:pPr>
              <w:widowControl/>
              <w:jc w:val="center"/>
              <w:rPr>
                <w:rFonts w:eastAsia="宋体"/>
                <w:color w:val="000000"/>
                <w:kern w:val="0"/>
                <w:sz w:val="16"/>
                <w:szCs w:val="16"/>
              </w:rPr>
            </w:pPr>
          </w:p>
        </w:tc>
        <w:tc>
          <w:tcPr>
            <w:tcW w:w="430" w:type="dxa"/>
            <w:noWrap w:val="0"/>
            <w:vAlign w:val="center"/>
          </w:tcPr>
          <w:p w14:paraId="7A5E1873">
            <w:pPr>
              <w:widowControl/>
              <w:jc w:val="center"/>
              <w:rPr>
                <w:rFonts w:eastAsia="宋体"/>
                <w:color w:val="000000"/>
                <w:kern w:val="0"/>
                <w:sz w:val="16"/>
                <w:szCs w:val="16"/>
              </w:rPr>
            </w:pPr>
            <w:r>
              <w:rPr>
                <w:rFonts w:hint="eastAsia" w:eastAsia="宋体"/>
                <w:color w:val="000000"/>
                <w:kern w:val="0"/>
                <w:sz w:val="16"/>
                <w:szCs w:val="16"/>
              </w:rPr>
              <w:t>8</w:t>
            </w:r>
          </w:p>
        </w:tc>
        <w:tc>
          <w:tcPr>
            <w:tcW w:w="568" w:type="dxa"/>
            <w:noWrap w:val="0"/>
            <w:vAlign w:val="center"/>
          </w:tcPr>
          <w:p w14:paraId="46436793">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20501708</w:t>
            </w:r>
          </w:p>
        </w:tc>
        <w:tc>
          <w:tcPr>
            <w:tcW w:w="1381" w:type="dxa"/>
            <w:noWrap w:val="0"/>
            <w:vAlign w:val="center"/>
          </w:tcPr>
          <w:p w14:paraId="75419022">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数据可视化</w:t>
            </w:r>
          </w:p>
        </w:tc>
        <w:tc>
          <w:tcPr>
            <w:tcW w:w="444" w:type="dxa"/>
            <w:gridSpan w:val="2"/>
            <w:noWrap w:val="0"/>
            <w:vAlign w:val="center"/>
          </w:tcPr>
          <w:p w14:paraId="770D8903">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2A8BD5D3">
            <w:pPr>
              <w:widowControl/>
              <w:jc w:val="center"/>
              <w:textAlignment w:val="top"/>
              <w:rPr>
                <w:rFonts w:eastAsia="宋体"/>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048009C6">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6A7A229C">
            <w:pPr>
              <w:keepNext w:val="0"/>
              <w:keepLines w:val="0"/>
              <w:widowControl/>
              <w:suppressLineNumbers w:val="0"/>
              <w:jc w:val="center"/>
              <w:textAlignment w:val="top"/>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48</w:t>
            </w:r>
          </w:p>
        </w:tc>
        <w:tc>
          <w:tcPr>
            <w:tcW w:w="553" w:type="dxa"/>
            <w:noWrap w:val="0"/>
            <w:vAlign w:val="center"/>
          </w:tcPr>
          <w:p w14:paraId="22B89D64">
            <w:pPr>
              <w:keepNext w:val="0"/>
              <w:keepLines w:val="0"/>
              <w:widowControl/>
              <w:suppressLineNumbers w:val="0"/>
              <w:jc w:val="center"/>
              <w:textAlignment w:val="top"/>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16</w:t>
            </w:r>
          </w:p>
        </w:tc>
        <w:tc>
          <w:tcPr>
            <w:tcW w:w="549" w:type="dxa"/>
            <w:gridSpan w:val="2"/>
            <w:noWrap w:val="0"/>
            <w:vAlign w:val="center"/>
          </w:tcPr>
          <w:p w14:paraId="30232649">
            <w:pPr>
              <w:keepNext w:val="0"/>
              <w:keepLines w:val="0"/>
              <w:widowControl/>
              <w:suppressLineNumbers w:val="0"/>
              <w:jc w:val="center"/>
              <w:textAlignment w:val="top"/>
              <w:rPr>
                <w:rFonts w:hint="default"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noWrap w:val="0"/>
            <w:vAlign w:val="center"/>
          </w:tcPr>
          <w:p w14:paraId="140BD84A">
            <w:pPr>
              <w:keepNext w:val="0"/>
              <w:keepLines w:val="0"/>
              <w:widowControl/>
              <w:suppressLineNumbers w:val="0"/>
              <w:jc w:val="center"/>
              <w:textAlignment w:val="top"/>
              <w:rPr>
                <w:rFonts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noWrap w:val="0"/>
            <w:vAlign w:val="center"/>
          </w:tcPr>
          <w:p w14:paraId="2C881628">
            <w:pPr>
              <w:jc w:val="center"/>
              <w:rPr>
                <w:rFonts w:eastAsia="宋体"/>
                <w:color w:val="000000"/>
                <w:kern w:val="0"/>
                <w:sz w:val="16"/>
                <w:szCs w:val="16"/>
                <w:lang w:val="en-US" w:eastAsia="zh-CN" w:bidi="ar-SA"/>
              </w:rPr>
            </w:pPr>
          </w:p>
        </w:tc>
        <w:tc>
          <w:tcPr>
            <w:tcW w:w="624" w:type="dxa"/>
            <w:noWrap w:val="0"/>
            <w:vAlign w:val="center"/>
          </w:tcPr>
          <w:p w14:paraId="1CD9AA4E">
            <w:pPr>
              <w:jc w:val="center"/>
              <w:rPr>
                <w:rFonts w:eastAsia="宋体"/>
                <w:color w:val="000000"/>
                <w:kern w:val="0"/>
                <w:sz w:val="16"/>
                <w:szCs w:val="16"/>
                <w:lang w:val="en-US" w:eastAsia="zh-CN" w:bidi="ar-SA"/>
              </w:rPr>
            </w:pPr>
          </w:p>
        </w:tc>
        <w:tc>
          <w:tcPr>
            <w:tcW w:w="634" w:type="dxa"/>
            <w:noWrap w:val="0"/>
            <w:vAlign w:val="center"/>
          </w:tcPr>
          <w:p w14:paraId="5EA63D4E">
            <w:pPr>
              <w:keepNext w:val="0"/>
              <w:keepLines w:val="0"/>
              <w:widowControl/>
              <w:suppressLineNumbers w:val="0"/>
              <w:jc w:val="center"/>
              <w:textAlignment w:val="center"/>
              <w:rPr>
                <w:rFonts w:hint="default"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657" w:type="dxa"/>
            <w:noWrap w:val="0"/>
            <w:vAlign w:val="center"/>
          </w:tcPr>
          <w:p w14:paraId="7E5F42EF">
            <w:pPr>
              <w:jc w:val="center"/>
              <w:rPr>
                <w:rFonts w:eastAsia="宋体"/>
                <w:color w:val="000000"/>
                <w:kern w:val="0"/>
                <w:sz w:val="16"/>
                <w:szCs w:val="16"/>
                <w:lang w:val="en-US" w:eastAsia="zh-CN" w:bidi="ar-SA"/>
              </w:rPr>
            </w:pPr>
          </w:p>
        </w:tc>
        <w:tc>
          <w:tcPr>
            <w:tcW w:w="567" w:type="dxa"/>
            <w:noWrap w:val="0"/>
            <w:vAlign w:val="center"/>
          </w:tcPr>
          <w:p w14:paraId="572A5F1D">
            <w:pPr>
              <w:jc w:val="center"/>
              <w:rPr>
                <w:rFonts w:eastAsia="宋体"/>
                <w:color w:val="000000"/>
                <w:kern w:val="0"/>
                <w:sz w:val="16"/>
                <w:szCs w:val="16"/>
                <w:lang w:val="en-US" w:eastAsia="zh-CN" w:bidi="ar-SA"/>
              </w:rPr>
            </w:pPr>
          </w:p>
        </w:tc>
        <w:tc>
          <w:tcPr>
            <w:tcW w:w="567" w:type="dxa"/>
            <w:gridSpan w:val="2"/>
            <w:noWrap w:val="0"/>
            <w:vAlign w:val="center"/>
          </w:tcPr>
          <w:p w14:paraId="75086F56">
            <w:pPr>
              <w:jc w:val="center"/>
              <w:rPr>
                <w:rFonts w:eastAsia="宋体"/>
                <w:color w:val="000000"/>
                <w:kern w:val="0"/>
                <w:sz w:val="16"/>
                <w:szCs w:val="16"/>
                <w:lang w:val="en-US" w:eastAsia="zh-CN" w:bidi="ar-SA"/>
              </w:rPr>
            </w:pPr>
          </w:p>
        </w:tc>
        <w:tc>
          <w:tcPr>
            <w:tcW w:w="723" w:type="dxa"/>
            <w:gridSpan w:val="2"/>
            <w:noWrap w:val="0"/>
            <w:vAlign w:val="center"/>
          </w:tcPr>
          <w:p w14:paraId="0960DDDA">
            <w:pPr>
              <w:widowControl/>
              <w:jc w:val="center"/>
              <w:textAlignment w:val="center"/>
              <w:rPr>
                <w:rFonts w:eastAsia="宋体"/>
                <w:color w:val="000000"/>
                <w:kern w:val="0"/>
                <w:sz w:val="16"/>
                <w:szCs w:val="16"/>
                <w:lang w:val="en-US" w:eastAsia="zh-CN" w:bidi="ar-SA"/>
              </w:rPr>
            </w:pPr>
            <w:r>
              <w:rPr>
                <w:rFonts w:hint="eastAsia" w:ascii="宋体" w:hAnsi="宋体" w:cs="宋体"/>
                <w:color w:val="000000"/>
                <w:kern w:val="0"/>
                <w:sz w:val="16"/>
                <w:szCs w:val="16"/>
                <w:lang w:bidi="ar"/>
              </w:rPr>
              <w:t>过关</w:t>
            </w:r>
          </w:p>
        </w:tc>
        <w:tc>
          <w:tcPr>
            <w:tcW w:w="1406" w:type="dxa"/>
            <w:noWrap w:val="0"/>
            <w:vAlign w:val="center"/>
          </w:tcPr>
          <w:p w14:paraId="049F1172">
            <w:pPr>
              <w:jc w:val="center"/>
              <w:rPr>
                <w:rFonts w:hint="eastAsia" w:eastAsia="宋体"/>
                <w:kern w:val="2"/>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7ADEDF45">
            <w:pPr>
              <w:widowControl/>
              <w:jc w:val="center"/>
              <w:rPr>
                <w:rFonts w:eastAsia="宋体"/>
                <w:color w:val="000000"/>
                <w:kern w:val="0"/>
                <w:sz w:val="16"/>
                <w:szCs w:val="16"/>
              </w:rPr>
            </w:pPr>
            <w:r>
              <w:rPr>
                <w:rFonts w:hint="eastAsia" w:eastAsia="宋体"/>
                <w:color w:val="000000"/>
                <w:kern w:val="0"/>
                <w:sz w:val="16"/>
                <w:szCs w:val="16"/>
              </w:rPr>
              <w:t>理实一体化</w:t>
            </w:r>
          </w:p>
        </w:tc>
      </w:tr>
      <w:tr w14:paraId="0A73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74E658AB">
            <w:pPr>
              <w:widowControl/>
              <w:jc w:val="center"/>
              <w:rPr>
                <w:color w:val="000000"/>
                <w:kern w:val="0"/>
                <w:sz w:val="16"/>
                <w:szCs w:val="16"/>
              </w:rPr>
            </w:pPr>
          </w:p>
        </w:tc>
        <w:tc>
          <w:tcPr>
            <w:tcW w:w="381" w:type="dxa"/>
            <w:vMerge w:val="restart"/>
            <w:noWrap w:val="0"/>
            <w:textDirection w:val="tbRlV"/>
            <w:vAlign w:val="center"/>
          </w:tcPr>
          <w:p w14:paraId="24048C3A">
            <w:pPr>
              <w:widowControl/>
              <w:ind w:left="113" w:right="113"/>
              <w:jc w:val="center"/>
              <w:rPr>
                <w:rFonts w:hint="eastAsia"/>
                <w:color w:val="000000"/>
                <w:kern w:val="0"/>
                <w:sz w:val="16"/>
                <w:szCs w:val="16"/>
              </w:rPr>
            </w:pPr>
            <w:r>
              <w:rPr>
                <w:rFonts w:hint="eastAsia" w:eastAsia="宋体"/>
                <w:color w:val="000000"/>
                <w:kern w:val="0"/>
                <w:sz w:val="16"/>
                <w:szCs w:val="16"/>
              </w:rPr>
              <w:t>专业核心课（必修）</w:t>
            </w:r>
          </w:p>
        </w:tc>
        <w:tc>
          <w:tcPr>
            <w:tcW w:w="430" w:type="dxa"/>
            <w:noWrap w:val="0"/>
            <w:vAlign w:val="center"/>
          </w:tcPr>
          <w:p w14:paraId="2CE2DE4E">
            <w:pPr>
              <w:widowControl/>
              <w:jc w:val="center"/>
              <w:rPr>
                <w:color w:val="000000"/>
                <w:kern w:val="0"/>
                <w:sz w:val="16"/>
                <w:szCs w:val="16"/>
              </w:rPr>
            </w:pPr>
            <w:r>
              <w:rPr>
                <w:color w:val="000000"/>
                <w:kern w:val="0"/>
                <w:sz w:val="16"/>
                <w:szCs w:val="16"/>
              </w:rPr>
              <w:t>1</w:t>
            </w:r>
          </w:p>
        </w:tc>
        <w:tc>
          <w:tcPr>
            <w:tcW w:w="568" w:type="dxa"/>
            <w:noWrap w:val="0"/>
            <w:vAlign w:val="center"/>
          </w:tcPr>
          <w:p w14:paraId="2DA1EF0B">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20501709</w:t>
            </w:r>
          </w:p>
        </w:tc>
        <w:tc>
          <w:tcPr>
            <w:tcW w:w="1381" w:type="dxa"/>
            <w:noWrap w:val="0"/>
            <w:vAlign w:val="center"/>
          </w:tcPr>
          <w:p w14:paraId="63215094">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互联网销售</w:t>
            </w:r>
          </w:p>
        </w:tc>
        <w:tc>
          <w:tcPr>
            <w:tcW w:w="444" w:type="dxa"/>
            <w:gridSpan w:val="2"/>
            <w:noWrap w:val="0"/>
            <w:vAlign w:val="center"/>
          </w:tcPr>
          <w:p w14:paraId="2EEB63BD">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1EDD7411">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30022833">
            <w:pPr>
              <w:keepNext w:val="0"/>
              <w:keepLines w:val="0"/>
              <w:widowControl/>
              <w:suppressLineNumbers w:val="0"/>
              <w:jc w:val="center"/>
              <w:textAlignment w:val="top"/>
              <w:rPr>
                <w:rFonts w:hint="eastAsia"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551D168C">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3" w:type="dxa"/>
            <w:noWrap w:val="0"/>
            <w:vAlign w:val="center"/>
          </w:tcPr>
          <w:p w14:paraId="35CEEB5C">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36</w:t>
            </w:r>
          </w:p>
        </w:tc>
        <w:tc>
          <w:tcPr>
            <w:tcW w:w="549" w:type="dxa"/>
            <w:gridSpan w:val="2"/>
            <w:noWrap w:val="0"/>
            <w:vAlign w:val="center"/>
          </w:tcPr>
          <w:p w14:paraId="4D2E349E">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515" w:type="dxa"/>
            <w:noWrap w:val="0"/>
            <w:vAlign w:val="center"/>
          </w:tcPr>
          <w:p w14:paraId="6E0C49ED">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noWrap w:val="0"/>
            <w:vAlign w:val="center"/>
          </w:tcPr>
          <w:p w14:paraId="55078AB5">
            <w:pPr>
              <w:jc w:val="center"/>
              <w:rPr>
                <w:color w:val="000000"/>
                <w:kern w:val="0"/>
                <w:sz w:val="16"/>
                <w:szCs w:val="16"/>
                <w:lang w:val="en-US" w:eastAsia="zh-CN" w:bidi="ar-SA"/>
              </w:rPr>
            </w:pPr>
          </w:p>
        </w:tc>
        <w:tc>
          <w:tcPr>
            <w:tcW w:w="624" w:type="dxa"/>
            <w:noWrap w:val="0"/>
            <w:vAlign w:val="center"/>
          </w:tcPr>
          <w:p w14:paraId="7DD6FB21">
            <w:pPr>
              <w:jc w:val="center"/>
              <w:rPr>
                <w:color w:val="000000"/>
                <w:kern w:val="0"/>
                <w:sz w:val="16"/>
                <w:szCs w:val="16"/>
                <w:lang w:val="en-US" w:eastAsia="zh-CN" w:bidi="ar-SA"/>
              </w:rPr>
            </w:pPr>
          </w:p>
        </w:tc>
        <w:tc>
          <w:tcPr>
            <w:tcW w:w="634" w:type="dxa"/>
            <w:noWrap w:val="0"/>
            <w:vAlign w:val="center"/>
          </w:tcPr>
          <w:p w14:paraId="760B1246">
            <w:pPr>
              <w:jc w:val="center"/>
              <w:rPr>
                <w:color w:val="000000"/>
                <w:kern w:val="0"/>
                <w:sz w:val="16"/>
                <w:szCs w:val="16"/>
                <w:lang w:val="en-US" w:eastAsia="zh-CN" w:bidi="ar-SA"/>
              </w:rPr>
            </w:pPr>
          </w:p>
        </w:tc>
        <w:tc>
          <w:tcPr>
            <w:tcW w:w="657" w:type="dxa"/>
            <w:noWrap w:val="0"/>
            <w:vAlign w:val="center"/>
          </w:tcPr>
          <w:p w14:paraId="2592C736">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567" w:type="dxa"/>
            <w:noWrap w:val="0"/>
            <w:vAlign w:val="center"/>
          </w:tcPr>
          <w:p w14:paraId="1CA24C27">
            <w:pPr>
              <w:jc w:val="center"/>
              <w:rPr>
                <w:color w:val="000000"/>
                <w:kern w:val="0"/>
                <w:sz w:val="16"/>
                <w:szCs w:val="16"/>
                <w:lang w:val="en-US" w:eastAsia="zh-CN" w:bidi="ar-SA"/>
              </w:rPr>
            </w:pPr>
          </w:p>
        </w:tc>
        <w:tc>
          <w:tcPr>
            <w:tcW w:w="567" w:type="dxa"/>
            <w:gridSpan w:val="2"/>
            <w:noWrap w:val="0"/>
            <w:vAlign w:val="center"/>
          </w:tcPr>
          <w:p w14:paraId="32CD9F21">
            <w:pPr>
              <w:jc w:val="center"/>
              <w:rPr>
                <w:color w:val="000000"/>
                <w:kern w:val="0"/>
                <w:sz w:val="16"/>
                <w:szCs w:val="16"/>
                <w:lang w:val="en-US" w:eastAsia="zh-CN" w:bidi="ar-SA"/>
              </w:rPr>
            </w:pPr>
          </w:p>
        </w:tc>
        <w:tc>
          <w:tcPr>
            <w:tcW w:w="723" w:type="dxa"/>
            <w:gridSpan w:val="2"/>
            <w:noWrap w:val="0"/>
            <w:vAlign w:val="center"/>
          </w:tcPr>
          <w:p w14:paraId="66162DC9">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08009707">
            <w:pPr>
              <w:widowControl/>
              <w:jc w:val="center"/>
              <w:textAlignment w:val="center"/>
              <w:rPr>
                <w:rFonts w:hint="eastAsia" w:eastAsia="宋体"/>
                <w:color w:val="000000"/>
                <w:kern w:val="0"/>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33F3F96B">
            <w:pPr>
              <w:widowControl/>
              <w:jc w:val="center"/>
              <w:textAlignment w:val="center"/>
              <w:rPr>
                <w:rFonts w:hint="eastAsia" w:ascii="宋体" w:hAnsi="宋体" w:cs="宋体"/>
                <w:color w:val="000000"/>
                <w:kern w:val="2"/>
                <w:sz w:val="16"/>
                <w:szCs w:val="16"/>
                <w:lang w:val="en-US" w:eastAsia="zh-CN" w:bidi="ar-SA"/>
              </w:rPr>
            </w:pPr>
            <w:r>
              <w:rPr>
                <w:rFonts w:hint="eastAsia" w:ascii="宋体" w:hAnsi="宋体" w:cs="宋体"/>
                <w:color w:val="000000"/>
                <w:kern w:val="2"/>
                <w:sz w:val="16"/>
                <w:szCs w:val="16"/>
                <w:lang w:val="en-US" w:eastAsia="zh-CN" w:bidi="ar-SA"/>
              </w:rPr>
              <w:t>产教融合课程</w:t>
            </w:r>
          </w:p>
          <w:p w14:paraId="51BE0C74">
            <w:pPr>
              <w:widowControl/>
              <w:jc w:val="center"/>
              <w:textAlignment w:val="center"/>
              <w:rPr>
                <w:rFonts w:hint="eastAsia" w:ascii="宋体" w:hAnsi="宋体" w:cs="宋体"/>
                <w:color w:val="000000"/>
                <w:kern w:val="2"/>
                <w:sz w:val="16"/>
                <w:szCs w:val="16"/>
                <w:lang w:val="en-US" w:eastAsia="zh-CN" w:bidi="ar-SA"/>
              </w:rPr>
            </w:pPr>
            <w:r>
              <w:rPr>
                <w:rFonts w:hint="eastAsia" w:ascii="宋体" w:hAnsi="宋体" w:cs="宋体"/>
                <w:color w:val="000000"/>
                <w:kern w:val="2"/>
                <w:sz w:val="16"/>
                <w:szCs w:val="16"/>
                <w:lang w:val="en-US" w:eastAsia="zh-CN" w:bidi="ar-SA"/>
              </w:rPr>
              <w:t>第一个月8学时</w:t>
            </w:r>
          </w:p>
          <w:p w14:paraId="3F02DA55">
            <w:pPr>
              <w:pStyle w:val="5"/>
              <w:ind w:left="0" w:leftChars="0" w:firstLine="0" w:firstLineChars="0"/>
              <w:jc w:val="center"/>
              <w:rPr>
                <w:rFonts w:ascii="宋体" w:hAnsi="宋体" w:cs="宋体"/>
                <w:color w:val="000000"/>
                <w:kern w:val="2"/>
                <w:sz w:val="16"/>
                <w:szCs w:val="16"/>
                <w:lang w:eastAsia="zh-CN" w:bidi="ar-SA"/>
              </w:rPr>
            </w:pPr>
            <w:r>
              <w:rPr>
                <w:rFonts w:ascii="宋体" w:hAnsi="宋体" w:cs="宋体"/>
                <w:color w:val="000000"/>
                <w:kern w:val="2"/>
                <w:sz w:val="16"/>
                <w:szCs w:val="16"/>
                <w:lang w:eastAsia="zh-CN" w:bidi="ar-SA"/>
              </w:rPr>
              <w:t>中清研网络</w:t>
            </w:r>
          </w:p>
          <w:p w14:paraId="1B14F321">
            <w:pPr>
              <w:pStyle w:val="5"/>
              <w:ind w:left="0" w:leftChars="0" w:firstLine="0" w:firstLineChars="0"/>
              <w:jc w:val="center"/>
              <w:rPr>
                <w:color w:val="FF0000"/>
                <w:kern w:val="0"/>
                <w:sz w:val="16"/>
                <w:szCs w:val="16"/>
              </w:rPr>
            </w:pPr>
            <w:r>
              <w:rPr>
                <w:rFonts w:ascii="宋体" w:hAnsi="宋体" w:cs="宋体"/>
                <w:color w:val="000000"/>
                <w:kern w:val="2"/>
                <w:sz w:val="16"/>
                <w:szCs w:val="16"/>
                <w:lang w:eastAsia="zh-CN" w:bidi="ar-SA"/>
              </w:rPr>
              <w:t>信息研究院</w:t>
            </w:r>
          </w:p>
        </w:tc>
      </w:tr>
      <w:tr w14:paraId="6F8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4F37D2CD">
            <w:pPr>
              <w:widowControl/>
              <w:jc w:val="center"/>
              <w:rPr>
                <w:color w:val="000000"/>
                <w:kern w:val="0"/>
                <w:sz w:val="16"/>
                <w:szCs w:val="16"/>
              </w:rPr>
            </w:pPr>
          </w:p>
        </w:tc>
        <w:tc>
          <w:tcPr>
            <w:tcW w:w="381" w:type="dxa"/>
            <w:vMerge w:val="continue"/>
            <w:noWrap w:val="0"/>
            <w:textDirection w:val="tbRlV"/>
            <w:vAlign w:val="center"/>
          </w:tcPr>
          <w:p w14:paraId="23140B4B">
            <w:pPr>
              <w:widowControl/>
              <w:ind w:left="113" w:right="113"/>
              <w:jc w:val="center"/>
              <w:rPr>
                <w:rFonts w:hint="eastAsia"/>
                <w:color w:val="000000"/>
                <w:kern w:val="0"/>
                <w:sz w:val="16"/>
                <w:szCs w:val="16"/>
              </w:rPr>
            </w:pPr>
          </w:p>
        </w:tc>
        <w:tc>
          <w:tcPr>
            <w:tcW w:w="430" w:type="dxa"/>
            <w:noWrap w:val="0"/>
            <w:vAlign w:val="center"/>
          </w:tcPr>
          <w:p w14:paraId="192A922C">
            <w:pPr>
              <w:widowControl/>
              <w:jc w:val="center"/>
              <w:rPr>
                <w:color w:val="000000"/>
                <w:kern w:val="0"/>
                <w:sz w:val="16"/>
                <w:szCs w:val="16"/>
              </w:rPr>
            </w:pPr>
            <w:r>
              <w:rPr>
                <w:color w:val="000000"/>
                <w:kern w:val="0"/>
                <w:sz w:val="16"/>
                <w:szCs w:val="16"/>
              </w:rPr>
              <w:t>2</w:t>
            </w:r>
          </w:p>
        </w:tc>
        <w:tc>
          <w:tcPr>
            <w:tcW w:w="568" w:type="dxa"/>
            <w:noWrap w:val="0"/>
            <w:vAlign w:val="center"/>
          </w:tcPr>
          <w:p w14:paraId="5964196A">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20501710</w:t>
            </w:r>
          </w:p>
        </w:tc>
        <w:tc>
          <w:tcPr>
            <w:tcW w:w="1381" w:type="dxa"/>
            <w:noWrap w:val="0"/>
            <w:vAlign w:val="center"/>
          </w:tcPr>
          <w:p w14:paraId="265A72BC">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互联网产品开发</w:t>
            </w:r>
          </w:p>
        </w:tc>
        <w:tc>
          <w:tcPr>
            <w:tcW w:w="444" w:type="dxa"/>
            <w:gridSpan w:val="2"/>
            <w:noWrap w:val="0"/>
            <w:vAlign w:val="center"/>
          </w:tcPr>
          <w:p w14:paraId="38500624">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A</w:t>
            </w:r>
          </w:p>
        </w:tc>
        <w:tc>
          <w:tcPr>
            <w:tcW w:w="477" w:type="dxa"/>
            <w:noWrap w:val="0"/>
            <w:vAlign w:val="center"/>
          </w:tcPr>
          <w:p w14:paraId="58AB5D30">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否</w:t>
            </w:r>
          </w:p>
        </w:tc>
        <w:tc>
          <w:tcPr>
            <w:tcW w:w="547" w:type="dxa"/>
            <w:noWrap w:val="0"/>
            <w:vAlign w:val="center"/>
          </w:tcPr>
          <w:p w14:paraId="3A819EB2">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1979E9B4">
            <w:pPr>
              <w:keepNext w:val="0"/>
              <w:keepLines w:val="0"/>
              <w:widowControl/>
              <w:suppressLineNumbers w:val="0"/>
              <w:jc w:val="center"/>
              <w:textAlignment w:val="top"/>
              <w:rPr>
                <w:rFonts w:hint="default"/>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48</w:t>
            </w:r>
          </w:p>
        </w:tc>
        <w:tc>
          <w:tcPr>
            <w:tcW w:w="553" w:type="dxa"/>
            <w:noWrap w:val="0"/>
            <w:vAlign w:val="center"/>
          </w:tcPr>
          <w:p w14:paraId="3CF255BD">
            <w:pPr>
              <w:keepNext w:val="0"/>
              <w:keepLines w:val="0"/>
              <w:widowControl/>
              <w:suppressLineNumbers w:val="0"/>
              <w:jc w:val="center"/>
              <w:textAlignment w:val="top"/>
              <w:rPr>
                <w:rFonts w:hint="default"/>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48</w:t>
            </w:r>
          </w:p>
        </w:tc>
        <w:tc>
          <w:tcPr>
            <w:tcW w:w="549" w:type="dxa"/>
            <w:gridSpan w:val="2"/>
            <w:noWrap w:val="0"/>
            <w:vAlign w:val="center"/>
          </w:tcPr>
          <w:p w14:paraId="52BFD04D">
            <w:pPr>
              <w:jc w:val="center"/>
              <w:rPr>
                <w:color w:val="000000"/>
                <w:kern w:val="0"/>
                <w:sz w:val="16"/>
                <w:szCs w:val="16"/>
                <w:lang w:val="en-US" w:eastAsia="zh-CN" w:bidi="ar-SA"/>
              </w:rPr>
            </w:pPr>
          </w:p>
        </w:tc>
        <w:tc>
          <w:tcPr>
            <w:tcW w:w="515" w:type="dxa"/>
            <w:noWrap w:val="0"/>
            <w:vAlign w:val="center"/>
          </w:tcPr>
          <w:p w14:paraId="4727E9C6">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noWrap w:val="0"/>
            <w:vAlign w:val="center"/>
          </w:tcPr>
          <w:p w14:paraId="6A4903BD">
            <w:pPr>
              <w:jc w:val="center"/>
              <w:rPr>
                <w:color w:val="000000"/>
                <w:kern w:val="0"/>
                <w:sz w:val="16"/>
                <w:szCs w:val="16"/>
                <w:lang w:val="en-US" w:eastAsia="zh-CN" w:bidi="ar-SA"/>
              </w:rPr>
            </w:pPr>
          </w:p>
        </w:tc>
        <w:tc>
          <w:tcPr>
            <w:tcW w:w="624" w:type="dxa"/>
            <w:noWrap w:val="0"/>
            <w:vAlign w:val="center"/>
          </w:tcPr>
          <w:p w14:paraId="5D3D64D8">
            <w:pPr>
              <w:jc w:val="center"/>
              <w:rPr>
                <w:color w:val="000000"/>
                <w:kern w:val="0"/>
                <w:sz w:val="16"/>
                <w:szCs w:val="16"/>
                <w:lang w:val="en-US" w:eastAsia="zh-CN" w:bidi="ar-SA"/>
              </w:rPr>
            </w:pPr>
          </w:p>
        </w:tc>
        <w:tc>
          <w:tcPr>
            <w:tcW w:w="634" w:type="dxa"/>
            <w:noWrap w:val="0"/>
            <w:vAlign w:val="center"/>
          </w:tcPr>
          <w:p w14:paraId="1A02B6F5">
            <w:pPr>
              <w:jc w:val="center"/>
              <w:rPr>
                <w:color w:val="000000"/>
                <w:kern w:val="0"/>
                <w:sz w:val="16"/>
                <w:szCs w:val="16"/>
                <w:lang w:val="en-US" w:eastAsia="zh-CN" w:bidi="ar-SA"/>
              </w:rPr>
            </w:pPr>
          </w:p>
        </w:tc>
        <w:tc>
          <w:tcPr>
            <w:tcW w:w="657" w:type="dxa"/>
            <w:noWrap w:val="0"/>
            <w:vAlign w:val="center"/>
          </w:tcPr>
          <w:p w14:paraId="7CE80E6B">
            <w:pPr>
              <w:keepNext w:val="0"/>
              <w:keepLines w:val="0"/>
              <w:widowControl/>
              <w:suppressLineNumbers w:val="0"/>
              <w:jc w:val="center"/>
              <w:textAlignment w:val="center"/>
              <w:rPr>
                <w:rFonts w:hint="default"/>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567" w:type="dxa"/>
            <w:noWrap w:val="0"/>
            <w:vAlign w:val="center"/>
          </w:tcPr>
          <w:p w14:paraId="583827C4">
            <w:pPr>
              <w:jc w:val="center"/>
              <w:rPr>
                <w:color w:val="000000"/>
                <w:kern w:val="0"/>
                <w:sz w:val="16"/>
                <w:szCs w:val="16"/>
                <w:lang w:val="en-US" w:eastAsia="zh-CN" w:bidi="ar-SA"/>
              </w:rPr>
            </w:pPr>
          </w:p>
        </w:tc>
        <w:tc>
          <w:tcPr>
            <w:tcW w:w="567" w:type="dxa"/>
            <w:gridSpan w:val="2"/>
            <w:noWrap w:val="0"/>
            <w:vAlign w:val="center"/>
          </w:tcPr>
          <w:p w14:paraId="6049EB1F">
            <w:pPr>
              <w:jc w:val="center"/>
              <w:rPr>
                <w:color w:val="000000"/>
                <w:kern w:val="0"/>
                <w:sz w:val="16"/>
                <w:szCs w:val="16"/>
                <w:lang w:val="en-US" w:eastAsia="zh-CN" w:bidi="ar-SA"/>
              </w:rPr>
            </w:pPr>
          </w:p>
        </w:tc>
        <w:tc>
          <w:tcPr>
            <w:tcW w:w="723" w:type="dxa"/>
            <w:gridSpan w:val="2"/>
            <w:noWrap w:val="0"/>
            <w:vAlign w:val="center"/>
          </w:tcPr>
          <w:p w14:paraId="61F6377B">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069FD3E5">
            <w:pPr>
              <w:jc w:val="center"/>
              <w:rPr>
                <w:rFonts w:hint="eastAsia" w:ascii="宋体" w:hAnsi="宋体" w:cs="宋体"/>
                <w:color w:val="000000"/>
                <w:kern w:val="0"/>
                <w:sz w:val="16"/>
                <w:szCs w:val="16"/>
                <w:lang w:eastAsia="zh-CN" w:bidi="ar"/>
              </w:rPr>
            </w:pPr>
            <w:r>
              <w:rPr>
                <w:rFonts w:hint="eastAsia" w:ascii="宋体" w:hAnsi="宋体" w:cs="宋体"/>
                <w:color w:val="000000"/>
                <w:kern w:val="0"/>
                <w:sz w:val="16"/>
                <w:szCs w:val="16"/>
                <w:lang w:eastAsia="zh-CN" w:bidi="ar"/>
              </w:rPr>
              <w:t>数字经济系</w:t>
            </w:r>
          </w:p>
          <w:p w14:paraId="645E4BB0">
            <w:pPr>
              <w:jc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信息技术系</w:t>
            </w:r>
          </w:p>
        </w:tc>
        <w:tc>
          <w:tcPr>
            <w:tcW w:w="1555" w:type="dxa"/>
            <w:noWrap w:val="0"/>
            <w:vAlign w:val="center"/>
          </w:tcPr>
          <w:p w14:paraId="3AE6E396">
            <w:pPr>
              <w:keepNext w:val="0"/>
              <w:keepLines w:val="0"/>
              <w:widowControl/>
              <w:suppressLineNumbers w:val="0"/>
              <w:spacing w:before="0" w:beforeAutospacing="0" w:after="0" w:afterAutospacing="0"/>
              <w:ind w:left="0" w:right="0"/>
              <w:jc w:val="center"/>
              <w:textAlignment w:val="center"/>
              <w:rPr>
                <w:rFonts w:hint="default" w:cs="Times New Roman"/>
                <w:color w:val="000000"/>
                <w:kern w:val="0"/>
                <w:sz w:val="16"/>
                <w:szCs w:val="16"/>
              </w:rPr>
            </w:pPr>
            <w:r>
              <w:rPr>
                <w:rFonts w:hint="default" w:cs="Times New Roman"/>
                <w:color w:val="000000"/>
                <w:kern w:val="0"/>
                <w:sz w:val="16"/>
                <w:szCs w:val="16"/>
              </w:rPr>
              <w:t>专业</w:t>
            </w:r>
            <w:r>
              <w:rPr>
                <w:rFonts w:hint="eastAsia" w:cs="Times New Roman"/>
                <w:color w:val="000000"/>
                <w:kern w:val="0"/>
                <w:sz w:val="16"/>
                <w:szCs w:val="16"/>
                <w:lang w:val="en-US" w:eastAsia="zh-CN"/>
              </w:rPr>
              <w:t>+</w:t>
            </w:r>
            <w:r>
              <w:rPr>
                <w:rFonts w:hint="default" w:cs="Times New Roman"/>
                <w:color w:val="000000"/>
                <w:kern w:val="0"/>
                <w:sz w:val="16"/>
                <w:szCs w:val="16"/>
              </w:rPr>
              <w:t>课程</w:t>
            </w:r>
          </w:p>
          <w:p w14:paraId="5E4DE505">
            <w:pPr>
              <w:pStyle w:val="5"/>
              <w:ind w:left="0" w:leftChars="0" w:firstLine="0" w:firstLineChars="0"/>
              <w:jc w:val="center"/>
              <w:rPr>
                <w:color w:val="FF0000"/>
                <w:kern w:val="0"/>
                <w:sz w:val="16"/>
                <w:szCs w:val="16"/>
              </w:rPr>
            </w:pPr>
            <w:r>
              <w:rPr>
                <w:rFonts w:hint="eastAsia" w:ascii="Times New Roman" w:hAnsi="Times New Roman" w:eastAsia="宋体" w:cs="Times New Roman"/>
                <w:color w:val="000000"/>
                <w:kern w:val="0"/>
                <w:sz w:val="16"/>
                <w:szCs w:val="16"/>
                <w:lang w:val="en-US" w:eastAsia="zh-CN" w:bidi="ar-SA"/>
              </w:rPr>
              <w:t>与</w:t>
            </w:r>
            <w:r>
              <w:rPr>
                <w:rFonts w:hint="eastAsia" w:cs="Times New Roman"/>
                <w:color w:val="000000"/>
                <w:kern w:val="0"/>
                <w:sz w:val="16"/>
                <w:szCs w:val="16"/>
                <w:lang w:val="en-US" w:eastAsia="zh-CN" w:bidi="ar-SA"/>
              </w:rPr>
              <w:t>信息技术</w:t>
            </w:r>
            <w:r>
              <w:rPr>
                <w:rFonts w:hint="eastAsia" w:ascii="Times New Roman" w:hAnsi="Times New Roman" w:eastAsia="宋体" w:cs="Times New Roman"/>
                <w:color w:val="000000"/>
                <w:kern w:val="0"/>
                <w:sz w:val="16"/>
                <w:szCs w:val="16"/>
                <w:lang w:val="en-US" w:eastAsia="zh-CN" w:bidi="ar-SA"/>
              </w:rPr>
              <w:t>系</w:t>
            </w:r>
            <w:r>
              <w:rPr>
                <w:rFonts w:hint="eastAsia" w:cs="Times New Roman"/>
                <w:color w:val="000000"/>
                <w:kern w:val="0"/>
                <w:sz w:val="16"/>
                <w:szCs w:val="16"/>
                <w:lang w:val="en-US" w:eastAsia="zh-CN" w:bidi="ar-SA"/>
              </w:rPr>
              <w:t>计算机应用技术</w:t>
            </w:r>
            <w:r>
              <w:rPr>
                <w:rFonts w:hint="eastAsia" w:ascii="Times New Roman" w:hAnsi="Times New Roman" w:eastAsia="宋体" w:cs="Times New Roman"/>
                <w:color w:val="000000"/>
                <w:kern w:val="0"/>
                <w:sz w:val="16"/>
                <w:szCs w:val="16"/>
                <w:lang w:val="en-US" w:eastAsia="zh-CN" w:bidi="ar-SA"/>
              </w:rPr>
              <w:t>专业共同开展授课。其中</w:t>
            </w:r>
            <w:r>
              <w:rPr>
                <w:rFonts w:hint="eastAsia" w:cs="Times New Roman"/>
                <w:color w:val="000000"/>
                <w:kern w:val="0"/>
                <w:sz w:val="16"/>
                <w:szCs w:val="16"/>
                <w:lang w:val="en-US" w:eastAsia="zh-CN" w:bidi="ar-SA"/>
              </w:rPr>
              <w:t>8</w:t>
            </w:r>
            <w:r>
              <w:rPr>
                <w:rFonts w:hint="eastAsia" w:ascii="Times New Roman" w:hAnsi="Times New Roman" w:eastAsia="宋体" w:cs="Times New Roman"/>
                <w:color w:val="000000"/>
                <w:kern w:val="0"/>
                <w:sz w:val="16"/>
                <w:szCs w:val="16"/>
                <w:lang w:val="en-US" w:eastAsia="zh-CN" w:bidi="ar-SA"/>
              </w:rPr>
              <w:t>学时由</w:t>
            </w:r>
            <w:r>
              <w:rPr>
                <w:rFonts w:hint="eastAsia" w:cs="Times New Roman"/>
                <w:color w:val="000000"/>
                <w:kern w:val="0"/>
                <w:sz w:val="16"/>
                <w:szCs w:val="16"/>
                <w:lang w:val="en-US" w:eastAsia="zh-CN" w:bidi="ar-SA"/>
              </w:rPr>
              <w:t>计算机应用技术</w:t>
            </w:r>
            <w:r>
              <w:rPr>
                <w:rFonts w:hint="eastAsia" w:ascii="Times New Roman" w:hAnsi="Times New Roman" w:eastAsia="宋体" w:cs="Times New Roman"/>
                <w:color w:val="000000"/>
                <w:kern w:val="0"/>
                <w:sz w:val="16"/>
                <w:szCs w:val="16"/>
                <w:lang w:val="en-US" w:eastAsia="zh-CN" w:bidi="ar-SA"/>
              </w:rPr>
              <w:t>专业开展授课</w:t>
            </w:r>
          </w:p>
        </w:tc>
      </w:tr>
      <w:tr w14:paraId="6D3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4C883529">
            <w:pPr>
              <w:widowControl/>
              <w:jc w:val="center"/>
              <w:rPr>
                <w:color w:val="000000"/>
                <w:kern w:val="0"/>
                <w:sz w:val="16"/>
                <w:szCs w:val="16"/>
              </w:rPr>
            </w:pPr>
          </w:p>
        </w:tc>
        <w:tc>
          <w:tcPr>
            <w:tcW w:w="381" w:type="dxa"/>
            <w:vMerge w:val="continue"/>
            <w:noWrap w:val="0"/>
            <w:textDirection w:val="tbRlV"/>
            <w:vAlign w:val="center"/>
          </w:tcPr>
          <w:p w14:paraId="10A231CC">
            <w:pPr>
              <w:widowControl/>
              <w:ind w:left="113" w:right="113"/>
              <w:jc w:val="center"/>
              <w:rPr>
                <w:rFonts w:hint="eastAsia"/>
                <w:color w:val="000000"/>
                <w:kern w:val="0"/>
                <w:sz w:val="16"/>
                <w:szCs w:val="16"/>
              </w:rPr>
            </w:pPr>
          </w:p>
        </w:tc>
        <w:tc>
          <w:tcPr>
            <w:tcW w:w="430" w:type="dxa"/>
            <w:noWrap w:val="0"/>
            <w:vAlign w:val="center"/>
          </w:tcPr>
          <w:p w14:paraId="21AD670F">
            <w:pPr>
              <w:widowControl/>
              <w:jc w:val="center"/>
              <w:rPr>
                <w:color w:val="000000"/>
                <w:kern w:val="0"/>
                <w:sz w:val="16"/>
                <w:szCs w:val="16"/>
              </w:rPr>
            </w:pPr>
            <w:r>
              <w:rPr>
                <w:color w:val="000000"/>
                <w:kern w:val="0"/>
                <w:sz w:val="16"/>
                <w:szCs w:val="16"/>
              </w:rPr>
              <w:t>3</w:t>
            </w:r>
          </w:p>
        </w:tc>
        <w:tc>
          <w:tcPr>
            <w:tcW w:w="568" w:type="dxa"/>
            <w:noWrap w:val="0"/>
            <w:vAlign w:val="center"/>
          </w:tcPr>
          <w:p w14:paraId="38CC521A">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20501711</w:t>
            </w:r>
          </w:p>
        </w:tc>
        <w:tc>
          <w:tcPr>
            <w:tcW w:w="1381" w:type="dxa"/>
            <w:noWrap w:val="0"/>
            <w:vAlign w:val="center"/>
          </w:tcPr>
          <w:p w14:paraId="6F50C81F">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网络营销</w:t>
            </w:r>
          </w:p>
        </w:tc>
        <w:tc>
          <w:tcPr>
            <w:tcW w:w="444" w:type="dxa"/>
            <w:gridSpan w:val="2"/>
            <w:noWrap w:val="0"/>
            <w:vAlign w:val="center"/>
          </w:tcPr>
          <w:p w14:paraId="01C4AF8C">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1F6FB47C">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21571C9C">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363C3E08">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7B3A74D7">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14</w:t>
            </w:r>
          </w:p>
        </w:tc>
        <w:tc>
          <w:tcPr>
            <w:tcW w:w="549" w:type="dxa"/>
            <w:gridSpan w:val="2"/>
            <w:noWrap w:val="0"/>
            <w:vAlign w:val="center"/>
          </w:tcPr>
          <w:p w14:paraId="0611C6E0">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515" w:type="dxa"/>
            <w:noWrap w:val="0"/>
            <w:vAlign w:val="center"/>
          </w:tcPr>
          <w:p w14:paraId="7142B83E">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noWrap w:val="0"/>
            <w:vAlign w:val="center"/>
          </w:tcPr>
          <w:p w14:paraId="4E18D489">
            <w:pPr>
              <w:jc w:val="center"/>
              <w:rPr>
                <w:color w:val="000000"/>
                <w:kern w:val="0"/>
                <w:sz w:val="16"/>
                <w:szCs w:val="16"/>
                <w:lang w:val="en-US" w:eastAsia="zh-CN" w:bidi="ar-SA"/>
              </w:rPr>
            </w:pPr>
          </w:p>
        </w:tc>
        <w:tc>
          <w:tcPr>
            <w:tcW w:w="624" w:type="dxa"/>
            <w:noWrap w:val="0"/>
            <w:vAlign w:val="center"/>
          </w:tcPr>
          <w:p w14:paraId="3B10D4FD">
            <w:pPr>
              <w:jc w:val="center"/>
              <w:rPr>
                <w:color w:val="000000"/>
                <w:kern w:val="0"/>
                <w:sz w:val="16"/>
                <w:szCs w:val="16"/>
                <w:lang w:val="en-US" w:eastAsia="zh-CN" w:bidi="ar-SA"/>
              </w:rPr>
            </w:pPr>
          </w:p>
        </w:tc>
        <w:tc>
          <w:tcPr>
            <w:tcW w:w="634" w:type="dxa"/>
            <w:noWrap w:val="0"/>
            <w:vAlign w:val="center"/>
          </w:tcPr>
          <w:p w14:paraId="33D558A3">
            <w:pPr>
              <w:jc w:val="center"/>
              <w:rPr>
                <w:color w:val="000000"/>
                <w:kern w:val="0"/>
                <w:sz w:val="16"/>
                <w:szCs w:val="16"/>
                <w:lang w:val="en-US" w:eastAsia="zh-CN" w:bidi="ar-SA"/>
              </w:rPr>
            </w:pPr>
          </w:p>
        </w:tc>
        <w:tc>
          <w:tcPr>
            <w:tcW w:w="657" w:type="dxa"/>
            <w:noWrap w:val="0"/>
            <w:vAlign w:val="center"/>
          </w:tcPr>
          <w:p w14:paraId="54756372">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567" w:type="dxa"/>
            <w:noWrap w:val="0"/>
            <w:vAlign w:val="center"/>
          </w:tcPr>
          <w:p w14:paraId="26226BF4">
            <w:pPr>
              <w:jc w:val="center"/>
              <w:rPr>
                <w:color w:val="000000"/>
                <w:kern w:val="0"/>
                <w:sz w:val="16"/>
                <w:szCs w:val="16"/>
                <w:lang w:val="en-US" w:eastAsia="zh-CN" w:bidi="ar-SA"/>
              </w:rPr>
            </w:pPr>
          </w:p>
        </w:tc>
        <w:tc>
          <w:tcPr>
            <w:tcW w:w="567" w:type="dxa"/>
            <w:gridSpan w:val="2"/>
            <w:noWrap w:val="0"/>
            <w:vAlign w:val="center"/>
          </w:tcPr>
          <w:p w14:paraId="46141F24">
            <w:pPr>
              <w:jc w:val="center"/>
              <w:rPr>
                <w:color w:val="000000"/>
                <w:kern w:val="0"/>
                <w:sz w:val="16"/>
                <w:szCs w:val="16"/>
                <w:lang w:val="en-US" w:eastAsia="zh-CN" w:bidi="ar-SA"/>
              </w:rPr>
            </w:pPr>
          </w:p>
        </w:tc>
        <w:tc>
          <w:tcPr>
            <w:tcW w:w="723" w:type="dxa"/>
            <w:gridSpan w:val="2"/>
            <w:noWrap w:val="0"/>
            <w:vAlign w:val="center"/>
          </w:tcPr>
          <w:p w14:paraId="445D9418">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09CA8AE9">
            <w:pPr>
              <w:widowControl/>
              <w:jc w:val="center"/>
              <w:textAlignment w:val="center"/>
              <w:rPr>
                <w:rFonts w:hint="eastAsia" w:eastAsia="宋体"/>
                <w:color w:val="000000"/>
                <w:kern w:val="0"/>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539417DE">
            <w:pPr>
              <w:widowControl/>
              <w:jc w:val="center"/>
              <w:rPr>
                <w:color w:val="000000"/>
                <w:kern w:val="0"/>
                <w:sz w:val="16"/>
                <w:szCs w:val="16"/>
              </w:rPr>
            </w:pPr>
            <w:r>
              <w:rPr>
                <w:rFonts w:hint="eastAsia" w:eastAsia="宋体"/>
                <w:color w:val="000000"/>
                <w:kern w:val="0"/>
                <w:sz w:val="16"/>
                <w:szCs w:val="16"/>
              </w:rPr>
              <w:t>理实一体化</w:t>
            </w:r>
          </w:p>
        </w:tc>
      </w:tr>
      <w:tr w14:paraId="7FB5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4AEEA122">
            <w:pPr>
              <w:widowControl/>
              <w:jc w:val="center"/>
              <w:rPr>
                <w:color w:val="000000"/>
                <w:kern w:val="0"/>
                <w:sz w:val="16"/>
                <w:szCs w:val="16"/>
              </w:rPr>
            </w:pPr>
          </w:p>
        </w:tc>
        <w:tc>
          <w:tcPr>
            <w:tcW w:w="381" w:type="dxa"/>
            <w:vMerge w:val="continue"/>
            <w:noWrap w:val="0"/>
            <w:textDirection w:val="tbRlV"/>
            <w:vAlign w:val="center"/>
          </w:tcPr>
          <w:p w14:paraId="74C6AB25">
            <w:pPr>
              <w:widowControl/>
              <w:ind w:left="113" w:right="113"/>
              <w:jc w:val="center"/>
              <w:rPr>
                <w:rFonts w:hint="eastAsia"/>
                <w:color w:val="000000"/>
                <w:kern w:val="0"/>
                <w:sz w:val="16"/>
                <w:szCs w:val="16"/>
              </w:rPr>
            </w:pPr>
          </w:p>
        </w:tc>
        <w:tc>
          <w:tcPr>
            <w:tcW w:w="430" w:type="dxa"/>
            <w:noWrap w:val="0"/>
            <w:vAlign w:val="center"/>
          </w:tcPr>
          <w:p w14:paraId="7701B05D">
            <w:pPr>
              <w:widowControl/>
              <w:jc w:val="center"/>
              <w:rPr>
                <w:color w:val="000000"/>
                <w:kern w:val="0"/>
                <w:sz w:val="16"/>
                <w:szCs w:val="16"/>
              </w:rPr>
            </w:pPr>
            <w:r>
              <w:rPr>
                <w:color w:val="000000"/>
                <w:kern w:val="0"/>
                <w:sz w:val="16"/>
                <w:szCs w:val="16"/>
              </w:rPr>
              <w:t>4</w:t>
            </w:r>
          </w:p>
        </w:tc>
        <w:tc>
          <w:tcPr>
            <w:tcW w:w="568" w:type="dxa"/>
            <w:noWrap w:val="0"/>
            <w:vAlign w:val="center"/>
          </w:tcPr>
          <w:p w14:paraId="10021A25">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20501712</w:t>
            </w:r>
          </w:p>
        </w:tc>
        <w:tc>
          <w:tcPr>
            <w:tcW w:w="1381" w:type="dxa"/>
            <w:noWrap w:val="0"/>
            <w:vAlign w:val="center"/>
          </w:tcPr>
          <w:p w14:paraId="1BD0DD4A">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网店运营</w:t>
            </w:r>
          </w:p>
        </w:tc>
        <w:tc>
          <w:tcPr>
            <w:tcW w:w="444" w:type="dxa"/>
            <w:gridSpan w:val="2"/>
            <w:noWrap w:val="0"/>
            <w:vAlign w:val="center"/>
          </w:tcPr>
          <w:p w14:paraId="1F2F74C2">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3000F2F7">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3B0AD88C">
            <w:pPr>
              <w:keepNext w:val="0"/>
              <w:keepLines w:val="0"/>
              <w:widowControl/>
              <w:suppressLineNumbers w:val="0"/>
              <w:jc w:val="center"/>
              <w:textAlignment w:val="top"/>
              <w:rPr>
                <w:rFonts w:hint="eastAsia" w:eastAsia="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4AD6A0A2">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553" w:type="dxa"/>
            <w:noWrap w:val="0"/>
            <w:vAlign w:val="center"/>
          </w:tcPr>
          <w:p w14:paraId="096E69AC">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40</w:t>
            </w:r>
          </w:p>
        </w:tc>
        <w:tc>
          <w:tcPr>
            <w:tcW w:w="549" w:type="dxa"/>
            <w:gridSpan w:val="2"/>
            <w:noWrap w:val="0"/>
            <w:vAlign w:val="center"/>
          </w:tcPr>
          <w:p w14:paraId="0B86F8CE">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515" w:type="dxa"/>
            <w:noWrap w:val="0"/>
            <w:vAlign w:val="center"/>
          </w:tcPr>
          <w:p w14:paraId="35A7C943">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noWrap w:val="0"/>
            <w:vAlign w:val="center"/>
          </w:tcPr>
          <w:p w14:paraId="76463AEC">
            <w:pPr>
              <w:jc w:val="center"/>
              <w:rPr>
                <w:color w:val="000000"/>
                <w:kern w:val="0"/>
                <w:sz w:val="16"/>
                <w:szCs w:val="16"/>
                <w:lang w:val="en-US" w:eastAsia="zh-CN" w:bidi="ar-SA"/>
              </w:rPr>
            </w:pPr>
          </w:p>
        </w:tc>
        <w:tc>
          <w:tcPr>
            <w:tcW w:w="624" w:type="dxa"/>
            <w:noWrap w:val="0"/>
            <w:vAlign w:val="center"/>
          </w:tcPr>
          <w:p w14:paraId="7702C4AD">
            <w:pPr>
              <w:jc w:val="center"/>
              <w:rPr>
                <w:color w:val="000000"/>
                <w:kern w:val="0"/>
                <w:sz w:val="16"/>
                <w:szCs w:val="16"/>
                <w:lang w:val="en-US" w:eastAsia="zh-CN" w:bidi="ar-SA"/>
              </w:rPr>
            </w:pPr>
          </w:p>
        </w:tc>
        <w:tc>
          <w:tcPr>
            <w:tcW w:w="634" w:type="dxa"/>
            <w:noWrap w:val="0"/>
            <w:vAlign w:val="center"/>
          </w:tcPr>
          <w:p w14:paraId="2B562158">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3.6</w:t>
            </w:r>
          </w:p>
        </w:tc>
        <w:tc>
          <w:tcPr>
            <w:tcW w:w="657" w:type="dxa"/>
            <w:noWrap w:val="0"/>
            <w:vAlign w:val="center"/>
          </w:tcPr>
          <w:p w14:paraId="4B899A65">
            <w:pPr>
              <w:jc w:val="center"/>
              <w:rPr>
                <w:color w:val="000000"/>
                <w:kern w:val="0"/>
                <w:sz w:val="16"/>
                <w:szCs w:val="16"/>
                <w:lang w:val="en-US" w:eastAsia="zh-CN" w:bidi="ar-SA"/>
              </w:rPr>
            </w:pPr>
          </w:p>
        </w:tc>
        <w:tc>
          <w:tcPr>
            <w:tcW w:w="567" w:type="dxa"/>
            <w:noWrap w:val="0"/>
            <w:vAlign w:val="center"/>
          </w:tcPr>
          <w:p w14:paraId="5B41EC2B">
            <w:pPr>
              <w:jc w:val="center"/>
              <w:rPr>
                <w:color w:val="000000"/>
                <w:kern w:val="0"/>
                <w:sz w:val="16"/>
                <w:szCs w:val="16"/>
                <w:lang w:val="en-US" w:eastAsia="zh-CN" w:bidi="ar-SA"/>
              </w:rPr>
            </w:pPr>
          </w:p>
        </w:tc>
        <w:tc>
          <w:tcPr>
            <w:tcW w:w="567" w:type="dxa"/>
            <w:gridSpan w:val="2"/>
            <w:noWrap w:val="0"/>
            <w:vAlign w:val="center"/>
          </w:tcPr>
          <w:p w14:paraId="4CA7B082">
            <w:pPr>
              <w:jc w:val="center"/>
              <w:rPr>
                <w:color w:val="000000"/>
                <w:kern w:val="0"/>
                <w:sz w:val="16"/>
                <w:szCs w:val="16"/>
                <w:lang w:val="en-US" w:eastAsia="zh-CN" w:bidi="ar-SA"/>
              </w:rPr>
            </w:pPr>
          </w:p>
        </w:tc>
        <w:tc>
          <w:tcPr>
            <w:tcW w:w="723" w:type="dxa"/>
            <w:gridSpan w:val="2"/>
            <w:noWrap w:val="0"/>
            <w:vAlign w:val="center"/>
          </w:tcPr>
          <w:p w14:paraId="33AA1641">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1E16A7B1">
            <w:pPr>
              <w:widowControl/>
              <w:jc w:val="center"/>
              <w:textAlignment w:val="center"/>
              <w:rPr>
                <w:rFonts w:hint="eastAsia" w:eastAsia="宋体"/>
                <w:color w:val="000000"/>
                <w:kern w:val="0"/>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6EB0F532">
            <w:pPr>
              <w:jc w:val="center"/>
              <w:rPr>
                <w:color w:val="000000"/>
                <w:kern w:val="0"/>
                <w:sz w:val="16"/>
                <w:szCs w:val="16"/>
              </w:rPr>
            </w:pPr>
            <w:r>
              <w:rPr>
                <w:rFonts w:hint="eastAsia" w:eastAsia="宋体"/>
                <w:color w:val="000000"/>
                <w:kern w:val="0"/>
                <w:sz w:val="16"/>
                <w:szCs w:val="16"/>
              </w:rPr>
              <w:t>理实一体化</w:t>
            </w:r>
          </w:p>
        </w:tc>
      </w:tr>
      <w:tr w14:paraId="43DF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7A970D10">
            <w:pPr>
              <w:widowControl/>
              <w:jc w:val="center"/>
              <w:rPr>
                <w:color w:val="000000"/>
                <w:kern w:val="0"/>
                <w:sz w:val="16"/>
                <w:szCs w:val="16"/>
              </w:rPr>
            </w:pPr>
          </w:p>
        </w:tc>
        <w:tc>
          <w:tcPr>
            <w:tcW w:w="381" w:type="dxa"/>
            <w:vMerge w:val="continue"/>
            <w:noWrap w:val="0"/>
            <w:textDirection w:val="tbRlV"/>
            <w:vAlign w:val="center"/>
          </w:tcPr>
          <w:p w14:paraId="18FB3DDD">
            <w:pPr>
              <w:widowControl/>
              <w:ind w:left="113" w:right="113"/>
              <w:jc w:val="center"/>
              <w:rPr>
                <w:rFonts w:hint="eastAsia"/>
                <w:color w:val="000000"/>
                <w:kern w:val="0"/>
                <w:sz w:val="16"/>
                <w:szCs w:val="16"/>
              </w:rPr>
            </w:pPr>
          </w:p>
        </w:tc>
        <w:tc>
          <w:tcPr>
            <w:tcW w:w="430" w:type="dxa"/>
            <w:noWrap w:val="0"/>
            <w:vAlign w:val="center"/>
          </w:tcPr>
          <w:p w14:paraId="36A8D7C9">
            <w:pPr>
              <w:widowControl/>
              <w:jc w:val="center"/>
              <w:rPr>
                <w:color w:val="000000"/>
                <w:kern w:val="0"/>
                <w:sz w:val="16"/>
                <w:szCs w:val="16"/>
              </w:rPr>
            </w:pPr>
            <w:r>
              <w:rPr>
                <w:color w:val="000000"/>
                <w:kern w:val="0"/>
                <w:sz w:val="16"/>
                <w:szCs w:val="16"/>
              </w:rPr>
              <w:t>5</w:t>
            </w:r>
          </w:p>
        </w:tc>
        <w:tc>
          <w:tcPr>
            <w:tcW w:w="568" w:type="dxa"/>
            <w:noWrap w:val="0"/>
            <w:vAlign w:val="center"/>
          </w:tcPr>
          <w:p w14:paraId="2657B692">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20501713</w:t>
            </w:r>
          </w:p>
        </w:tc>
        <w:tc>
          <w:tcPr>
            <w:tcW w:w="1381" w:type="dxa"/>
            <w:noWrap w:val="0"/>
            <w:vAlign w:val="center"/>
          </w:tcPr>
          <w:p w14:paraId="61AEF8C1">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零售门店O2O运营</w:t>
            </w:r>
          </w:p>
        </w:tc>
        <w:tc>
          <w:tcPr>
            <w:tcW w:w="444" w:type="dxa"/>
            <w:gridSpan w:val="2"/>
            <w:noWrap w:val="0"/>
            <w:vAlign w:val="center"/>
          </w:tcPr>
          <w:p w14:paraId="2741ED3A">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4C9DD3C1">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76281D51">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3524F193">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553" w:type="dxa"/>
            <w:noWrap w:val="0"/>
            <w:vAlign w:val="center"/>
          </w:tcPr>
          <w:p w14:paraId="503A88F1">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549" w:type="dxa"/>
            <w:gridSpan w:val="2"/>
            <w:noWrap w:val="0"/>
            <w:vAlign w:val="center"/>
          </w:tcPr>
          <w:p w14:paraId="081215F6">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30</w:t>
            </w:r>
          </w:p>
        </w:tc>
        <w:tc>
          <w:tcPr>
            <w:tcW w:w="515" w:type="dxa"/>
            <w:noWrap w:val="0"/>
            <w:vAlign w:val="center"/>
          </w:tcPr>
          <w:p w14:paraId="4E869B10">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noWrap w:val="0"/>
            <w:vAlign w:val="center"/>
          </w:tcPr>
          <w:p w14:paraId="395BAE07">
            <w:pPr>
              <w:jc w:val="center"/>
              <w:rPr>
                <w:color w:val="000000"/>
                <w:kern w:val="0"/>
                <w:sz w:val="16"/>
                <w:szCs w:val="16"/>
                <w:lang w:val="en-US" w:eastAsia="zh-CN" w:bidi="ar-SA"/>
              </w:rPr>
            </w:pPr>
          </w:p>
        </w:tc>
        <w:tc>
          <w:tcPr>
            <w:tcW w:w="624" w:type="dxa"/>
            <w:noWrap w:val="0"/>
            <w:vAlign w:val="center"/>
          </w:tcPr>
          <w:p w14:paraId="0A3150A9">
            <w:pPr>
              <w:jc w:val="center"/>
              <w:rPr>
                <w:color w:val="000000"/>
                <w:kern w:val="0"/>
                <w:sz w:val="16"/>
                <w:szCs w:val="16"/>
                <w:lang w:val="en-US" w:eastAsia="zh-CN" w:bidi="ar-SA"/>
              </w:rPr>
            </w:pPr>
          </w:p>
        </w:tc>
        <w:tc>
          <w:tcPr>
            <w:tcW w:w="634" w:type="dxa"/>
            <w:noWrap w:val="0"/>
            <w:vAlign w:val="center"/>
          </w:tcPr>
          <w:p w14:paraId="3313A4D4">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657" w:type="dxa"/>
            <w:noWrap w:val="0"/>
            <w:vAlign w:val="center"/>
          </w:tcPr>
          <w:p w14:paraId="5B690A1A">
            <w:pPr>
              <w:jc w:val="center"/>
              <w:rPr>
                <w:color w:val="000000"/>
                <w:kern w:val="0"/>
                <w:sz w:val="16"/>
                <w:szCs w:val="16"/>
                <w:lang w:val="en-US" w:eastAsia="zh-CN" w:bidi="ar-SA"/>
              </w:rPr>
            </w:pPr>
          </w:p>
        </w:tc>
        <w:tc>
          <w:tcPr>
            <w:tcW w:w="567" w:type="dxa"/>
            <w:noWrap w:val="0"/>
            <w:vAlign w:val="center"/>
          </w:tcPr>
          <w:p w14:paraId="625FBA39">
            <w:pPr>
              <w:jc w:val="center"/>
              <w:rPr>
                <w:color w:val="000000"/>
                <w:kern w:val="0"/>
                <w:sz w:val="16"/>
                <w:szCs w:val="16"/>
                <w:lang w:val="en-US" w:eastAsia="zh-CN" w:bidi="ar-SA"/>
              </w:rPr>
            </w:pPr>
          </w:p>
        </w:tc>
        <w:tc>
          <w:tcPr>
            <w:tcW w:w="567" w:type="dxa"/>
            <w:gridSpan w:val="2"/>
            <w:noWrap w:val="0"/>
            <w:vAlign w:val="center"/>
          </w:tcPr>
          <w:p w14:paraId="71C846B9">
            <w:pPr>
              <w:jc w:val="center"/>
              <w:rPr>
                <w:color w:val="000000"/>
                <w:kern w:val="0"/>
                <w:sz w:val="16"/>
                <w:szCs w:val="16"/>
                <w:lang w:val="en-US" w:eastAsia="zh-CN" w:bidi="ar-SA"/>
              </w:rPr>
            </w:pPr>
          </w:p>
        </w:tc>
        <w:tc>
          <w:tcPr>
            <w:tcW w:w="723" w:type="dxa"/>
            <w:gridSpan w:val="2"/>
            <w:noWrap w:val="0"/>
            <w:vAlign w:val="center"/>
          </w:tcPr>
          <w:p w14:paraId="38BAB13F">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439A35F7">
            <w:pPr>
              <w:widowControl/>
              <w:jc w:val="center"/>
              <w:textAlignment w:val="center"/>
              <w:rPr>
                <w:rFonts w:hint="eastAsia" w:eastAsia="宋体"/>
                <w:color w:val="000000"/>
                <w:kern w:val="0"/>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40D84DE4">
            <w:pPr>
              <w:widowControl/>
              <w:jc w:val="center"/>
              <w:rPr>
                <w:color w:val="000000"/>
                <w:kern w:val="0"/>
                <w:sz w:val="16"/>
                <w:szCs w:val="16"/>
              </w:rPr>
            </w:pPr>
            <w:r>
              <w:rPr>
                <w:rFonts w:hint="eastAsia" w:eastAsia="宋体"/>
                <w:color w:val="000000"/>
                <w:kern w:val="0"/>
                <w:sz w:val="16"/>
                <w:szCs w:val="16"/>
              </w:rPr>
              <w:t>理实一体化</w:t>
            </w:r>
          </w:p>
        </w:tc>
      </w:tr>
      <w:tr w14:paraId="78D6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5D930026">
            <w:pPr>
              <w:widowControl/>
              <w:jc w:val="center"/>
              <w:rPr>
                <w:color w:val="000000"/>
                <w:kern w:val="0"/>
                <w:sz w:val="16"/>
                <w:szCs w:val="16"/>
              </w:rPr>
            </w:pPr>
          </w:p>
        </w:tc>
        <w:tc>
          <w:tcPr>
            <w:tcW w:w="381" w:type="dxa"/>
            <w:vMerge w:val="continue"/>
            <w:noWrap w:val="0"/>
            <w:textDirection w:val="tbRlV"/>
            <w:vAlign w:val="center"/>
          </w:tcPr>
          <w:p w14:paraId="7FAACF90">
            <w:pPr>
              <w:widowControl/>
              <w:ind w:left="113" w:right="113"/>
              <w:jc w:val="center"/>
              <w:rPr>
                <w:rFonts w:hint="eastAsia"/>
                <w:color w:val="000000"/>
                <w:kern w:val="0"/>
                <w:sz w:val="16"/>
                <w:szCs w:val="16"/>
              </w:rPr>
            </w:pPr>
          </w:p>
        </w:tc>
        <w:tc>
          <w:tcPr>
            <w:tcW w:w="430" w:type="dxa"/>
            <w:noWrap w:val="0"/>
            <w:vAlign w:val="center"/>
          </w:tcPr>
          <w:p w14:paraId="17D9A86C">
            <w:pPr>
              <w:widowControl/>
              <w:jc w:val="center"/>
              <w:rPr>
                <w:color w:val="000000"/>
                <w:kern w:val="0"/>
                <w:sz w:val="16"/>
                <w:szCs w:val="16"/>
              </w:rPr>
            </w:pPr>
            <w:r>
              <w:rPr>
                <w:color w:val="000000"/>
                <w:kern w:val="0"/>
                <w:sz w:val="16"/>
                <w:szCs w:val="16"/>
              </w:rPr>
              <w:t>6</w:t>
            </w:r>
          </w:p>
        </w:tc>
        <w:tc>
          <w:tcPr>
            <w:tcW w:w="568" w:type="dxa"/>
            <w:noWrap w:val="0"/>
            <w:vAlign w:val="center"/>
          </w:tcPr>
          <w:p w14:paraId="056B7D0B">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20501714</w:t>
            </w:r>
          </w:p>
        </w:tc>
        <w:tc>
          <w:tcPr>
            <w:tcW w:w="1381" w:type="dxa"/>
            <w:noWrap w:val="0"/>
            <w:vAlign w:val="center"/>
          </w:tcPr>
          <w:p w14:paraId="4BC0FEDF">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数据化运营</w:t>
            </w:r>
          </w:p>
        </w:tc>
        <w:tc>
          <w:tcPr>
            <w:tcW w:w="444" w:type="dxa"/>
            <w:gridSpan w:val="2"/>
            <w:noWrap w:val="0"/>
            <w:vAlign w:val="center"/>
          </w:tcPr>
          <w:p w14:paraId="35738AFD">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78E35E65">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44016E44">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6E9A0D5F">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64</w:t>
            </w:r>
          </w:p>
        </w:tc>
        <w:tc>
          <w:tcPr>
            <w:tcW w:w="553" w:type="dxa"/>
            <w:noWrap w:val="0"/>
            <w:vAlign w:val="center"/>
          </w:tcPr>
          <w:p w14:paraId="64210876">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9" w:type="dxa"/>
            <w:gridSpan w:val="2"/>
            <w:noWrap w:val="0"/>
            <w:vAlign w:val="center"/>
          </w:tcPr>
          <w:p w14:paraId="0B67697B">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noWrap w:val="0"/>
            <w:vAlign w:val="center"/>
          </w:tcPr>
          <w:p w14:paraId="4E39FEBD">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noWrap w:val="0"/>
            <w:vAlign w:val="center"/>
          </w:tcPr>
          <w:p w14:paraId="6A6715A5">
            <w:pPr>
              <w:jc w:val="center"/>
              <w:rPr>
                <w:color w:val="000000"/>
                <w:kern w:val="0"/>
                <w:sz w:val="16"/>
                <w:szCs w:val="16"/>
                <w:lang w:val="en-US" w:eastAsia="zh-CN" w:bidi="ar-SA"/>
              </w:rPr>
            </w:pPr>
          </w:p>
        </w:tc>
        <w:tc>
          <w:tcPr>
            <w:tcW w:w="624" w:type="dxa"/>
            <w:noWrap w:val="0"/>
            <w:vAlign w:val="center"/>
          </w:tcPr>
          <w:p w14:paraId="54A77607">
            <w:pPr>
              <w:jc w:val="center"/>
              <w:rPr>
                <w:color w:val="000000"/>
                <w:kern w:val="0"/>
                <w:sz w:val="16"/>
                <w:szCs w:val="16"/>
                <w:lang w:val="en-US" w:eastAsia="zh-CN" w:bidi="ar-SA"/>
              </w:rPr>
            </w:pPr>
          </w:p>
        </w:tc>
        <w:tc>
          <w:tcPr>
            <w:tcW w:w="634" w:type="dxa"/>
            <w:noWrap w:val="0"/>
            <w:vAlign w:val="center"/>
          </w:tcPr>
          <w:p w14:paraId="1146E310">
            <w:pPr>
              <w:jc w:val="center"/>
              <w:rPr>
                <w:color w:val="000000"/>
                <w:kern w:val="0"/>
                <w:sz w:val="16"/>
                <w:szCs w:val="16"/>
                <w:lang w:val="en-US" w:eastAsia="zh-CN" w:bidi="ar-SA"/>
              </w:rPr>
            </w:pPr>
          </w:p>
        </w:tc>
        <w:tc>
          <w:tcPr>
            <w:tcW w:w="657" w:type="dxa"/>
            <w:noWrap w:val="0"/>
            <w:vAlign w:val="center"/>
          </w:tcPr>
          <w:p w14:paraId="2C8258D2">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3.6</w:t>
            </w:r>
          </w:p>
        </w:tc>
        <w:tc>
          <w:tcPr>
            <w:tcW w:w="567" w:type="dxa"/>
            <w:noWrap w:val="0"/>
            <w:vAlign w:val="center"/>
          </w:tcPr>
          <w:p w14:paraId="1D3019B0">
            <w:pPr>
              <w:jc w:val="center"/>
              <w:rPr>
                <w:color w:val="000000"/>
                <w:kern w:val="0"/>
                <w:sz w:val="16"/>
                <w:szCs w:val="16"/>
                <w:lang w:val="en-US" w:eastAsia="zh-CN" w:bidi="ar-SA"/>
              </w:rPr>
            </w:pPr>
          </w:p>
        </w:tc>
        <w:tc>
          <w:tcPr>
            <w:tcW w:w="567" w:type="dxa"/>
            <w:gridSpan w:val="2"/>
            <w:noWrap w:val="0"/>
            <w:vAlign w:val="center"/>
          </w:tcPr>
          <w:p w14:paraId="68A3706D">
            <w:pPr>
              <w:jc w:val="center"/>
              <w:rPr>
                <w:color w:val="000000"/>
                <w:kern w:val="0"/>
                <w:sz w:val="16"/>
                <w:szCs w:val="16"/>
                <w:lang w:val="en-US" w:eastAsia="zh-CN" w:bidi="ar-SA"/>
              </w:rPr>
            </w:pPr>
          </w:p>
        </w:tc>
        <w:tc>
          <w:tcPr>
            <w:tcW w:w="723" w:type="dxa"/>
            <w:gridSpan w:val="2"/>
            <w:noWrap w:val="0"/>
            <w:vAlign w:val="center"/>
          </w:tcPr>
          <w:p w14:paraId="70947596">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考试</w:t>
            </w:r>
          </w:p>
        </w:tc>
        <w:tc>
          <w:tcPr>
            <w:tcW w:w="1406" w:type="dxa"/>
            <w:noWrap w:val="0"/>
            <w:vAlign w:val="center"/>
          </w:tcPr>
          <w:p w14:paraId="6DAF2072">
            <w:pPr>
              <w:widowControl/>
              <w:jc w:val="center"/>
              <w:textAlignment w:val="center"/>
              <w:rPr>
                <w:rFonts w:hint="eastAsia" w:eastAsia="宋体"/>
                <w:color w:val="000000"/>
                <w:kern w:val="0"/>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217E58A9">
            <w:pPr>
              <w:jc w:val="center"/>
              <w:rPr>
                <w:color w:val="000000"/>
                <w:kern w:val="0"/>
                <w:sz w:val="16"/>
                <w:szCs w:val="16"/>
              </w:rPr>
            </w:pPr>
            <w:r>
              <w:rPr>
                <w:rFonts w:hint="eastAsia" w:eastAsia="宋体"/>
                <w:color w:val="000000"/>
                <w:kern w:val="0"/>
                <w:sz w:val="16"/>
                <w:szCs w:val="16"/>
              </w:rPr>
              <w:t>理实一体化</w:t>
            </w:r>
          </w:p>
        </w:tc>
      </w:tr>
      <w:tr w14:paraId="763D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35A779E1">
            <w:pPr>
              <w:widowControl/>
              <w:jc w:val="center"/>
              <w:rPr>
                <w:color w:val="000000"/>
                <w:kern w:val="0"/>
                <w:sz w:val="16"/>
                <w:szCs w:val="16"/>
              </w:rPr>
            </w:pPr>
          </w:p>
        </w:tc>
        <w:tc>
          <w:tcPr>
            <w:tcW w:w="381" w:type="dxa"/>
            <w:vMerge w:val="continue"/>
            <w:noWrap w:val="0"/>
            <w:textDirection w:val="tbRlV"/>
            <w:vAlign w:val="center"/>
          </w:tcPr>
          <w:p w14:paraId="0AEBC009">
            <w:pPr>
              <w:widowControl/>
              <w:ind w:left="113" w:right="113"/>
              <w:jc w:val="center"/>
              <w:rPr>
                <w:rFonts w:hint="eastAsia"/>
                <w:color w:val="000000"/>
                <w:kern w:val="0"/>
                <w:sz w:val="16"/>
                <w:szCs w:val="16"/>
              </w:rPr>
            </w:pPr>
          </w:p>
        </w:tc>
        <w:tc>
          <w:tcPr>
            <w:tcW w:w="430" w:type="dxa"/>
            <w:noWrap w:val="0"/>
            <w:vAlign w:val="center"/>
          </w:tcPr>
          <w:p w14:paraId="079C04D4">
            <w:pPr>
              <w:widowControl/>
              <w:jc w:val="center"/>
              <w:rPr>
                <w:color w:val="000000"/>
                <w:kern w:val="0"/>
                <w:sz w:val="16"/>
                <w:szCs w:val="16"/>
              </w:rPr>
            </w:pPr>
            <w:r>
              <w:rPr>
                <w:color w:val="000000"/>
                <w:kern w:val="0"/>
                <w:sz w:val="16"/>
                <w:szCs w:val="16"/>
              </w:rPr>
              <w:t>7</w:t>
            </w:r>
          </w:p>
        </w:tc>
        <w:tc>
          <w:tcPr>
            <w:tcW w:w="568" w:type="dxa"/>
            <w:noWrap w:val="0"/>
            <w:vAlign w:val="center"/>
          </w:tcPr>
          <w:p w14:paraId="2D6DD149">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20501715</w:t>
            </w:r>
          </w:p>
        </w:tc>
        <w:tc>
          <w:tcPr>
            <w:tcW w:w="1381" w:type="dxa"/>
            <w:noWrap w:val="0"/>
            <w:vAlign w:val="center"/>
          </w:tcPr>
          <w:p w14:paraId="68F136D4">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社群运营</w:t>
            </w:r>
          </w:p>
        </w:tc>
        <w:tc>
          <w:tcPr>
            <w:tcW w:w="444" w:type="dxa"/>
            <w:gridSpan w:val="2"/>
            <w:noWrap w:val="0"/>
            <w:vAlign w:val="center"/>
          </w:tcPr>
          <w:p w14:paraId="3D05F37D">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C</w:t>
            </w:r>
          </w:p>
        </w:tc>
        <w:tc>
          <w:tcPr>
            <w:tcW w:w="477" w:type="dxa"/>
            <w:noWrap w:val="0"/>
            <w:vAlign w:val="center"/>
          </w:tcPr>
          <w:p w14:paraId="075818FC">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否</w:t>
            </w:r>
          </w:p>
        </w:tc>
        <w:tc>
          <w:tcPr>
            <w:tcW w:w="547" w:type="dxa"/>
            <w:noWrap w:val="0"/>
            <w:vAlign w:val="center"/>
          </w:tcPr>
          <w:p w14:paraId="5BC7FFBC">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555" w:type="dxa"/>
            <w:noWrap w:val="0"/>
            <w:vAlign w:val="center"/>
          </w:tcPr>
          <w:p w14:paraId="1D3000A0">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5A1D4FC5">
            <w:pPr>
              <w:jc w:val="center"/>
              <w:rPr>
                <w:color w:val="000000"/>
                <w:kern w:val="0"/>
                <w:sz w:val="16"/>
                <w:szCs w:val="16"/>
                <w:lang w:val="en-US" w:eastAsia="zh-CN" w:bidi="ar-SA"/>
              </w:rPr>
            </w:pPr>
          </w:p>
        </w:tc>
        <w:tc>
          <w:tcPr>
            <w:tcW w:w="549" w:type="dxa"/>
            <w:gridSpan w:val="2"/>
            <w:noWrap w:val="0"/>
            <w:vAlign w:val="center"/>
          </w:tcPr>
          <w:p w14:paraId="0BC02571">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noWrap w:val="0"/>
            <w:vAlign w:val="center"/>
          </w:tcPr>
          <w:p w14:paraId="6124D08C">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noWrap w:val="0"/>
            <w:vAlign w:val="center"/>
          </w:tcPr>
          <w:p w14:paraId="3E28CFD3">
            <w:pPr>
              <w:jc w:val="center"/>
              <w:rPr>
                <w:color w:val="000000"/>
                <w:kern w:val="0"/>
                <w:sz w:val="16"/>
                <w:szCs w:val="16"/>
                <w:lang w:val="en-US" w:eastAsia="zh-CN" w:bidi="ar-SA"/>
              </w:rPr>
            </w:pPr>
          </w:p>
        </w:tc>
        <w:tc>
          <w:tcPr>
            <w:tcW w:w="624" w:type="dxa"/>
            <w:noWrap w:val="0"/>
            <w:vAlign w:val="center"/>
          </w:tcPr>
          <w:p w14:paraId="634A3B1B">
            <w:pPr>
              <w:jc w:val="center"/>
              <w:rPr>
                <w:color w:val="000000"/>
                <w:kern w:val="0"/>
                <w:sz w:val="16"/>
                <w:szCs w:val="16"/>
                <w:lang w:val="en-US" w:eastAsia="zh-CN" w:bidi="ar-SA"/>
              </w:rPr>
            </w:pPr>
          </w:p>
        </w:tc>
        <w:tc>
          <w:tcPr>
            <w:tcW w:w="634" w:type="dxa"/>
            <w:noWrap w:val="0"/>
            <w:vAlign w:val="center"/>
          </w:tcPr>
          <w:p w14:paraId="5C7388A8">
            <w:pPr>
              <w:jc w:val="center"/>
              <w:rPr>
                <w:color w:val="000000"/>
                <w:kern w:val="0"/>
                <w:sz w:val="16"/>
                <w:szCs w:val="16"/>
                <w:lang w:val="en-US" w:eastAsia="zh-CN" w:bidi="ar-SA"/>
              </w:rPr>
            </w:pPr>
          </w:p>
        </w:tc>
        <w:tc>
          <w:tcPr>
            <w:tcW w:w="657" w:type="dxa"/>
            <w:noWrap w:val="0"/>
            <w:vAlign w:val="center"/>
          </w:tcPr>
          <w:p w14:paraId="42D0FA65">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567" w:type="dxa"/>
            <w:noWrap w:val="0"/>
            <w:vAlign w:val="center"/>
          </w:tcPr>
          <w:p w14:paraId="5A3DADFF">
            <w:pPr>
              <w:jc w:val="center"/>
              <w:rPr>
                <w:color w:val="000000"/>
                <w:kern w:val="0"/>
                <w:sz w:val="16"/>
                <w:szCs w:val="16"/>
                <w:lang w:val="en-US" w:eastAsia="zh-CN" w:bidi="ar-SA"/>
              </w:rPr>
            </w:pPr>
          </w:p>
        </w:tc>
        <w:tc>
          <w:tcPr>
            <w:tcW w:w="567" w:type="dxa"/>
            <w:gridSpan w:val="2"/>
            <w:noWrap w:val="0"/>
            <w:vAlign w:val="center"/>
          </w:tcPr>
          <w:p w14:paraId="739E0AAE">
            <w:pPr>
              <w:jc w:val="center"/>
              <w:rPr>
                <w:color w:val="000000"/>
                <w:kern w:val="0"/>
                <w:sz w:val="16"/>
                <w:szCs w:val="16"/>
                <w:lang w:val="en-US" w:eastAsia="zh-CN" w:bidi="ar-SA"/>
              </w:rPr>
            </w:pPr>
          </w:p>
        </w:tc>
        <w:tc>
          <w:tcPr>
            <w:tcW w:w="723" w:type="dxa"/>
            <w:gridSpan w:val="2"/>
            <w:noWrap w:val="0"/>
            <w:vAlign w:val="center"/>
          </w:tcPr>
          <w:p w14:paraId="3042BBC9">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过关</w:t>
            </w:r>
          </w:p>
        </w:tc>
        <w:tc>
          <w:tcPr>
            <w:tcW w:w="1406" w:type="dxa"/>
            <w:noWrap w:val="0"/>
            <w:vAlign w:val="center"/>
          </w:tcPr>
          <w:p w14:paraId="1C0B6568">
            <w:pPr>
              <w:widowControl/>
              <w:jc w:val="center"/>
              <w:textAlignment w:val="center"/>
              <w:rPr>
                <w:rFonts w:hint="eastAsia" w:eastAsia="宋体"/>
                <w:color w:val="000000"/>
                <w:kern w:val="0"/>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79E45FBB">
            <w:pPr>
              <w:widowControl/>
              <w:jc w:val="center"/>
              <w:rPr>
                <w:color w:val="000000"/>
                <w:kern w:val="0"/>
                <w:sz w:val="16"/>
                <w:szCs w:val="16"/>
              </w:rPr>
            </w:pPr>
            <w:r>
              <w:rPr>
                <w:rFonts w:hint="eastAsia" w:eastAsia="宋体"/>
                <w:color w:val="000000"/>
                <w:kern w:val="0"/>
                <w:sz w:val="16"/>
                <w:szCs w:val="16"/>
                <w:lang w:val="en-US" w:eastAsia="zh-CN"/>
              </w:rPr>
              <w:t>项目化</w:t>
            </w:r>
          </w:p>
        </w:tc>
      </w:tr>
      <w:tr w14:paraId="61D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257431A2">
            <w:pPr>
              <w:widowControl/>
              <w:jc w:val="center"/>
              <w:rPr>
                <w:color w:val="000000"/>
                <w:kern w:val="0"/>
                <w:sz w:val="16"/>
                <w:szCs w:val="16"/>
              </w:rPr>
            </w:pPr>
          </w:p>
        </w:tc>
        <w:tc>
          <w:tcPr>
            <w:tcW w:w="381" w:type="dxa"/>
            <w:vMerge w:val="continue"/>
            <w:noWrap w:val="0"/>
            <w:textDirection w:val="tbRlV"/>
            <w:vAlign w:val="center"/>
          </w:tcPr>
          <w:p w14:paraId="7356B36C">
            <w:pPr>
              <w:widowControl/>
              <w:ind w:left="113" w:right="113"/>
              <w:jc w:val="center"/>
              <w:rPr>
                <w:rFonts w:hint="eastAsia"/>
                <w:color w:val="000000"/>
                <w:kern w:val="0"/>
                <w:sz w:val="16"/>
                <w:szCs w:val="16"/>
              </w:rPr>
            </w:pPr>
          </w:p>
        </w:tc>
        <w:tc>
          <w:tcPr>
            <w:tcW w:w="430" w:type="dxa"/>
            <w:noWrap w:val="0"/>
            <w:vAlign w:val="center"/>
          </w:tcPr>
          <w:p w14:paraId="13975DEA">
            <w:pPr>
              <w:widowControl/>
              <w:jc w:val="center"/>
              <w:rPr>
                <w:color w:val="000000"/>
                <w:kern w:val="0"/>
                <w:sz w:val="16"/>
                <w:szCs w:val="16"/>
              </w:rPr>
            </w:pPr>
            <w:r>
              <w:rPr>
                <w:color w:val="000000"/>
                <w:kern w:val="0"/>
                <w:sz w:val="16"/>
                <w:szCs w:val="16"/>
              </w:rPr>
              <w:t>8</w:t>
            </w:r>
          </w:p>
        </w:tc>
        <w:tc>
          <w:tcPr>
            <w:tcW w:w="568" w:type="dxa"/>
            <w:noWrap w:val="0"/>
            <w:vAlign w:val="center"/>
          </w:tcPr>
          <w:p w14:paraId="2E4B2B62">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20501716</w:t>
            </w:r>
          </w:p>
        </w:tc>
        <w:tc>
          <w:tcPr>
            <w:tcW w:w="1381" w:type="dxa"/>
            <w:noWrap w:val="0"/>
            <w:vAlign w:val="center"/>
          </w:tcPr>
          <w:p w14:paraId="5CF4D3C2">
            <w:pPr>
              <w:widowControl/>
              <w:jc w:val="center"/>
              <w:textAlignment w:val="top"/>
              <w:rPr>
                <w:color w:val="000000"/>
                <w:kern w:val="0"/>
                <w:sz w:val="18"/>
                <w:szCs w:val="18"/>
                <w:lang w:val="en-US" w:eastAsia="zh-CN" w:bidi="ar-SA"/>
              </w:rPr>
            </w:pPr>
            <w:r>
              <w:rPr>
                <w:rFonts w:hint="eastAsia" w:ascii="宋体" w:hAnsi="宋体" w:cs="宋体"/>
                <w:color w:val="000000"/>
                <w:kern w:val="0"/>
                <w:sz w:val="16"/>
                <w:szCs w:val="16"/>
                <w:lang w:bidi="ar"/>
              </w:rPr>
              <w:t>视觉营销设计</w:t>
            </w:r>
          </w:p>
        </w:tc>
        <w:tc>
          <w:tcPr>
            <w:tcW w:w="444" w:type="dxa"/>
            <w:gridSpan w:val="2"/>
            <w:noWrap w:val="0"/>
            <w:vAlign w:val="center"/>
          </w:tcPr>
          <w:p w14:paraId="6DD9EC26">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C</w:t>
            </w:r>
          </w:p>
        </w:tc>
        <w:tc>
          <w:tcPr>
            <w:tcW w:w="477" w:type="dxa"/>
            <w:noWrap w:val="0"/>
            <w:vAlign w:val="center"/>
          </w:tcPr>
          <w:p w14:paraId="67107F8A">
            <w:pPr>
              <w:widowControl/>
              <w:jc w:val="center"/>
              <w:textAlignment w:val="top"/>
              <w:rPr>
                <w:color w:val="000000"/>
                <w:kern w:val="0"/>
                <w:sz w:val="16"/>
                <w:szCs w:val="16"/>
                <w:lang w:val="en-US" w:eastAsia="zh-CN" w:bidi="ar-SA"/>
              </w:rPr>
            </w:pPr>
            <w:r>
              <w:rPr>
                <w:rFonts w:hint="eastAsia" w:ascii="宋体" w:hAnsi="宋体" w:cs="宋体"/>
                <w:color w:val="000000"/>
                <w:kern w:val="0"/>
                <w:sz w:val="16"/>
                <w:szCs w:val="16"/>
                <w:lang w:bidi="ar"/>
              </w:rPr>
              <w:t>否</w:t>
            </w:r>
          </w:p>
        </w:tc>
        <w:tc>
          <w:tcPr>
            <w:tcW w:w="547" w:type="dxa"/>
            <w:noWrap w:val="0"/>
            <w:vAlign w:val="center"/>
          </w:tcPr>
          <w:p w14:paraId="160C7DAB">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555" w:type="dxa"/>
            <w:noWrap w:val="0"/>
            <w:vAlign w:val="center"/>
          </w:tcPr>
          <w:p w14:paraId="60000D89">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20A3CD94">
            <w:pPr>
              <w:jc w:val="center"/>
              <w:rPr>
                <w:color w:val="000000"/>
                <w:kern w:val="0"/>
                <w:sz w:val="16"/>
                <w:szCs w:val="16"/>
                <w:lang w:val="en-US" w:eastAsia="zh-CN" w:bidi="ar-SA"/>
              </w:rPr>
            </w:pPr>
          </w:p>
        </w:tc>
        <w:tc>
          <w:tcPr>
            <w:tcW w:w="549" w:type="dxa"/>
            <w:gridSpan w:val="2"/>
            <w:noWrap w:val="0"/>
            <w:vAlign w:val="center"/>
          </w:tcPr>
          <w:p w14:paraId="39A08285">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noWrap w:val="0"/>
            <w:vAlign w:val="center"/>
          </w:tcPr>
          <w:p w14:paraId="592983A4">
            <w:pPr>
              <w:keepNext w:val="0"/>
              <w:keepLines w:val="0"/>
              <w:widowControl/>
              <w:suppressLineNumbers w:val="0"/>
              <w:jc w:val="center"/>
              <w:textAlignment w:val="top"/>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noWrap w:val="0"/>
            <w:vAlign w:val="center"/>
          </w:tcPr>
          <w:p w14:paraId="242D8719">
            <w:pPr>
              <w:jc w:val="center"/>
              <w:rPr>
                <w:color w:val="000000"/>
                <w:kern w:val="0"/>
                <w:sz w:val="16"/>
                <w:szCs w:val="16"/>
                <w:lang w:val="en-US" w:eastAsia="zh-CN" w:bidi="ar-SA"/>
              </w:rPr>
            </w:pPr>
          </w:p>
        </w:tc>
        <w:tc>
          <w:tcPr>
            <w:tcW w:w="624" w:type="dxa"/>
            <w:noWrap w:val="0"/>
            <w:vAlign w:val="center"/>
          </w:tcPr>
          <w:p w14:paraId="291E262B">
            <w:pPr>
              <w:jc w:val="center"/>
              <w:rPr>
                <w:color w:val="000000"/>
                <w:kern w:val="0"/>
                <w:sz w:val="16"/>
                <w:szCs w:val="16"/>
                <w:lang w:val="en-US" w:eastAsia="zh-CN" w:bidi="ar-SA"/>
              </w:rPr>
            </w:pPr>
          </w:p>
        </w:tc>
        <w:tc>
          <w:tcPr>
            <w:tcW w:w="634" w:type="dxa"/>
            <w:noWrap w:val="0"/>
            <w:vAlign w:val="center"/>
          </w:tcPr>
          <w:p w14:paraId="0AABA1B0">
            <w:pPr>
              <w:jc w:val="center"/>
              <w:rPr>
                <w:color w:val="000000"/>
                <w:kern w:val="0"/>
                <w:sz w:val="16"/>
                <w:szCs w:val="16"/>
                <w:lang w:val="en-US" w:eastAsia="zh-CN" w:bidi="ar-SA"/>
              </w:rPr>
            </w:pPr>
          </w:p>
        </w:tc>
        <w:tc>
          <w:tcPr>
            <w:tcW w:w="657" w:type="dxa"/>
            <w:noWrap w:val="0"/>
            <w:vAlign w:val="center"/>
          </w:tcPr>
          <w:p w14:paraId="1BEB338B">
            <w:pPr>
              <w:keepNext w:val="0"/>
              <w:keepLines w:val="0"/>
              <w:widowControl/>
              <w:suppressLineNumbers w:val="0"/>
              <w:jc w:val="center"/>
              <w:textAlignment w:val="center"/>
              <w:rPr>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567" w:type="dxa"/>
            <w:noWrap w:val="0"/>
            <w:vAlign w:val="center"/>
          </w:tcPr>
          <w:p w14:paraId="2F4CEFC5">
            <w:pPr>
              <w:jc w:val="center"/>
              <w:rPr>
                <w:color w:val="000000"/>
                <w:kern w:val="0"/>
                <w:sz w:val="16"/>
                <w:szCs w:val="16"/>
                <w:lang w:val="en-US" w:eastAsia="zh-CN" w:bidi="ar-SA"/>
              </w:rPr>
            </w:pPr>
          </w:p>
        </w:tc>
        <w:tc>
          <w:tcPr>
            <w:tcW w:w="567" w:type="dxa"/>
            <w:gridSpan w:val="2"/>
            <w:noWrap w:val="0"/>
            <w:vAlign w:val="center"/>
          </w:tcPr>
          <w:p w14:paraId="5BAD5CF8">
            <w:pPr>
              <w:jc w:val="center"/>
              <w:rPr>
                <w:color w:val="000000"/>
                <w:kern w:val="0"/>
                <w:sz w:val="16"/>
                <w:szCs w:val="16"/>
                <w:lang w:val="en-US" w:eastAsia="zh-CN" w:bidi="ar-SA"/>
              </w:rPr>
            </w:pPr>
          </w:p>
        </w:tc>
        <w:tc>
          <w:tcPr>
            <w:tcW w:w="723" w:type="dxa"/>
            <w:gridSpan w:val="2"/>
            <w:noWrap w:val="0"/>
            <w:vAlign w:val="center"/>
          </w:tcPr>
          <w:p w14:paraId="09D2B344">
            <w:pPr>
              <w:widowControl/>
              <w:jc w:val="center"/>
              <w:textAlignment w:val="center"/>
              <w:rPr>
                <w:color w:val="000000"/>
                <w:kern w:val="0"/>
                <w:sz w:val="16"/>
                <w:szCs w:val="16"/>
                <w:lang w:val="en-US" w:eastAsia="zh-CN" w:bidi="ar-SA"/>
              </w:rPr>
            </w:pPr>
            <w:r>
              <w:rPr>
                <w:rFonts w:hint="eastAsia" w:ascii="宋体" w:hAnsi="宋体" w:cs="宋体"/>
                <w:color w:val="000000"/>
                <w:kern w:val="0"/>
                <w:sz w:val="16"/>
                <w:szCs w:val="16"/>
                <w:lang w:bidi="ar"/>
              </w:rPr>
              <w:t>过关</w:t>
            </w:r>
          </w:p>
        </w:tc>
        <w:tc>
          <w:tcPr>
            <w:tcW w:w="1406" w:type="dxa"/>
            <w:noWrap w:val="0"/>
            <w:vAlign w:val="center"/>
          </w:tcPr>
          <w:p w14:paraId="72660878">
            <w:pPr>
              <w:widowControl/>
              <w:jc w:val="center"/>
              <w:textAlignment w:val="center"/>
              <w:rPr>
                <w:rFonts w:hint="eastAsia" w:eastAsia="宋体"/>
                <w:color w:val="000000"/>
                <w:kern w:val="0"/>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22295FD7">
            <w:pPr>
              <w:jc w:val="center"/>
              <w:rPr>
                <w:color w:val="000000"/>
                <w:kern w:val="0"/>
                <w:sz w:val="16"/>
                <w:szCs w:val="16"/>
              </w:rPr>
            </w:pPr>
            <w:r>
              <w:rPr>
                <w:rFonts w:hint="eastAsia" w:eastAsia="宋体"/>
                <w:color w:val="000000"/>
                <w:kern w:val="0"/>
                <w:sz w:val="16"/>
                <w:szCs w:val="16"/>
                <w:lang w:val="en-US" w:eastAsia="zh-CN"/>
              </w:rPr>
              <w:t>项目化</w:t>
            </w:r>
          </w:p>
        </w:tc>
      </w:tr>
      <w:tr w14:paraId="6C27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77" w:type="dxa"/>
            <w:vMerge w:val="continue"/>
            <w:noWrap w:val="0"/>
            <w:vAlign w:val="center"/>
          </w:tcPr>
          <w:p w14:paraId="6C652416">
            <w:pPr>
              <w:widowControl/>
              <w:jc w:val="center"/>
              <w:rPr>
                <w:color w:val="000000"/>
                <w:kern w:val="0"/>
                <w:sz w:val="16"/>
                <w:szCs w:val="16"/>
              </w:rPr>
            </w:pPr>
          </w:p>
        </w:tc>
        <w:tc>
          <w:tcPr>
            <w:tcW w:w="381" w:type="dxa"/>
            <w:noWrap w:val="0"/>
            <w:textDirection w:val="tbRlV"/>
            <w:vAlign w:val="center"/>
          </w:tcPr>
          <w:p w14:paraId="71312CCE">
            <w:pPr>
              <w:widowControl/>
              <w:ind w:left="113" w:right="113"/>
              <w:jc w:val="center"/>
              <w:rPr>
                <w:rFonts w:hint="eastAsia"/>
                <w:color w:val="000000"/>
                <w:kern w:val="0"/>
                <w:sz w:val="16"/>
                <w:szCs w:val="16"/>
              </w:rPr>
            </w:pPr>
          </w:p>
        </w:tc>
        <w:tc>
          <w:tcPr>
            <w:tcW w:w="3300" w:type="dxa"/>
            <w:gridSpan w:val="6"/>
            <w:noWrap w:val="0"/>
            <w:vAlign w:val="center"/>
          </w:tcPr>
          <w:p w14:paraId="52F73A11">
            <w:pPr>
              <w:widowControl/>
              <w:jc w:val="center"/>
              <w:textAlignment w:val="center"/>
              <w:rPr>
                <w:color w:val="000000"/>
                <w:kern w:val="0"/>
                <w:sz w:val="16"/>
                <w:szCs w:val="16"/>
              </w:rPr>
            </w:pPr>
            <w:r>
              <w:rPr>
                <w:rFonts w:eastAsia="宋体"/>
                <w:b/>
                <w:bCs/>
                <w:color w:val="000000"/>
                <w:kern w:val="0"/>
                <w:sz w:val="16"/>
                <w:szCs w:val="16"/>
              </w:rPr>
              <w:t>小计</w:t>
            </w:r>
          </w:p>
        </w:tc>
        <w:tc>
          <w:tcPr>
            <w:tcW w:w="547" w:type="dxa"/>
            <w:noWrap w:val="0"/>
            <w:vAlign w:val="center"/>
          </w:tcPr>
          <w:p w14:paraId="098EC6FE">
            <w:pPr>
              <w:keepNext w:val="0"/>
              <w:keepLines w:val="0"/>
              <w:widowControl/>
              <w:suppressLineNumbers w:val="0"/>
              <w:jc w:val="center"/>
              <w:textAlignment w:val="center"/>
              <w:rPr>
                <w:rFonts w:hint="default"/>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37</w:t>
            </w:r>
          </w:p>
        </w:tc>
        <w:tc>
          <w:tcPr>
            <w:tcW w:w="555" w:type="dxa"/>
            <w:noWrap w:val="0"/>
            <w:vAlign w:val="center"/>
          </w:tcPr>
          <w:p w14:paraId="621D24CF">
            <w:pPr>
              <w:keepNext w:val="0"/>
              <w:keepLines w:val="0"/>
              <w:widowControl/>
              <w:suppressLineNumbers w:val="0"/>
              <w:jc w:val="center"/>
              <w:textAlignment w:val="center"/>
              <w:rPr>
                <w:rFonts w:hint="default" w:eastAsia="宋体"/>
                <w:color w:val="000000"/>
                <w:kern w:val="0"/>
                <w:sz w:val="16"/>
                <w:szCs w:val="16"/>
                <w:lang w:val="en-US" w:eastAsia="zh-CN" w:bidi="ar-SA"/>
              </w:rPr>
            </w:pPr>
            <w:r>
              <w:rPr>
                <w:rFonts w:hint="eastAsia" w:ascii="宋体" w:hAnsi="宋体" w:eastAsia="宋体" w:cs="宋体"/>
                <w:i w:val="0"/>
                <w:iCs w:val="0"/>
                <w:color w:val="000000"/>
                <w:kern w:val="0"/>
                <w:sz w:val="15"/>
                <w:szCs w:val="15"/>
                <w:u w:val="none"/>
                <w:lang w:val="en-US" w:eastAsia="zh-CN" w:bidi="ar"/>
              </w:rPr>
              <w:t>704</w:t>
            </w:r>
          </w:p>
        </w:tc>
        <w:tc>
          <w:tcPr>
            <w:tcW w:w="553" w:type="dxa"/>
            <w:noWrap w:val="0"/>
            <w:vAlign w:val="center"/>
          </w:tcPr>
          <w:p w14:paraId="77A9C1B0">
            <w:pPr>
              <w:keepNext w:val="0"/>
              <w:keepLines w:val="0"/>
              <w:widowControl/>
              <w:suppressLineNumbers w:val="0"/>
              <w:jc w:val="center"/>
              <w:textAlignment w:val="center"/>
              <w:rPr>
                <w:rFonts w:hint="default" w:cs="Calibri"/>
                <w:color w:val="000000"/>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436</w:t>
            </w:r>
          </w:p>
        </w:tc>
        <w:tc>
          <w:tcPr>
            <w:tcW w:w="549" w:type="dxa"/>
            <w:gridSpan w:val="2"/>
            <w:noWrap w:val="0"/>
            <w:vAlign w:val="center"/>
          </w:tcPr>
          <w:p w14:paraId="090FB617">
            <w:pPr>
              <w:keepNext w:val="0"/>
              <w:keepLines w:val="0"/>
              <w:widowControl/>
              <w:suppressLineNumbers w:val="0"/>
              <w:jc w:val="center"/>
              <w:textAlignment w:val="center"/>
              <w:rPr>
                <w:rFonts w:hint="default" w:cs="Calibri"/>
                <w:color w:val="000000"/>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268</w:t>
            </w:r>
          </w:p>
        </w:tc>
        <w:tc>
          <w:tcPr>
            <w:tcW w:w="515" w:type="dxa"/>
            <w:noWrap w:val="0"/>
            <w:vAlign w:val="center"/>
          </w:tcPr>
          <w:p w14:paraId="673E8189">
            <w:pPr>
              <w:jc w:val="center"/>
              <w:rPr>
                <w:rFonts w:cs="Calibri"/>
                <w:color w:val="000000"/>
                <w:kern w:val="2"/>
                <w:sz w:val="15"/>
                <w:szCs w:val="15"/>
                <w:lang w:val="en-US" w:eastAsia="zh-CN" w:bidi="ar-SA"/>
              </w:rPr>
            </w:pPr>
          </w:p>
        </w:tc>
        <w:tc>
          <w:tcPr>
            <w:tcW w:w="630" w:type="dxa"/>
            <w:noWrap w:val="0"/>
            <w:vAlign w:val="center"/>
          </w:tcPr>
          <w:p w14:paraId="01C3109B">
            <w:pPr>
              <w:keepNext w:val="0"/>
              <w:keepLines w:val="0"/>
              <w:widowControl/>
              <w:suppressLineNumbers w:val="0"/>
              <w:jc w:val="center"/>
              <w:textAlignment w:val="center"/>
              <w:rPr>
                <w:rFonts w:ascii="宋体" w:hAnsi="宋体" w:cs="宋体"/>
                <w:b/>
                <w:bCs/>
                <w:color w:val="000000"/>
                <w:kern w:val="2"/>
                <w:sz w:val="15"/>
                <w:szCs w:val="15"/>
                <w:lang w:val="en-US" w:eastAsia="zh-CN" w:bidi="ar-SA"/>
              </w:rPr>
            </w:pPr>
            <w:r>
              <w:rPr>
                <w:rFonts w:hint="eastAsia" w:ascii="宋体" w:hAnsi="宋体" w:eastAsia="宋体" w:cs="宋体"/>
                <w:b/>
                <w:bCs/>
                <w:i w:val="0"/>
                <w:iCs w:val="0"/>
                <w:color w:val="000000"/>
                <w:kern w:val="0"/>
                <w:sz w:val="15"/>
                <w:szCs w:val="15"/>
                <w:u w:val="none"/>
                <w:lang w:val="en-US" w:eastAsia="zh-CN" w:bidi="ar"/>
              </w:rPr>
              <w:t>6</w:t>
            </w:r>
          </w:p>
        </w:tc>
        <w:tc>
          <w:tcPr>
            <w:tcW w:w="624" w:type="dxa"/>
            <w:noWrap w:val="0"/>
            <w:vAlign w:val="center"/>
          </w:tcPr>
          <w:p w14:paraId="7A444882">
            <w:pPr>
              <w:keepNext w:val="0"/>
              <w:keepLines w:val="0"/>
              <w:widowControl/>
              <w:suppressLineNumbers w:val="0"/>
              <w:jc w:val="center"/>
              <w:textAlignment w:val="center"/>
              <w:rPr>
                <w:rFonts w:cs="Calibri"/>
                <w:color w:val="000000"/>
                <w:kern w:val="2"/>
                <w:sz w:val="16"/>
                <w:szCs w:val="16"/>
                <w:lang w:val="en-US" w:eastAsia="zh-CN" w:bidi="ar-SA"/>
              </w:rPr>
            </w:pPr>
            <w:r>
              <w:rPr>
                <w:rFonts w:hint="eastAsia" w:ascii="宋体" w:hAnsi="宋体" w:eastAsia="宋体" w:cs="宋体"/>
                <w:b/>
                <w:bCs/>
                <w:i w:val="0"/>
                <w:iCs w:val="0"/>
                <w:color w:val="000000"/>
                <w:kern w:val="0"/>
                <w:sz w:val="15"/>
                <w:szCs w:val="15"/>
                <w:u w:val="none"/>
                <w:lang w:val="en-US" w:eastAsia="zh-CN" w:bidi="ar"/>
              </w:rPr>
              <w:t>6.3</w:t>
            </w:r>
          </w:p>
        </w:tc>
        <w:tc>
          <w:tcPr>
            <w:tcW w:w="634" w:type="dxa"/>
            <w:noWrap w:val="0"/>
            <w:vAlign w:val="center"/>
          </w:tcPr>
          <w:p w14:paraId="4F50869A">
            <w:pPr>
              <w:keepNext w:val="0"/>
              <w:keepLines w:val="0"/>
              <w:widowControl/>
              <w:suppressLineNumbers w:val="0"/>
              <w:jc w:val="center"/>
              <w:textAlignment w:val="center"/>
              <w:rPr>
                <w:rFonts w:cs="Calibri"/>
                <w:color w:val="000000"/>
                <w:kern w:val="2"/>
                <w:sz w:val="16"/>
                <w:szCs w:val="16"/>
                <w:lang w:val="en-US" w:eastAsia="zh-CN" w:bidi="ar-SA"/>
              </w:rPr>
            </w:pPr>
            <w:r>
              <w:rPr>
                <w:rFonts w:hint="eastAsia" w:ascii="宋体" w:hAnsi="宋体" w:eastAsia="宋体" w:cs="宋体"/>
                <w:b/>
                <w:bCs/>
                <w:i w:val="0"/>
                <w:iCs w:val="0"/>
                <w:color w:val="000000"/>
                <w:kern w:val="0"/>
                <w:sz w:val="15"/>
                <w:szCs w:val="15"/>
                <w:u w:val="none"/>
                <w:lang w:val="en-US" w:eastAsia="zh-CN" w:bidi="ar"/>
              </w:rPr>
              <w:t>13.6</w:t>
            </w:r>
          </w:p>
        </w:tc>
        <w:tc>
          <w:tcPr>
            <w:tcW w:w="657" w:type="dxa"/>
            <w:noWrap w:val="0"/>
            <w:vAlign w:val="center"/>
          </w:tcPr>
          <w:p w14:paraId="75170DB5">
            <w:pPr>
              <w:keepNext w:val="0"/>
              <w:keepLines w:val="0"/>
              <w:widowControl/>
              <w:suppressLineNumbers w:val="0"/>
              <w:jc w:val="center"/>
              <w:textAlignment w:val="center"/>
              <w:rPr>
                <w:rFonts w:cs="Calibri"/>
                <w:color w:val="000000"/>
                <w:kern w:val="2"/>
                <w:sz w:val="16"/>
                <w:szCs w:val="16"/>
                <w:lang w:val="en-US" w:eastAsia="zh-CN" w:bidi="ar-SA"/>
              </w:rPr>
            </w:pPr>
            <w:r>
              <w:rPr>
                <w:rFonts w:hint="eastAsia" w:ascii="宋体" w:hAnsi="宋体" w:eastAsia="宋体" w:cs="宋体"/>
                <w:b/>
                <w:bCs/>
                <w:i w:val="0"/>
                <w:iCs w:val="0"/>
                <w:color w:val="000000"/>
                <w:kern w:val="0"/>
                <w:sz w:val="15"/>
                <w:szCs w:val="15"/>
                <w:u w:val="none"/>
                <w:lang w:val="en-US" w:eastAsia="zh-CN" w:bidi="ar"/>
              </w:rPr>
              <w:t>14.5</w:t>
            </w:r>
          </w:p>
        </w:tc>
        <w:tc>
          <w:tcPr>
            <w:tcW w:w="567" w:type="dxa"/>
            <w:noWrap w:val="0"/>
            <w:vAlign w:val="center"/>
          </w:tcPr>
          <w:p w14:paraId="6409E8A8">
            <w:pPr>
              <w:jc w:val="center"/>
              <w:rPr>
                <w:rFonts w:cs="Calibri"/>
                <w:color w:val="000000"/>
                <w:kern w:val="2"/>
                <w:sz w:val="16"/>
                <w:szCs w:val="16"/>
                <w:lang w:val="en-US" w:eastAsia="zh-CN" w:bidi="ar-SA"/>
              </w:rPr>
            </w:pPr>
          </w:p>
        </w:tc>
        <w:tc>
          <w:tcPr>
            <w:tcW w:w="567" w:type="dxa"/>
            <w:gridSpan w:val="2"/>
            <w:noWrap w:val="0"/>
            <w:vAlign w:val="center"/>
          </w:tcPr>
          <w:p w14:paraId="1AE7C554">
            <w:pPr>
              <w:jc w:val="center"/>
              <w:rPr>
                <w:color w:val="000000"/>
                <w:kern w:val="0"/>
                <w:sz w:val="16"/>
                <w:szCs w:val="16"/>
                <w:lang w:val="en-US" w:eastAsia="zh-CN" w:bidi="ar-SA"/>
              </w:rPr>
            </w:pPr>
          </w:p>
        </w:tc>
        <w:tc>
          <w:tcPr>
            <w:tcW w:w="723" w:type="dxa"/>
            <w:gridSpan w:val="2"/>
            <w:noWrap w:val="0"/>
            <w:vAlign w:val="center"/>
          </w:tcPr>
          <w:p w14:paraId="08DAD8A4">
            <w:pPr>
              <w:jc w:val="center"/>
              <w:rPr>
                <w:color w:val="000000"/>
                <w:kern w:val="0"/>
                <w:sz w:val="16"/>
                <w:szCs w:val="16"/>
                <w:lang w:val="en-US" w:eastAsia="zh-CN" w:bidi="ar-SA"/>
              </w:rPr>
            </w:pPr>
          </w:p>
        </w:tc>
        <w:tc>
          <w:tcPr>
            <w:tcW w:w="1406" w:type="dxa"/>
            <w:noWrap w:val="0"/>
            <w:vAlign w:val="center"/>
          </w:tcPr>
          <w:p w14:paraId="3D194A51">
            <w:pPr>
              <w:widowControl/>
              <w:jc w:val="center"/>
              <w:textAlignment w:val="center"/>
              <w:rPr>
                <w:color w:val="000000"/>
                <w:kern w:val="0"/>
                <w:sz w:val="16"/>
                <w:szCs w:val="16"/>
                <w:lang w:val="en-US" w:eastAsia="zh-CN" w:bidi="ar-SA"/>
              </w:rPr>
            </w:pPr>
          </w:p>
        </w:tc>
        <w:tc>
          <w:tcPr>
            <w:tcW w:w="1555" w:type="dxa"/>
            <w:noWrap w:val="0"/>
            <w:vAlign w:val="center"/>
          </w:tcPr>
          <w:p w14:paraId="11958639">
            <w:pPr>
              <w:widowControl/>
              <w:jc w:val="center"/>
              <w:textAlignment w:val="center"/>
              <w:rPr>
                <w:color w:val="000000"/>
                <w:kern w:val="0"/>
                <w:sz w:val="16"/>
                <w:szCs w:val="16"/>
                <w:lang w:val="en-US" w:eastAsia="zh-CN" w:bidi="ar-SA"/>
              </w:rPr>
            </w:pPr>
          </w:p>
        </w:tc>
      </w:tr>
      <w:tr w14:paraId="094D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7" w:type="dxa"/>
            <w:vMerge w:val="continue"/>
            <w:noWrap w:val="0"/>
            <w:vAlign w:val="center"/>
          </w:tcPr>
          <w:p w14:paraId="2B777726">
            <w:pPr>
              <w:widowControl/>
              <w:jc w:val="center"/>
              <w:rPr>
                <w:rFonts w:eastAsia="宋体"/>
                <w:color w:val="000000"/>
                <w:kern w:val="0"/>
                <w:sz w:val="16"/>
                <w:szCs w:val="16"/>
              </w:rPr>
            </w:pPr>
          </w:p>
        </w:tc>
        <w:tc>
          <w:tcPr>
            <w:tcW w:w="381" w:type="dxa"/>
            <w:vMerge w:val="restart"/>
            <w:noWrap w:val="0"/>
            <w:textDirection w:val="tbRlV"/>
            <w:vAlign w:val="center"/>
          </w:tcPr>
          <w:p w14:paraId="27F4DF8A">
            <w:pPr>
              <w:widowControl/>
              <w:ind w:left="113" w:right="113"/>
              <w:jc w:val="center"/>
              <w:rPr>
                <w:rFonts w:eastAsia="宋体"/>
                <w:color w:val="000000"/>
                <w:kern w:val="0"/>
                <w:sz w:val="16"/>
                <w:szCs w:val="16"/>
              </w:rPr>
            </w:pPr>
            <w:r>
              <w:rPr>
                <w:rFonts w:hint="eastAsia" w:ascii="Calibri" w:hAnsi="Calibri" w:eastAsia="宋体"/>
                <w:color w:val="000000"/>
                <w:kern w:val="0"/>
                <w:sz w:val="16"/>
                <w:szCs w:val="16"/>
              </w:rPr>
              <w:t>专业拓展课（选修）</w:t>
            </w:r>
          </w:p>
        </w:tc>
        <w:tc>
          <w:tcPr>
            <w:tcW w:w="430" w:type="dxa"/>
            <w:noWrap w:val="0"/>
            <w:vAlign w:val="center"/>
          </w:tcPr>
          <w:p w14:paraId="3FB1E3AF">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w:t>
            </w:r>
          </w:p>
        </w:tc>
        <w:tc>
          <w:tcPr>
            <w:tcW w:w="568" w:type="dxa"/>
            <w:noWrap w:val="0"/>
            <w:vAlign w:val="center"/>
          </w:tcPr>
          <w:p w14:paraId="4D70BDC4">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20501717</w:t>
            </w:r>
          </w:p>
        </w:tc>
        <w:tc>
          <w:tcPr>
            <w:tcW w:w="1381" w:type="dxa"/>
            <w:noWrap w:val="0"/>
            <w:vAlign w:val="center"/>
          </w:tcPr>
          <w:p w14:paraId="60401DA3">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应用写作模块</w:t>
            </w:r>
          </w:p>
        </w:tc>
        <w:tc>
          <w:tcPr>
            <w:tcW w:w="444" w:type="dxa"/>
            <w:gridSpan w:val="2"/>
            <w:noWrap w:val="0"/>
            <w:vAlign w:val="center"/>
          </w:tcPr>
          <w:p w14:paraId="5280C776">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B</w:t>
            </w:r>
          </w:p>
        </w:tc>
        <w:tc>
          <w:tcPr>
            <w:tcW w:w="477" w:type="dxa"/>
            <w:noWrap w:val="0"/>
            <w:vAlign w:val="center"/>
          </w:tcPr>
          <w:p w14:paraId="03373F27">
            <w:pPr>
              <w:widowControl/>
              <w:jc w:val="center"/>
              <w:textAlignment w:val="center"/>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55633A4D">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419348B1">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1543FD09">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16</w:t>
            </w:r>
          </w:p>
        </w:tc>
        <w:tc>
          <w:tcPr>
            <w:tcW w:w="549" w:type="dxa"/>
            <w:gridSpan w:val="2"/>
            <w:noWrap w:val="0"/>
            <w:vAlign w:val="center"/>
          </w:tcPr>
          <w:p w14:paraId="73970C79">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16</w:t>
            </w:r>
          </w:p>
        </w:tc>
        <w:tc>
          <w:tcPr>
            <w:tcW w:w="515" w:type="dxa"/>
            <w:noWrap w:val="0"/>
            <w:vAlign w:val="center"/>
          </w:tcPr>
          <w:p w14:paraId="1AD2EDCD">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630" w:type="dxa"/>
            <w:noWrap w:val="0"/>
            <w:vAlign w:val="center"/>
          </w:tcPr>
          <w:p w14:paraId="224CCFE5">
            <w:pPr>
              <w:jc w:val="center"/>
              <w:rPr>
                <w:rFonts w:ascii="宋体" w:hAnsi="宋体" w:cs="宋体"/>
                <w:color w:val="000000"/>
                <w:kern w:val="2"/>
                <w:sz w:val="16"/>
                <w:szCs w:val="16"/>
                <w:lang w:val="en-US" w:eastAsia="zh-CN" w:bidi="ar-SA"/>
              </w:rPr>
            </w:pPr>
          </w:p>
        </w:tc>
        <w:tc>
          <w:tcPr>
            <w:tcW w:w="624" w:type="dxa"/>
            <w:noWrap w:val="0"/>
            <w:vAlign w:val="center"/>
          </w:tcPr>
          <w:p w14:paraId="37C1B907">
            <w:pPr>
              <w:jc w:val="center"/>
              <w:rPr>
                <w:rFonts w:ascii="宋体" w:hAnsi="宋体" w:cs="宋体"/>
                <w:color w:val="000000"/>
                <w:kern w:val="2"/>
                <w:sz w:val="16"/>
                <w:szCs w:val="16"/>
                <w:lang w:val="en-US" w:eastAsia="zh-CN" w:bidi="ar-SA"/>
              </w:rPr>
            </w:pPr>
          </w:p>
        </w:tc>
        <w:tc>
          <w:tcPr>
            <w:tcW w:w="634" w:type="dxa"/>
            <w:noWrap w:val="0"/>
            <w:vAlign w:val="center"/>
          </w:tcPr>
          <w:p w14:paraId="6397F327">
            <w:pPr>
              <w:jc w:val="center"/>
              <w:rPr>
                <w:rFonts w:ascii="宋体" w:hAnsi="宋体" w:cs="宋体"/>
                <w:color w:val="000000"/>
                <w:kern w:val="2"/>
                <w:sz w:val="16"/>
                <w:szCs w:val="16"/>
                <w:lang w:val="en-US" w:eastAsia="zh-CN" w:bidi="ar-SA"/>
              </w:rPr>
            </w:pPr>
          </w:p>
        </w:tc>
        <w:tc>
          <w:tcPr>
            <w:tcW w:w="657" w:type="dxa"/>
            <w:noWrap w:val="0"/>
            <w:vAlign w:val="center"/>
          </w:tcPr>
          <w:p w14:paraId="34B7CA1F">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567" w:type="dxa"/>
            <w:noWrap w:val="0"/>
            <w:vAlign w:val="center"/>
          </w:tcPr>
          <w:p w14:paraId="6CD3437D">
            <w:pPr>
              <w:jc w:val="center"/>
              <w:rPr>
                <w:rFonts w:ascii="宋体" w:hAnsi="宋体" w:cs="宋体"/>
                <w:color w:val="000000"/>
                <w:kern w:val="2"/>
                <w:sz w:val="16"/>
                <w:szCs w:val="16"/>
                <w:lang w:val="en-US" w:eastAsia="zh-CN" w:bidi="ar-SA"/>
              </w:rPr>
            </w:pPr>
          </w:p>
        </w:tc>
        <w:tc>
          <w:tcPr>
            <w:tcW w:w="567" w:type="dxa"/>
            <w:gridSpan w:val="2"/>
            <w:noWrap w:val="0"/>
            <w:vAlign w:val="center"/>
          </w:tcPr>
          <w:p w14:paraId="293BE6C2">
            <w:pPr>
              <w:jc w:val="center"/>
              <w:rPr>
                <w:rFonts w:ascii="宋体" w:hAnsi="宋体" w:cs="宋体"/>
                <w:color w:val="000000"/>
                <w:kern w:val="2"/>
                <w:sz w:val="16"/>
                <w:szCs w:val="16"/>
                <w:lang w:val="en-US" w:eastAsia="zh-CN" w:bidi="ar-SA"/>
              </w:rPr>
            </w:pPr>
          </w:p>
        </w:tc>
        <w:tc>
          <w:tcPr>
            <w:tcW w:w="723" w:type="dxa"/>
            <w:gridSpan w:val="2"/>
            <w:noWrap w:val="0"/>
            <w:vAlign w:val="center"/>
          </w:tcPr>
          <w:p w14:paraId="2263D1BD">
            <w:pPr>
              <w:widowControl/>
              <w:jc w:val="center"/>
              <w:textAlignment w:val="center"/>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考查</w:t>
            </w:r>
          </w:p>
        </w:tc>
        <w:tc>
          <w:tcPr>
            <w:tcW w:w="1406" w:type="dxa"/>
            <w:noWrap w:val="0"/>
            <w:vAlign w:val="center"/>
          </w:tcPr>
          <w:p w14:paraId="6D706FDA">
            <w:pPr>
              <w:widowControl/>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0DAA1794">
            <w:pPr>
              <w:widowControl/>
              <w:jc w:val="center"/>
              <w:textAlignment w:val="center"/>
              <w:rPr>
                <w:rFonts w:eastAsia="宋体"/>
                <w:color w:val="000000"/>
                <w:kern w:val="0"/>
                <w:sz w:val="16"/>
                <w:szCs w:val="16"/>
              </w:rPr>
            </w:pPr>
            <w:r>
              <w:rPr>
                <w:rFonts w:hint="eastAsia" w:ascii="Calibri" w:hAnsi="Calibri" w:eastAsia="Times New Roman" w:cs="Calibri"/>
                <w:kern w:val="0"/>
                <w:sz w:val="16"/>
                <w:szCs w:val="16"/>
                <w:lang w:eastAsia="zh-Hans" w:bidi="ar"/>
              </w:rPr>
              <w:t>理实一体课</w:t>
            </w:r>
          </w:p>
        </w:tc>
      </w:tr>
      <w:tr w14:paraId="01F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77" w:type="dxa"/>
            <w:vMerge w:val="continue"/>
            <w:noWrap w:val="0"/>
            <w:vAlign w:val="center"/>
          </w:tcPr>
          <w:p w14:paraId="67602A9F">
            <w:pPr>
              <w:widowControl/>
              <w:jc w:val="center"/>
              <w:rPr>
                <w:rFonts w:eastAsia="宋体"/>
                <w:color w:val="000000"/>
                <w:kern w:val="0"/>
                <w:sz w:val="16"/>
                <w:szCs w:val="16"/>
              </w:rPr>
            </w:pPr>
          </w:p>
        </w:tc>
        <w:tc>
          <w:tcPr>
            <w:tcW w:w="381" w:type="dxa"/>
            <w:vMerge w:val="continue"/>
            <w:noWrap w:val="0"/>
            <w:vAlign w:val="center"/>
          </w:tcPr>
          <w:p w14:paraId="76047765">
            <w:pPr>
              <w:widowControl/>
              <w:jc w:val="center"/>
              <w:rPr>
                <w:rFonts w:eastAsia="宋体"/>
                <w:color w:val="000000"/>
                <w:kern w:val="0"/>
                <w:sz w:val="16"/>
                <w:szCs w:val="16"/>
              </w:rPr>
            </w:pPr>
          </w:p>
        </w:tc>
        <w:tc>
          <w:tcPr>
            <w:tcW w:w="430" w:type="dxa"/>
            <w:noWrap w:val="0"/>
            <w:vAlign w:val="center"/>
          </w:tcPr>
          <w:p w14:paraId="1373B59A">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2</w:t>
            </w:r>
          </w:p>
        </w:tc>
        <w:tc>
          <w:tcPr>
            <w:tcW w:w="568" w:type="dxa"/>
            <w:noWrap w:val="0"/>
            <w:vAlign w:val="center"/>
          </w:tcPr>
          <w:p w14:paraId="6363440C">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20501718</w:t>
            </w:r>
          </w:p>
        </w:tc>
        <w:tc>
          <w:tcPr>
            <w:tcW w:w="1381" w:type="dxa"/>
            <w:noWrap w:val="0"/>
            <w:vAlign w:val="center"/>
          </w:tcPr>
          <w:p w14:paraId="290D5DD0">
            <w:pPr>
              <w:widowControl/>
              <w:jc w:val="center"/>
              <w:textAlignment w:val="top"/>
              <w:rPr>
                <w:rFonts w:hint="eastAsia" w:eastAsia="宋体"/>
                <w:kern w:val="2"/>
                <w:sz w:val="21"/>
                <w:szCs w:val="21"/>
                <w:lang w:val="en-US" w:eastAsia="zh-CN" w:bidi="ar-SA"/>
              </w:rPr>
            </w:pPr>
            <w:r>
              <w:rPr>
                <w:rFonts w:hint="eastAsia" w:ascii="宋体" w:hAnsi="宋体" w:cs="宋体"/>
                <w:color w:val="000000"/>
                <w:kern w:val="0"/>
                <w:sz w:val="16"/>
                <w:szCs w:val="16"/>
                <w:lang w:bidi="ar"/>
              </w:rPr>
              <w:t>数据处理模块</w:t>
            </w:r>
          </w:p>
        </w:tc>
        <w:tc>
          <w:tcPr>
            <w:tcW w:w="444" w:type="dxa"/>
            <w:gridSpan w:val="2"/>
            <w:noWrap w:val="0"/>
            <w:vAlign w:val="center"/>
          </w:tcPr>
          <w:p w14:paraId="1F5D71C5">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C</w:t>
            </w:r>
          </w:p>
        </w:tc>
        <w:tc>
          <w:tcPr>
            <w:tcW w:w="477" w:type="dxa"/>
            <w:noWrap w:val="0"/>
            <w:vAlign w:val="center"/>
          </w:tcPr>
          <w:p w14:paraId="57C417F7">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15D8BC17">
            <w:pPr>
              <w:keepNext w:val="0"/>
              <w:keepLines w:val="0"/>
              <w:widowControl/>
              <w:suppressLineNumbers w:val="0"/>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555" w:type="dxa"/>
            <w:noWrap w:val="0"/>
            <w:vAlign w:val="center"/>
          </w:tcPr>
          <w:p w14:paraId="2E15F836">
            <w:pPr>
              <w:keepNext w:val="0"/>
              <w:keepLines w:val="0"/>
              <w:widowControl/>
              <w:suppressLineNumbers w:val="0"/>
              <w:jc w:val="center"/>
              <w:textAlignment w:val="center"/>
              <w:rPr>
                <w:rFonts w:hint="default" w:ascii="宋体" w:hAnsi="宋体" w:eastAsia="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98</w:t>
            </w:r>
          </w:p>
        </w:tc>
        <w:tc>
          <w:tcPr>
            <w:tcW w:w="553" w:type="dxa"/>
            <w:noWrap w:val="0"/>
            <w:vAlign w:val="center"/>
          </w:tcPr>
          <w:p w14:paraId="31EC4806">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0</w:t>
            </w:r>
          </w:p>
        </w:tc>
        <w:tc>
          <w:tcPr>
            <w:tcW w:w="549" w:type="dxa"/>
            <w:gridSpan w:val="2"/>
            <w:noWrap w:val="0"/>
            <w:vAlign w:val="center"/>
          </w:tcPr>
          <w:p w14:paraId="2F44505A">
            <w:pPr>
              <w:keepNext w:val="0"/>
              <w:keepLines w:val="0"/>
              <w:widowControl/>
              <w:suppressLineNumbers w:val="0"/>
              <w:jc w:val="center"/>
              <w:textAlignment w:val="center"/>
              <w:rPr>
                <w:rFonts w:hint="default" w:ascii="宋体" w:hAnsi="宋体" w:eastAsia="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98</w:t>
            </w:r>
          </w:p>
        </w:tc>
        <w:tc>
          <w:tcPr>
            <w:tcW w:w="515" w:type="dxa"/>
            <w:noWrap w:val="0"/>
            <w:vAlign w:val="center"/>
          </w:tcPr>
          <w:p w14:paraId="79AF74A6">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2、4</w:t>
            </w:r>
          </w:p>
        </w:tc>
        <w:tc>
          <w:tcPr>
            <w:tcW w:w="630" w:type="dxa"/>
            <w:noWrap w:val="0"/>
            <w:vAlign w:val="center"/>
          </w:tcPr>
          <w:p w14:paraId="1EE954EE">
            <w:pPr>
              <w:jc w:val="center"/>
              <w:rPr>
                <w:rFonts w:ascii="Times New Roman" w:hAnsi="Times New Roman"/>
                <w:color w:val="000000"/>
                <w:kern w:val="2"/>
                <w:sz w:val="16"/>
                <w:szCs w:val="16"/>
                <w:lang w:val="en-US" w:eastAsia="zh-CN" w:bidi="ar-SA"/>
              </w:rPr>
            </w:pPr>
          </w:p>
        </w:tc>
        <w:tc>
          <w:tcPr>
            <w:tcW w:w="624" w:type="dxa"/>
            <w:noWrap w:val="0"/>
            <w:vAlign w:val="center"/>
          </w:tcPr>
          <w:p w14:paraId="14C1453B">
            <w:pPr>
              <w:keepNext w:val="0"/>
              <w:keepLines w:val="0"/>
              <w:widowControl/>
              <w:suppressLineNumbers w:val="0"/>
              <w:jc w:val="center"/>
              <w:textAlignment w:val="center"/>
              <w:rPr>
                <w:rFonts w:hint="default"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634" w:type="dxa"/>
            <w:noWrap w:val="0"/>
            <w:vAlign w:val="center"/>
          </w:tcPr>
          <w:p w14:paraId="0B85FE6A">
            <w:pPr>
              <w:jc w:val="center"/>
              <w:rPr>
                <w:rFonts w:ascii="宋体" w:hAnsi="宋体" w:cs="宋体"/>
                <w:color w:val="000000"/>
                <w:kern w:val="2"/>
                <w:sz w:val="16"/>
                <w:szCs w:val="16"/>
                <w:lang w:val="en-US" w:eastAsia="zh-CN" w:bidi="ar-SA"/>
              </w:rPr>
            </w:pPr>
          </w:p>
        </w:tc>
        <w:tc>
          <w:tcPr>
            <w:tcW w:w="657" w:type="dxa"/>
            <w:noWrap w:val="0"/>
            <w:vAlign w:val="center"/>
          </w:tcPr>
          <w:p w14:paraId="416D86C6">
            <w:pPr>
              <w:keepNext w:val="0"/>
              <w:keepLines w:val="0"/>
              <w:widowControl/>
              <w:suppressLineNumbers w:val="0"/>
              <w:jc w:val="center"/>
              <w:textAlignment w:val="center"/>
              <w:rPr>
                <w:rFonts w:hint="default" w:ascii="Times New Roman" w:hAnsi="Times New Roman" w:eastAsia="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2.7</w:t>
            </w:r>
          </w:p>
        </w:tc>
        <w:tc>
          <w:tcPr>
            <w:tcW w:w="567" w:type="dxa"/>
            <w:noWrap w:val="0"/>
            <w:vAlign w:val="center"/>
          </w:tcPr>
          <w:p w14:paraId="694587B1">
            <w:pPr>
              <w:jc w:val="center"/>
              <w:rPr>
                <w:rFonts w:ascii="宋体" w:hAnsi="宋体" w:cs="宋体"/>
                <w:color w:val="000000"/>
                <w:kern w:val="2"/>
                <w:sz w:val="16"/>
                <w:szCs w:val="16"/>
                <w:lang w:val="en-US" w:eastAsia="zh-CN" w:bidi="ar-SA"/>
              </w:rPr>
            </w:pPr>
          </w:p>
        </w:tc>
        <w:tc>
          <w:tcPr>
            <w:tcW w:w="567" w:type="dxa"/>
            <w:gridSpan w:val="2"/>
            <w:noWrap w:val="0"/>
            <w:vAlign w:val="center"/>
          </w:tcPr>
          <w:p w14:paraId="61AE4972">
            <w:pPr>
              <w:jc w:val="center"/>
              <w:rPr>
                <w:rFonts w:ascii="Times New Roman" w:hAnsi="Times New Roman"/>
                <w:color w:val="000000"/>
                <w:kern w:val="2"/>
                <w:sz w:val="16"/>
                <w:szCs w:val="16"/>
                <w:lang w:val="en-US" w:eastAsia="zh-CN" w:bidi="ar-SA"/>
              </w:rPr>
            </w:pPr>
          </w:p>
        </w:tc>
        <w:tc>
          <w:tcPr>
            <w:tcW w:w="723" w:type="dxa"/>
            <w:gridSpan w:val="2"/>
            <w:noWrap w:val="0"/>
            <w:vAlign w:val="center"/>
          </w:tcPr>
          <w:p w14:paraId="6D239BB2">
            <w:pPr>
              <w:widowControl/>
              <w:jc w:val="center"/>
              <w:textAlignment w:val="center"/>
              <w:rPr>
                <w:rFonts w:ascii="宋体" w:hAnsi="宋体" w:cs="宋体"/>
                <w:color w:val="000000"/>
                <w:kern w:val="2"/>
                <w:sz w:val="16"/>
                <w:szCs w:val="16"/>
                <w:lang w:val="en-US" w:eastAsia="zh-CN" w:bidi="ar-SA"/>
              </w:rPr>
            </w:pPr>
            <w:r>
              <w:rPr>
                <w:rFonts w:hint="eastAsia" w:ascii="宋体" w:hAnsi="宋体" w:cs="宋体"/>
                <w:color w:val="000000"/>
                <w:sz w:val="16"/>
                <w:szCs w:val="16"/>
              </w:rPr>
              <w:t>过关</w:t>
            </w:r>
          </w:p>
        </w:tc>
        <w:tc>
          <w:tcPr>
            <w:tcW w:w="1406" w:type="dxa"/>
            <w:noWrap w:val="0"/>
            <w:vAlign w:val="center"/>
          </w:tcPr>
          <w:p w14:paraId="378F83E4">
            <w:pPr>
              <w:widowControl/>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129BC533">
            <w:pPr>
              <w:widowControl/>
              <w:jc w:val="center"/>
              <w:textAlignment w:val="center"/>
              <w:rPr>
                <w:rFonts w:eastAsia="宋体"/>
                <w:color w:val="000000"/>
                <w:kern w:val="0"/>
                <w:sz w:val="16"/>
                <w:szCs w:val="16"/>
              </w:rPr>
            </w:pPr>
            <w:r>
              <w:rPr>
                <w:rFonts w:hint="eastAsia" w:ascii="Calibri" w:hAnsi="Calibri" w:eastAsia="Times New Roman" w:cs="Calibri"/>
                <w:kern w:val="0"/>
                <w:sz w:val="16"/>
                <w:szCs w:val="16"/>
                <w:lang w:eastAsia="zh-Hans" w:bidi="ar"/>
              </w:rPr>
              <w:t>理实一体课</w:t>
            </w:r>
          </w:p>
        </w:tc>
      </w:tr>
      <w:tr w14:paraId="3953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7" w:type="dxa"/>
            <w:vMerge w:val="continue"/>
            <w:noWrap w:val="0"/>
            <w:vAlign w:val="center"/>
          </w:tcPr>
          <w:p w14:paraId="36E99E23">
            <w:pPr>
              <w:widowControl/>
              <w:jc w:val="center"/>
              <w:rPr>
                <w:rFonts w:eastAsia="宋体"/>
                <w:color w:val="000000"/>
                <w:kern w:val="0"/>
                <w:sz w:val="16"/>
                <w:szCs w:val="16"/>
              </w:rPr>
            </w:pPr>
          </w:p>
        </w:tc>
        <w:tc>
          <w:tcPr>
            <w:tcW w:w="381" w:type="dxa"/>
            <w:vMerge w:val="continue"/>
            <w:noWrap w:val="0"/>
            <w:vAlign w:val="center"/>
          </w:tcPr>
          <w:p w14:paraId="67650243">
            <w:pPr>
              <w:widowControl/>
              <w:jc w:val="center"/>
              <w:rPr>
                <w:rFonts w:eastAsia="宋体"/>
                <w:color w:val="000000"/>
                <w:kern w:val="0"/>
                <w:sz w:val="16"/>
                <w:szCs w:val="16"/>
              </w:rPr>
            </w:pPr>
          </w:p>
        </w:tc>
        <w:tc>
          <w:tcPr>
            <w:tcW w:w="430" w:type="dxa"/>
            <w:noWrap w:val="0"/>
            <w:vAlign w:val="center"/>
          </w:tcPr>
          <w:p w14:paraId="4F23F17D">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3</w:t>
            </w:r>
          </w:p>
        </w:tc>
        <w:tc>
          <w:tcPr>
            <w:tcW w:w="568" w:type="dxa"/>
            <w:noWrap w:val="0"/>
            <w:vAlign w:val="center"/>
          </w:tcPr>
          <w:p w14:paraId="75402C7C">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20501719</w:t>
            </w:r>
          </w:p>
        </w:tc>
        <w:tc>
          <w:tcPr>
            <w:tcW w:w="1381" w:type="dxa"/>
            <w:noWrap w:val="0"/>
            <w:vAlign w:val="center"/>
          </w:tcPr>
          <w:p w14:paraId="4915D78D">
            <w:pPr>
              <w:widowControl/>
              <w:jc w:val="center"/>
              <w:textAlignment w:val="top"/>
              <w:rPr>
                <w:rFonts w:ascii="宋体" w:hAnsi="宋体" w:cs="宋体"/>
                <w:color w:val="000000"/>
                <w:kern w:val="2"/>
                <w:sz w:val="16"/>
                <w:szCs w:val="16"/>
                <w:lang w:val="en-US" w:eastAsia="zh-CN" w:bidi="ar-SA"/>
              </w:rPr>
            </w:pPr>
            <w:r>
              <w:rPr>
                <w:rFonts w:ascii="宋体" w:hAnsi="宋体" w:cs="宋体"/>
                <w:color w:val="000000"/>
                <w:kern w:val="0"/>
                <w:sz w:val="16"/>
                <w:szCs w:val="16"/>
                <w:lang w:bidi="ar"/>
              </w:rPr>
              <w:t>供应链业务</w:t>
            </w:r>
            <w:r>
              <w:rPr>
                <w:rFonts w:hint="eastAsia" w:ascii="宋体" w:hAnsi="宋体" w:cs="宋体"/>
                <w:color w:val="000000"/>
                <w:kern w:val="0"/>
                <w:sz w:val="16"/>
                <w:szCs w:val="16"/>
                <w:lang w:bidi="ar"/>
              </w:rPr>
              <w:t>模块</w:t>
            </w:r>
          </w:p>
        </w:tc>
        <w:tc>
          <w:tcPr>
            <w:tcW w:w="444" w:type="dxa"/>
            <w:gridSpan w:val="2"/>
            <w:noWrap w:val="0"/>
            <w:vAlign w:val="center"/>
          </w:tcPr>
          <w:p w14:paraId="1F0A3462">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C</w:t>
            </w:r>
          </w:p>
        </w:tc>
        <w:tc>
          <w:tcPr>
            <w:tcW w:w="477" w:type="dxa"/>
            <w:noWrap w:val="0"/>
            <w:vAlign w:val="center"/>
          </w:tcPr>
          <w:p w14:paraId="54AC9A94">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771AAA28">
            <w:pPr>
              <w:keepNext w:val="0"/>
              <w:keepLines w:val="0"/>
              <w:widowControl/>
              <w:suppressLineNumbers w:val="0"/>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555" w:type="dxa"/>
            <w:noWrap w:val="0"/>
            <w:vAlign w:val="center"/>
          </w:tcPr>
          <w:p w14:paraId="4A6F49B4">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5A6279BA">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0</w:t>
            </w:r>
          </w:p>
        </w:tc>
        <w:tc>
          <w:tcPr>
            <w:tcW w:w="549" w:type="dxa"/>
            <w:gridSpan w:val="2"/>
            <w:noWrap w:val="0"/>
            <w:vAlign w:val="center"/>
          </w:tcPr>
          <w:p w14:paraId="10D31FB0">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15" w:type="dxa"/>
            <w:noWrap w:val="0"/>
            <w:vAlign w:val="center"/>
          </w:tcPr>
          <w:p w14:paraId="540FC42B">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630" w:type="dxa"/>
            <w:noWrap w:val="0"/>
            <w:vAlign w:val="center"/>
          </w:tcPr>
          <w:p w14:paraId="12271B3F">
            <w:pPr>
              <w:jc w:val="center"/>
              <w:rPr>
                <w:rFonts w:ascii="宋体" w:hAnsi="宋体" w:cs="宋体"/>
                <w:color w:val="000000"/>
                <w:kern w:val="2"/>
                <w:sz w:val="16"/>
                <w:szCs w:val="16"/>
                <w:lang w:val="en-US" w:eastAsia="zh-CN" w:bidi="ar-SA"/>
              </w:rPr>
            </w:pPr>
          </w:p>
        </w:tc>
        <w:tc>
          <w:tcPr>
            <w:tcW w:w="624" w:type="dxa"/>
            <w:noWrap w:val="0"/>
            <w:vAlign w:val="center"/>
          </w:tcPr>
          <w:p w14:paraId="34C2C8B7">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34" w:type="dxa"/>
            <w:noWrap w:val="0"/>
            <w:vAlign w:val="center"/>
          </w:tcPr>
          <w:p w14:paraId="2888B567">
            <w:pPr>
              <w:jc w:val="center"/>
              <w:rPr>
                <w:rFonts w:ascii="宋体" w:hAnsi="宋体" w:cs="宋体"/>
                <w:color w:val="000000"/>
                <w:kern w:val="2"/>
                <w:sz w:val="16"/>
                <w:szCs w:val="16"/>
                <w:lang w:val="en-US" w:eastAsia="zh-CN" w:bidi="ar-SA"/>
              </w:rPr>
            </w:pPr>
          </w:p>
        </w:tc>
        <w:tc>
          <w:tcPr>
            <w:tcW w:w="657" w:type="dxa"/>
            <w:noWrap w:val="0"/>
            <w:vAlign w:val="center"/>
          </w:tcPr>
          <w:p w14:paraId="5AB4CF16">
            <w:pPr>
              <w:jc w:val="center"/>
              <w:rPr>
                <w:rFonts w:ascii="宋体" w:hAnsi="宋体" w:cs="宋体"/>
                <w:color w:val="000000"/>
                <w:kern w:val="2"/>
                <w:sz w:val="16"/>
                <w:szCs w:val="16"/>
                <w:lang w:val="en-US" w:eastAsia="zh-CN" w:bidi="ar-SA"/>
              </w:rPr>
            </w:pPr>
          </w:p>
        </w:tc>
        <w:tc>
          <w:tcPr>
            <w:tcW w:w="567" w:type="dxa"/>
            <w:noWrap w:val="0"/>
            <w:vAlign w:val="center"/>
          </w:tcPr>
          <w:p w14:paraId="465EDA62">
            <w:pPr>
              <w:jc w:val="center"/>
              <w:rPr>
                <w:rFonts w:ascii="Times New Roman" w:hAnsi="Times New Roman"/>
                <w:color w:val="000000"/>
                <w:kern w:val="2"/>
                <w:sz w:val="16"/>
                <w:szCs w:val="16"/>
                <w:lang w:val="en-US" w:eastAsia="zh-CN" w:bidi="ar-SA"/>
              </w:rPr>
            </w:pPr>
          </w:p>
        </w:tc>
        <w:tc>
          <w:tcPr>
            <w:tcW w:w="567" w:type="dxa"/>
            <w:gridSpan w:val="2"/>
            <w:noWrap w:val="0"/>
            <w:vAlign w:val="center"/>
          </w:tcPr>
          <w:p w14:paraId="63FF1892">
            <w:pPr>
              <w:jc w:val="center"/>
              <w:rPr>
                <w:rFonts w:ascii="宋体" w:hAnsi="宋体" w:cs="宋体"/>
                <w:color w:val="000000"/>
                <w:kern w:val="2"/>
                <w:sz w:val="16"/>
                <w:szCs w:val="16"/>
                <w:lang w:val="en-US" w:eastAsia="zh-CN" w:bidi="ar-SA"/>
              </w:rPr>
            </w:pPr>
          </w:p>
        </w:tc>
        <w:tc>
          <w:tcPr>
            <w:tcW w:w="723" w:type="dxa"/>
            <w:gridSpan w:val="2"/>
            <w:noWrap w:val="0"/>
            <w:vAlign w:val="center"/>
          </w:tcPr>
          <w:p w14:paraId="2624F1ED">
            <w:pPr>
              <w:widowControl/>
              <w:jc w:val="center"/>
              <w:textAlignment w:val="center"/>
              <w:rPr>
                <w:rFonts w:ascii="宋体" w:hAnsi="宋体" w:cs="宋体"/>
                <w:color w:val="000000"/>
                <w:kern w:val="2"/>
                <w:sz w:val="16"/>
                <w:szCs w:val="16"/>
                <w:lang w:val="en-US" w:eastAsia="zh-CN" w:bidi="ar-SA"/>
              </w:rPr>
            </w:pPr>
            <w:r>
              <w:rPr>
                <w:rFonts w:hint="eastAsia" w:ascii="宋体" w:hAnsi="宋体" w:cs="宋体"/>
                <w:color w:val="000000"/>
                <w:sz w:val="16"/>
                <w:szCs w:val="16"/>
              </w:rPr>
              <w:t>过关</w:t>
            </w:r>
          </w:p>
        </w:tc>
        <w:tc>
          <w:tcPr>
            <w:tcW w:w="1406" w:type="dxa"/>
            <w:noWrap w:val="0"/>
            <w:vAlign w:val="center"/>
          </w:tcPr>
          <w:p w14:paraId="4B8017C7">
            <w:pPr>
              <w:widowControl/>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394F8555">
            <w:pPr>
              <w:widowControl/>
              <w:jc w:val="center"/>
              <w:textAlignment w:val="center"/>
              <w:rPr>
                <w:rFonts w:eastAsia="宋体"/>
                <w:color w:val="000000"/>
                <w:kern w:val="0"/>
                <w:sz w:val="16"/>
                <w:szCs w:val="16"/>
              </w:rPr>
            </w:pPr>
            <w:r>
              <w:rPr>
                <w:rFonts w:hint="eastAsia" w:ascii="Calibri" w:hAnsi="Calibri" w:eastAsia="Times New Roman" w:cs="Calibri"/>
                <w:kern w:val="0"/>
                <w:sz w:val="16"/>
                <w:szCs w:val="16"/>
                <w:lang w:eastAsia="zh-Hans" w:bidi="ar"/>
              </w:rPr>
              <w:t>理实一体课</w:t>
            </w:r>
          </w:p>
        </w:tc>
      </w:tr>
      <w:tr w14:paraId="0547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7" w:type="dxa"/>
            <w:vMerge w:val="continue"/>
            <w:noWrap w:val="0"/>
            <w:vAlign w:val="center"/>
          </w:tcPr>
          <w:p w14:paraId="7E1E410C">
            <w:pPr>
              <w:widowControl/>
              <w:jc w:val="center"/>
              <w:rPr>
                <w:rFonts w:eastAsia="宋体"/>
                <w:color w:val="000000"/>
                <w:kern w:val="0"/>
                <w:sz w:val="16"/>
                <w:szCs w:val="16"/>
              </w:rPr>
            </w:pPr>
          </w:p>
        </w:tc>
        <w:tc>
          <w:tcPr>
            <w:tcW w:w="381" w:type="dxa"/>
            <w:vMerge w:val="continue"/>
            <w:noWrap w:val="0"/>
            <w:vAlign w:val="center"/>
          </w:tcPr>
          <w:p w14:paraId="03496F5A">
            <w:pPr>
              <w:widowControl/>
              <w:jc w:val="center"/>
              <w:rPr>
                <w:rFonts w:hint="eastAsia" w:eastAsia="宋体"/>
                <w:color w:val="000000"/>
                <w:kern w:val="0"/>
                <w:sz w:val="16"/>
                <w:szCs w:val="16"/>
              </w:rPr>
            </w:pPr>
          </w:p>
        </w:tc>
        <w:tc>
          <w:tcPr>
            <w:tcW w:w="430" w:type="dxa"/>
            <w:noWrap w:val="0"/>
            <w:vAlign w:val="center"/>
          </w:tcPr>
          <w:p w14:paraId="4A4AEEBD">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4</w:t>
            </w:r>
          </w:p>
        </w:tc>
        <w:tc>
          <w:tcPr>
            <w:tcW w:w="568" w:type="dxa"/>
            <w:noWrap w:val="0"/>
            <w:vAlign w:val="center"/>
          </w:tcPr>
          <w:p w14:paraId="41E3E960">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20501720</w:t>
            </w:r>
          </w:p>
        </w:tc>
        <w:tc>
          <w:tcPr>
            <w:tcW w:w="1381" w:type="dxa"/>
            <w:noWrap w:val="0"/>
            <w:vAlign w:val="center"/>
          </w:tcPr>
          <w:p w14:paraId="41C61D6E">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物流管理模块</w:t>
            </w:r>
          </w:p>
        </w:tc>
        <w:tc>
          <w:tcPr>
            <w:tcW w:w="444" w:type="dxa"/>
            <w:gridSpan w:val="2"/>
            <w:noWrap w:val="0"/>
            <w:vAlign w:val="center"/>
          </w:tcPr>
          <w:p w14:paraId="14567923">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A</w:t>
            </w:r>
          </w:p>
        </w:tc>
        <w:tc>
          <w:tcPr>
            <w:tcW w:w="477" w:type="dxa"/>
            <w:noWrap w:val="0"/>
            <w:vAlign w:val="center"/>
          </w:tcPr>
          <w:p w14:paraId="0BAC257D">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6B508724">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6CE01EE8">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65E5D65A">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9" w:type="dxa"/>
            <w:gridSpan w:val="2"/>
            <w:noWrap w:val="0"/>
            <w:vAlign w:val="center"/>
          </w:tcPr>
          <w:p w14:paraId="5BE69FFB">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0</w:t>
            </w:r>
          </w:p>
        </w:tc>
        <w:tc>
          <w:tcPr>
            <w:tcW w:w="515" w:type="dxa"/>
            <w:noWrap w:val="0"/>
            <w:vAlign w:val="center"/>
          </w:tcPr>
          <w:p w14:paraId="558EC15E">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noWrap w:val="0"/>
            <w:vAlign w:val="center"/>
          </w:tcPr>
          <w:p w14:paraId="7AB41D0A">
            <w:pPr>
              <w:jc w:val="center"/>
              <w:rPr>
                <w:rFonts w:ascii="宋体" w:hAnsi="宋体" w:cs="宋体"/>
                <w:color w:val="000000"/>
                <w:kern w:val="2"/>
                <w:sz w:val="16"/>
                <w:szCs w:val="16"/>
                <w:lang w:val="en-US" w:eastAsia="zh-CN" w:bidi="ar-SA"/>
              </w:rPr>
            </w:pPr>
          </w:p>
        </w:tc>
        <w:tc>
          <w:tcPr>
            <w:tcW w:w="624" w:type="dxa"/>
            <w:noWrap w:val="0"/>
            <w:vAlign w:val="center"/>
          </w:tcPr>
          <w:p w14:paraId="637591A1">
            <w:pPr>
              <w:jc w:val="center"/>
              <w:rPr>
                <w:rFonts w:ascii="宋体" w:hAnsi="宋体" w:cs="宋体"/>
                <w:color w:val="000000"/>
                <w:kern w:val="2"/>
                <w:sz w:val="16"/>
                <w:szCs w:val="16"/>
                <w:lang w:val="en-US" w:eastAsia="zh-CN" w:bidi="ar-SA"/>
              </w:rPr>
            </w:pPr>
          </w:p>
        </w:tc>
        <w:tc>
          <w:tcPr>
            <w:tcW w:w="634" w:type="dxa"/>
            <w:noWrap w:val="0"/>
            <w:vAlign w:val="center"/>
          </w:tcPr>
          <w:p w14:paraId="4919BFD0">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57" w:type="dxa"/>
            <w:noWrap w:val="0"/>
            <w:vAlign w:val="center"/>
          </w:tcPr>
          <w:p w14:paraId="7CBB1046">
            <w:pPr>
              <w:jc w:val="center"/>
              <w:rPr>
                <w:rFonts w:ascii="宋体" w:hAnsi="宋体" w:cs="宋体"/>
                <w:color w:val="000000"/>
                <w:kern w:val="2"/>
                <w:sz w:val="16"/>
                <w:szCs w:val="16"/>
                <w:lang w:val="en-US" w:eastAsia="zh-CN" w:bidi="ar-SA"/>
              </w:rPr>
            </w:pPr>
          </w:p>
        </w:tc>
        <w:tc>
          <w:tcPr>
            <w:tcW w:w="567" w:type="dxa"/>
            <w:noWrap w:val="0"/>
            <w:vAlign w:val="center"/>
          </w:tcPr>
          <w:p w14:paraId="0DB62EE1">
            <w:pPr>
              <w:jc w:val="center"/>
              <w:rPr>
                <w:rFonts w:ascii="Times New Roman" w:hAnsi="Times New Roman"/>
                <w:color w:val="000000"/>
                <w:kern w:val="2"/>
                <w:sz w:val="16"/>
                <w:szCs w:val="16"/>
                <w:lang w:val="en-US" w:eastAsia="zh-CN" w:bidi="ar-SA"/>
              </w:rPr>
            </w:pPr>
          </w:p>
        </w:tc>
        <w:tc>
          <w:tcPr>
            <w:tcW w:w="567" w:type="dxa"/>
            <w:gridSpan w:val="2"/>
            <w:noWrap w:val="0"/>
            <w:vAlign w:val="center"/>
          </w:tcPr>
          <w:p w14:paraId="698F514C">
            <w:pPr>
              <w:jc w:val="center"/>
              <w:rPr>
                <w:rFonts w:ascii="宋体" w:hAnsi="宋体" w:cs="宋体"/>
                <w:color w:val="000000"/>
                <w:kern w:val="2"/>
                <w:sz w:val="16"/>
                <w:szCs w:val="16"/>
                <w:lang w:val="en-US" w:eastAsia="zh-CN" w:bidi="ar-SA"/>
              </w:rPr>
            </w:pPr>
          </w:p>
        </w:tc>
        <w:tc>
          <w:tcPr>
            <w:tcW w:w="723" w:type="dxa"/>
            <w:gridSpan w:val="2"/>
            <w:noWrap w:val="0"/>
            <w:vAlign w:val="center"/>
          </w:tcPr>
          <w:p w14:paraId="095BD495">
            <w:pPr>
              <w:widowControl/>
              <w:jc w:val="center"/>
              <w:textAlignment w:val="center"/>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考查</w:t>
            </w:r>
          </w:p>
        </w:tc>
        <w:tc>
          <w:tcPr>
            <w:tcW w:w="1406" w:type="dxa"/>
            <w:noWrap w:val="0"/>
            <w:vAlign w:val="center"/>
          </w:tcPr>
          <w:p w14:paraId="569B9648">
            <w:pPr>
              <w:widowControl/>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61F49A1F">
            <w:pPr>
              <w:widowControl/>
              <w:jc w:val="center"/>
              <w:textAlignment w:val="center"/>
              <w:rPr>
                <w:rFonts w:eastAsia="宋体"/>
                <w:color w:val="000000"/>
                <w:kern w:val="0"/>
                <w:sz w:val="16"/>
                <w:szCs w:val="16"/>
              </w:rPr>
            </w:pPr>
          </w:p>
        </w:tc>
      </w:tr>
      <w:tr w14:paraId="411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7" w:type="dxa"/>
            <w:vMerge w:val="continue"/>
            <w:noWrap w:val="0"/>
            <w:vAlign w:val="center"/>
          </w:tcPr>
          <w:p w14:paraId="1825F6A6">
            <w:pPr>
              <w:widowControl/>
              <w:jc w:val="center"/>
              <w:rPr>
                <w:rFonts w:eastAsia="宋体"/>
                <w:color w:val="000000"/>
                <w:kern w:val="0"/>
                <w:sz w:val="16"/>
                <w:szCs w:val="16"/>
              </w:rPr>
            </w:pPr>
          </w:p>
        </w:tc>
        <w:tc>
          <w:tcPr>
            <w:tcW w:w="381" w:type="dxa"/>
            <w:vMerge w:val="continue"/>
            <w:noWrap w:val="0"/>
            <w:vAlign w:val="center"/>
          </w:tcPr>
          <w:p w14:paraId="4D0E3B71">
            <w:pPr>
              <w:widowControl/>
              <w:jc w:val="center"/>
              <w:rPr>
                <w:rFonts w:eastAsia="宋体"/>
                <w:color w:val="000000"/>
                <w:kern w:val="0"/>
                <w:sz w:val="16"/>
                <w:szCs w:val="16"/>
              </w:rPr>
            </w:pPr>
          </w:p>
        </w:tc>
        <w:tc>
          <w:tcPr>
            <w:tcW w:w="430" w:type="dxa"/>
            <w:noWrap w:val="0"/>
            <w:vAlign w:val="center"/>
          </w:tcPr>
          <w:p w14:paraId="57B38F5B">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w:t>
            </w:r>
          </w:p>
        </w:tc>
        <w:tc>
          <w:tcPr>
            <w:tcW w:w="568" w:type="dxa"/>
            <w:noWrap w:val="0"/>
            <w:vAlign w:val="center"/>
          </w:tcPr>
          <w:p w14:paraId="672CB015">
            <w:pPr>
              <w:keepNext w:val="0"/>
              <w:keepLines w:val="0"/>
              <w:widowControl/>
              <w:suppressLineNumbers w:val="0"/>
              <w:jc w:val="center"/>
              <w:textAlignment w:val="bottom"/>
              <w:rPr>
                <w:rFonts w:hint="eastAsia" w:ascii="宋体" w:hAnsi="宋体" w:eastAsia="宋体" w:cs="宋体"/>
                <w:color w:val="000000"/>
                <w:kern w:val="0"/>
                <w:sz w:val="11"/>
                <w:szCs w:val="11"/>
                <w:lang w:val="en-US" w:eastAsia="zh-CN" w:bidi="ar-SA"/>
              </w:rPr>
            </w:pPr>
            <w:r>
              <w:rPr>
                <w:rFonts w:hint="eastAsia" w:ascii="宋体" w:hAnsi="宋体" w:eastAsia="宋体" w:cs="宋体"/>
                <w:i w:val="0"/>
                <w:iCs w:val="0"/>
                <w:color w:val="000000"/>
                <w:kern w:val="0"/>
                <w:sz w:val="15"/>
                <w:szCs w:val="15"/>
                <w:u w:val="none"/>
                <w:lang w:val="en-US" w:eastAsia="zh-CN" w:bidi="ar"/>
              </w:rPr>
              <w:t>20501721</w:t>
            </w:r>
          </w:p>
        </w:tc>
        <w:tc>
          <w:tcPr>
            <w:tcW w:w="1381" w:type="dxa"/>
            <w:noWrap w:val="0"/>
            <w:vAlign w:val="center"/>
          </w:tcPr>
          <w:p w14:paraId="397180C8">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经济学课程模块</w:t>
            </w:r>
          </w:p>
        </w:tc>
        <w:tc>
          <w:tcPr>
            <w:tcW w:w="444" w:type="dxa"/>
            <w:gridSpan w:val="2"/>
            <w:noWrap w:val="0"/>
            <w:vAlign w:val="center"/>
          </w:tcPr>
          <w:p w14:paraId="2ED07FF1">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A</w:t>
            </w:r>
          </w:p>
        </w:tc>
        <w:tc>
          <w:tcPr>
            <w:tcW w:w="477" w:type="dxa"/>
            <w:noWrap w:val="0"/>
            <w:vAlign w:val="center"/>
          </w:tcPr>
          <w:p w14:paraId="48534F88">
            <w:pPr>
              <w:widowControl/>
              <w:jc w:val="center"/>
              <w:textAlignment w:val="top"/>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是</w:t>
            </w:r>
          </w:p>
        </w:tc>
        <w:tc>
          <w:tcPr>
            <w:tcW w:w="547" w:type="dxa"/>
            <w:noWrap w:val="0"/>
            <w:vAlign w:val="center"/>
          </w:tcPr>
          <w:p w14:paraId="73BEA23F">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4EB34D24">
            <w:pPr>
              <w:keepNext w:val="0"/>
              <w:keepLines w:val="0"/>
              <w:widowControl/>
              <w:suppressLineNumbers w:val="0"/>
              <w:jc w:val="center"/>
              <w:textAlignment w:val="top"/>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53" w:type="dxa"/>
            <w:noWrap w:val="0"/>
            <w:vAlign w:val="center"/>
          </w:tcPr>
          <w:p w14:paraId="51042F3B">
            <w:pPr>
              <w:keepNext w:val="0"/>
              <w:keepLines w:val="0"/>
              <w:widowControl/>
              <w:suppressLineNumbers w:val="0"/>
              <w:jc w:val="center"/>
              <w:textAlignment w:val="top"/>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32</w:t>
            </w:r>
          </w:p>
        </w:tc>
        <w:tc>
          <w:tcPr>
            <w:tcW w:w="549" w:type="dxa"/>
            <w:gridSpan w:val="2"/>
            <w:noWrap w:val="0"/>
            <w:vAlign w:val="center"/>
          </w:tcPr>
          <w:p w14:paraId="2E065263">
            <w:pPr>
              <w:keepNext w:val="0"/>
              <w:keepLines w:val="0"/>
              <w:widowControl/>
              <w:suppressLineNumbers w:val="0"/>
              <w:jc w:val="center"/>
              <w:textAlignment w:val="top"/>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0</w:t>
            </w:r>
          </w:p>
        </w:tc>
        <w:tc>
          <w:tcPr>
            <w:tcW w:w="515" w:type="dxa"/>
            <w:noWrap w:val="0"/>
            <w:vAlign w:val="center"/>
          </w:tcPr>
          <w:p w14:paraId="44C61E8B">
            <w:pPr>
              <w:keepNext w:val="0"/>
              <w:keepLines w:val="0"/>
              <w:widowControl/>
              <w:suppressLineNumbers w:val="0"/>
              <w:jc w:val="center"/>
              <w:textAlignment w:val="top"/>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30" w:type="dxa"/>
            <w:noWrap w:val="0"/>
            <w:vAlign w:val="center"/>
          </w:tcPr>
          <w:p w14:paraId="6D6404A1">
            <w:pPr>
              <w:jc w:val="center"/>
              <w:rPr>
                <w:rFonts w:ascii="宋体" w:hAnsi="宋体" w:cs="宋体"/>
                <w:color w:val="000000"/>
                <w:kern w:val="2"/>
                <w:sz w:val="16"/>
                <w:szCs w:val="16"/>
                <w:lang w:val="en-US" w:eastAsia="zh-CN" w:bidi="ar-SA"/>
              </w:rPr>
            </w:pPr>
          </w:p>
        </w:tc>
        <w:tc>
          <w:tcPr>
            <w:tcW w:w="624" w:type="dxa"/>
            <w:noWrap w:val="0"/>
            <w:vAlign w:val="center"/>
          </w:tcPr>
          <w:p w14:paraId="54029F19">
            <w:pPr>
              <w:jc w:val="center"/>
              <w:rPr>
                <w:rFonts w:ascii="宋体" w:hAnsi="宋体" w:cs="宋体"/>
                <w:color w:val="000000"/>
                <w:kern w:val="2"/>
                <w:sz w:val="16"/>
                <w:szCs w:val="16"/>
                <w:lang w:val="en-US" w:eastAsia="zh-CN" w:bidi="ar-SA"/>
              </w:rPr>
            </w:pPr>
          </w:p>
        </w:tc>
        <w:tc>
          <w:tcPr>
            <w:tcW w:w="634" w:type="dxa"/>
            <w:noWrap w:val="0"/>
            <w:vAlign w:val="center"/>
          </w:tcPr>
          <w:p w14:paraId="59C08DC2">
            <w:pPr>
              <w:keepNext w:val="0"/>
              <w:keepLines w:val="0"/>
              <w:widowControl/>
              <w:suppressLineNumbers w:val="0"/>
              <w:jc w:val="center"/>
              <w:textAlignment w:val="center"/>
              <w:rPr>
                <w:rFonts w:ascii="宋体" w:hAnsi="宋体" w:cs="宋体"/>
                <w:color w:val="000000"/>
                <w:kern w:val="2"/>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1.8</w:t>
            </w:r>
          </w:p>
        </w:tc>
        <w:tc>
          <w:tcPr>
            <w:tcW w:w="657" w:type="dxa"/>
            <w:noWrap w:val="0"/>
            <w:vAlign w:val="center"/>
          </w:tcPr>
          <w:p w14:paraId="5FB114BC">
            <w:pPr>
              <w:jc w:val="center"/>
              <w:rPr>
                <w:rFonts w:ascii="宋体" w:hAnsi="宋体" w:cs="宋体"/>
                <w:color w:val="000000"/>
                <w:kern w:val="2"/>
                <w:sz w:val="16"/>
                <w:szCs w:val="16"/>
                <w:lang w:val="en-US" w:eastAsia="zh-CN" w:bidi="ar-SA"/>
              </w:rPr>
            </w:pPr>
          </w:p>
        </w:tc>
        <w:tc>
          <w:tcPr>
            <w:tcW w:w="567" w:type="dxa"/>
            <w:noWrap w:val="0"/>
            <w:vAlign w:val="center"/>
          </w:tcPr>
          <w:p w14:paraId="7DF0E3D4">
            <w:pPr>
              <w:jc w:val="center"/>
              <w:rPr>
                <w:rFonts w:ascii="Times New Roman" w:hAnsi="Times New Roman"/>
                <w:color w:val="000000"/>
                <w:kern w:val="2"/>
                <w:sz w:val="16"/>
                <w:szCs w:val="16"/>
                <w:lang w:val="en-US" w:eastAsia="zh-CN" w:bidi="ar-SA"/>
              </w:rPr>
            </w:pPr>
          </w:p>
        </w:tc>
        <w:tc>
          <w:tcPr>
            <w:tcW w:w="567" w:type="dxa"/>
            <w:gridSpan w:val="2"/>
            <w:noWrap w:val="0"/>
            <w:vAlign w:val="center"/>
          </w:tcPr>
          <w:p w14:paraId="2F3DDDC8">
            <w:pPr>
              <w:jc w:val="center"/>
              <w:rPr>
                <w:rFonts w:ascii="宋体" w:hAnsi="宋体" w:cs="宋体"/>
                <w:color w:val="000000"/>
                <w:kern w:val="2"/>
                <w:sz w:val="16"/>
                <w:szCs w:val="16"/>
                <w:lang w:val="en-US" w:eastAsia="zh-CN" w:bidi="ar-SA"/>
              </w:rPr>
            </w:pPr>
          </w:p>
        </w:tc>
        <w:tc>
          <w:tcPr>
            <w:tcW w:w="723" w:type="dxa"/>
            <w:gridSpan w:val="2"/>
            <w:noWrap w:val="0"/>
            <w:vAlign w:val="center"/>
          </w:tcPr>
          <w:p w14:paraId="7138BCA9">
            <w:pPr>
              <w:widowControl/>
              <w:jc w:val="center"/>
              <w:textAlignment w:val="center"/>
              <w:rPr>
                <w:rFonts w:ascii="宋体" w:hAnsi="宋体" w:cs="宋体"/>
                <w:color w:val="000000"/>
                <w:kern w:val="2"/>
                <w:sz w:val="16"/>
                <w:szCs w:val="16"/>
                <w:lang w:val="en-US" w:eastAsia="zh-CN" w:bidi="ar-SA"/>
              </w:rPr>
            </w:pPr>
            <w:r>
              <w:rPr>
                <w:rFonts w:hint="eastAsia" w:ascii="宋体" w:hAnsi="宋体" w:cs="宋体"/>
                <w:color w:val="000000"/>
                <w:kern w:val="0"/>
                <w:sz w:val="16"/>
                <w:szCs w:val="16"/>
                <w:lang w:bidi="ar"/>
              </w:rPr>
              <w:t>考查</w:t>
            </w:r>
          </w:p>
        </w:tc>
        <w:tc>
          <w:tcPr>
            <w:tcW w:w="1406" w:type="dxa"/>
            <w:noWrap w:val="0"/>
            <w:vAlign w:val="center"/>
          </w:tcPr>
          <w:p w14:paraId="54B7AC76">
            <w:pPr>
              <w:widowControl/>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16"/>
                <w:szCs w:val="16"/>
                <w:lang w:eastAsia="zh-CN" w:bidi="ar"/>
              </w:rPr>
              <w:t>数字经济系</w:t>
            </w:r>
          </w:p>
        </w:tc>
        <w:tc>
          <w:tcPr>
            <w:tcW w:w="1555" w:type="dxa"/>
            <w:noWrap w:val="0"/>
            <w:vAlign w:val="center"/>
          </w:tcPr>
          <w:p w14:paraId="6A82C376">
            <w:pPr>
              <w:widowControl/>
              <w:jc w:val="center"/>
              <w:textAlignment w:val="center"/>
              <w:rPr>
                <w:rFonts w:eastAsia="宋体"/>
                <w:color w:val="000000"/>
                <w:kern w:val="0"/>
                <w:sz w:val="16"/>
                <w:szCs w:val="16"/>
              </w:rPr>
            </w:pPr>
          </w:p>
        </w:tc>
      </w:tr>
      <w:tr w14:paraId="79A3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08CCD9BE">
            <w:pPr>
              <w:widowControl/>
              <w:jc w:val="center"/>
              <w:rPr>
                <w:color w:val="000000"/>
                <w:kern w:val="0"/>
                <w:sz w:val="16"/>
                <w:szCs w:val="16"/>
              </w:rPr>
            </w:pPr>
          </w:p>
        </w:tc>
        <w:tc>
          <w:tcPr>
            <w:tcW w:w="381" w:type="dxa"/>
            <w:noWrap w:val="0"/>
            <w:vAlign w:val="center"/>
          </w:tcPr>
          <w:p w14:paraId="43C689FC">
            <w:pPr>
              <w:widowControl/>
              <w:jc w:val="center"/>
              <w:rPr>
                <w:color w:val="000000"/>
                <w:kern w:val="0"/>
                <w:sz w:val="16"/>
                <w:szCs w:val="16"/>
              </w:rPr>
            </w:pPr>
          </w:p>
        </w:tc>
        <w:tc>
          <w:tcPr>
            <w:tcW w:w="3300" w:type="dxa"/>
            <w:gridSpan w:val="6"/>
            <w:noWrap w:val="0"/>
            <w:vAlign w:val="center"/>
          </w:tcPr>
          <w:p w14:paraId="54306A12">
            <w:pPr>
              <w:widowControl/>
              <w:jc w:val="center"/>
              <w:textAlignment w:val="center"/>
              <w:rPr>
                <w:color w:val="000000"/>
                <w:kern w:val="0"/>
                <w:sz w:val="16"/>
                <w:szCs w:val="16"/>
              </w:rPr>
            </w:pPr>
            <w:r>
              <w:rPr>
                <w:rFonts w:eastAsia="宋体"/>
                <w:b/>
                <w:bCs/>
                <w:color w:val="000000"/>
                <w:kern w:val="0"/>
                <w:sz w:val="16"/>
                <w:szCs w:val="16"/>
              </w:rPr>
              <w:t>小计</w:t>
            </w:r>
          </w:p>
        </w:tc>
        <w:tc>
          <w:tcPr>
            <w:tcW w:w="547" w:type="dxa"/>
            <w:noWrap w:val="0"/>
            <w:vAlign w:val="center"/>
          </w:tcPr>
          <w:p w14:paraId="213C3F74">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555" w:type="dxa"/>
            <w:noWrap w:val="0"/>
            <w:vAlign w:val="center"/>
          </w:tcPr>
          <w:p w14:paraId="650A23A7">
            <w:pPr>
              <w:keepNext w:val="0"/>
              <w:keepLines w:val="0"/>
              <w:widowControl/>
              <w:suppressLineNumbers w:val="0"/>
              <w:jc w:val="center"/>
              <w:textAlignment w:val="center"/>
              <w:rPr>
                <w:rFonts w:hint="default"/>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226</w:t>
            </w:r>
          </w:p>
        </w:tc>
        <w:tc>
          <w:tcPr>
            <w:tcW w:w="553" w:type="dxa"/>
            <w:noWrap w:val="0"/>
            <w:vAlign w:val="center"/>
          </w:tcPr>
          <w:p w14:paraId="70F0E86E">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80</w:t>
            </w:r>
          </w:p>
        </w:tc>
        <w:tc>
          <w:tcPr>
            <w:tcW w:w="549" w:type="dxa"/>
            <w:gridSpan w:val="2"/>
            <w:noWrap w:val="0"/>
            <w:vAlign w:val="center"/>
          </w:tcPr>
          <w:p w14:paraId="3EEED22A">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146</w:t>
            </w:r>
          </w:p>
        </w:tc>
        <w:tc>
          <w:tcPr>
            <w:tcW w:w="515" w:type="dxa"/>
            <w:noWrap w:val="0"/>
            <w:vAlign w:val="center"/>
          </w:tcPr>
          <w:p w14:paraId="6027C857">
            <w:pPr>
              <w:jc w:val="center"/>
              <w:rPr>
                <w:color w:val="000000"/>
                <w:kern w:val="0"/>
                <w:sz w:val="16"/>
                <w:szCs w:val="16"/>
              </w:rPr>
            </w:pPr>
          </w:p>
        </w:tc>
        <w:tc>
          <w:tcPr>
            <w:tcW w:w="630" w:type="dxa"/>
            <w:noWrap w:val="0"/>
            <w:vAlign w:val="center"/>
          </w:tcPr>
          <w:p w14:paraId="7D3B94D5">
            <w:pPr>
              <w:keepNext w:val="0"/>
              <w:keepLines w:val="0"/>
              <w:widowControl/>
              <w:suppressLineNumbers w:val="0"/>
              <w:jc w:val="center"/>
              <w:textAlignment w:val="center"/>
              <w:rPr>
                <w:color w:val="000000"/>
                <w:kern w:val="0"/>
                <w:sz w:val="16"/>
                <w:szCs w:val="16"/>
              </w:rPr>
            </w:pPr>
          </w:p>
        </w:tc>
        <w:tc>
          <w:tcPr>
            <w:tcW w:w="624" w:type="dxa"/>
            <w:noWrap w:val="0"/>
            <w:vAlign w:val="center"/>
          </w:tcPr>
          <w:p w14:paraId="150A6D78">
            <w:pPr>
              <w:keepNext w:val="0"/>
              <w:keepLines w:val="0"/>
              <w:widowControl/>
              <w:suppressLineNumbers w:val="0"/>
              <w:jc w:val="center"/>
              <w:textAlignment w:val="center"/>
              <w:rPr>
                <w:rFonts w:hint="default"/>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4.5</w:t>
            </w:r>
          </w:p>
        </w:tc>
        <w:tc>
          <w:tcPr>
            <w:tcW w:w="634" w:type="dxa"/>
            <w:noWrap w:val="0"/>
            <w:vAlign w:val="center"/>
          </w:tcPr>
          <w:p w14:paraId="3C4CDECA">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3.6</w:t>
            </w:r>
          </w:p>
        </w:tc>
        <w:tc>
          <w:tcPr>
            <w:tcW w:w="657" w:type="dxa"/>
            <w:noWrap w:val="0"/>
            <w:vAlign w:val="center"/>
          </w:tcPr>
          <w:p w14:paraId="07A44DE3">
            <w:pPr>
              <w:keepNext w:val="0"/>
              <w:keepLines w:val="0"/>
              <w:widowControl/>
              <w:suppressLineNumbers w:val="0"/>
              <w:jc w:val="center"/>
              <w:textAlignment w:val="center"/>
              <w:rPr>
                <w:rFonts w:hint="default"/>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4.5</w:t>
            </w:r>
          </w:p>
        </w:tc>
        <w:tc>
          <w:tcPr>
            <w:tcW w:w="567" w:type="dxa"/>
            <w:noWrap w:val="0"/>
            <w:vAlign w:val="center"/>
          </w:tcPr>
          <w:p w14:paraId="6195D85B">
            <w:pPr>
              <w:jc w:val="center"/>
              <w:rPr>
                <w:color w:val="000000"/>
                <w:kern w:val="0"/>
                <w:sz w:val="16"/>
                <w:szCs w:val="16"/>
              </w:rPr>
            </w:pPr>
          </w:p>
        </w:tc>
        <w:tc>
          <w:tcPr>
            <w:tcW w:w="567" w:type="dxa"/>
            <w:gridSpan w:val="2"/>
            <w:noWrap w:val="0"/>
            <w:vAlign w:val="center"/>
          </w:tcPr>
          <w:p w14:paraId="28F68B58">
            <w:pPr>
              <w:jc w:val="center"/>
              <w:rPr>
                <w:color w:val="000000"/>
                <w:kern w:val="0"/>
                <w:sz w:val="16"/>
                <w:szCs w:val="16"/>
              </w:rPr>
            </w:pPr>
          </w:p>
        </w:tc>
        <w:tc>
          <w:tcPr>
            <w:tcW w:w="723" w:type="dxa"/>
            <w:gridSpan w:val="2"/>
            <w:noWrap w:val="0"/>
            <w:vAlign w:val="center"/>
          </w:tcPr>
          <w:p w14:paraId="6D4A7BD6">
            <w:pPr>
              <w:widowControl/>
              <w:jc w:val="center"/>
              <w:textAlignment w:val="center"/>
              <w:rPr>
                <w:color w:val="000000"/>
                <w:kern w:val="0"/>
                <w:sz w:val="16"/>
                <w:szCs w:val="16"/>
              </w:rPr>
            </w:pPr>
          </w:p>
        </w:tc>
        <w:tc>
          <w:tcPr>
            <w:tcW w:w="1406" w:type="dxa"/>
            <w:noWrap w:val="0"/>
            <w:vAlign w:val="center"/>
          </w:tcPr>
          <w:p w14:paraId="3134DDFF">
            <w:pPr>
              <w:widowControl/>
              <w:jc w:val="center"/>
              <w:textAlignment w:val="center"/>
              <w:rPr>
                <w:color w:val="000000"/>
                <w:kern w:val="0"/>
                <w:sz w:val="16"/>
                <w:szCs w:val="16"/>
              </w:rPr>
            </w:pPr>
          </w:p>
        </w:tc>
        <w:tc>
          <w:tcPr>
            <w:tcW w:w="1555" w:type="dxa"/>
            <w:noWrap w:val="0"/>
            <w:vAlign w:val="center"/>
          </w:tcPr>
          <w:p w14:paraId="4FC2E332">
            <w:pPr>
              <w:jc w:val="center"/>
              <w:rPr>
                <w:color w:val="000000"/>
                <w:kern w:val="0"/>
                <w:sz w:val="16"/>
                <w:szCs w:val="16"/>
              </w:rPr>
            </w:pPr>
          </w:p>
        </w:tc>
      </w:tr>
      <w:tr w14:paraId="7ADD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17997CF2">
            <w:pPr>
              <w:widowControl/>
              <w:jc w:val="center"/>
              <w:rPr>
                <w:color w:val="000000"/>
                <w:kern w:val="0"/>
                <w:sz w:val="16"/>
                <w:szCs w:val="16"/>
              </w:rPr>
            </w:pPr>
          </w:p>
        </w:tc>
        <w:tc>
          <w:tcPr>
            <w:tcW w:w="381" w:type="dxa"/>
            <w:vMerge w:val="restart"/>
            <w:noWrap w:val="0"/>
            <w:textDirection w:val="tbRlV"/>
            <w:vAlign w:val="center"/>
          </w:tcPr>
          <w:p w14:paraId="0DF4FB70">
            <w:pPr>
              <w:widowControl/>
              <w:ind w:left="113" w:right="113"/>
              <w:jc w:val="center"/>
              <w:rPr>
                <w:color w:val="000000"/>
                <w:kern w:val="0"/>
                <w:sz w:val="16"/>
                <w:szCs w:val="16"/>
              </w:rPr>
            </w:pPr>
            <w:r>
              <w:rPr>
                <w:rFonts w:hint="eastAsia" w:ascii="宋体" w:hAnsi="宋体" w:eastAsia="宋体"/>
                <w:color w:val="000000"/>
                <w:kern w:val="0"/>
                <w:sz w:val="16"/>
                <w:szCs w:val="16"/>
              </w:rPr>
              <w:t>实践课程</w:t>
            </w:r>
          </w:p>
        </w:tc>
        <w:tc>
          <w:tcPr>
            <w:tcW w:w="430" w:type="dxa"/>
            <w:noWrap w:val="0"/>
            <w:vAlign w:val="center"/>
          </w:tcPr>
          <w:p w14:paraId="74C2EE4C">
            <w:pPr>
              <w:widowControl/>
              <w:jc w:val="center"/>
              <w:rPr>
                <w:rFonts w:hint="eastAsia" w:eastAsia="宋体"/>
                <w:color w:val="000000"/>
                <w:kern w:val="0"/>
                <w:sz w:val="16"/>
                <w:szCs w:val="16"/>
                <w:lang w:val="en-US" w:eastAsia="zh-CN"/>
              </w:rPr>
            </w:pPr>
            <w:r>
              <w:rPr>
                <w:rFonts w:hint="eastAsia"/>
                <w:color w:val="000000"/>
                <w:kern w:val="0"/>
                <w:sz w:val="16"/>
                <w:szCs w:val="16"/>
                <w:lang w:val="en-US" w:eastAsia="zh-CN"/>
              </w:rPr>
              <w:t>1</w:t>
            </w:r>
          </w:p>
        </w:tc>
        <w:tc>
          <w:tcPr>
            <w:tcW w:w="568" w:type="dxa"/>
            <w:noWrap w:val="0"/>
            <w:vAlign w:val="center"/>
          </w:tcPr>
          <w:p w14:paraId="66C6073F">
            <w:pPr>
              <w:keepNext w:val="0"/>
              <w:keepLines w:val="0"/>
              <w:widowControl/>
              <w:suppressLineNumbers w:val="0"/>
              <w:jc w:val="center"/>
              <w:textAlignment w:val="bottom"/>
              <w:rPr>
                <w:rFonts w:hint="eastAsia" w:ascii="宋体" w:hAnsi="宋体" w:eastAsia="宋体" w:cs="宋体"/>
                <w:color w:val="000000"/>
                <w:kern w:val="0"/>
                <w:sz w:val="11"/>
                <w:szCs w:val="11"/>
              </w:rPr>
            </w:pPr>
            <w:r>
              <w:rPr>
                <w:rFonts w:hint="eastAsia" w:ascii="宋体" w:hAnsi="宋体" w:eastAsia="宋体" w:cs="宋体"/>
                <w:i w:val="0"/>
                <w:iCs w:val="0"/>
                <w:color w:val="000000"/>
                <w:kern w:val="0"/>
                <w:sz w:val="15"/>
                <w:szCs w:val="15"/>
                <w:u w:val="none"/>
                <w:lang w:val="en-US" w:eastAsia="zh-CN" w:bidi="ar"/>
              </w:rPr>
              <w:t>20501722</w:t>
            </w:r>
          </w:p>
        </w:tc>
        <w:tc>
          <w:tcPr>
            <w:tcW w:w="1381" w:type="dxa"/>
            <w:noWrap w:val="0"/>
            <w:vAlign w:val="center"/>
          </w:tcPr>
          <w:p w14:paraId="0A5D5A53">
            <w:pPr>
              <w:widowControl/>
              <w:jc w:val="center"/>
              <w:textAlignment w:val="center"/>
              <w:rPr>
                <w:color w:val="000000"/>
                <w:kern w:val="0"/>
                <w:sz w:val="16"/>
                <w:szCs w:val="16"/>
              </w:rPr>
            </w:pPr>
            <w:r>
              <w:rPr>
                <w:rFonts w:hint="eastAsia" w:ascii="宋体" w:hAnsi="宋体" w:cs="宋体"/>
                <w:color w:val="000000"/>
                <w:kern w:val="0"/>
                <w:sz w:val="16"/>
                <w:szCs w:val="16"/>
                <w:lang w:bidi="ar"/>
              </w:rPr>
              <w:t>专业技能综合实训</w:t>
            </w:r>
          </w:p>
        </w:tc>
        <w:tc>
          <w:tcPr>
            <w:tcW w:w="444" w:type="dxa"/>
            <w:gridSpan w:val="2"/>
            <w:noWrap w:val="0"/>
            <w:vAlign w:val="center"/>
          </w:tcPr>
          <w:p w14:paraId="64DBB1AA">
            <w:pPr>
              <w:widowControl/>
              <w:jc w:val="center"/>
              <w:textAlignment w:val="center"/>
              <w:rPr>
                <w:color w:val="000000"/>
                <w:kern w:val="0"/>
                <w:sz w:val="16"/>
                <w:szCs w:val="16"/>
              </w:rPr>
            </w:pPr>
            <w:r>
              <w:rPr>
                <w:rFonts w:hint="eastAsia" w:ascii="宋体" w:hAnsi="宋体" w:cs="宋体"/>
                <w:color w:val="000000"/>
                <w:kern w:val="0"/>
                <w:sz w:val="16"/>
                <w:szCs w:val="16"/>
                <w:lang w:bidi="ar"/>
              </w:rPr>
              <w:t>C</w:t>
            </w:r>
          </w:p>
        </w:tc>
        <w:tc>
          <w:tcPr>
            <w:tcW w:w="477" w:type="dxa"/>
            <w:noWrap w:val="0"/>
            <w:vAlign w:val="center"/>
          </w:tcPr>
          <w:p w14:paraId="290D27F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lang w:bidi="ar"/>
              </w:rPr>
            </w:pPr>
          </w:p>
          <w:p w14:paraId="7BDA20A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lang w:bidi="ar"/>
              </w:rPr>
            </w:pPr>
          </w:p>
          <w:p w14:paraId="337C70CD">
            <w:pPr>
              <w:keepNext w:val="0"/>
              <w:keepLines w:val="0"/>
              <w:pageBreakBefore w:val="0"/>
              <w:widowControl/>
              <w:kinsoku/>
              <w:wordWrap/>
              <w:overflowPunct/>
              <w:topLinePunct w:val="0"/>
              <w:autoSpaceDE/>
              <w:autoSpaceDN/>
              <w:bidi w:val="0"/>
              <w:adjustRightInd/>
              <w:snapToGrid/>
              <w:jc w:val="center"/>
              <w:textAlignment w:val="center"/>
              <w:rPr>
                <w:color w:val="000000"/>
                <w:kern w:val="0"/>
                <w:sz w:val="16"/>
                <w:szCs w:val="16"/>
              </w:rPr>
            </w:pPr>
            <w:r>
              <w:rPr>
                <w:rFonts w:hint="eastAsia" w:ascii="宋体" w:hAnsi="宋体" w:cs="宋体"/>
                <w:color w:val="000000"/>
                <w:kern w:val="0"/>
                <w:sz w:val="16"/>
                <w:szCs w:val="16"/>
                <w:lang w:bidi="ar"/>
              </w:rPr>
              <w:t>否</w:t>
            </w:r>
          </w:p>
        </w:tc>
        <w:tc>
          <w:tcPr>
            <w:tcW w:w="547" w:type="dxa"/>
            <w:noWrap w:val="0"/>
            <w:vAlign w:val="center"/>
          </w:tcPr>
          <w:p w14:paraId="5D7AEC3E">
            <w:pPr>
              <w:keepNext w:val="0"/>
              <w:keepLines w:val="0"/>
              <w:widowControl/>
              <w:suppressLineNumbers w:val="0"/>
              <w:jc w:val="center"/>
              <w:textAlignment w:val="center"/>
              <w:rPr>
                <w:rFonts w:hint="eastAsia"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555" w:type="dxa"/>
            <w:noWrap w:val="0"/>
            <w:vAlign w:val="center"/>
          </w:tcPr>
          <w:p w14:paraId="0F938CA2">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120</w:t>
            </w:r>
          </w:p>
        </w:tc>
        <w:tc>
          <w:tcPr>
            <w:tcW w:w="553" w:type="dxa"/>
            <w:noWrap w:val="0"/>
            <w:vAlign w:val="center"/>
          </w:tcPr>
          <w:p w14:paraId="5214C1DE">
            <w:pPr>
              <w:jc w:val="center"/>
              <w:rPr>
                <w:color w:val="000000"/>
                <w:kern w:val="0"/>
                <w:sz w:val="16"/>
                <w:szCs w:val="16"/>
              </w:rPr>
            </w:pPr>
          </w:p>
        </w:tc>
        <w:tc>
          <w:tcPr>
            <w:tcW w:w="549" w:type="dxa"/>
            <w:gridSpan w:val="2"/>
            <w:noWrap w:val="0"/>
            <w:vAlign w:val="center"/>
          </w:tcPr>
          <w:p w14:paraId="67BD9BA4">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120</w:t>
            </w:r>
          </w:p>
        </w:tc>
        <w:tc>
          <w:tcPr>
            <w:tcW w:w="515" w:type="dxa"/>
            <w:noWrap w:val="0"/>
            <w:vAlign w:val="center"/>
          </w:tcPr>
          <w:p w14:paraId="139DF973">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630" w:type="dxa"/>
            <w:noWrap w:val="0"/>
            <w:vAlign w:val="center"/>
          </w:tcPr>
          <w:p w14:paraId="3ED952B1">
            <w:pPr>
              <w:jc w:val="center"/>
              <w:rPr>
                <w:color w:val="000000"/>
                <w:kern w:val="0"/>
                <w:sz w:val="16"/>
                <w:szCs w:val="16"/>
              </w:rPr>
            </w:pPr>
          </w:p>
        </w:tc>
        <w:tc>
          <w:tcPr>
            <w:tcW w:w="624" w:type="dxa"/>
            <w:noWrap w:val="0"/>
            <w:vAlign w:val="center"/>
          </w:tcPr>
          <w:p w14:paraId="1AB85F07">
            <w:pPr>
              <w:jc w:val="center"/>
              <w:rPr>
                <w:color w:val="000000"/>
                <w:kern w:val="0"/>
                <w:sz w:val="16"/>
                <w:szCs w:val="16"/>
              </w:rPr>
            </w:pPr>
          </w:p>
        </w:tc>
        <w:tc>
          <w:tcPr>
            <w:tcW w:w="634" w:type="dxa"/>
            <w:noWrap w:val="0"/>
            <w:vAlign w:val="center"/>
          </w:tcPr>
          <w:p w14:paraId="5A89C76C">
            <w:pPr>
              <w:jc w:val="center"/>
              <w:rPr>
                <w:color w:val="000000"/>
                <w:kern w:val="0"/>
                <w:sz w:val="16"/>
                <w:szCs w:val="16"/>
              </w:rPr>
            </w:pPr>
          </w:p>
        </w:tc>
        <w:tc>
          <w:tcPr>
            <w:tcW w:w="657" w:type="dxa"/>
            <w:noWrap w:val="0"/>
            <w:vAlign w:val="center"/>
          </w:tcPr>
          <w:p w14:paraId="00F478A1">
            <w:pPr>
              <w:jc w:val="center"/>
              <w:rPr>
                <w:color w:val="000000"/>
                <w:kern w:val="0"/>
                <w:sz w:val="16"/>
                <w:szCs w:val="16"/>
              </w:rPr>
            </w:pPr>
          </w:p>
        </w:tc>
        <w:tc>
          <w:tcPr>
            <w:tcW w:w="567" w:type="dxa"/>
            <w:noWrap w:val="0"/>
            <w:vAlign w:val="center"/>
          </w:tcPr>
          <w:p w14:paraId="51A70A83">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4w</w:t>
            </w:r>
          </w:p>
        </w:tc>
        <w:tc>
          <w:tcPr>
            <w:tcW w:w="567" w:type="dxa"/>
            <w:gridSpan w:val="2"/>
            <w:noWrap w:val="0"/>
            <w:vAlign w:val="center"/>
          </w:tcPr>
          <w:p w14:paraId="0E716A2D">
            <w:pPr>
              <w:jc w:val="center"/>
              <w:rPr>
                <w:color w:val="000000"/>
                <w:kern w:val="0"/>
                <w:sz w:val="16"/>
                <w:szCs w:val="16"/>
              </w:rPr>
            </w:pPr>
          </w:p>
        </w:tc>
        <w:tc>
          <w:tcPr>
            <w:tcW w:w="723" w:type="dxa"/>
            <w:gridSpan w:val="2"/>
            <w:noWrap w:val="0"/>
            <w:vAlign w:val="center"/>
          </w:tcPr>
          <w:p w14:paraId="0F7E0CA0">
            <w:pPr>
              <w:widowControl/>
              <w:jc w:val="center"/>
              <w:textAlignment w:val="center"/>
              <w:rPr>
                <w:color w:val="000000"/>
                <w:kern w:val="0"/>
                <w:sz w:val="16"/>
                <w:szCs w:val="16"/>
              </w:rPr>
            </w:pPr>
            <w:r>
              <w:rPr>
                <w:rFonts w:hint="eastAsia" w:ascii="宋体" w:hAnsi="宋体" w:cs="宋体"/>
                <w:color w:val="000000"/>
                <w:kern w:val="0"/>
                <w:sz w:val="16"/>
                <w:szCs w:val="16"/>
                <w:lang w:bidi="ar"/>
              </w:rPr>
              <w:t>过关</w:t>
            </w:r>
          </w:p>
        </w:tc>
        <w:tc>
          <w:tcPr>
            <w:tcW w:w="1406" w:type="dxa"/>
            <w:noWrap w:val="0"/>
            <w:vAlign w:val="center"/>
          </w:tcPr>
          <w:p w14:paraId="3772E8F9">
            <w:pPr>
              <w:widowControl/>
              <w:jc w:val="center"/>
              <w:textAlignment w:val="center"/>
              <w:rPr>
                <w:color w:val="000000"/>
                <w:kern w:val="0"/>
                <w:sz w:val="16"/>
                <w:szCs w:val="16"/>
              </w:rPr>
            </w:pPr>
            <w:r>
              <w:rPr>
                <w:rFonts w:hint="eastAsia" w:ascii="宋体" w:hAnsi="宋体" w:cs="宋体"/>
                <w:color w:val="000000"/>
                <w:kern w:val="0"/>
                <w:sz w:val="16"/>
                <w:szCs w:val="16"/>
                <w:lang w:eastAsia="zh-CN" w:bidi="ar"/>
              </w:rPr>
              <w:t>数字经济系</w:t>
            </w:r>
          </w:p>
        </w:tc>
        <w:tc>
          <w:tcPr>
            <w:tcW w:w="1555" w:type="dxa"/>
            <w:noWrap w:val="0"/>
            <w:vAlign w:val="center"/>
          </w:tcPr>
          <w:p w14:paraId="0BD7200B">
            <w:pPr>
              <w:widowControl/>
              <w:jc w:val="center"/>
              <w:textAlignment w:val="center"/>
              <w:rPr>
                <w:color w:val="000000"/>
                <w:kern w:val="0"/>
                <w:sz w:val="16"/>
                <w:szCs w:val="16"/>
              </w:rPr>
            </w:pPr>
            <w:r>
              <w:rPr>
                <w:rFonts w:hint="eastAsia" w:ascii="宋体" w:hAnsi="宋体" w:cs="宋体"/>
                <w:color w:val="000000"/>
                <w:kern w:val="2"/>
                <w:sz w:val="16"/>
                <w:szCs w:val="16"/>
                <w:lang w:val="en-US" w:eastAsia="zh-CN" w:bidi="ar-SA"/>
              </w:rPr>
              <w:t>见习（第1个月，120学时，</w:t>
            </w:r>
            <w:r>
              <w:rPr>
                <w:rFonts w:ascii="宋体" w:hAnsi="宋体" w:cs="宋体"/>
                <w:color w:val="000000"/>
                <w:kern w:val="2"/>
                <w:sz w:val="16"/>
                <w:szCs w:val="16"/>
                <w:lang w:eastAsia="zh-CN" w:bidi="ar-SA"/>
              </w:rPr>
              <w:t>中清研网络信息研究院</w:t>
            </w:r>
            <w:r>
              <w:rPr>
                <w:rFonts w:hint="eastAsia" w:ascii="宋体" w:hAnsi="宋体" w:cs="宋体"/>
                <w:color w:val="000000"/>
                <w:kern w:val="2"/>
                <w:sz w:val="16"/>
                <w:szCs w:val="16"/>
                <w:lang w:eastAsia="zh-CN" w:bidi="ar-SA"/>
              </w:rPr>
              <w:t>）</w:t>
            </w:r>
          </w:p>
        </w:tc>
      </w:tr>
      <w:tr w14:paraId="7334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122E1EB6">
            <w:pPr>
              <w:widowControl/>
              <w:jc w:val="center"/>
              <w:rPr>
                <w:color w:val="000000"/>
                <w:kern w:val="0"/>
                <w:sz w:val="16"/>
                <w:szCs w:val="16"/>
              </w:rPr>
            </w:pPr>
          </w:p>
        </w:tc>
        <w:tc>
          <w:tcPr>
            <w:tcW w:w="381" w:type="dxa"/>
            <w:vMerge w:val="continue"/>
            <w:noWrap w:val="0"/>
            <w:vAlign w:val="center"/>
          </w:tcPr>
          <w:p w14:paraId="0B65AE3E">
            <w:pPr>
              <w:widowControl/>
              <w:jc w:val="center"/>
              <w:rPr>
                <w:color w:val="000000"/>
                <w:kern w:val="0"/>
                <w:sz w:val="16"/>
                <w:szCs w:val="16"/>
              </w:rPr>
            </w:pPr>
          </w:p>
        </w:tc>
        <w:tc>
          <w:tcPr>
            <w:tcW w:w="430" w:type="dxa"/>
            <w:noWrap w:val="0"/>
            <w:vAlign w:val="center"/>
          </w:tcPr>
          <w:p w14:paraId="107A71B9">
            <w:pPr>
              <w:widowControl/>
              <w:jc w:val="center"/>
              <w:rPr>
                <w:rFonts w:hint="eastAsia" w:eastAsia="宋体"/>
                <w:color w:val="000000"/>
                <w:kern w:val="0"/>
                <w:sz w:val="16"/>
                <w:szCs w:val="16"/>
                <w:lang w:val="en-US" w:eastAsia="zh-CN"/>
              </w:rPr>
            </w:pPr>
            <w:r>
              <w:rPr>
                <w:rFonts w:hint="eastAsia"/>
                <w:color w:val="000000"/>
                <w:kern w:val="0"/>
                <w:sz w:val="16"/>
                <w:szCs w:val="16"/>
                <w:lang w:val="en-US" w:eastAsia="zh-CN"/>
              </w:rPr>
              <w:t>2</w:t>
            </w:r>
          </w:p>
        </w:tc>
        <w:tc>
          <w:tcPr>
            <w:tcW w:w="568" w:type="dxa"/>
            <w:noWrap w:val="0"/>
            <w:vAlign w:val="center"/>
          </w:tcPr>
          <w:p w14:paraId="09F502DF">
            <w:pPr>
              <w:keepNext w:val="0"/>
              <w:keepLines w:val="0"/>
              <w:widowControl/>
              <w:suppressLineNumbers w:val="0"/>
              <w:jc w:val="center"/>
              <w:textAlignment w:val="bottom"/>
              <w:rPr>
                <w:rFonts w:hint="eastAsia" w:ascii="宋体" w:hAnsi="宋体" w:eastAsia="宋体" w:cs="宋体"/>
                <w:color w:val="000000"/>
                <w:kern w:val="0"/>
                <w:sz w:val="11"/>
                <w:szCs w:val="11"/>
              </w:rPr>
            </w:pPr>
            <w:r>
              <w:rPr>
                <w:rFonts w:hint="eastAsia" w:ascii="宋体" w:hAnsi="宋体" w:eastAsia="宋体" w:cs="宋体"/>
                <w:i w:val="0"/>
                <w:iCs w:val="0"/>
                <w:color w:val="000000"/>
                <w:kern w:val="0"/>
                <w:sz w:val="15"/>
                <w:szCs w:val="15"/>
                <w:u w:val="none"/>
                <w:lang w:val="en-US" w:eastAsia="zh-CN" w:bidi="ar"/>
              </w:rPr>
              <w:t>20501723</w:t>
            </w:r>
          </w:p>
        </w:tc>
        <w:tc>
          <w:tcPr>
            <w:tcW w:w="1381" w:type="dxa"/>
            <w:noWrap w:val="0"/>
            <w:vAlign w:val="center"/>
          </w:tcPr>
          <w:p w14:paraId="649E871F">
            <w:pPr>
              <w:widowControl/>
              <w:jc w:val="center"/>
              <w:textAlignment w:val="center"/>
              <w:rPr>
                <w:color w:val="000000"/>
                <w:kern w:val="0"/>
                <w:sz w:val="16"/>
                <w:szCs w:val="16"/>
              </w:rPr>
            </w:pPr>
            <w:r>
              <w:rPr>
                <w:rFonts w:hint="eastAsia" w:ascii="宋体" w:hAnsi="宋体" w:cs="宋体"/>
                <w:color w:val="000000"/>
                <w:kern w:val="0"/>
                <w:sz w:val="16"/>
                <w:szCs w:val="16"/>
                <w:lang w:bidi="ar"/>
              </w:rPr>
              <w:t>毕业设计（论文）</w:t>
            </w:r>
          </w:p>
        </w:tc>
        <w:tc>
          <w:tcPr>
            <w:tcW w:w="444" w:type="dxa"/>
            <w:gridSpan w:val="2"/>
            <w:noWrap w:val="0"/>
            <w:vAlign w:val="center"/>
          </w:tcPr>
          <w:p w14:paraId="75EFA3A2">
            <w:pPr>
              <w:widowControl/>
              <w:jc w:val="center"/>
              <w:textAlignment w:val="center"/>
              <w:rPr>
                <w:color w:val="000000"/>
                <w:kern w:val="0"/>
                <w:sz w:val="16"/>
                <w:szCs w:val="16"/>
              </w:rPr>
            </w:pPr>
            <w:r>
              <w:rPr>
                <w:rFonts w:hint="eastAsia" w:ascii="宋体" w:hAnsi="宋体" w:cs="宋体"/>
                <w:color w:val="000000"/>
                <w:kern w:val="0"/>
                <w:sz w:val="16"/>
                <w:szCs w:val="16"/>
                <w:lang w:bidi="ar"/>
              </w:rPr>
              <w:t>C</w:t>
            </w:r>
          </w:p>
        </w:tc>
        <w:tc>
          <w:tcPr>
            <w:tcW w:w="477" w:type="dxa"/>
            <w:noWrap w:val="0"/>
            <w:vAlign w:val="center"/>
          </w:tcPr>
          <w:p w14:paraId="6B67A8AF">
            <w:pPr>
              <w:widowControl/>
              <w:jc w:val="center"/>
              <w:textAlignment w:val="center"/>
              <w:rPr>
                <w:color w:val="000000"/>
                <w:kern w:val="0"/>
                <w:sz w:val="16"/>
                <w:szCs w:val="16"/>
              </w:rPr>
            </w:pPr>
            <w:r>
              <w:rPr>
                <w:rFonts w:hint="eastAsia" w:ascii="宋体" w:hAnsi="宋体" w:cs="宋体"/>
                <w:color w:val="000000"/>
                <w:kern w:val="0"/>
                <w:sz w:val="16"/>
                <w:szCs w:val="16"/>
                <w:lang w:bidi="ar"/>
              </w:rPr>
              <w:t>否</w:t>
            </w:r>
          </w:p>
        </w:tc>
        <w:tc>
          <w:tcPr>
            <w:tcW w:w="547" w:type="dxa"/>
            <w:noWrap w:val="0"/>
            <w:vAlign w:val="center"/>
          </w:tcPr>
          <w:p w14:paraId="54451697">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4DB0628A">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60</w:t>
            </w:r>
          </w:p>
        </w:tc>
        <w:tc>
          <w:tcPr>
            <w:tcW w:w="553" w:type="dxa"/>
            <w:noWrap w:val="0"/>
            <w:vAlign w:val="center"/>
          </w:tcPr>
          <w:p w14:paraId="20A9943D">
            <w:pPr>
              <w:jc w:val="center"/>
              <w:rPr>
                <w:color w:val="000000"/>
                <w:kern w:val="0"/>
                <w:sz w:val="16"/>
                <w:szCs w:val="16"/>
              </w:rPr>
            </w:pPr>
          </w:p>
        </w:tc>
        <w:tc>
          <w:tcPr>
            <w:tcW w:w="549" w:type="dxa"/>
            <w:gridSpan w:val="2"/>
            <w:noWrap w:val="0"/>
            <w:vAlign w:val="center"/>
          </w:tcPr>
          <w:p w14:paraId="18F03C23">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60</w:t>
            </w:r>
          </w:p>
        </w:tc>
        <w:tc>
          <w:tcPr>
            <w:tcW w:w="515" w:type="dxa"/>
            <w:noWrap w:val="0"/>
            <w:vAlign w:val="center"/>
          </w:tcPr>
          <w:p w14:paraId="6DD3C274">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6</w:t>
            </w:r>
          </w:p>
        </w:tc>
        <w:tc>
          <w:tcPr>
            <w:tcW w:w="630" w:type="dxa"/>
            <w:noWrap w:val="0"/>
            <w:vAlign w:val="center"/>
          </w:tcPr>
          <w:p w14:paraId="22DA420A">
            <w:pPr>
              <w:jc w:val="center"/>
              <w:rPr>
                <w:color w:val="000000"/>
                <w:kern w:val="0"/>
                <w:sz w:val="16"/>
                <w:szCs w:val="16"/>
              </w:rPr>
            </w:pPr>
          </w:p>
        </w:tc>
        <w:tc>
          <w:tcPr>
            <w:tcW w:w="624" w:type="dxa"/>
            <w:noWrap w:val="0"/>
            <w:vAlign w:val="center"/>
          </w:tcPr>
          <w:p w14:paraId="1420E870">
            <w:pPr>
              <w:jc w:val="center"/>
              <w:rPr>
                <w:color w:val="000000"/>
                <w:kern w:val="0"/>
                <w:sz w:val="16"/>
                <w:szCs w:val="16"/>
              </w:rPr>
            </w:pPr>
          </w:p>
        </w:tc>
        <w:tc>
          <w:tcPr>
            <w:tcW w:w="634" w:type="dxa"/>
            <w:noWrap w:val="0"/>
            <w:vAlign w:val="center"/>
          </w:tcPr>
          <w:p w14:paraId="1060989E">
            <w:pPr>
              <w:jc w:val="center"/>
              <w:rPr>
                <w:color w:val="000000"/>
                <w:kern w:val="0"/>
                <w:sz w:val="16"/>
                <w:szCs w:val="16"/>
              </w:rPr>
            </w:pPr>
          </w:p>
        </w:tc>
        <w:tc>
          <w:tcPr>
            <w:tcW w:w="657" w:type="dxa"/>
            <w:noWrap w:val="0"/>
            <w:vAlign w:val="center"/>
          </w:tcPr>
          <w:p w14:paraId="0DCEADA7">
            <w:pPr>
              <w:jc w:val="center"/>
              <w:rPr>
                <w:color w:val="000000"/>
                <w:kern w:val="0"/>
                <w:sz w:val="16"/>
                <w:szCs w:val="16"/>
              </w:rPr>
            </w:pPr>
          </w:p>
        </w:tc>
        <w:tc>
          <w:tcPr>
            <w:tcW w:w="567" w:type="dxa"/>
            <w:noWrap w:val="0"/>
            <w:vAlign w:val="center"/>
          </w:tcPr>
          <w:p w14:paraId="7B3D3178">
            <w:pPr>
              <w:jc w:val="center"/>
              <w:rPr>
                <w:color w:val="000000"/>
                <w:kern w:val="0"/>
                <w:sz w:val="16"/>
                <w:szCs w:val="16"/>
              </w:rPr>
            </w:pPr>
          </w:p>
        </w:tc>
        <w:tc>
          <w:tcPr>
            <w:tcW w:w="567" w:type="dxa"/>
            <w:gridSpan w:val="2"/>
            <w:noWrap w:val="0"/>
            <w:vAlign w:val="center"/>
          </w:tcPr>
          <w:p w14:paraId="7F2DEA02">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2w</w:t>
            </w:r>
          </w:p>
        </w:tc>
        <w:tc>
          <w:tcPr>
            <w:tcW w:w="723" w:type="dxa"/>
            <w:gridSpan w:val="2"/>
            <w:noWrap w:val="0"/>
            <w:vAlign w:val="center"/>
          </w:tcPr>
          <w:p w14:paraId="7D0ABD17">
            <w:pPr>
              <w:widowControl/>
              <w:jc w:val="center"/>
              <w:textAlignment w:val="center"/>
              <w:rPr>
                <w:color w:val="000000"/>
                <w:kern w:val="0"/>
                <w:sz w:val="16"/>
                <w:szCs w:val="16"/>
              </w:rPr>
            </w:pPr>
            <w:r>
              <w:rPr>
                <w:rFonts w:hint="eastAsia" w:ascii="宋体" w:hAnsi="宋体" w:cs="宋体"/>
                <w:color w:val="000000"/>
                <w:kern w:val="0"/>
                <w:sz w:val="16"/>
                <w:szCs w:val="16"/>
                <w:lang w:bidi="ar"/>
              </w:rPr>
              <w:t>达标</w:t>
            </w:r>
          </w:p>
        </w:tc>
        <w:tc>
          <w:tcPr>
            <w:tcW w:w="1406" w:type="dxa"/>
            <w:noWrap w:val="0"/>
            <w:vAlign w:val="center"/>
          </w:tcPr>
          <w:p w14:paraId="4D55BB1D">
            <w:pPr>
              <w:widowControl/>
              <w:jc w:val="center"/>
              <w:textAlignment w:val="center"/>
              <w:rPr>
                <w:color w:val="000000"/>
                <w:kern w:val="0"/>
                <w:sz w:val="16"/>
                <w:szCs w:val="16"/>
              </w:rPr>
            </w:pPr>
            <w:r>
              <w:rPr>
                <w:rFonts w:hint="eastAsia" w:ascii="宋体" w:hAnsi="宋体" w:cs="宋体"/>
                <w:color w:val="000000"/>
                <w:kern w:val="0"/>
                <w:sz w:val="16"/>
                <w:szCs w:val="16"/>
                <w:lang w:eastAsia="zh-CN" w:bidi="ar"/>
              </w:rPr>
              <w:t>数字经济系</w:t>
            </w:r>
          </w:p>
        </w:tc>
        <w:tc>
          <w:tcPr>
            <w:tcW w:w="1555" w:type="dxa"/>
            <w:noWrap w:val="0"/>
            <w:vAlign w:val="center"/>
          </w:tcPr>
          <w:p w14:paraId="24E2FE48">
            <w:pPr>
              <w:widowControl/>
              <w:jc w:val="center"/>
              <w:textAlignment w:val="center"/>
              <w:rPr>
                <w:color w:val="000000"/>
                <w:kern w:val="0"/>
                <w:sz w:val="16"/>
                <w:szCs w:val="16"/>
              </w:rPr>
            </w:pPr>
          </w:p>
        </w:tc>
      </w:tr>
      <w:tr w14:paraId="2748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5A760BAC">
            <w:pPr>
              <w:widowControl/>
              <w:jc w:val="center"/>
              <w:rPr>
                <w:color w:val="000000"/>
                <w:kern w:val="0"/>
                <w:sz w:val="16"/>
                <w:szCs w:val="16"/>
              </w:rPr>
            </w:pPr>
          </w:p>
        </w:tc>
        <w:tc>
          <w:tcPr>
            <w:tcW w:w="381" w:type="dxa"/>
            <w:vMerge w:val="continue"/>
            <w:noWrap w:val="0"/>
            <w:vAlign w:val="center"/>
          </w:tcPr>
          <w:p w14:paraId="70CB6809">
            <w:pPr>
              <w:widowControl/>
              <w:jc w:val="center"/>
              <w:rPr>
                <w:color w:val="000000"/>
                <w:kern w:val="0"/>
                <w:sz w:val="16"/>
                <w:szCs w:val="16"/>
              </w:rPr>
            </w:pPr>
          </w:p>
        </w:tc>
        <w:tc>
          <w:tcPr>
            <w:tcW w:w="430" w:type="dxa"/>
            <w:noWrap w:val="0"/>
            <w:vAlign w:val="center"/>
          </w:tcPr>
          <w:p w14:paraId="6CE27833">
            <w:pPr>
              <w:widowControl/>
              <w:jc w:val="center"/>
              <w:rPr>
                <w:rFonts w:hint="default" w:eastAsia="宋体"/>
                <w:color w:val="000000"/>
                <w:kern w:val="0"/>
                <w:sz w:val="16"/>
                <w:szCs w:val="16"/>
                <w:lang w:val="en-US" w:eastAsia="zh-CN"/>
              </w:rPr>
            </w:pPr>
            <w:r>
              <w:rPr>
                <w:rFonts w:hint="eastAsia"/>
                <w:color w:val="000000"/>
                <w:kern w:val="0"/>
                <w:sz w:val="16"/>
                <w:szCs w:val="16"/>
                <w:lang w:val="en-US" w:eastAsia="zh-CN"/>
              </w:rPr>
              <w:t>3</w:t>
            </w:r>
          </w:p>
        </w:tc>
        <w:tc>
          <w:tcPr>
            <w:tcW w:w="568" w:type="dxa"/>
            <w:noWrap w:val="0"/>
            <w:vAlign w:val="center"/>
          </w:tcPr>
          <w:p w14:paraId="5B4BE75D">
            <w:pPr>
              <w:keepNext w:val="0"/>
              <w:keepLines w:val="0"/>
              <w:widowControl/>
              <w:suppressLineNumbers w:val="0"/>
              <w:jc w:val="center"/>
              <w:textAlignment w:val="bottom"/>
              <w:rPr>
                <w:rFonts w:hint="eastAsia" w:ascii="宋体" w:hAnsi="宋体" w:eastAsia="宋体" w:cs="宋体"/>
                <w:color w:val="000000"/>
                <w:kern w:val="0"/>
                <w:sz w:val="11"/>
                <w:szCs w:val="11"/>
              </w:rPr>
            </w:pPr>
            <w:r>
              <w:rPr>
                <w:rFonts w:hint="eastAsia" w:ascii="宋体" w:hAnsi="宋体" w:eastAsia="宋体" w:cs="宋体"/>
                <w:i w:val="0"/>
                <w:iCs w:val="0"/>
                <w:color w:val="000000"/>
                <w:kern w:val="0"/>
                <w:sz w:val="15"/>
                <w:szCs w:val="15"/>
                <w:u w:val="none"/>
                <w:lang w:val="en-US" w:eastAsia="zh-CN" w:bidi="ar"/>
              </w:rPr>
              <w:t>20501724</w:t>
            </w:r>
          </w:p>
        </w:tc>
        <w:tc>
          <w:tcPr>
            <w:tcW w:w="1381" w:type="dxa"/>
            <w:noWrap w:val="0"/>
            <w:vAlign w:val="center"/>
          </w:tcPr>
          <w:p w14:paraId="38B3D3C0">
            <w:pPr>
              <w:widowControl/>
              <w:jc w:val="center"/>
              <w:textAlignment w:val="center"/>
              <w:rPr>
                <w:color w:val="000000"/>
                <w:kern w:val="0"/>
                <w:sz w:val="16"/>
                <w:szCs w:val="16"/>
              </w:rPr>
            </w:pPr>
            <w:r>
              <w:rPr>
                <w:rFonts w:hint="eastAsia" w:ascii="宋体" w:hAnsi="宋体" w:cs="宋体"/>
                <w:color w:val="000000"/>
                <w:kern w:val="0"/>
                <w:sz w:val="16"/>
                <w:szCs w:val="16"/>
                <w:lang w:val="en-US" w:eastAsia="zh-CN" w:bidi="ar"/>
              </w:rPr>
              <w:t>岗位</w:t>
            </w:r>
            <w:r>
              <w:rPr>
                <w:rFonts w:hint="eastAsia" w:ascii="宋体" w:hAnsi="宋体" w:cs="宋体"/>
                <w:color w:val="000000"/>
                <w:kern w:val="0"/>
                <w:sz w:val="16"/>
                <w:szCs w:val="16"/>
                <w:lang w:bidi="ar"/>
              </w:rPr>
              <w:t>实习</w:t>
            </w:r>
          </w:p>
        </w:tc>
        <w:tc>
          <w:tcPr>
            <w:tcW w:w="444" w:type="dxa"/>
            <w:gridSpan w:val="2"/>
            <w:noWrap w:val="0"/>
            <w:vAlign w:val="center"/>
          </w:tcPr>
          <w:p w14:paraId="4372CC90">
            <w:pPr>
              <w:widowControl/>
              <w:jc w:val="center"/>
              <w:textAlignment w:val="center"/>
              <w:rPr>
                <w:color w:val="000000"/>
                <w:kern w:val="0"/>
                <w:sz w:val="16"/>
                <w:szCs w:val="16"/>
              </w:rPr>
            </w:pPr>
            <w:r>
              <w:rPr>
                <w:rFonts w:hint="eastAsia" w:ascii="宋体" w:hAnsi="宋体" w:cs="宋体"/>
                <w:color w:val="000000"/>
                <w:kern w:val="0"/>
                <w:sz w:val="16"/>
                <w:szCs w:val="16"/>
                <w:lang w:bidi="ar"/>
              </w:rPr>
              <w:t>C</w:t>
            </w:r>
          </w:p>
        </w:tc>
        <w:tc>
          <w:tcPr>
            <w:tcW w:w="477" w:type="dxa"/>
            <w:noWrap w:val="0"/>
            <w:vAlign w:val="center"/>
          </w:tcPr>
          <w:p w14:paraId="25649639">
            <w:pPr>
              <w:widowControl/>
              <w:jc w:val="center"/>
              <w:textAlignment w:val="center"/>
              <w:rPr>
                <w:color w:val="000000"/>
                <w:kern w:val="0"/>
                <w:sz w:val="16"/>
                <w:szCs w:val="16"/>
              </w:rPr>
            </w:pPr>
            <w:r>
              <w:rPr>
                <w:rFonts w:hint="eastAsia" w:ascii="宋体" w:hAnsi="宋体" w:cs="宋体"/>
                <w:color w:val="000000"/>
                <w:kern w:val="0"/>
                <w:sz w:val="16"/>
                <w:szCs w:val="16"/>
                <w:lang w:bidi="ar"/>
              </w:rPr>
              <w:t>否</w:t>
            </w:r>
          </w:p>
        </w:tc>
        <w:tc>
          <w:tcPr>
            <w:tcW w:w="547" w:type="dxa"/>
            <w:noWrap w:val="0"/>
            <w:vAlign w:val="center"/>
          </w:tcPr>
          <w:p w14:paraId="717A76AC">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30</w:t>
            </w:r>
          </w:p>
        </w:tc>
        <w:tc>
          <w:tcPr>
            <w:tcW w:w="555" w:type="dxa"/>
            <w:noWrap w:val="0"/>
            <w:vAlign w:val="center"/>
          </w:tcPr>
          <w:p w14:paraId="6A4C985B">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900</w:t>
            </w:r>
          </w:p>
        </w:tc>
        <w:tc>
          <w:tcPr>
            <w:tcW w:w="553" w:type="dxa"/>
            <w:noWrap w:val="0"/>
            <w:vAlign w:val="center"/>
          </w:tcPr>
          <w:p w14:paraId="55053672">
            <w:pPr>
              <w:jc w:val="center"/>
              <w:rPr>
                <w:color w:val="000000"/>
                <w:kern w:val="0"/>
                <w:sz w:val="16"/>
                <w:szCs w:val="16"/>
              </w:rPr>
            </w:pPr>
          </w:p>
        </w:tc>
        <w:tc>
          <w:tcPr>
            <w:tcW w:w="549" w:type="dxa"/>
            <w:gridSpan w:val="2"/>
            <w:noWrap w:val="0"/>
            <w:vAlign w:val="center"/>
          </w:tcPr>
          <w:p w14:paraId="4C98A1D7">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900</w:t>
            </w:r>
          </w:p>
        </w:tc>
        <w:tc>
          <w:tcPr>
            <w:tcW w:w="515" w:type="dxa"/>
            <w:noWrap w:val="0"/>
            <w:vAlign w:val="center"/>
          </w:tcPr>
          <w:p w14:paraId="7F9E2445">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5、6</w:t>
            </w:r>
          </w:p>
        </w:tc>
        <w:tc>
          <w:tcPr>
            <w:tcW w:w="630" w:type="dxa"/>
            <w:noWrap w:val="0"/>
            <w:vAlign w:val="center"/>
          </w:tcPr>
          <w:p w14:paraId="5842515E">
            <w:pPr>
              <w:jc w:val="center"/>
              <w:rPr>
                <w:color w:val="000000"/>
                <w:kern w:val="0"/>
                <w:sz w:val="16"/>
                <w:szCs w:val="16"/>
              </w:rPr>
            </w:pPr>
          </w:p>
        </w:tc>
        <w:tc>
          <w:tcPr>
            <w:tcW w:w="624" w:type="dxa"/>
            <w:noWrap w:val="0"/>
            <w:vAlign w:val="center"/>
          </w:tcPr>
          <w:p w14:paraId="7686096A">
            <w:pPr>
              <w:jc w:val="center"/>
              <w:rPr>
                <w:color w:val="000000"/>
                <w:kern w:val="0"/>
                <w:sz w:val="16"/>
                <w:szCs w:val="16"/>
              </w:rPr>
            </w:pPr>
          </w:p>
        </w:tc>
        <w:tc>
          <w:tcPr>
            <w:tcW w:w="634" w:type="dxa"/>
            <w:noWrap w:val="0"/>
            <w:vAlign w:val="center"/>
          </w:tcPr>
          <w:p w14:paraId="024D5168">
            <w:pPr>
              <w:jc w:val="center"/>
              <w:rPr>
                <w:color w:val="000000"/>
                <w:kern w:val="0"/>
                <w:sz w:val="16"/>
                <w:szCs w:val="16"/>
              </w:rPr>
            </w:pPr>
          </w:p>
        </w:tc>
        <w:tc>
          <w:tcPr>
            <w:tcW w:w="657" w:type="dxa"/>
            <w:noWrap w:val="0"/>
            <w:vAlign w:val="center"/>
          </w:tcPr>
          <w:p w14:paraId="4A136A81">
            <w:pPr>
              <w:jc w:val="center"/>
              <w:rPr>
                <w:color w:val="000000"/>
                <w:kern w:val="0"/>
                <w:sz w:val="16"/>
                <w:szCs w:val="16"/>
              </w:rPr>
            </w:pPr>
          </w:p>
        </w:tc>
        <w:tc>
          <w:tcPr>
            <w:tcW w:w="567" w:type="dxa"/>
            <w:noWrap w:val="0"/>
            <w:vAlign w:val="center"/>
          </w:tcPr>
          <w:p w14:paraId="67A31A94">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15w</w:t>
            </w:r>
          </w:p>
        </w:tc>
        <w:tc>
          <w:tcPr>
            <w:tcW w:w="567" w:type="dxa"/>
            <w:gridSpan w:val="2"/>
            <w:noWrap w:val="0"/>
            <w:vAlign w:val="center"/>
          </w:tcPr>
          <w:p w14:paraId="333FF6EC">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w:t>
            </w:r>
          </w:p>
        </w:tc>
        <w:tc>
          <w:tcPr>
            <w:tcW w:w="723" w:type="dxa"/>
            <w:gridSpan w:val="2"/>
            <w:noWrap w:val="0"/>
            <w:vAlign w:val="center"/>
          </w:tcPr>
          <w:p w14:paraId="28D65547">
            <w:pPr>
              <w:widowControl/>
              <w:jc w:val="center"/>
              <w:textAlignment w:val="center"/>
              <w:rPr>
                <w:color w:val="000000"/>
                <w:kern w:val="0"/>
                <w:sz w:val="16"/>
                <w:szCs w:val="16"/>
              </w:rPr>
            </w:pPr>
            <w:r>
              <w:rPr>
                <w:rFonts w:hint="eastAsia" w:ascii="宋体" w:hAnsi="宋体" w:cs="宋体"/>
                <w:color w:val="000000"/>
                <w:kern w:val="0"/>
                <w:sz w:val="16"/>
                <w:szCs w:val="16"/>
                <w:lang w:bidi="ar"/>
              </w:rPr>
              <w:t>过关</w:t>
            </w:r>
          </w:p>
        </w:tc>
        <w:tc>
          <w:tcPr>
            <w:tcW w:w="1406" w:type="dxa"/>
            <w:noWrap w:val="0"/>
            <w:vAlign w:val="center"/>
          </w:tcPr>
          <w:p w14:paraId="216D64AB">
            <w:pPr>
              <w:widowControl/>
              <w:jc w:val="center"/>
              <w:textAlignment w:val="center"/>
              <w:rPr>
                <w:color w:val="000000"/>
                <w:kern w:val="0"/>
                <w:sz w:val="16"/>
                <w:szCs w:val="16"/>
              </w:rPr>
            </w:pPr>
            <w:r>
              <w:rPr>
                <w:rFonts w:hint="eastAsia" w:ascii="宋体" w:hAnsi="宋体" w:cs="宋体"/>
                <w:color w:val="000000"/>
                <w:kern w:val="0"/>
                <w:sz w:val="16"/>
                <w:szCs w:val="16"/>
                <w:lang w:eastAsia="zh-CN" w:bidi="ar"/>
              </w:rPr>
              <w:t>数字经济系</w:t>
            </w:r>
          </w:p>
        </w:tc>
        <w:tc>
          <w:tcPr>
            <w:tcW w:w="1555" w:type="dxa"/>
            <w:noWrap w:val="0"/>
            <w:vAlign w:val="center"/>
          </w:tcPr>
          <w:p w14:paraId="709630E3">
            <w:pPr>
              <w:jc w:val="center"/>
              <w:rPr>
                <w:color w:val="000000"/>
                <w:kern w:val="0"/>
                <w:sz w:val="16"/>
                <w:szCs w:val="16"/>
              </w:rPr>
            </w:pPr>
          </w:p>
        </w:tc>
      </w:tr>
      <w:tr w14:paraId="2828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77" w:type="dxa"/>
            <w:noWrap w:val="0"/>
            <w:vAlign w:val="center"/>
          </w:tcPr>
          <w:p w14:paraId="13C278D7">
            <w:pPr>
              <w:widowControl/>
              <w:jc w:val="center"/>
              <w:rPr>
                <w:color w:val="000000"/>
                <w:kern w:val="0"/>
                <w:sz w:val="16"/>
                <w:szCs w:val="16"/>
              </w:rPr>
            </w:pPr>
          </w:p>
        </w:tc>
        <w:tc>
          <w:tcPr>
            <w:tcW w:w="381" w:type="dxa"/>
            <w:vMerge w:val="continue"/>
            <w:noWrap w:val="0"/>
            <w:vAlign w:val="center"/>
          </w:tcPr>
          <w:p w14:paraId="1825979F">
            <w:pPr>
              <w:widowControl/>
              <w:jc w:val="center"/>
              <w:rPr>
                <w:color w:val="000000"/>
                <w:kern w:val="0"/>
                <w:sz w:val="16"/>
                <w:szCs w:val="16"/>
              </w:rPr>
            </w:pPr>
          </w:p>
        </w:tc>
        <w:tc>
          <w:tcPr>
            <w:tcW w:w="430" w:type="dxa"/>
            <w:noWrap w:val="0"/>
            <w:vAlign w:val="center"/>
          </w:tcPr>
          <w:p w14:paraId="149B99F4">
            <w:pPr>
              <w:widowControl/>
              <w:jc w:val="center"/>
              <w:rPr>
                <w:rFonts w:hint="eastAsia" w:eastAsia="宋体"/>
                <w:color w:val="000000"/>
                <w:kern w:val="0"/>
                <w:sz w:val="16"/>
                <w:szCs w:val="16"/>
                <w:lang w:val="en-US" w:eastAsia="zh-CN"/>
              </w:rPr>
            </w:pPr>
            <w:r>
              <w:rPr>
                <w:rFonts w:hint="eastAsia"/>
                <w:color w:val="000000"/>
                <w:kern w:val="0"/>
                <w:sz w:val="16"/>
                <w:szCs w:val="16"/>
                <w:lang w:val="en-US" w:eastAsia="zh-CN"/>
              </w:rPr>
              <w:t>4</w:t>
            </w:r>
          </w:p>
        </w:tc>
        <w:tc>
          <w:tcPr>
            <w:tcW w:w="568" w:type="dxa"/>
            <w:noWrap w:val="0"/>
            <w:vAlign w:val="center"/>
          </w:tcPr>
          <w:p w14:paraId="76EBBAA1">
            <w:pPr>
              <w:keepNext w:val="0"/>
              <w:keepLines w:val="0"/>
              <w:widowControl/>
              <w:suppressLineNumbers w:val="0"/>
              <w:jc w:val="center"/>
              <w:textAlignment w:val="bottom"/>
              <w:rPr>
                <w:rFonts w:hint="eastAsia" w:ascii="宋体" w:hAnsi="宋体" w:eastAsia="宋体" w:cs="宋体"/>
                <w:color w:val="000000"/>
                <w:kern w:val="0"/>
                <w:sz w:val="11"/>
                <w:szCs w:val="11"/>
              </w:rPr>
            </w:pPr>
            <w:r>
              <w:rPr>
                <w:rFonts w:hint="eastAsia" w:ascii="宋体" w:hAnsi="宋体" w:eastAsia="宋体" w:cs="宋体"/>
                <w:i w:val="0"/>
                <w:iCs w:val="0"/>
                <w:color w:val="000000"/>
                <w:kern w:val="0"/>
                <w:sz w:val="15"/>
                <w:szCs w:val="15"/>
                <w:u w:val="none"/>
                <w:lang w:val="en-US" w:eastAsia="zh-CN" w:bidi="ar"/>
              </w:rPr>
              <w:t>20501725</w:t>
            </w:r>
          </w:p>
        </w:tc>
        <w:tc>
          <w:tcPr>
            <w:tcW w:w="1381" w:type="dxa"/>
            <w:noWrap w:val="0"/>
            <w:vAlign w:val="center"/>
          </w:tcPr>
          <w:p w14:paraId="52E4DB74">
            <w:pPr>
              <w:widowControl/>
              <w:jc w:val="center"/>
              <w:textAlignment w:val="center"/>
              <w:rPr>
                <w:color w:val="000000"/>
                <w:kern w:val="0"/>
                <w:sz w:val="16"/>
                <w:szCs w:val="16"/>
              </w:rPr>
            </w:pPr>
            <w:r>
              <w:rPr>
                <w:rFonts w:hint="eastAsia" w:ascii="宋体" w:hAnsi="宋体" w:cs="宋体"/>
                <w:color w:val="000000"/>
                <w:kern w:val="0"/>
                <w:sz w:val="16"/>
                <w:szCs w:val="16"/>
                <w:lang w:bidi="ar"/>
              </w:rPr>
              <w:t>毕业教育与毕业鉴定</w:t>
            </w:r>
          </w:p>
        </w:tc>
        <w:tc>
          <w:tcPr>
            <w:tcW w:w="444" w:type="dxa"/>
            <w:gridSpan w:val="2"/>
            <w:noWrap w:val="0"/>
            <w:vAlign w:val="center"/>
          </w:tcPr>
          <w:p w14:paraId="1163ED18">
            <w:pPr>
              <w:widowControl/>
              <w:jc w:val="center"/>
              <w:textAlignment w:val="center"/>
              <w:rPr>
                <w:color w:val="000000"/>
                <w:kern w:val="0"/>
                <w:sz w:val="16"/>
                <w:szCs w:val="16"/>
              </w:rPr>
            </w:pPr>
            <w:r>
              <w:rPr>
                <w:rFonts w:hint="eastAsia" w:ascii="宋体" w:hAnsi="宋体" w:cs="宋体"/>
                <w:color w:val="000000"/>
                <w:kern w:val="0"/>
                <w:sz w:val="16"/>
                <w:szCs w:val="16"/>
                <w:lang w:bidi="ar"/>
              </w:rPr>
              <w:t>C</w:t>
            </w:r>
          </w:p>
        </w:tc>
        <w:tc>
          <w:tcPr>
            <w:tcW w:w="477" w:type="dxa"/>
            <w:noWrap w:val="0"/>
            <w:vAlign w:val="center"/>
          </w:tcPr>
          <w:p w14:paraId="3B5CFE67">
            <w:pPr>
              <w:widowControl/>
              <w:jc w:val="center"/>
              <w:textAlignment w:val="center"/>
              <w:rPr>
                <w:color w:val="000000"/>
                <w:kern w:val="0"/>
                <w:sz w:val="16"/>
                <w:szCs w:val="16"/>
              </w:rPr>
            </w:pPr>
            <w:r>
              <w:rPr>
                <w:rFonts w:hint="eastAsia" w:ascii="宋体" w:hAnsi="宋体" w:cs="宋体"/>
                <w:color w:val="000000"/>
                <w:kern w:val="0"/>
                <w:sz w:val="16"/>
                <w:szCs w:val="16"/>
                <w:lang w:bidi="ar"/>
              </w:rPr>
              <w:t>否</w:t>
            </w:r>
          </w:p>
        </w:tc>
        <w:tc>
          <w:tcPr>
            <w:tcW w:w="547" w:type="dxa"/>
            <w:noWrap w:val="0"/>
            <w:vAlign w:val="center"/>
          </w:tcPr>
          <w:p w14:paraId="066C89BE">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2</w:t>
            </w:r>
          </w:p>
        </w:tc>
        <w:tc>
          <w:tcPr>
            <w:tcW w:w="555" w:type="dxa"/>
            <w:noWrap w:val="0"/>
            <w:vAlign w:val="center"/>
          </w:tcPr>
          <w:p w14:paraId="0D6686D7">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60</w:t>
            </w:r>
          </w:p>
        </w:tc>
        <w:tc>
          <w:tcPr>
            <w:tcW w:w="553" w:type="dxa"/>
            <w:noWrap w:val="0"/>
            <w:vAlign w:val="center"/>
          </w:tcPr>
          <w:p w14:paraId="07D8E145">
            <w:pPr>
              <w:jc w:val="center"/>
              <w:rPr>
                <w:color w:val="000000"/>
                <w:kern w:val="0"/>
                <w:sz w:val="16"/>
                <w:szCs w:val="16"/>
              </w:rPr>
            </w:pPr>
          </w:p>
        </w:tc>
        <w:tc>
          <w:tcPr>
            <w:tcW w:w="549" w:type="dxa"/>
            <w:gridSpan w:val="2"/>
            <w:noWrap w:val="0"/>
            <w:vAlign w:val="center"/>
          </w:tcPr>
          <w:p w14:paraId="6EB86BB4">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60</w:t>
            </w:r>
          </w:p>
        </w:tc>
        <w:tc>
          <w:tcPr>
            <w:tcW w:w="515" w:type="dxa"/>
            <w:noWrap w:val="0"/>
            <w:vAlign w:val="center"/>
          </w:tcPr>
          <w:p w14:paraId="4028452D">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6</w:t>
            </w:r>
          </w:p>
        </w:tc>
        <w:tc>
          <w:tcPr>
            <w:tcW w:w="630" w:type="dxa"/>
            <w:noWrap w:val="0"/>
            <w:vAlign w:val="center"/>
          </w:tcPr>
          <w:p w14:paraId="6D6EB93E">
            <w:pPr>
              <w:jc w:val="center"/>
              <w:rPr>
                <w:color w:val="000000"/>
                <w:kern w:val="0"/>
                <w:sz w:val="16"/>
                <w:szCs w:val="16"/>
              </w:rPr>
            </w:pPr>
          </w:p>
        </w:tc>
        <w:tc>
          <w:tcPr>
            <w:tcW w:w="624" w:type="dxa"/>
            <w:noWrap w:val="0"/>
            <w:vAlign w:val="center"/>
          </w:tcPr>
          <w:p w14:paraId="23EF26DD">
            <w:pPr>
              <w:jc w:val="center"/>
              <w:rPr>
                <w:color w:val="000000"/>
                <w:kern w:val="0"/>
                <w:sz w:val="16"/>
                <w:szCs w:val="16"/>
              </w:rPr>
            </w:pPr>
          </w:p>
        </w:tc>
        <w:tc>
          <w:tcPr>
            <w:tcW w:w="634" w:type="dxa"/>
            <w:noWrap w:val="0"/>
            <w:vAlign w:val="center"/>
          </w:tcPr>
          <w:p w14:paraId="63D3283D">
            <w:pPr>
              <w:jc w:val="center"/>
              <w:rPr>
                <w:color w:val="000000"/>
                <w:kern w:val="0"/>
                <w:sz w:val="16"/>
                <w:szCs w:val="16"/>
              </w:rPr>
            </w:pPr>
          </w:p>
        </w:tc>
        <w:tc>
          <w:tcPr>
            <w:tcW w:w="657" w:type="dxa"/>
            <w:noWrap w:val="0"/>
            <w:vAlign w:val="center"/>
          </w:tcPr>
          <w:p w14:paraId="79023F8B">
            <w:pPr>
              <w:jc w:val="center"/>
              <w:rPr>
                <w:color w:val="000000"/>
                <w:kern w:val="0"/>
                <w:sz w:val="16"/>
                <w:szCs w:val="16"/>
              </w:rPr>
            </w:pPr>
          </w:p>
        </w:tc>
        <w:tc>
          <w:tcPr>
            <w:tcW w:w="567" w:type="dxa"/>
            <w:noWrap w:val="0"/>
            <w:vAlign w:val="center"/>
          </w:tcPr>
          <w:p w14:paraId="574C1B0C">
            <w:pPr>
              <w:jc w:val="center"/>
              <w:rPr>
                <w:color w:val="000000"/>
                <w:kern w:val="0"/>
                <w:sz w:val="16"/>
                <w:szCs w:val="16"/>
              </w:rPr>
            </w:pPr>
          </w:p>
        </w:tc>
        <w:tc>
          <w:tcPr>
            <w:tcW w:w="567" w:type="dxa"/>
            <w:gridSpan w:val="2"/>
            <w:noWrap w:val="0"/>
            <w:vAlign w:val="center"/>
          </w:tcPr>
          <w:p w14:paraId="624AC5FB">
            <w:pPr>
              <w:keepNext w:val="0"/>
              <w:keepLines w:val="0"/>
              <w:widowControl/>
              <w:suppressLineNumbers w:val="0"/>
              <w:jc w:val="center"/>
              <w:textAlignment w:val="center"/>
              <w:rPr>
                <w:color w:val="000000"/>
                <w:kern w:val="0"/>
                <w:sz w:val="16"/>
                <w:szCs w:val="16"/>
              </w:rPr>
            </w:pPr>
            <w:r>
              <w:rPr>
                <w:rFonts w:hint="eastAsia" w:ascii="宋体" w:hAnsi="宋体" w:eastAsia="宋体" w:cs="宋体"/>
                <w:i w:val="0"/>
                <w:iCs w:val="0"/>
                <w:color w:val="000000"/>
                <w:kern w:val="0"/>
                <w:sz w:val="16"/>
                <w:szCs w:val="16"/>
                <w:u w:val="none"/>
                <w:lang w:val="en-US" w:eastAsia="zh-CN" w:bidi="ar"/>
              </w:rPr>
              <w:t>2w</w:t>
            </w:r>
          </w:p>
        </w:tc>
        <w:tc>
          <w:tcPr>
            <w:tcW w:w="723" w:type="dxa"/>
            <w:gridSpan w:val="2"/>
            <w:noWrap w:val="0"/>
            <w:vAlign w:val="center"/>
          </w:tcPr>
          <w:p w14:paraId="10020711">
            <w:pPr>
              <w:widowControl/>
              <w:jc w:val="center"/>
              <w:textAlignment w:val="center"/>
              <w:rPr>
                <w:color w:val="000000"/>
                <w:kern w:val="0"/>
                <w:sz w:val="16"/>
                <w:szCs w:val="16"/>
              </w:rPr>
            </w:pPr>
            <w:r>
              <w:rPr>
                <w:rFonts w:hint="eastAsia" w:ascii="宋体" w:hAnsi="宋体" w:cs="宋体"/>
                <w:color w:val="000000"/>
                <w:kern w:val="0"/>
                <w:sz w:val="16"/>
                <w:szCs w:val="16"/>
                <w:lang w:bidi="ar"/>
              </w:rPr>
              <w:t>达标</w:t>
            </w:r>
          </w:p>
        </w:tc>
        <w:tc>
          <w:tcPr>
            <w:tcW w:w="1406" w:type="dxa"/>
            <w:noWrap w:val="0"/>
            <w:vAlign w:val="center"/>
          </w:tcPr>
          <w:p w14:paraId="701361CB">
            <w:pPr>
              <w:widowControl/>
              <w:jc w:val="center"/>
              <w:textAlignment w:val="center"/>
              <w:rPr>
                <w:color w:val="000000"/>
                <w:kern w:val="0"/>
                <w:sz w:val="16"/>
                <w:szCs w:val="16"/>
              </w:rPr>
            </w:pPr>
            <w:r>
              <w:rPr>
                <w:rFonts w:hint="eastAsia" w:ascii="宋体" w:hAnsi="宋体" w:cs="宋体"/>
                <w:color w:val="000000"/>
                <w:kern w:val="0"/>
                <w:sz w:val="16"/>
                <w:szCs w:val="16"/>
                <w:lang w:eastAsia="zh-CN" w:bidi="ar"/>
              </w:rPr>
              <w:t>数字经济系</w:t>
            </w:r>
          </w:p>
        </w:tc>
        <w:tc>
          <w:tcPr>
            <w:tcW w:w="1555" w:type="dxa"/>
            <w:noWrap w:val="0"/>
            <w:vAlign w:val="center"/>
          </w:tcPr>
          <w:p w14:paraId="1094B5FD">
            <w:pPr>
              <w:jc w:val="center"/>
              <w:rPr>
                <w:color w:val="000000"/>
                <w:kern w:val="0"/>
                <w:sz w:val="16"/>
                <w:szCs w:val="16"/>
              </w:rPr>
            </w:pPr>
          </w:p>
        </w:tc>
      </w:tr>
      <w:tr w14:paraId="3D5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58" w:type="dxa"/>
            <w:gridSpan w:val="8"/>
            <w:noWrap w:val="0"/>
            <w:vAlign w:val="center"/>
          </w:tcPr>
          <w:p w14:paraId="11E2F4E4">
            <w:pPr>
              <w:widowControl/>
              <w:jc w:val="center"/>
              <w:rPr>
                <w:rFonts w:eastAsia="宋体"/>
                <w:b/>
                <w:bCs/>
                <w:color w:val="000000"/>
                <w:kern w:val="0"/>
                <w:sz w:val="16"/>
                <w:szCs w:val="16"/>
              </w:rPr>
            </w:pPr>
            <w:r>
              <w:rPr>
                <w:rFonts w:eastAsia="宋体"/>
                <w:b/>
                <w:bCs/>
                <w:color w:val="000000"/>
                <w:kern w:val="0"/>
                <w:sz w:val="16"/>
                <w:szCs w:val="16"/>
              </w:rPr>
              <w:t>小计</w:t>
            </w:r>
          </w:p>
        </w:tc>
        <w:tc>
          <w:tcPr>
            <w:tcW w:w="547" w:type="dxa"/>
            <w:noWrap w:val="0"/>
            <w:vAlign w:val="center"/>
          </w:tcPr>
          <w:p w14:paraId="3991DEB6">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38</w:t>
            </w:r>
          </w:p>
        </w:tc>
        <w:tc>
          <w:tcPr>
            <w:tcW w:w="555" w:type="dxa"/>
            <w:noWrap w:val="0"/>
            <w:vAlign w:val="center"/>
          </w:tcPr>
          <w:p w14:paraId="7283A20E">
            <w:pPr>
              <w:keepNext w:val="0"/>
              <w:keepLines w:val="0"/>
              <w:widowControl/>
              <w:suppressLineNumbers w:val="0"/>
              <w:jc w:val="center"/>
              <w:textAlignment w:val="center"/>
              <w:rPr>
                <w:rFonts w:hint="default" w:eastAsia="宋体"/>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1140</w:t>
            </w:r>
          </w:p>
        </w:tc>
        <w:tc>
          <w:tcPr>
            <w:tcW w:w="553" w:type="dxa"/>
            <w:noWrap w:val="0"/>
            <w:vAlign w:val="center"/>
          </w:tcPr>
          <w:p w14:paraId="13D60641">
            <w:pPr>
              <w:jc w:val="center"/>
              <w:rPr>
                <w:rFonts w:eastAsia="宋体"/>
                <w:color w:val="000000"/>
                <w:kern w:val="0"/>
                <w:sz w:val="16"/>
                <w:szCs w:val="16"/>
              </w:rPr>
            </w:pPr>
          </w:p>
        </w:tc>
        <w:tc>
          <w:tcPr>
            <w:tcW w:w="549" w:type="dxa"/>
            <w:gridSpan w:val="2"/>
            <w:noWrap w:val="0"/>
            <w:vAlign w:val="center"/>
          </w:tcPr>
          <w:p w14:paraId="40FB676F">
            <w:pPr>
              <w:keepNext w:val="0"/>
              <w:keepLines w:val="0"/>
              <w:widowControl/>
              <w:suppressLineNumbers w:val="0"/>
              <w:jc w:val="center"/>
              <w:textAlignment w:val="center"/>
              <w:rPr>
                <w:rFonts w:eastAsia="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1140</w:t>
            </w:r>
          </w:p>
        </w:tc>
        <w:tc>
          <w:tcPr>
            <w:tcW w:w="515" w:type="dxa"/>
            <w:noWrap w:val="0"/>
            <w:vAlign w:val="center"/>
          </w:tcPr>
          <w:p w14:paraId="66F5D513">
            <w:pPr>
              <w:jc w:val="center"/>
              <w:rPr>
                <w:rFonts w:eastAsia="宋体"/>
                <w:color w:val="000000"/>
                <w:kern w:val="0"/>
                <w:sz w:val="16"/>
                <w:szCs w:val="16"/>
              </w:rPr>
            </w:pPr>
          </w:p>
        </w:tc>
        <w:tc>
          <w:tcPr>
            <w:tcW w:w="630" w:type="dxa"/>
            <w:noWrap w:val="0"/>
            <w:vAlign w:val="center"/>
          </w:tcPr>
          <w:p w14:paraId="6CAB9E80">
            <w:pPr>
              <w:jc w:val="center"/>
              <w:rPr>
                <w:rFonts w:eastAsia="宋体"/>
                <w:color w:val="000000"/>
                <w:kern w:val="0"/>
                <w:sz w:val="16"/>
                <w:szCs w:val="16"/>
              </w:rPr>
            </w:pPr>
          </w:p>
        </w:tc>
        <w:tc>
          <w:tcPr>
            <w:tcW w:w="624" w:type="dxa"/>
            <w:noWrap w:val="0"/>
            <w:vAlign w:val="center"/>
          </w:tcPr>
          <w:p w14:paraId="36E507B4">
            <w:pPr>
              <w:jc w:val="center"/>
              <w:rPr>
                <w:rFonts w:eastAsia="宋体"/>
                <w:color w:val="000000"/>
                <w:kern w:val="0"/>
                <w:sz w:val="16"/>
                <w:szCs w:val="16"/>
              </w:rPr>
            </w:pPr>
          </w:p>
        </w:tc>
        <w:tc>
          <w:tcPr>
            <w:tcW w:w="634" w:type="dxa"/>
            <w:noWrap w:val="0"/>
            <w:vAlign w:val="center"/>
          </w:tcPr>
          <w:p w14:paraId="26535D6D">
            <w:pPr>
              <w:jc w:val="center"/>
              <w:rPr>
                <w:rFonts w:eastAsia="宋体"/>
                <w:color w:val="000000"/>
                <w:kern w:val="0"/>
                <w:sz w:val="16"/>
                <w:szCs w:val="16"/>
              </w:rPr>
            </w:pPr>
          </w:p>
        </w:tc>
        <w:tc>
          <w:tcPr>
            <w:tcW w:w="657" w:type="dxa"/>
            <w:noWrap w:val="0"/>
            <w:vAlign w:val="center"/>
          </w:tcPr>
          <w:p w14:paraId="56B5A4CD">
            <w:pPr>
              <w:jc w:val="center"/>
              <w:rPr>
                <w:rFonts w:eastAsia="宋体"/>
                <w:color w:val="000000"/>
                <w:kern w:val="0"/>
                <w:sz w:val="16"/>
                <w:szCs w:val="16"/>
              </w:rPr>
            </w:pPr>
          </w:p>
        </w:tc>
        <w:tc>
          <w:tcPr>
            <w:tcW w:w="567" w:type="dxa"/>
            <w:noWrap w:val="0"/>
            <w:vAlign w:val="center"/>
          </w:tcPr>
          <w:p w14:paraId="04EDCA54">
            <w:pPr>
              <w:jc w:val="center"/>
              <w:rPr>
                <w:rFonts w:eastAsia="宋体"/>
                <w:color w:val="000000"/>
                <w:kern w:val="0"/>
                <w:sz w:val="16"/>
                <w:szCs w:val="16"/>
              </w:rPr>
            </w:pPr>
          </w:p>
        </w:tc>
        <w:tc>
          <w:tcPr>
            <w:tcW w:w="567" w:type="dxa"/>
            <w:gridSpan w:val="2"/>
            <w:noWrap w:val="0"/>
            <w:vAlign w:val="center"/>
          </w:tcPr>
          <w:p w14:paraId="13844FD2">
            <w:pPr>
              <w:jc w:val="center"/>
              <w:rPr>
                <w:rFonts w:eastAsia="宋体"/>
                <w:color w:val="000000"/>
                <w:kern w:val="0"/>
                <w:sz w:val="16"/>
                <w:szCs w:val="16"/>
              </w:rPr>
            </w:pPr>
          </w:p>
        </w:tc>
        <w:tc>
          <w:tcPr>
            <w:tcW w:w="723" w:type="dxa"/>
            <w:gridSpan w:val="2"/>
            <w:noWrap w:val="0"/>
            <w:vAlign w:val="center"/>
          </w:tcPr>
          <w:p w14:paraId="5F6CACA0">
            <w:pPr>
              <w:widowControl/>
              <w:jc w:val="center"/>
              <w:rPr>
                <w:rFonts w:eastAsia="宋体"/>
                <w:color w:val="000000"/>
                <w:kern w:val="0"/>
                <w:sz w:val="16"/>
                <w:szCs w:val="16"/>
              </w:rPr>
            </w:pPr>
          </w:p>
        </w:tc>
        <w:tc>
          <w:tcPr>
            <w:tcW w:w="1406" w:type="dxa"/>
            <w:noWrap w:val="0"/>
            <w:vAlign w:val="center"/>
          </w:tcPr>
          <w:p w14:paraId="2D75C9A6">
            <w:pPr>
              <w:widowControl/>
              <w:jc w:val="center"/>
              <w:rPr>
                <w:rFonts w:eastAsia="宋体"/>
                <w:color w:val="000000"/>
                <w:kern w:val="0"/>
                <w:sz w:val="16"/>
                <w:szCs w:val="16"/>
              </w:rPr>
            </w:pPr>
          </w:p>
        </w:tc>
        <w:tc>
          <w:tcPr>
            <w:tcW w:w="1555" w:type="dxa"/>
            <w:noWrap w:val="0"/>
            <w:vAlign w:val="center"/>
          </w:tcPr>
          <w:p w14:paraId="49CA4970">
            <w:pPr>
              <w:widowControl/>
              <w:jc w:val="center"/>
              <w:rPr>
                <w:rFonts w:eastAsia="宋体"/>
                <w:color w:val="000000"/>
                <w:kern w:val="0"/>
                <w:sz w:val="16"/>
                <w:szCs w:val="16"/>
              </w:rPr>
            </w:pPr>
          </w:p>
        </w:tc>
      </w:tr>
      <w:tr w14:paraId="7F2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58" w:type="dxa"/>
            <w:gridSpan w:val="8"/>
            <w:noWrap w:val="0"/>
            <w:vAlign w:val="center"/>
          </w:tcPr>
          <w:p w14:paraId="3AA3C936">
            <w:pPr>
              <w:widowControl/>
              <w:jc w:val="center"/>
              <w:rPr>
                <w:rFonts w:eastAsia="宋体"/>
                <w:b/>
                <w:bCs/>
                <w:color w:val="000000"/>
                <w:kern w:val="0"/>
                <w:sz w:val="16"/>
                <w:szCs w:val="16"/>
              </w:rPr>
            </w:pPr>
            <w:r>
              <w:rPr>
                <w:rFonts w:eastAsia="宋体"/>
                <w:b/>
                <w:bCs/>
                <w:color w:val="000000"/>
                <w:kern w:val="0"/>
                <w:sz w:val="16"/>
                <w:szCs w:val="16"/>
              </w:rPr>
              <w:t>总计</w:t>
            </w:r>
          </w:p>
        </w:tc>
        <w:tc>
          <w:tcPr>
            <w:tcW w:w="547" w:type="dxa"/>
            <w:noWrap w:val="0"/>
            <w:vAlign w:val="center"/>
          </w:tcPr>
          <w:p w14:paraId="4BA7E0BA">
            <w:pPr>
              <w:keepNext w:val="0"/>
              <w:keepLines w:val="0"/>
              <w:widowControl/>
              <w:suppressLineNumbers w:val="0"/>
              <w:jc w:val="center"/>
              <w:textAlignment w:val="center"/>
              <w:rPr>
                <w:rFonts w:hint="default" w:eastAsia="宋体"/>
                <w:b/>
                <w:bCs/>
                <w:color w:val="000000"/>
                <w:kern w:val="0"/>
                <w:sz w:val="16"/>
                <w:szCs w:val="16"/>
                <w:lang w:val="en-US" w:eastAsia="zh-CN"/>
              </w:rPr>
            </w:pPr>
            <w:r>
              <w:rPr>
                <w:rFonts w:hint="eastAsia" w:ascii="宋体" w:hAnsi="宋体" w:eastAsia="宋体" w:cs="宋体"/>
                <w:b/>
                <w:bCs/>
                <w:i w:val="0"/>
                <w:iCs w:val="0"/>
                <w:color w:val="000000"/>
                <w:kern w:val="0"/>
                <w:sz w:val="15"/>
                <w:szCs w:val="15"/>
                <w:u w:val="none"/>
                <w:lang w:val="en-US" w:eastAsia="zh-CN" w:bidi="ar"/>
              </w:rPr>
              <w:t>85</w:t>
            </w:r>
          </w:p>
        </w:tc>
        <w:tc>
          <w:tcPr>
            <w:tcW w:w="555" w:type="dxa"/>
            <w:noWrap w:val="0"/>
            <w:vAlign w:val="center"/>
          </w:tcPr>
          <w:p w14:paraId="24D72C11">
            <w:pPr>
              <w:keepNext w:val="0"/>
              <w:keepLines w:val="0"/>
              <w:widowControl/>
              <w:suppressLineNumbers w:val="0"/>
              <w:jc w:val="center"/>
              <w:textAlignment w:val="center"/>
              <w:rPr>
                <w:rFonts w:hint="default" w:eastAsia="宋体"/>
                <w:b/>
                <w:bCs/>
                <w:color w:val="000000"/>
                <w:kern w:val="0"/>
                <w:sz w:val="16"/>
                <w:szCs w:val="16"/>
                <w:lang w:val="en-US"/>
              </w:rPr>
            </w:pPr>
            <w:r>
              <w:rPr>
                <w:rFonts w:hint="eastAsia" w:ascii="宋体" w:hAnsi="宋体" w:eastAsia="宋体" w:cs="宋体"/>
                <w:b/>
                <w:bCs/>
                <w:i w:val="0"/>
                <w:iCs w:val="0"/>
                <w:color w:val="000000"/>
                <w:kern w:val="0"/>
                <w:sz w:val="15"/>
                <w:szCs w:val="15"/>
                <w:u w:val="none"/>
                <w:lang w:val="en-US" w:eastAsia="zh-CN" w:bidi="ar"/>
              </w:rPr>
              <w:t>2070</w:t>
            </w:r>
          </w:p>
        </w:tc>
        <w:tc>
          <w:tcPr>
            <w:tcW w:w="553" w:type="dxa"/>
            <w:noWrap w:val="0"/>
            <w:vAlign w:val="center"/>
          </w:tcPr>
          <w:p w14:paraId="5957D688">
            <w:pPr>
              <w:keepNext w:val="0"/>
              <w:keepLines w:val="0"/>
              <w:widowControl/>
              <w:suppressLineNumbers w:val="0"/>
              <w:jc w:val="center"/>
              <w:textAlignment w:val="center"/>
              <w:rPr>
                <w:rFonts w:hint="default" w:eastAsia="宋体"/>
                <w:b/>
                <w:bCs/>
                <w:color w:val="000000"/>
                <w:kern w:val="0"/>
                <w:sz w:val="16"/>
                <w:szCs w:val="16"/>
                <w:lang w:val="en-US"/>
              </w:rPr>
            </w:pPr>
            <w:r>
              <w:rPr>
                <w:rFonts w:hint="eastAsia" w:ascii="宋体" w:hAnsi="宋体" w:eastAsia="宋体" w:cs="宋体"/>
                <w:b/>
                <w:bCs/>
                <w:i w:val="0"/>
                <w:iCs w:val="0"/>
                <w:color w:val="000000"/>
                <w:kern w:val="0"/>
                <w:sz w:val="15"/>
                <w:szCs w:val="15"/>
                <w:u w:val="none"/>
                <w:lang w:val="en-US" w:eastAsia="zh-CN" w:bidi="ar"/>
              </w:rPr>
              <w:t>516</w:t>
            </w:r>
          </w:p>
        </w:tc>
        <w:tc>
          <w:tcPr>
            <w:tcW w:w="549" w:type="dxa"/>
            <w:gridSpan w:val="2"/>
            <w:noWrap w:val="0"/>
            <w:vAlign w:val="center"/>
          </w:tcPr>
          <w:p w14:paraId="65EC1CCA">
            <w:pPr>
              <w:keepNext w:val="0"/>
              <w:keepLines w:val="0"/>
              <w:widowControl/>
              <w:suppressLineNumbers w:val="0"/>
              <w:jc w:val="center"/>
              <w:textAlignment w:val="center"/>
              <w:rPr>
                <w:rFonts w:hint="default" w:eastAsia="宋体"/>
                <w:b/>
                <w:bCs/>
                <w:color w:val="000000"/>
                <w:kern w:val="0"/>
                <w:sz w:val="16"/>
                <w:szCs w:val="16"/>
                <w:lang w:val="en-US"/>
              </w:rPr>
            </w:pPr>
            <w:r>
              <w:rPr>
                <w:rFonts w:hint="eastAsia" w:ascii="宋体" w:hAnsi="宋体" w:eastAsia="宋体" w:cs="宋体"/>
                <w:b/>
                <w:bCs/>
                <w:i w:val="0"/>
                <w:iCs w:val="0"/>
                <w:color w:val="000000"/>
                <w:kern w:val="0"/>
                <w:sz w:val="15"/>
                <w:szCs w:val="15"/>
                <w:u w:val="none"/>
                <w:lang w:val="en-US" w:eastAsia="zh-CN" w:bidi="ar"/>
              </w:rPr>
              <w:t>1554</w:t>
            </w:r>
          </w:p>
        </w:tc>
        <w:tc>
          <w:tcPr>
            <w:tcW w:w="515" w:type="dxa"/>
            <w:noWrap w:val="0"/>
            <w:vAlign w:val="center"/>
          </w:tcPr>
          <w:p w14:paraId="1D029BF3">
            <w:pPr>
              <w:jc w:val="center"/>
              <w:rPr>
                <w:rFonts w:eastAsia="宋体"/>
                <w:b/>
                <w:bCs/>
                <w:color w:val="000000"/>
                <w:kern w:val="0"/>
                <w:sz w:val="16"/>
                <w:szCs w:val="16"/>
              </w:rPr>
            </w:pPr>
          </w:p>
        </w:tc>
        <w:tc>
          <w:tcPr>
            <w:tcW w:w="630" w:type="dxa"/>
            <w:noWrap w:val="0"/>
            <w:vAlign w:val="center"/>
          </w:tcPr>
          <w:p w14:paraId="73FBD8B6">
            <w:pPr>
              <w:keepNext w:val="0"/>
              <w:keepLines w:val="0"/>
              <w:widowControl/>
              <w:suppressLineNumbers w:val="0"/>
              <w:jc w:val="center"/>
              <w:textAlignment w:val="center"/>
              <w:rPr>
                <w:rFonts w:eastAsia="宋体"/>
                <w:b/>
                <w:bCs/>
                <w:color w:val="000000"/>
                <w:kern w:val="0"/>
                <w:sz w:val="16"/>
                <w:szCs w:val="16"/>
              </w:rPr>
            </w:pPr>
            <w:r>
              <w:rPr>
                <w:rFonts w:hint="eastAsia" w:ascii="宋体" w:hAnsi="宋体" w:eastAsia="宋体" w:cs="宋体"/>
                <w:b/>
                <w:bCs/>
                <w:i w:val="0"/>
                <w:iCs w:val="0"/>
                <w:color w:val="000000"/>
                <w:kern w:val="0"/>
                <w:sz w:val="15"/>
                <w:szCs w:val="15"/>
                <w:u w:val="none"/>
                <w:lang w:val="en-US" w:eastAsia="zh-CN" w:bidi="ar"/>
              </w:rPr>
              <w:t>6</w:t>
            </w:r>
          </w:p>
        </w:tc>
        <w:tc>
          <w:tcPr>
            <w:tcW w:w="624" w:type="dxa"/>
            <w:noWrap w:val="0"/>
            <w:vAlign w:val="center"/>
          </w:tcPr>
          <w:p w14:paraId="7D42D0E2">
            <w:pPr>
              <w:keepNext w:val="0"/>
              <w:keepLines w:val="0"/>
              <w:widowControl/>
              <w:suppressLineNumbers w:val="0"/>
              <w:jc w:val="center"/>
              <w:textAlignment w:val="center"/>
              <w:rPr>
                <w:rFonts w:eastAsia="宋体"/>
                <w:b/>
                <w:bCs/>
                <w:color w:val="000000"/>
                <w:kern w:val="0"/>
                <w:sz w:val="16"/>
                <w:szCs w:val="16"/>
              </w:rPr>
            </w:pPr>
            <w:r>
              <w:rPr>
                <w:rFonts w:hint="eastAsia" w:ascii="宋体" w:hAnsi="宋体" w:eastAsia="宋体" w:cs="宋体"/>
                <w:b/>
                <w:bCs/>
                <w:i w:val="0"/>
                <w:iCs w:val="0"/>
                <w:color w:val="000000"/>
                <w:kern w:val="0"/>
                <w:sz w:val="15"/>
                <w:szCs w:val="15"/>
                <w:u w:val="none"/>
                <w:lang w:val="en-US" w:eastAsia="zh-CN" w:bidi="ar"/>
              </w:rPr>
              <w:t>10.8</w:t>
            </w:r>
          </w:p>
        </w:tc>
        <w:tc>
          <w:tcPr>
            <w:tcW w:w="634" w:type="dxa"/>
            <w:noWrap w:val="0"/>
            <w:vAlign w:val="center"/>
          </w:tcPr>
          <w:p w14:paraId="70259290">
            <w:pPr>
              <w:keepNext w:val="0"/>
              <w:keepLines w:val="0"/>
              <w:widowControl/>
              <w:suppressLineNumbers w:val="0"/>
              <w:jc w:val="center"/>
              <w:textAlignment w:val="center"/>
              <w:rPr>
                <w:rFonts w:eastAsia="宋体"/>
                <w:b/>
                <w:bCs/>
                <w:color w:val="000000"/>
                <w:kern w:val="0"/>
                <w:sz w:val="16"/>
                <w:szCs w:val="16"/>
              </w:rPr>
            </w:pPr>
            <w:r>
              <w:rPr>
                <w:rFonts w:hint="eastAsia" w:ascii="宋体" w:hAnsi="宋体" w:eastAsia="宋体" w:cs="宋体"/>
                <w:b/>
                <w:bCs/>
                <w:i w:val="0"/>
                <w:iCs w:val="0"/>
                <w:color w:val="000000"/>
                <w:kern w:val="0"/>
                <w:sz w:val="15"/>
                <w:szCs w:val="15"/>
                <w:u w:val="none"/>
                <w:lang w:val="en-US" w:eastAsia="zh-CN" w:bidi="ar"/>
              </w:rPr>
              <w:t>17.2</w:t>
            </w:r>
          </w:p>
        </w:tc>
        <w:tc>
          <w:tcPr>
            <w:tcW w:w="657" w:type="dxa"/>
            <w:noWrap w:val="0"/>
            <w:vAlign w:val="center"/>
          </w:tcPr>
          <w:p w14:paraId="57B3A2A8">
            <w:pPr>
              <w:keepNext w:val="0"/>
              <w:keepLines w:val="0"/>
              <w:widowControl/>
              <w:suppressLineNumbers w:val="0"/>
              <w:jc w:val="center"/>
              <w:textAlignment w:val="center"/>
              <w:rPr>
                <w:rFonts w:eastAsia="宋体"/>
                <w:b/>
                <w:bCs/>
                <w:color w:val="000000"/>
                <w:kern w:val="0"/>
                <w:sz w:val="16"/>
                <w:szCs w:val="16"/>
              </w:rPr>
            </w:pPr>
            <w:r>
              <w:rPr>
                <w:rFonts w:hint="eastAsia" w:ascii="宋体" w:hAnsi="宋体" w:eastAsia="宋体" w:cs="宋体"/>
                <w:b/>
                <w:bCs/>
                <w:i w:val="0"/>
                <w:iCs w:val="0"/>
                <w:color w:val="000000"/>
                <w:kern w:val="0"/>
                <w:sz w:val="15"/>
                <w:szCs w:val="15"/>
                <w:u w:val="none"/>
                <w:lang w:val="en-US" w:eastAsia="zh-CN" w:bidi="ar"/>
              </w:rPr>
              <w:t>19</w:t>
            </w:r>
          </w:p>
        </w:tc>
        <w:tc>
          <w:tcPr>
            <w:tcW w:w="567" w:type="dxa"/>
            <w:noWrap w:val="0"/>
            <w:vAlign w:val="center"/>
          </w:tcPr>
          <w:p w14:paraId="24E813EF">
            <w:pPr>
              <w:jc w:val="center"/>
              <w:rPr>
                <w:rFonts w:eastAsia="宋体"/>
                <w:b/>
                <w:bCs/>
                <w:color w:val="000000"/>
                <w:kern w:val="0"/>
                <w:sz w:val="16"/>
                <w:szCs w:val="16"/>
              </w:rPr>
            </w:pPr>
          </w:p>
        </w:tc>
        <w:tc>
          <w:tcPr>
            <w:tcW w:w="567" w:type="dxa"/>
            <w:gridSpan w:val="2"/>
            <w:noWrap w:val="0"/>
            <w:vAlign w:val="center"/>
          </w:tcPr>
          <w:p w14:paraId="7485BC48">
            <w:pPr>
              <w:jc w:val="center"/>
              <w:rPr>
                <w:rFonts w:eastAsia="宋体"/>
                <w:b/>
                <w:bCs/>
                <w:color w:val="000000"/>
                <w:kern w:val="0"/>
                <w:sz w:val="16"/>
                <w:szCs w:val="16"/>
              </w:rPr>
            </w:pPr>
          </w:p>
        </w:tc>
        <w:tc>
          <w:tcPr>
            <w:tcW w:w="723" w:type="dxa"/>
            <w:gridSpan w:val="2"/>
            <w:noWrap w:val="0"/>
            <w:vAlign w:val="center"/>
          </w:tcPr>
          <w:p w14:paraId="0E47DF97">
            <w:pPr>
              <w:widowControl/>
              <w:jc w:val="center"/>
              <w:rPr>
                <w:rFonts w:eastAsia="宋体"/>
                <w:b/>
                <w:bCs/>
                <w:color w:val="000000"/>
                <w:kern w:val="0"/>
                <w:sz w:val="16"/>
                <w:szCs w:val="16"/>
              </w:rPr>
            </w:pPr>
          </w:p>
        </w:tc>
        <w:tc>
          <w:tcPr>
            <w:tcW w:w="1406" w:type="dxa"/>
            <w:noWrap w:val="0"/>
            <w:vAlign w:val="center"/>
          </w:tcPr>
          <w:p w14:paraId="78B322D9">
            <w:pPr>
              <w:widowControl/>
              <w:jc w:val="center"/>
              <w:rPr>
                <w:rFonts w:eastAsia="等线"/>
                <w:color w:val="000000"/>
                <w:kern w:val="0"/>
                <w:sz w:val="22"/>
                <w:szCs w:val="22"/>
              </w:rPr>
            </w:pPr>
          </w:p>
        </w:tc>
        <w:tc>
          <w:tcPr>
            <w:tcW w:w="1555" w:type="dxa"/>
            <w:noWrap w:val="0"/>
            <w:vAlign w:val="center"/>
          </w:tcPr>
          <w:p w14:paraId="547F0F96">
            <w:pPr>
              <w:widowControl/>
              <w:jc w:val="center"/>
              <w:rPr>
                <w:rFonts w:eastAsia="等线"/>
                <w:color w:val="000000"/>
                <w:kern w:val="0"/>
                <w:sz w:val="22"/>
                <w:szCs w:val="22"/>
              </w:rPr>
            </w:pPr>
          </w:p>
        </w:tc>
      </w:tr>
      <w:tr w14:paraId="4325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58" w:type="dxa"/>
            <w:gridSpan w:val="8"/>
            <w:noWrap w:val="0"/>
            <w:vAlign w:val="center"/>
          </w:tcPr>
          <w:p w14:paraId="0DE57A75">
            <w:pPr>
              <w:widowControl/>
              <w:jc w:val="center"/>
              <w:rPr>
                <w:rFonts w:eastAsia="宋体"/>
                <w:b/>
                <w:bCs/>
                <w:color w:val="000000"/>
                <w:kern w:val="0"/>
                <w:sz w:val="16"/>
                <w:szCs w:val="16"/>
              </w:rPr>
            </w:pPr>
            <w:r>
              <w:rPr>
                <w:rFonts w:eastAsia="宋体"/>
                <w:b/>
                <w:bCs/>
                <w:color w:val="000000"/>
                <w:kern w:val="0"/>
                <w:sz w:val="16"/>
                <w:szCs w:val="16"/>
              </w:rPr>
              <w:t>专业（技能）课累计、占总学时比例</w:t>
            </w:r>
          </w:p>
        </w:tc>
        <w:tc>
          <w:tcPr>
            <w:tcW w:w="3349" w:type="dxa"/>
            <w:gridSpan w:val="7"/>
            <w:noWrap w:val="0"/>
            <w:vAlign w:val="center"/>
          </w:tcPr>
          <w:p w14:paraId="0B91AE3F">
            <w:pPr>
              <w:widowControl/>
              <w:jc w:val="center"/>
              <w:textAlignment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2070</w:t>
            </w:r>
          </w:p>
        </w:tc>
        <w:tc>
          <w:tcPr>
            <w:tcW w:w="6733" w:type="dxa"/>
            <w:gridSpan w:val="10"/>
            <w:noWrap w:val="0"/>
            <w:vAlign w:val="center"/>
          </w:tcPr>
          <w:p w14:paraId="737FD7E2">
            <w:pPr>
              <w:widowControl/>
              <w:jc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75%</w:t>
            </w:r>
          </w:p>
        </w:tc>
      </w:tr>
      <w:tr w14:paraId="4441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58" w:type="dxa"/>
            <w:gridSpan w:val="8"/>
            <w:noWrap w:val="0"/>
            <w:vAlign w:val="center"/>
          </w:tcPr>
          <w:p w14:paraId="1FA0E2D8">
            <w:pPr>
              <w:widowControl/>
              <w:jc w:val="center"/>
              <w:rPr>
                <w:rFonts w:eastAsia="宋体"/>
                <w:b/>
                <w:color w:val="000000"/>
                <w:kern w:val="0"/>
                <w:sz w:val="16"/>
                <w:szCs w:val="16"/>
              </w:rPr>
            </w:pPr>
            <w:r>
              <w:rPr>
                <w:rFonts w:eastAsia="宋体"/>
                <w:b/>
                <w:color w:val="000000"/>
                <w:kern w:val="0"/>
                <w:sz w:val="16"/>
                <w:szCs w:val="16"/>
              </w:rPr>
              <w:t>考试</w:t>
            </w:r>
          </w:p>
        </w:tc>
        <w:tc>
          <w:tcPr>
            <w:tcW w:w="2719" w:type="dxa"/>
            <w:gridSpan w:val="6"/>
            <w:noWrap w:val="0"/>
            <w:vAlign w:val="center"/>
          </w:tcPr>
          <w:p w14:paraId="288A1BE2">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4w</w:t>
            </w:r>
          </w:p>
        </w:tc>
        <w:tc>
          <w:tcPr>
            <w:tcW w:w="630" w:type="dxa"/>
            <w:noWrap w:val="0"/>
            <w:vAlign w:val="center"/>
          </w:tcPr>
          <w:p w14:paraId="04FE0FC4">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w:t>
            </w:r>
          </w:p>
        </w:tc>
        <w:tc>
          <w:tcPr>
            <w:tcW w:w="624" w:type="dxa"/>
            <w:noWrap w:val="0"/>
            <w:vAlign w:val="center"/>
          </w:tcPr>
          <w:p w14:paraId="4C9BE907">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w:t>
            </w:r>
          </w:p>
        </w:tc>
        <w:tc>
          <w:tcPr>
            <w:tcW w:w="634" w:type="dxa"/>
            <w:noWrap w:val="0"/>
            <w:vAlign w:val="center"/>
          </w:tcPr>
          <w:p w14:paraId="773713CA">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w:t>
            </w:r>
          </w:p>
        </w:tc>
        <w:tc>
          <w:tcPr>
            <w:tcW w:w="657" w:type="dxa"/>
            <w:noWrap w:val="0"/>
            <w:vAlign w:val="center"/>
          </w:tcPr>
          <w:p w14:paraId="24801057">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w:t>
            </w:r>
          </w:p>
        </w:tc>
        <w:tc>
          <w:tcPr>
            <w:tcW w:w="567" w:type="dxa"/>
            <w:noWrap w:val="0"/>
            <w:vAlign w:val="center"/>
          </w:tcPr>
          <w:p w14:paraId="355DE6F0">
            <w:pPr>
              <w:widowControl/>
              <w:jc w:val="center"/>
              <w:rPr>
                <w:rFonts w:eastAsia="宋体"/>
                <w:color w:val="000000"/>
                <w:kern w:val="0"/>
                <w:sz w:val="16"/>
                <w:szCs w:val="16"/>
              </w:rPr>
            </w:pPr>
          </w:p>
        </w:tc>
        <w:tc>
          <w:tcPr>
            <w:tcW w:w="437" w:type="dxa"/>
            <w:noWrap w:val="0"/>
            <w:vAlign w:val="center"/>
          </w:tcPr>
          <w:p w14:paraId="7F7B9E99">
            <w:pPr>
              <w:widowControl/>
              <w:jc w:val="center"/>
              <w:rPr>
                <w:rFonts w:eastAsia="宋体"/>
                <w:color w:val="000000"/>
                <w:kern w:val="0"/>
                <w:sz w:val="16"/>
                <w:szCs w:val="16"/>
              </w:rPr>
            </w:pPr>
          </w:p>
        </w:tc>
        <w:tc>
          <w:tcPr>
            <w:tcW w:w="766" w:type="dxa"/>
            <w:gridSpan w:val="2"/>
            <w:noWrap w:val="0"/>
            <w:vAlign w:val="center"/>
          </w:tcPr>
          <w:p w14:paraId="64545F11">
            <w:pPr>
              <w:widowControl/>
              <w:jc w:val="center"/>
              <w:rPr>
                <w:rFonts w:eastAsia="宋体"/>
                <w:color w:val="000000"/>
                <w:kern w:val="0"/>
                <w:sz w:val="16"/>
                <w:szCs w:val="16"/>
              </w:rPr>
            </w:pPr>
          </w:p>
        </w:tc>
        <w:tc>
          <w:tcPr>
            <w:tcW w:w="1493" w:type="dxa"/>
            <w:gridSpan w:val="2"/>
            <w:noWrap w:val="0"/>
            <w:vAlign w:val="center"/>
          </w:tcPr>
          <w:p w14:paraId="5503E5C8">
            <w:pPr>
              <w:widowControl/>
              <w:jc w:val="center"/>
              <w:rPr>
                <w:rFonts w:eastAsia="等线"/>
                <w:color w:val="000000"/>
                <w:kern w:val="0"/>
                <w:sz w:val="22"/>
                <w:szCs w:val="22"/>
              </w:rPr>
            </w:pPr>
          </w:p>
        </w:tc>
        <w:tc>
          <w:tcPr>
            <w:tcW w:w="1555" w:type="dxa"/>
            <w:noWrap w:val="0"/>
            <w:vAlign w:val="center"/>
          </w:tcPr>
          <w:p w14:paraId="14E6CE5D">
            <w:pPr>
              <w:widowControl/>
              <w:jc w:val="center"/>
              <w:rPr>
                <w:rFonts w:eastAsia="等线"/>
                <w:color w:val="000000"/>
                <w:kern w:val="0"/>
                <w:sz w:val="22"/>
                <w:szCs w:val="22"/>
              </w:rPr>
            </w:pPr>
          </w:p>
        </w:tc>
      </w:tr>
      <w:tr w14:paraId="5ABC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58" w:type="dxa"/>
            <w:gridSpan w:val="8"/>
            <w:noWrap w:val="0"/>
            <w:vAlign w:val="center"/>
          </w:tcPr>
          <w:p w14:paraId="2C1C4639">
            <w:pPr>
              <w:widowControl/>
              <w:jc w:val="center"/>
              <w:rPr>
                <w:rFonts w:eastAsia="宋体"/>
                <w:b/>
                <w:color w:val="000000"/>
                <w:kern w:val="0"/>
                <w:sz w:val="16"/>
                <w:szCs w:val="16"/>
              </w:rPr>
            </w:pPr>
            <w:r>
              <w:rPr>
                <w:rFonts w:eastAsia="宋体"/>
                <w:b/>
                <w:color w:val="000000"/>
                <w:kern w:val="0"/>
                <w:sz w:val="16"/>
                <w:szCs w:val="16"/>
              </w:rPr>
              <w:t>毕业鉴定</w:t>
            </w:r>
          </w:p>
        </w:tc>
        <w:tc>
          <w:tcPr>
            <w:tcW w:w="2719" w:type="dxa"/>
            <w:gridSpan w:val="6"/>
            <w:noWrap w:val="0"/>
            <w:vAlign w:val="center"/>
          </w:tcPr>
          <w:p w14:paraId="26BBF468">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2w</w:t>
            </w:r>
          </w:p>
        </w:tc>
        <w:tc>
          <w:tcPr>
            <w:tcW w:w="630" w:type="dxa"/>
            <w:noWrap w:val="0"/>
            <w:vAlign w:val="center"/>
          </w:tcPr>
          <w:p w14:paraId="64371DCD">
            <w:pPr>
              <w:widowControl/>
              <w:jc w:val="center"/>
              <w:rPr>
                <w:rFonts w:eastAsia="宋体"/>
                <w:color w:val="000000"/>
                <w:kern w:val="0"/>
                <w:sz w:val="16"/>
                <w:szCs w:val="16"/>
              </w:rPr>
            </w:pPr>
          </w:p>
        </w:tc>
        <w:tc>
          <w:tcPr>
            <w:tcW w:w="624" w:type="dxa"/>
            <w:noWrap w:val="0"/>
            <w:vAlign w:val="center"/>
          </w:tcPr>
          <w:p w14:paraId="368E9757">
            <w:pPr>
              <w:widowControl/>
              <w:jc w:val="center"/>
              <w:textAlignment w:val="center"/>
              <w:rPr>
                <w:rFonts w:eastAsia="宋体"/>
                <w:color w:val="000000"/>
                <w:kern w:val="0"/>
                <w:sz w:val="16"/>
                <w:szCs w:val="16"/>
              </w:rPr>
            </w:pPr>
          </w:p>
        </w:tc>
        <w:tc>
          <w:tcPr>
            <w:tcW w:w="634" w:type="dxa"/>
            <w:noWrap w:val="0"/>
            <w:vAlign w:val="center"/>
          </w:tcPr>
          <w:p w14:paraId="68E6E028">
            <w:pPr>
              <w:widowControl/>
              <w:jc w:val="center"/>
              <w:rPr>
                <w:rFonts w:eastAsia="宋体"/>
                <w:color w:val="000000"/>
                <w:kern w:val="0"/>
                <w:sz w:val="16"/>
                <w:szCs w:val="16"/>
              </w:rPr>
            </w:pPr>
          </w:p>
        </w:tc>
        <w:tc>
          <w:tcPr>
            <w:tcW w:w="657" w:type="dxa"/>
            <w:noWrap w:val="0"/>
            <w:vAlign w:val="center"/>
          </w:tcPr>
          <w:p w14:paraId="59690548">
            <w:pPr>
              <w:widowControl/>
              <w:jc w:val="center"/>
              <w:rPr>
                <w:rFonts w:eastAsia="宋体"/>
                <w:color w:val="000000"/>
                <w:kern w:val="0"/>
                <w:sz w:val="16"/>
                <w:szCs w:val="16"/>
              </w:rPr>
            </w:pPr>
          </w:p>
        </w:tc>
        <w:tc>
          <w:tcPr>
            <w:tcW w:w="567" w:type="dxa"/>
            <w:noWrap w:val="0"/>
            <w:vAlign w:val="center"/>
          </w:tcPr>
          <w:p w14:paraId="7F0C2F20">
            <w:pPr>
              <w:widowControl/>
              <w:jc w:val="center"/>
              <w:rPr>
                <w:rFonts w:eastAsia="宋体"/>
                <w:color w:val="000000"/>
                <w:kern w:val="0"/>
                <w:sz w:val="16"/>
                <w:szCs w:val="16"/>
              </w:rPr>
            </w:pPr>
          </w:p>
        </w:tc>
        <w:tc>
          <w:tcPr>
            <w:tcW w:w="437" w:type="dxa"/>
            <w:noWrap w:val="0"/>
            <w:vAlign w:val="center"/>
          </w:tcPr>
          <w:p w14:paraId="6EA95736">
            <w:pPr>
              <w:widowControl/>
              <w:jc w:val="center"/>
              <w:rPr>
                <w:rFonts w:eastAsia="宋体"/>
                <w:color w:val="000000"/>
                <w:kern w:val="0"/>
                <w:sz w:val="16"/>
                <w:szCs w:val="16"/>
              </w:rPr>
            </w:pPr>
          </w:p>
        </w:tc>
        <w:tc>
          <w:tcPr>
            <w:tcW w:w="766" w:type="dxa"/>
            <w:gridSpan w:val="2"/>
            <w:noWrap w:val="0"/>
            <w:vAlign w:val="center"/>
          </w:tcPr>
          <w:p w14:paraId="114EDF16">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2w</w:t>
            </w:r>
          </w:p>
        </w:tc>
        <w:tc>
          <w:tcPr>
            <w:tcW w:w="1493" w:type="dxa"/>
            <w:gridSpan w:val="2"/>
            <w:noWrap w:val="0"/>
            <w:vAlign w:val="center"/>
          </w:tcPr>
          <w:p w14:paraId="6E12D291">
            <w:pPr>
              <w:widowControl/>
              <w:jc w:val="center"/>
              <w:rPr>
                <w:rFonts w:eastAsia="等线"/>
                <w:color w:val="000000"/>
                <w:kern w:val="0"/>
                <w:sz w:val="22"/>
                <w:szCs w:val="22"/>
              </w:rPr>
            </w:pPr>
          </w:p>
        </w:tc>
        <w:tc>
          <w:tcPr>
            <w:tcW w:w="1555" w:type="dxa"/>
            <w:noWrap w:val="0"/>
            <w:vAlign w:val="center"/>
          </w:tcPr>
          <w:p w14:paraId="0EE4C5E2">
            <w:pPr>
              <w:widowControl/>
              <w:jc w:val="center"/>
              <w:rPr>
                <w:rFonts w:eastAsia="等线"/>
                <w:color w:val="000000"/>
                <w:kern w:val="0"/>
                <w:sz w:val="22"/>
                <w:szCs w:val="22"/>
              </w:rPr>
            </w:pPr>
          </w:p>
        </w:tc>
      </w:tr>
      <w:tr w14:paraId="5104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058" w:type="dxa"/>
            <w:gridSpan w:val="8"/>
            <w:noWrap w:val="0"/>
            <w:vAlign w:val="center"/>
          </w:tcPr>
          <w:p w14:paraId="5A27ED26">
            <w:pPr>
              <w:widowControl/>
              <w:jc w:val="center"/>
              <w:rPr>
                <w:rFonts w:eastAsia="宋体"/>
                <w:b/>
                <w:bCs/>
                <w:color w:val="000000"/>
                <w:kern w:val="0"/>
                <w:sz w:val="16"/>
                <w:szCs w:val="16"/>
              </w:rPr>
            </w:pPr>
            <w:r>
              <w:rPr>
                <w:rFonts w:eastAsia="宋体"/>
                <w:b/>
                <w:bCs/>
                <w:color w:val="000000"/>
                <w:kern w:val="0"/>
                <w:sz w:val="16"/>
                <w:szCs w:val="16"/>
              </w:rPr>
              <w:t>平均周学时</w:t>
            </w:r>
          </w:p>
        </w:tc>
        <w:tc>
          <w:tcPr>
            <w:tcW w:w="2719" w:type="dxa"/>
            <w:gridSpan w:val="6"/>
            <w:noWrap w:val="0"/>
            <w:vAlign w:val="center"/>
          </w:tcPr>
          <w:p w14:paraId="2D3191AA">
            <w:pPr>
              <w:widowControl/>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21.5</w:t>
            </w:r>
          </w:p>
        </w:tc>
        <w:tc>
          <w:tcPr>
            <w:tcW w:w="630" w:type="dxa"/>
            <w:noWrap w:val="0"/>
            <w:vAlign w:val="center"/>
          </w:tcPr>
          <w:p w14:paraId="372EA72A">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19.3</w:t>
            </w:r>
          </w:p>
        </w:tc>
        <w:tc>
          <w:tcPr>
            <w:tcW w:w="624" w:type="dxa"/>
            <w:noWrap w:val="0"/>
            <w:vAlign w:val="center"/>
          </w:tcPr>
          <w:p w14:paraId="14F20F04">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24.6</w:t>
            </w:r>
          </w:p>
        </w:tc>
        <w:tc>
          <w:tcPr>
            <w:tcW w:w="634" w:type="dxa"/>
            <w:noWrap w:val="0"/>
            <w:vAlign w:val="center"/>
          </w:tcPr>
          <w:p w14:paraId="29551D56">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20.7</w:t>
            </w:r>
          </w:p>
        </w:tc>
        <w:tc>
          <w:tcPr>
            <w:tcW w:w="657" w:type="dxa"/>
            <w:noWrap w:val="0"/>
            <w:vAlign w:val="center"/>
          </w:tcPr>
          <w:p w14:paraId="557BFAD0">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21.4</w:t>
            </w:r>
          </w:p>
        </w:tc>
        <w:tc>
          <w:tcPr>
            <w:tcW w:w="567" w:type="dxa"/>
            <w:noWrap w:val="0"/>
            <w:vAlign w:val="center"/>
          </w:tcPr>
          <w:p w14:paraId="358C5A6B">
            <w:pPr>
              <w:widowControl/>
              <w:jc w:val="center"/>
              <w:textAlignment w:val="center"/>
              <w:rPr>
                <w:rFonts w:eastAsia="宋体"/>
                <w:b/>
                <w:bCs/>
                <w:color w:val="000000"/>
                <w:kern w:val="0"/>
                <w:sz w:val="16"/>
                <w:szCs w:val="16"/>
              </w:rPr>
            </w:pPr>
          </w:p>
        </w:tc>
        <w:tc>
          <w:tcPr>
            <w:tcW w:w="437" w:type="dxa"/>
            <w:noWrap w:val="0"/>
            <w:vAlign w:val="center"/>
          </w:tcPr>
          <w:p w14:paraId="5792FBE9">
            <w:pPr>
              <w:widowControl/>
              <w:jc w:val="center"/>
              <w:textAlignment w:val="center"/>
              <w:rPr>
                <w:rFonts w:eastAsia="宋体"/>
                <w:b/>
                <w:bCs/>
                <w:color w:val="000000"/>
                <w:kern w:val="0"/>
                <w:sz w:val="16"/>
                <w:szCs w:val="16"/>
              </w:rPr>
            </w:pPr>
          </w:p>
        </w:tc>
        <w:tc>
          <w:tcPr>
            <w:tcW w:w="766" w:type="dxa"/>
            <w:gridSpan w:val="2"/>
            <w:noWrap w:val="0"/>
            <w:vAlign w:val="center"/>
          </w:tcPr>
          <w:p w14:paraId="5189ACEA">
            <w:pPr>
              <w:widowControl/>
              <w:jc w:val="center"/>
              <w:rPr>
                <w:rFonts w:eastAsia="宋体"/>
                <w:b/>
                <w:bCs/>
                <w:color w:val="000000"/>
                <w:kern w:val="0"/>
                <w:sz w:val="16"/>
                <w:szCs w:val="16"/>
              </w:rPr>
            </w:pPr>
          </w:p>
        </w:tc>
        <w:tc>
          <w:tcPr>
            <w:tcW w:w="1493" w:type="dxa"/>
            <w:gridSpan w:val="2"/>
            <w:noWrap w:val="0"/>
            <w:vAlign w:val="center"/>
          </w:tcPr>
          <w:p w14:paraId="4E6A46DF">
            <w:pPr>
              <w:widowControl/>
              <w:jc w:val="center"/>
              <w:rPr>
                <w:rFonts w:eastAsia="等线"/>
                <w:color w:val="000000"/>
                <w:kern w:val="0"/>
                <w:sz w:val="22"/>
                <w:szCs w:val="22"/>
              </w:rPr>
            </w:pPr>
          </w:p>
        </w:tc>
        <w:tc>
          <w:tcPr>
            <w:tcW w:w="1555" w:type="dxa"/>
            <w:noWrap w:val="0"/>
            <w:vAlign w:val="center"/>
          </w:tcPr>
          <w:p w14:paraId="233DCD44">
            <w:pPr>
              <w:widowControl/>
              <w:jc w:val="center"/>
              <w:rPr>
                <w:rFonts w:eastAsia="等线"/>
                <w:color w:val="000000"/>
                <w:kern w:val="0"/>
                <w:sz w:val="22"/>
                <w:szCs w:val="22"/>
              </w:rPr>
            </w:pPr>
          </w:p>
        </w:tc>
      </w:tr>
      <w:tr w14:paraId="0325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58" w:type="dxa"/>
            <w:gridSpan w:val="8"/>
            <w:noWrap w:val="0"/>
            <w:vAlign w:val="center"/>
          </w:tcPr>
          <w:p w14:paraId="52905D83">
            <w:pPr>
              <w:widowControl/>
              <w:jc w:val="center"/>
              <w:rPr>
                <w:rFonts w:eastAsia="宋体"/>
                <w:b/>
                <w:bCs/>
                <w:color w:val="000000"/>
                <w:kern w:val="0"/>
                <w:sz w:val="16"/>
                <w:szCs w:val="16"/>
              </w:rPr>
            </w:pPr>
            <w:r>
              <w:rPr>
                <w:rFonts w:eastAsia="宋体"/>
                <w:b/>
                <w:bCs/>
                <w:color w:val="000000"/>
                <w:kern w:val="0"/>
                <w:sz w:val="16"/>
                <w:szCs w:val="16"/>
              </w:rPr>
              <w:t>学分总计、学时总计</w:t>
            </w:r>
          </w:p>
        </w:tc>
        <w:tc>
          <w:tcPr>
            <w:tcW w:w="3349" w:type="dxa"/>
            <w:gridSpan w:val="7"/>
            <w:noWrap w:val="0"/>
            <w:vAlign w:val="center"/>
          </w:tcPr>
          <w:p w14:paraId="02CF4466">
            <w:pPr>
              <w:widowControl/>
              <w:jc w:val="center"/>
              <w:textAlignment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133</w:t>
            </w:r>
          </w:p>
        </w:tc>
        <w:tc>
          <w:tcPr>
            <w:tcW w:w="6733" w:type="dxa"/>
            <w:gridSpan w:val="10"/>
            <w:noWrap w:val="0"/>
            <w:vAlign w:val="center"/>
          </w:tcPr>
          <w:p w14:paraId="260A6DB1">
            <w:pPr>
              <w:widowControl/>
              <w:jc w:val="center"/>
              <w:textAlignment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2764</w:t>
            </w:r>
          </w:p>
        </w:tc>
      </w:tr>
      <w:tr w14:paraId="2039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58" w:type="dxa"/>
            <w:gridSpan w:val="8"/>
            <w:noWrap w:val="0"/>
            <w:vAlign w:val="center"/>
          </w:tcPr>
          <w:p w14:paraId="418C7087">
            <w:pPr>
              <w:widowControl/>
              <w:jc w:val="center"/>
              <w:rPr>
                <w:rFonts w:eastAsia="宋体"/>
                <w:b/>
                <w:bCs/>
                <w:color w:val="000000"/>
                <w:kern w:val="0"/>
                <w:sz w:val="16"/>
                <w:szCs w:val="16"/>
              </w:rPr>
            </w:pPr>
            <w:r>
              <w:rPr>
                <w:rFonts w:eastAsia="宋体"/>
                <w:b/>
                <w:bCs/>
                <w:color w:val="000000"/>
                <w:kern w:val="0"/>
                <w:sz w:val="16"/>
                <w:szCs w:val="16"/>
              </w:rPr>
              <w:t>选修课程：学分总计、学时总计、占总学时比例</w:t>
            </w:r>
          </w:p>
        </w:tc>
        <w:tc>
          <w:tcPr>
            <w:tcW w:w="3349" w:type="dxa"/>
            <w:gridSpan w:val="7"/>
            <w:noWrap w:val="0"/>
            <w:vAlign w:val="center"/>
          </w:tcPr>
          <w:p w14:paraId="0D957A8C">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25</w:t>
            </w:r>
          </w:p>
        </w:tc>
        <w:tc>
          <w:tcPr>
            <w:tcW w:w="3049" w:type="dxa"/>
            <w:gridSpan w:val="6"/>
            <w:noWrap w:val="0"/>
            <w:vAlign w:val="center"/>
          </w:tcPr>
          <w:p w14:paraId="7C619540">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330</w:t>
            </w:r>
          </w:p>
        </w:tc>
        <w:tc>
          <w:tcPr>
            <w:tcW w:w="3684" w:type="dxa"/>
            <w:gridSpan w:val="4"/>
            <w:noWrap w:val="0"/>
            <w:vAlign w:val="center"/>
          </w:tcPr>
          <w:p w14:paraId="60AD8BC9">
            <w:pPr>
              <w:widowControl/>
              <w:jc w:val="center"/>
              <w:textAlignment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12%</w:t>
            </w:r>
          </w:p>
        </w:tc>
      </w:tr>
      <w:tr w14:paraId="55E0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58" w:type="dxa"/>
            <w:gridSpan w:val="8"/>
            <w:noWrap w:val="0"/>
            <w:vAlign w:val="center"/>
          </w:tcPr>
          <w:p w14:paraId="275A2C09">
            <w:pPr>
              <w:widowControl/>
              <w:jc w:val="center"/>
              <w:rPr>
                <w:rFonts w:eastAsia="宋体"/>
                <w:b/>
                <w:bCs/>
                <w:color w:val="000000"/>
                <w:kern w:val="0"/>
                <w:sz w:val="16"/>
                <w:szCs w:val="16"/>
              </w:rPr>
            </w:pPr>
            <w:r>
              <w:rPr>
                <w:rFonts w:eastAsia="宋体"/>
                <w:b/>
                <w:bCs/>
                <w:color w:val="000000"/>
                <w:kern w:val="0"/>
                <w:sz w:val="16"/>
                <w:szCs w:val="16"/>
              </w:rPr>
              <w:t>实践性教学：学时总计、占总学时比例</w:t>
            </w:r>
          </w:p>
        </w:tc>
        <w:tc>
          <w:tcPr>
            <w:tcW w:w="3349" w:type="dxa"/>
            <w:gridSpan w:val="7"/>
            <w:noWrap w:val="0"/>
            <w:vAlign w:val="center"/>
          </w:tcPr>
          <w:p w14:paraId="75BCD82E">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1848</w:t>
            </w:r>
          </w:p>
        </w:tc>
        <w:tc>
          <w:tcPr>
            <w:tcW w:w="6733" w:type="dxa"/>
            <w:gridSpan w:val="10"/>
            <w:noWrap w:val="0"/>
            <w:vAlign w:val="center"/>
          </w:tcPr>
          <w:p w14:paraId="375E1769">
            <w:pPr>
              <w:widowControl/>
              <w:jc w:val="center"/>
              <w:textAlignment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67%</w:t>
            </w:r>
          </w:p>
        </w:tc>
      </w:tr>
    </w:tbl>
    <w:p w14:paraId="716BADAC">
      <w:pPr>
        <w:pStyle w:val="31"/>
        <w:shd w:val="clear" w:color="auto" w:fill="FFFFFF"/>
        <w:spacing w:before="0" w:after="0" w:line="600" w:lineRule="exact"/>
        <w:ind w:firstLine="562" w:firstLineChars="200"/>
        <w:rPr>
          <w:rFonts w:ascii="Times New Roman" w:hAnsi="Times New Roman" w:eastAsia="楷体" w:cs="Times New Roman"/>
          <w:b/>
          <w:color w:val="000000"/>
          <w:sz w:val="28"/>
          <w:szCs w:val="28"/>
        </w:rPr>
        <w:sectPr>
          <w:footnotePr>
            <w:pos w:val="beneathText"/>
          </w:footnotePr>
          <w:pgSz w:w="16838" w:h="11906" w:orient="landscape"/>
          <w:pgMar w:top="1474" w:right="1701" w:bottom="1587" w:left="1417" w:header="720" w:footer="992" w:gutter="0"/>
          <w:pgNumType w:fmt="decimal"/>
          <w:cols w:space="720" w:num="1"/>
          <w:docGrid w:linePitch="312" w:charSpace="0"/>
        </w:sectPr>
      </w:pPr>
    </w:p>
    <w:p w14:paraId="0F341B5B">
      <w:pPr>
        <w:pStyle w:val="31"/>
        <w:shd w:val="clear" w:color="auto" w:fill="auto"/>
        <w:spacing w:before="0" w:after="0" w:line="320" w:lineRule="atLeast"/>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（二）教学周分配</w:t>
      </w:r>
    </w:p>
    <w:p w14:paraId="6798AA1B">
      <w:pPr>
        <w:pStyle w:val="31"/>
        <w:shd w:val="clear" w:color="auto" w:fill="auto"/>
        <w:spacing w:before="0" w:after="0" w:line="320" w:lineRule="atLeast"/>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表10</w:t>
      </w:r>
      <w:r>
        <w:rPr>
          <w:rFonts w:hint="eastAsia" w:ascii="Times New Roman" w:hAnsi="Times New Roman" w:eastAsia="仿宋" w:cs="Times New Roman"/>
          <w:bCs/>
          <w:color w:val="000000"/>
          <w:sz w:val="28"/>
          <w:szCs w:val="28"/>
          <w:lang w:val="en-US" w:eastAsia="zh-CN"/>
        </w:rPr>
        <w:t xml:space="preserve">  </w:t>
      </w:r>
      <w:r>
        <w:rPr>
          <w:rFonts w:ascii="Times New Roman" w:hAnsi="Times New Roman" w:eastAsia="仿宋" w:cs="Times New Roman"/>
          <w:bCs/>
          <w:color w:val="000000"/>
          <w:sz w:val="28"/>
          <w:szCs w:val="28"/>
        </w:rPr>
        <w:t>教学周分配表</w:t>
      </w:r>
    </w:p>
    <w:tbl>
      <w:tblPr>
        <w:tblStyle w:val="12"/>
        <w:tblW w:w="89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905"/>
        <w:gridCol w:w="1017"/>
        <w:gridCol w:w="1017"/>
        <w:gridCol w:w="1015"/>
        <w:gridCol w:w="1016"/>
        <w:gridCol w:w="1017"/>
        <w:gridCol w:w="1101"/>
      </w:tblGrid>
      <w:tr w14:paraId="2AF45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1908" w:type="dxa"/>
            <w:vMerge w:val="restart"/>
            <w:noWrap w:val="0"/>
            <w:vAlign w:val="center"/>
          </w:tcPr>
          <w:p w14:paraId="1DEB3F92">
            <w:pPr>
              <w:shd w:val="clear" w:color="auto" w:fill="auto"/>
              <w:adjustRightInd w:val="0"/>
              <w:snapToGrid w:val="0"/>
              <w:spacing w:line="320" w:lineRule="atLeast"/>
              <w:jc w:val="center"/>
              <w:rPr>
                <w:rFonts w:hint="eastAsia" w:ascii="仿宋" w:hAnsi="仿宋" w:eastAsia="仿宋" w:cs="仿宋"/>
                <w:b/>
                <w:bCs/>
                <w:color w:val="000000"/>
                <w:sz w:val="24"/>
                <w:szCs w:val="24"/>
                <w:lang w:eastAsia="zh-CN"/>
              </w:rPr>
            </w:pPr>
          </w:p>
          <w:p w14:paraId="74B61FA6">
            <w:pPr>
              <w:shd w:val="clear" w:color="auto" w:fill="auto"/>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目</w:t>
            </w:r>
          </w:p>
          <w:p w14:paraId="6CE83BA7">
            <w:pPr>
              <w:shd w:val="clear" w:color="auto" w:fill="auto"/>
              <w:adjustRightInd w:val="0"/>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数</w:t>
            </w:r>
          </w:p>
          <w:p w14:paraId="33ADC3BB">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学</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期</w:t>
            </w:r>
          </w:p>
        </w:tc>
        <w:tc>
          <w:tcPr>
            <w:tcW w:w="1922" w:type="dxa"/>
            <w:gridSpan w:val="2"/>
            <w:tcBorders>
              <w:bottom w:val="single" w:color="auto" w:sz="4" w:space="0"/>
              <w:right w:val="single" w:color="auto" w:sz="4" w:space="0"/>
            </w:tcBorders>
            <w:noWrap w:val="0"/>
            <w:vAlign w:val="center"/>
          </w:tcPr>
          <w:p w14:paraId="18BBCE74">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第一学年</w:t>
            </w:r>
          </w:p>
        </w:tc>
        <w:tc>
          <w:tcPr>
            <w:tcW w:w="2032" w:type="dxa"/>
            <w:gridSpan w:val="2"/>
            <w:tcBorders>
              <w:left w:val="single" w:color="auto" w:sz="4" w:space="0"/>
              <w:bottom w:val="single" w:color="auto" w:sz="4" w:space="0"/>
              <w:right w:val="single" w:color="auto" w:sz="4" w:space="0"/>
            </w:tcBorders>
            <w:noWrap w:val="0"/>
            <w:vAlign w:val="center"/>
          </w:tcPr>
          <w:p w14:paraId="7E9CAAC0">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第二学年</w:t>
            </w:r>
          </w:p>
        </w:tc>
        <w:tc>
          <w:tcPr>
            <w:tcW w:w="2033" w:type="dxa"/>
            <w:gridSpan w:val="2"/>
            <w:tcBorders>
              <w:left w:val="single" w:color="auto" w:sz="4" w:space="0"/>
              <w:bottom w:val="single" w:color="auto" w:sz="4" w:space="0"/>
            </w:tcBorders>
            <w:noWrap w:val="0"/>
            <w:vAlign w:val="center"/>
          </w:tcPr>
          <w:p w14:paraId="5363308C">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第三学年</w:t>
            </w:r>
          </w:p>
        </w:tc>
        <w:tc>
          <w:tcPr>
            <w:tcW w:w="1101" w:type="dxa"/>
            <w:vMerge w:val="restart"/>
            <w:noWrap w:val="0"/>
            <w:vAlign w:val="center"/>
          </w:tcPr>
          <w:p w14:paraId="5B909472">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p w14:paraId="2586CD35">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周数</w:t>
            </w:r>
          </w:p>
        </w:tc>
      </w:tr>
      <w:tr w14:paraId="0A845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908" w:type="dxa"/>
            <w:vMerge w:val="continue"/>
            <w:noWrap w:val="0"/>
            <w:vAlign w:val="center"/>
          </w:tcPr>
          <w:p w14:paraId="4DF143C4">
            <w:pPr>
              <w:shd w:val="clear" w:color="auto" w:fill="auto"/>
              <w:adjustRightInd w:val="0"/>
              <w:snapToGrid w:val="0"/>
              <w:spacing w:line="320" w:lineRule="atLeast"/>
              <w:rPr>
                <w:rFonts w:hint="eastAsia" w:ascii="仿宋" w:hAnsi="仿宋" w:eastAsia="仿宋" w:cs="仿宋"/>
                <w:b/>
                <w:bCs/>
                <w:color w:val="000000"/>
                <w:sz w:val="24"/>
                <w:szCs w:val="24"/>
              </w:rPr>
            </w:pPr>
          </w:p>
        </w:tc>
        <w:tc>
          <w:tcPr>
            <w:tcW w:w="905" w:type="dxa"/>
            <w:tcBorders>
              <w:top w:val="single" w:color="auto" w:sz="4" w:space="0"/>
            </w:tcBorders>
            <w:noWrap w:val="0"/>
            <w:vAlign w:val="center"/>
          </w:tcPr>
          <w:p w14:paraId="62F5D671">
            <w:pPr>
              <w:pStyle w:val="34"/>
              <w:shd w:val="clear" w:color="auto" w:fill="auto"/>
              <w:adjustRightInd w:val="0"/>
              <w:snapToGrid w:val="0"/>
              <w:spacing w:before="0" w:line="320" w:lineRule="atLeast"/>
              <w:rPr>
                <w:rFonts w:hint="eastAsia" w:ascii="仿宋" w:hAnsi="仿宋" w:eastAsia="仿宋" w:cs="仿宋"/>
                <w:b/>
                <w:bCs/>
                <w:color w:val="000000"/>
                <w:sz w:val="24"/>
              </w:rPr>
            </w:pPr>
            <w:r>
              <w:rPr>
                <w:rFonts w:hint="eastAsia" w:ascii="仿宋" w:hAnsi="仿宋" w:eastAsia="仿宋" w:cs="仿宋"/>
                <w:b/>
                <w:bCs/>
                <w:color w:val="000000"/>
                <w:sz w:val="24"/>
              </w:rPr>
              <w:t>一</w:t>
            </w:r>
          </w:p>
        </w:tc>
        <w:tc>
          <w:tcPr>
            <w:tcW w:w="1017" w:type="dxa"/>
            <w:tcBorders>
              <w:top w:val="single" w:color="auto" w:sz="4" w:space="0"/>
              <w:right w:val="single" w:color="auto" w:sz="4" w:space="0"/>
            </w:tcBorders>
            <w:noWrap w:val="0"/>
            <w:vAlign w:val="center"/>
          </w:tcPr>
          <w:p w14:paraId="680EEB64">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w:t>
            </w:r>
          </w:p>
        </w:tc>
        <w:tc>
          <w:tcPr>
            <w:tcW w:w="1017" w:type="dxa"/>
            <w:tcBorders>
              <w:top w:val="single" w:color="auto" w:sz="4" w:space="0"/>
              <w:left w:val="single" w:color="auto" w:sz="4" w:space="0"/>
              <w:right w:val="single" w:color="auto" w:sz="4" w:space="0"/>
            </w:tcBorders>
            <w:noWrap w:val="0"/>
            <w:vAlign w:val="center"/>
          </w:tcPr>
          <w:p w14:paraId="733681D9">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w:t>
            </w:r>
          </w:p>
        </w:tc>
        <w:tc>
          <w:tcPr>
            <w:tcW w:w="1015" w:type="dxa"/>
            <w:tcBorders>
              <w:top w:val="single" w:color="auto" w:sz="4" w:space="0"/>
              <w:left w:val="single" w:color="auto" w:sz="4" w:space="0"/>
              <w:right w:val="single" w:color="auto" w:sz="4" w:space="0"/>
            </w:tcBorders>
            <w:noWrap w:val="0"/>
            <w:vAlign w:val="center"/>
          </w:tcPr>
          <w:p w14:paraId="5729AD73">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p>
        </w:tc>
        <w:tc>
          <w:tcPr>
            <w:tcW w:w="1016" w:type="dxa"/>
            <w:tcBorders>
              <w:top w:val="single" w:color="auto" w:sz="4" w:space="0"/>
              <w:left w:val="single" w:color="auto" w:sz="4" w:space="0"/>
            </w:tcBorders>
            <w:noWrap w:val="0"/>
            <w:vAlign w:val="center"/>
          </w:tcPr>
          <w:p w14:paraId="71A8629A">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w:t>
            </w:r>
          </w:p>
        </w:tc>
        <w:tc>
          <w:tcPr>
            <w:tcW w:w="1017" w:type="dxa"/>
            <w:tcBorders>
              <w:top w:val="single" w:color="auto" w:sz="4" w:space="0"/>
            </w:tcBorders>
            <w:noWrap w:val="0"/>
            <w:vAlign w:val="center"/>
          </w:tcPr>
          <w:p w14:paraId="0E7CFDDF">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p>
        </w:tc>
        <w:tc>
          <w:tcPr>
            <w:tcW w:w="1101" w:type="dxa"/>
            <w:vMerge w:val="continue"/>
            <w:noWrap w:val="0"/>
            <w:vAlign w:val="center"/>
          </w:tcPr>
          <w:p w14:paraId="0A146349">
            <w:pPr>
              <w:shd w:val="clear" w:color="auto" w:fill="auto"/>
              <w:adjustRightInd w:val="0"/>
              <w:snapToGrid w:val="0"/>
              <w:spacing w:line="320" w:lineRule="atLeast"/>
              <w:jc w:val="center"/>
              <w:rPr>
                <w:rFonts w:hint="eastAsia" w:ascii="仿宋" w:hAnsi="仿宋" w:eastAsia="仿宋" w:cs="仿宋"/>
                <w:color w:val="000000"/>
                <w:sz w:val="24"/>
                <w:szCs w:val="24"/>
              </w:rPr>
            </w:pPr>
          </w:p>
        </w:tc>
      </w:tr>
      <w:tr w14:paraId="0C731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1D45239E">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课程教学</w:t>
            </w:r>
          </w:p>
        </w:tc>
        <w:tc>
          <w:tcPr>
            <w:tcW w:w="905" w:type="dxa"/>
            <w:noWrap w:val="0"/>
            <w:vAlign w:val="center"/>
          </w:tcPr>
          <w:p w14:paraId="7E659AA9">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017" w:type="dxa"/>
            <w:tcBorders>
              <w:right w:val="single" w:color="auto" w:sz="4" w:space="0"/>
            </w:tcBorders>
            <w:noWrap w:val="0"/>
            <w:vAlign w:val="center"/>
          </w:tcPr>
          <w:p w14:paraId="070DDC2E">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1017" w:type="dxa"/>
            <w:tcBorders>
              <w:left w:val="single" w:color="auto" w:sz="4" w:space="0"/>
              <w:right w:val="single" w:color="auto" w:sz="4" w:space="0"/>
            </w:tcBorders>
            <w:noWrap w:val="0"/>
            <w:vAlign w:val="center"/>
          </w:tcPr>
          <w:p w14:paraId="6B6CDC75">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1015" w:type="dxa"/>
            <w:tcBorders>
              <w:left w:val="single" w:color="auto" w:sz="4" w:space="0"/>
              <w:right w:val="single" w:color="auto" w:sz="4" w:space="0"/>
            </w:tcBorders>
            <w:noWrap w:val="0"/>
            <w:vAlign w:val="center"/>
          </w:tcPr>
          <w:p w14:paraId="4E7E591B">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1016" w:type="dxa"/>
            <w:tcBorders>
              <w:left w:val="single" w:color="auto" w:sz="4" w:space="0"/>
            </w:tcBorders>
            <w:noWrap w:val="0"/>
            <w:vAlign w:val="center"/>
          </w:tcPr>
          <w:p w14:paraId="6D5B416D">
            <w:pPr>
              <w:adjustRightInd w:val="0"/>
              <w:snapToGrid w:val="0"/>
              <w:spacing w:line="320" w:lineRule="atLeast"/>
              <w:jc w:val="center"/>
              <w:rPr>
                <w:rFonts w:hint="default" w:ascii="仿宋" w:hAnsi="仿宋" w:eastAsia="仿宋" w:cs="仿宋"/>
                <w:color w:val="000000"/>
                <w:sz w:val="24"/>
                <w:szCs w:val="24"/>
                <w:lang w:val="en-US" w:eastAsia="zh-CN"/>
              </w:rPr>
            </w:pPr>
          </w:p>
        </w:tc>
        <w:tc>
          <w:tcPr>
            <w:tcW w:w="1017" w:type="dxa"/>
            <w:noWrap w:val="0"/>
            <w:vAlign w:val="center"/>
          </w:tcPr>
          <w:p w14:paraId="63C160F5">
            <w:pPr>
              <w:adjustRightInd w:val="0"/>
              <w:snapToGrid w:val="0"/>
              <w:spacing w:line="320" w:lineRule="atLeast"/>
              <w:jc w:val="center"/>
              <w:rPr>
                <w:rFonts w:hint="default" w:ascii="仿宋" w:hAnsi="仿宋" w:eastAsia="仿宋" w:cs="仿宋"/>
                <w:color w:val="000000"/>
                <w:sz w:val="24"/>
                <w:szCs w:val="24"/>
                <w:lang w:val="en-US" w:eastAsia="zh-CN"/>
              </w:rPr>
            </w:pPr>
          </w:p>
        </w:tc>
        <w:tc>
          <w:tcPr>
            <w:tcW w:w="1101" w:type="dxa"/>
            <w:noWrap w:val="0"/>
            <w:vAlign w:val="center"/>
          </w:tcPr>
          <w:p w14:paraId="5DD13237">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69</w:t>
            </w:r>
          </w:p>
        </w:tc>
      </w:tr>
      <w:tr w14:paraId="4CE89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D77F3C1">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入学教育与军训</w:t>
            </w:r>
          </w:p>
        </w:tc>
        <w:tc>
          <w:tcPr>
            <w:tcW w:w="905" w:type="dxa"/>
            <w:noWrap w:val="0"/>
            <w:vAlign w:val="center"/>
          </w:tcPr>
          <w:p w14:paraId="71B8E257">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017" w:type="dxa"/>
            <w:tcBorders>
              <w:right w:val="single" w:color="auto" w:sz="4" w:space="0"/>
            </w:tcBorders>
            <w:noWrap w:val="0"/>
            <w:vAlign w:val="center"/>
          </w:tcPr>
          <w:p w14:paraId="503783C7">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4F9679AB">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4093CC6C">
            <w:pPr>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1E8116A3">
            <w:pPr>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535D344A">
            <w:pPr>
              <w:adjustRightInd w:val="0"/>
              <w:snapToGrid w:val="0"/>
              <w:spacing w:line="320" w:lineRule="atLeast"/>
              <w:jc w:val="center"/>
              <w:rPr>
                <w:rFonts w:hint="eastAsia" w:ascii="仿宋" w:hAnsi="仿宋" w:eastAsia="仿宋" w:cs="仿宋"/>
                <w:color w:val="000000"/>
                <w:sz w:val="24"/>
                <w:szCs w:val="24"/>
              </w:rPr>
            </w:pPr>
          </w:p>
        </w:tc>
        <w:tc>
          <w:tcPr>
            <w:tcW w:w="1101" w:type="dxa"/>
            <w:noWrap w:val="0"/>
            <w:vAlign w:val="center"/>
          </w:tcPr>
          <w:p w14:paraId="0DA0F432">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r>
      <w:tr w14:paraId="4BF16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071FA058">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劳动教育</w:t>
            </w:r>
          </w:p>
        </w:tc>
        <w:tc>
          <w:tcPr>
            <w:tcW w:w="5987" w:type="dxa"/>
            <w:gridSpan w:val="6"/>
            <w:noWrap w:val="0"/>
            <w:vAlign w:val="center"/>
          </w:tcPr>
          <w:p w14:paraId="530D1FCD">
            <w:pPr>
              <w:adjustRightInd w:val="0"/>
              <w:snapToGrid w:val="0"/>
              <w:spacing w:line="320" w:lineRule="atLeast"/>
              <w:jc w:val="left"/>
              <w:rPr>
                <w:rFonts w:hint="eastAsia" w:ascii="仿宋" w:hAnsi="仿宋" w:eastAsia="仿宋" w:cs="仿宋"/>
                <w:color w:val="000000"/>
                <w:sz w:val="24"/>
                <w:szCs w:val="24"/>
              </w:rPr>
            </w:pPr>
            <w:r>
              <w:rPr>
                <w:rFonts w:hint="eastAsia" w:ascii="仿宋" w:hAnsi="仿宋" w:eastAsia="仿宋" w:cs="仿宋"/>
                <w:sz w:val="24"/>
                <w:szCs w:val="24"/>
              </w:rPr>
              <w:t>劳动教育实践</w:t>
            </w:r>
            <w:r>
              <w:rPr>
                <w:rFonts w:hint="eastAsia" w:ascii="仿宋" w:hAnsi="仿宋" w:eastAsia="仿宋" w:cs="仿宋"/>
                <w:sz w:val="24"/>
                <w:szCs w:val="24"/>
                <w:lang w:val="en-US" w:eastAsia="zh-CN"/>
              </w:rPr>
              <w:t>以劳动教育周形式完成，</w:t>
            </w:r>
            <w:r>
              <w:rPr>
                <w:rFonts w:hint="eastAsia" w:ascii="仿宋" w:hAnsi="仿宋" w:eastAsia="仿宋" w:cs="仿宋"/>
                <w:sz w:val="24"/>
                <w:szCs w:val="24"/>
              </w:rPr>
              <w:t>每学</w:t>
            </w:r>
            <w:r>
              <w:rPr>
                <w:rFonts w:hint="eastAsia" w:ascii="仿宋" w:hAnsi="仿宋" w:eastAsia="仿宋" w:cs="仿宋"/>
                <w:sz w:val="24"/>
                <w:szCs w:val="24"/>
                <w:lang w:val="en-US" w:eastAsia="zh-CN"/>
              </w:rPr>
              <w:t>年开展1次，时长1周</w:t>
            </w:r>
            <w:r>
              <w:rPr>
                <w:rFonts w:hint="eastAsia" w:ascii="仿宋" w:hAnsi="仿宋" w:eastAsia="仿宋" w:cs="仿宋"/>
                <w:sz w:val="24"/>
                <w:szCs w:val="24"/>
              </w:rPr>
              <w:t>，不计入学期总周数中。</w:t>
            </w:r>
          </w:p>
        </w:tc>
        <w:tc>
          <w:tcPr>
            <w:tcW w:w="1101" w:type="dxa"/>
            <w:noWrap w:val="0"/>
            <w:vAlign w:val="center"/>
          </w:tcPr>
          <w:p w14:paraId="78739BBD">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FF0000"/>
                <w:sz w:val="24"/>
                <w:szCs w:val="24"/>
              </w:rPr>
              <w:t>3</w:t>
            </w:r>
          </w:p>
        </w:tc>
      </w:tr>
      <w:tr w14:paraId="74938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6C91C530">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综合实训</w:t>
            </w:r>
          </w:p>
        </w:tc>
        <w:tc>
          <w:tcPr>
            <w:tcW w:w="905" w:type="dxa"/>
            <w:noWrap w:val="0"/>
            <w:vAlign w:val="center"/>
          </w:tcPr>
          <w:p w14:paraId="3B77BCDD">
            <w:pPr>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31A6A5B2">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2D30DD45">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26EC52F3">
            <w:pPr>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722D88EC">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017" w:type="dxa"/>
            <w:noWrap w:val="0"/>
            <w:vAlign w:val="center"/>
          </w:tcPr>
          <w:p w14:paraId="7EFE575E">
            <w:pPr>
              <w:adjustRightInd w:val="0"/>
              <w:snapToGrid w:val="0"/>
              <w:spacing w:line="320" w:lineRule="atLeast"/>
              <w:jc w:val="center"/>
              <w:rPr>
                <w:rFonts w:hint="eastAsia" w:ascii="仿宋" w:hAnsi="仿宋" w:eastAsia="仿宋" w:cs="仿宋"/>
                <w:color w:val="000000"/>
                <w:sz w:val="24"/>
                <w:szCs w:val="24"/>
              </w:rPr>
            </w:pPr>
          </w:p>
        </w:tc>
        <w:tc>
          <w:tcPr>
            <w:tcW w:w="1101" w:type="dxa"/>
            <w:noWrap w:val="0"/>
            <w:vAlign w:val="center"/>
          </w:tcPr>
          <w:p w14:paraId="38BA98DA">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460FD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790CEF25">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岗位</w:t>
            </w:r>
            <w:r>
              <w:rPr>
                <w:rFonts w:hint="eastAsia" w:ascii="仿宋" w:hAnsi="仿宋" w:eastAsia="仿宋" w:cs="仿宋"/>
                <w:color w:val="000000"/>
                <w:sz w:val="24"/>
                <w:szCs w:val="24"/>
              </w:rPr>
              <w:t>实习</w:t>
            </w:r>
          </w:p>
        </w:tc>
        <w:tc>
          <w:tcPr>
            <w:tcW w:w="905" w:type="dxa"/>
            <w:noWrap w:val="0"/>
            <w:vAlign w:val="center"/>
          </w:tcPr>
          <w:p w14:paraId="53916B5B">
            <w:pPr>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603E1E0E">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0E36402B">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4369280E">
            <w:pPr>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669F7270">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017" w:type="dxa"/>
            <w:noWrap w:val="0"/>
            <w:vAlign w:val="center"/>
          </w:tcPr>
          <w:p w14:paraId="6D5FC192">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1101" w:type="dxa"/>
            <w:noWrap w:val="0"/>
            <w:vAlign w:val="center"/>
          </w:tcPr>
          <w:p w14:paraId="69526683">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w:t>
            </w:r>
          </w:p>
        </w:tc>
      </w:tr>
      <w:tr w14:paraId="576EA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8" w:type="dxa"/>
            <w:noWrap w:val="0"/>
            <w:vAlign w:val="center"/>
          </w:tcPr>
          <w:p w14:paraId="585A344A">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毕业教育与</w:t>
            </w:r>
          </w:p>
          <w:p w14:paraId="3FBCD1B8">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毕业鉴定</w:t>
            </w:r>
          </w:p>
        </w:tc>
        <w:tc>
          <w:tcPr>
            <w:tcW w:w="905" w:type="dxa"/>
            <w:noWrap w:val="0"/>
            <w:vAlign w:val="center"/>
          </w:tcPr>
          <w:p w14:paraId="5FA291E6">
            <w:pPr>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4777B518">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3FF77BE7">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08912AB3">
            <w:pPr>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3E4ECEED">
            <w:pPr>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1653ABEE">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101" w:type="dxa"/>
            <w:noWrap w:val="0"/>
            <w:vAlign w:val="center"/>
          </w:tcPr>
          <w:p w14:paraId="5436C85E">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6FD8B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33393FA0">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法定节假日</w:t>
            </w:r>
          </w:p>
        </w:tc>
        <w:tc>
          <w:tcPr>
            <w:tcW w:w="905" w:type="dxa"/>
            <w:noWrap w:val="0"/>
            <w:vAlign w:val="center"/>
          </w:tcPr>
          <w:p w14:paraId="2A3CF0D0">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131DBB08">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04D5BCA0">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7BBFA5AC">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0F468065">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noWrap w:val="0"/>
            <w:vAlign w:val="center"/>
          </w:tcPr>
          <w:p w14:paraId="6FEA847B">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01" w:type="dxa"/>
            <w:noWrap w:val="0"/>
            <w:vAlign w:val="center"/>
          </w:tcPr>
          <w:p w14:paraId="7CD072DC">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14:paraId="5F8E7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333B22B6">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复习</w:t>
            </w:r>
            <w:r>
              <w:rPr>
                <w:rFonts w:hint="eastAsia" w:ascii="仿宋" w:hAnsi="仿宋" w:eastAsia="仿宋" w:cs="仿宋"/>
                <w:color w:val="000000"/>
                <w:sz w:val="24"/>
                <w:szCs w:val="24"/>
              </w:rPr>
              <w:t>考试</w:t>
            </w:r>
          </w:p>
        </w:tc>
        <w:tc>
          <w:tcPr>
            <w:tcW w:w="905" w:type="dxa"/>
            <w:noWrap w:val="0"/>
            <w:vAlign w:val="center"/>
          </w:tcPr>
          <w:p w14:paraId="782B025B">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7" w:type="dxa"/>
            <w:tcBorders>
              <w:right w:val="single" w:color="auto" w:sz="4" w:space="0"/>
            </w:tcBorders>
            <w:noWrap w:val="0"/>
            <w:vAlign w:val="center"/>
          </w:tcPr>
          <w:p w14:paraId="53AB97D7">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7" w:type="dxa"/>
            <w:tcBorders>
              <w:left w:val="single" w:color="auto" w:sz="4" w:space="0"/>
              <w:right w:val="single" w:color="auto" w:sz="4" w:space="0"/>
            </w:tcBorders>
            <w:noWrap w:val="0"/>
            <w:vAlign w:val="center"/>
          </w:tcPr>
          <w:p w14:paraId="303DF5A2">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5" w:type="dxa"/>
            <w:tcBorders>
              <w:left w:val="single" w:color="auto" w:sz="4" w:space="0"/>
              <w:right w:val="single" w:color="auto" w:sz="4" w:space="0"/>
            </w:tcBorders>
            <w:noWrap w:val="0"/>
            <w:vAlign w:val="center"/>
          </w:tcPr>
          <w:p w14:paraId="08FE5A7C">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6" w:type="dxa"/>
            <w:tcBorders>
              <w:left w:val="single" w:color="auto" w:sz="4" w:space="0"/>
            </w:tcBorders>
            <w:noWrap w:val="0"/>
            <w:vAlign w:val="center"/>
          </w:tcPr>
          <w:p w14:paraId="06849A01">
            <w:pPr>
              <w:adjustRightInd w:val="0"/>
              <w:snapToGrid w:val="0"/>
              <w:spacing w:line="320" w:lineRule="atLeast"/>
              <w:jc w:val="center"/>
              <w:rPr>
                <w:rFonts w:hint="eastAsia" w:ascii="仿宋" w:hAnsi="仿宋" w:eastAsia="仿宋" w:cs="仿宋"/>
                <w:color w:val="000000"/>
                <w:sz w:val="24"/>
                <w:szCs w:val="24"/>
                <w:lang w:val="en-US" w:eastAsia="zh-CN"/>
              </w:rPr>
            </w:pPr>
          </w:p>
        </w:tc>
        <w:tc>
          <w:tcPr>
            <w:tcW w:w="1017" w:type="dxa"/>
            <w:noWrap w:val="0"/>
            <w:vAlign w:val="center"/>
          </w:tcPr>
          <w:p w14:paraId="2F34041B">
            <w:pPr>
              <w:adjustRightInd w:val="0"/>
              <w:snapToGrid w:val="0"/>
              <w:spacing w:line="320" w:lineRule="atLeast"/>
              <w:jc w:val="center"/>
              <w:rPr>
                <w:rFonts w:hint="eastAsia" w:ascii="仿宋" w:hAnsi="仿宋" w:eastAsia="仿宋" w:cs="仿宋"/>
                <w:color w:val="000000"/>
                <w:sz w:val="24"/>
                <w:szCs w:val="24"/>
              </w:rPr>
            </w:pPr>
          </w:p>
        </w:tc>
        <w:tc>
          <w:tcPr>
            <w:tcW w:w="1101" w:type="dxa"/>
            <w:noWrap w:val="0"/>
            <w:vAlign w:val="center"/>
          </w:tcPr>
          <w:p w14:paraId="6AE3D749">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3B4E5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908" w:type="dxa"/>
            <w:noWrap w:val="0"/>
            <w:vAlign w:val="center"/>
          </w:tcPr>
          <w:p w14:paraId="2A7D9731">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905" w:type="dxa"/>
            <w:noWrap w:val="0"/>
            <w:vAlign w:val="center"/>
          </w:tcPr>
          <w:p w14:paraId="69576869">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right w:val="single" w:color="auto" w:sz="4" w:space="0"/>
            </w:tcBorders>
            <w:noWrap w:val="0"/>
            <w:vAlign w:val="center"/>
          </w:tcPr>
          <w:p w14:paraId="2018B6E5">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left w:val="single" w:color="auto" w:sz="4" w:space="0"/>
              <w:right w:val="single" w:color="auto" w:sz="4" w:space="0"/>
            </w:tcBorders>
            <w:noWrap w:val="0"/>
            <w:vAlign w:val="center"/>
          </w:tcPr>
          <w:p w14:paraId="7DA2EEEA">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5" w:type="dxa"/>
            <w:tcBorders>
              <w:left w:val="single" w:color="auto" w:sz="4" w:space="0"/>
              <w:right w:val="single" w:color="auto" w:sz="4" w:space="0"/>
            </w:tcBorders>
            <w:noWrap w:val="0"/>
            <w:vAlign w:val="center"/>
          </w:tcPr>
          <w:p w14:paraId="41FC2E2B">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6" w:type="dxa"/>
            <w:tcBorders>
              <w:left w:val="single" w:color="auto" w:sz="4" w:space="0"/>
            </w:tcBorders>
            <w:noWrap w:val="0"/>
            <w:vAlign w:val="center"/>
          </w:tcPr>
          <w:p w14:paraId="0855BD50">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noWrap w:val="0"/>
            <w:vAlign w:val="center"/>
          </w:tcPr>
          <w:p w14:paraId="38BE15D5">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101" w:type="dxa"/>
            <w:noWrap w:val="0"/>
            <w:vAlign w:val="center"/>
          </w:tcPr>
          <w:p w14:paraId="61490445">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bl>
    <w:p w14:paraId="78FB02E1">
      <w:pPr>
        <w:pStyle w:val="31"/>
        <w:shd w:val="clear" w:color="auto" w:fill="auto"/>
        <w:spacing w:before="0" w:after="0" w:line="320" w:lineRule="atLeast"/>
        <w:ind w:firstLine="480" w:firstLineChars="200"/>
        <w:rPr>
          <w:rFonts w:hint="default" w:ascii="仿宋" w:hAnsi="仿宋" w:eastAsia="仿宋" w:cs="仿宋"/>
          <w:b w:val="0"/>
          <w:bCs/>
          <w:color w:val="000000"/>
          <w:highlight w:val="yellow"/>
          <w:lang w:val="en-US" w:eastAsia="zh-CN"/>
        </w:rPr>
      </w:pPr>
      <w:r>
        <w:rPr>
          <w:rFonts w:hint="eastAsia" w:ascii="仿宋" w:hAnsi="仿宋" w:eastAsia="仿宋" w:cs="仿宋"/>
          <w:b w:val="0"/>
          <w:bCs/>
          <w:color w:val="000000"/>
          <w:highlight w:val="none"/>
          <w:lang w:val="en-US" w:eastAsia="zh-CN"/>
        </w:rPr>
        <w:t>注：劳动周安排至每年5月份的第1周。劳动周周学时不得多于20学时，以便组织开展各种形式的劳动教育活动。</w:t>
      </w:r>
    </w:p>
    <w:p w14:paraId="4EB52497">
      <w:pPr>
        <w:pStyle w:val="31"/>
        <w:shd w:val="clear" w:color="auto" w:fill="auto"/>
        <w:spacing w:before="0" w:after="0" w:line="320" w:lineRule="atLeast"/>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（三）课程结构</w:t>
      </w:r>
    </w:p>
    <w:p w14:paraId="547F3EEB">
      <w:pPr>
        <w:shd w:val="clear" w:color="auto" w:fill="auto"/>
        <w:spacing w:line="320" w:lineRule="atLeast"/>
        <w:jc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表11</w:t>
      </w:r>
      <w:r>
        <w:rPr>
          <w:rFonts w:hint="eastAsia" w:ascii="仿宋" w:hAnsi="仿宋" w:eastAsia="仿宋" w:cs="仿宋"/>
          <w:bCs/>
          <w:color w:val="000000"/>
          <w:kern w:val="0"/>
          <w:sz w:val="28"/>
          <w:szCs w:val="28"/>
          <w:lang w:val="en-US" w:eastAsia="zh-CN"/>
        </w:rPr>
        <w:t xml:space="preserve">  </w:t>
      </w:r>
      <w:r>
        <w:rPr>
          <w:rFonts w:hint="eastAsia" w:ascii="仿宋" w:hAnsi="仿宋" w:eastAsia="仿宋" w:cs="仿宋"/>
          <w:bCs/>
          <w:color w:val="000000"/>
          <w:kern w:val="0"/>
          <w:sz w:val="28"/>
          <w:szCs w:val="28"/>
        </w:rPr>
        <w:t>课程结构与比例（总学时：</w:t>
      </w:r>
      <w:r>
        <w:rPr>
          <w:rFonts w:hint="eastAsia" w:ascii="仿宋" w:hAnsi="仿宋" w:eastAsia="仿宋" w:cs="仿宋"/>
          <w:bCs/>
          <w:color w:val="000000"/>
          <w:kern w:val="0"/>
          <w:sz w:val="28"/>
          <w:szCs w:val="28"/>
          <w:lang w:val="en-US" w:eastAsia="zh-CN"/>
        </w:rPr>
        <w:t>2764</w:t>
      </w:r>
      <w:r>
        <w:rPr>
          <w:rFonts w:hint="eastAsia" w:ascii="仿宋" w:hAnsi="仿宋" w:eastAsia="仿宋" w:cs="仿宋"/>
          <w:bCs/>
          <w:color w:val="000000"/>
          <w:kern w:val="0"/>
          <w:sz w:val="28"/>
          <w:szCs w:val="28"/>
        </w:rPr>
        <w:t>）</w:t>
      </w:r>
    </w:p>
    <w:tbl>
      <w:tblPr>
        <w:tblStyle w:val="12"/>
        <w:tblW w:w="896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2483"/>
        <w:gridCol w:w="1959"/>
        <w:gridCol w:w="1230"/>
      </w:tblGrid>
      <w:tr w14:paraId="6253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93" w:type="dxa"/>
            <w:noWrap w:val="0"/>
            <w:vAlign w:val="center"/>
          </w:tcPr>
          <w:p w14:paraId="2855DAC4">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课程类别</w:t>
            </w:r>
          </w:p>
        </w:tc>
        <w:tc>
          <w:tcPr>
            <w:tcW w:w="2483" w:type="dxa"/>
            <w:noWrap w:val="0"/>
            <w:vAlign w:val="center"/>
          </w:tcPr>
          <w:p w14:paraId="6E7A2A32">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学时数</w:t>
            </w:r>
          </w:p>
        </w:tc>
        <w:tc>
          <w:tcPr>
            <w:tcW w:w="1959" w:type="dxa"/>
            <w:noWrap w:val="0"/>
            <w:vAlign w:val="center"/>
          </w:tcPr>
          <w:p w14:paraId="5A90A4A3">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占总学时比例</w:t>
            </w:r>
          </w:p>
        </w:tc>
        <w:tc>
          <w:tcPr>
            <w:tcW w:w="1230" w:type="dxa"/>
            <w:noWrap w:val="0"/>
            <w:vAlign w:val="center"/>
          </w:tcPr>
          <w:p w14:paraId="0BDCA755">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14:paraId="1F61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93" w:type="dxa"/>
            <w:noWrap w:val="0"/>
            <w:vAlign w:val="center"/>
          </w:tcPr>
          <w:p w14:paraId="172A96CE">
            <w:pPr>
              <w:shd w:val="clear" w:color="auto" w:fill="auto"/>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公共基础课程</w:t>
            </w:r>
          </w:p>
        </w:tc>
        <w:tc>
          <w:tcPr>
            <w:tcW w:w="2483" w:type="dxa"/>
            <w:noWrap w:val="0"/>
            <w:vAlign w:val="center"/>
          </w:tcPr>
          <w:p w14:paraId="7855FA37">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694</w:t>
            </w:r>
          </w:p>
        </w:tc>
        <w:tc>
          <w:tcPr>
            <w:tcW w:w="1959" w:type="dxa"/>
            <w:noWrap w:val="0"/>
            <w:vAlign w:val="center"/>
          </w:tcPr>
          <w:p w14:paraId="58122796">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25%</w:t>
            </w:r>
          </w:p>
        </w:tc>
        <w:tc>
          <w:tcPr>
            <w:tcW w:w="1230" w:type="dxa"/>
            <w:noWrap w:val="0"/>
            <w:vAlign w:val="center"/>
          </w:tcPr>
          <w:p w14:paraId="75E76AE4">
            <w:pPr>
              <w:shd w:val="clear" w:color="auto" w:fill="auto"/>
              <w:spacing w:line="320" w:lineRule="atLeast"/>
              <w:jc w:val="center"/>
              <w:rPr>
                <w:rFonts w:hint="eastAsia" w:ascii="仿宋" w:hAnsi="仿宋" w:eastAsia="仿宋" w:cs="仿宋"/>
                <w:color w:val="000000"/>
                <w:kern w:val="0"/>
                <w:sz w:val="24"/>
                <w:szCs w:val="24"/>
              </w:rPr>
            </w:pPr>
          </w:p>
        </w:tc>
      </w:tr>
      <w:tr w14:paraId="2748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93" w:type="dxa"/>
            <w:noWrap w:val="0"/>
            <w:vAlign w:val="center"/>
          </w:tcPr>
          <w:p w14:paraId="0967EAF2">
            <w:pPr>
              <w:shd w:val="clear" w:color="auto" w:fill="auto"/>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专业（技能）课程</w:t>
            </w:r>
          </w:p>
        </w:tc>
        <w:tc>
          <w:tcPr>
            <w:tcW w:w="2483" w:type="dxa"/>
            <w:noWrap w:val="0"/>
            <w:vAlign w:val="center"/>
          </w:tcPr>
          <w:p w14:paraId="041D66DB">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2070</w:t>
            </w:r>
          </w:p>
        </w:tc>
        <w:tc>
          <w:tcPr>
            <w:tcW w:w="1959" w:type="dxa"/>
            <w:noWrap w:val="0"/>
            <w:vAlign w:val="center"/>
          </w:tcPr>
          <w:p w14:paraId="540BDA2F">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75%</w:t>
            </w:r>
          </w:p>
        </w:tc>
        <w:tc>
          <w:tcPr>
            <w:tcW w:w="1230" w:type="dxa"/>
            <w:noWrap w:val="0"/>
            <w:vAlign w:val="center"/>
          </w:tcPr>
          <w:p w14:paraId="1BF2B928">
            <w:pPr>
              <w:shd w:val="clear" w:color="auto" w:fill="auto"/>
              <w:spacing w:line="320" w:lineRule="atLeast"/>
              <w:jc w:val="center"/>
              <w:rPr>
                <w:rFonts w:hint="eastAsia" w:ascii="仿宋" w:hAnsi="仿宋" w:eastAsia="仿宋" w:cs="仿宋"/>
                <w:color w:val="000000"/>
                <w:kern w:val="0"/>
                <w:sz w:val="24"/>
                <w:szCs w:val="24"/>
              </w:rPr>
            </w:pPr>
          </w:p>
        </w:tc>
      </w:tr>
      <w:tr w14:paraId="23FF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93" w:type="dxa"/>
            <w:noWrap w:val="0"/>
            <w:vAlign w:val="center"/>
          </w:tcPr>
          <w:p w14:paraId="7F774A16">
            <w:pPr>
              <w:shd w:val="clear" w:color="auto" w:fill="auto"/>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实践性教学</w:t>
            </w:r>
          </w:p>
        </w:tc>
        <w:tc>
          <w:tcPr>
            <w:tcW w:w="2483" w:type="dxa"/>
            <w:noWrap w:val="0"/>
            <w:vAlign w:val="center"/>
          </w:tcPr>
          <w:p w14:paraId="6F5D630B">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1848</w:t>
            </w:r>
          </w:p>
        </w:tc>
        <w:tc>
          <w:tcPr>
            <w:tcW w:w="1959" w:type="dxa"/>
            <w:noWrap w:val="0"/>
            <w:vAlign w:val="center"/>
          </w:tcPr>
          <w:p w14:paraId="22A6C2C8">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67%</w:t>
            </w:r>
          </w:p>
        </w:tc>
        <w:tc>
          <w:tcPr>
            <w:tcW w:w="1230" w:type="dxa"/>
            <w:noWrap w:val="0"/>
            <w:vAlign w:val="center"/>
          </w:tcPr>
          <w:p w14:paraId="2BB5EA51">
            <w:pPr>
              <w:shd w:val="clear" w:color="auto" w:fill="auto"/>
              <w:spacing w:line="320" w:lineRule="atLeast"/>
              <w:jc w:val="center"/>
              <w:rPr>
                <w:rFonts w:hint="eastAsia" w:ascii="仿宋" w:hAnsi="仿宋" w:eastAsia="仿宋" w:cs="仿宋"/>
                <w:color w:val="000000"/>
                <w:kern w:val="0"/>
                <w:sz w:val="24"/>
                <w:szCs w:val="24"/>
              </w:rPr>
            </w:pPr>
          </w:p>
        </w:tc>
      </w:tr>
      <w:tr w14:paraId="247F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93" w:type="dxa"/>
            <w:noWrap w:val="0"/>
            <w:vAlign w:val="center"/>
          </w:tcPr>
          <w:p w14:paraId="6623211E">
            <w:pPr>
              <w:shd w:val="clear" w:color="auto" w:fill="auto"/>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选修课程</w:t>
            </w:r>
          </w:p>
        </w:tc>
        <w:tc>
          <w:tcPr>
            <w:tcW w:w="2483" w:type="dxa"/>
            <w:noWrap w:val="0"/>
            <w:vAlign w:val="center"/>
          </w:tcPr>
          <w:p w14:paraId="79531C57">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330</w:t>
            </w:r>
          </w:p>
        </w:tc>
        <w:tc>
          <w:tcPr>
            <w:tcW w:w="1959" w:type="dxa"/>
            <w:noWrap w:val="0"/>
            <w:vAlign w:val="center"/>
          </w:tcPr>
          <w:p w14:paraId="5B2E3B71">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w:t>
            </w:r>
          </w:p>
        </w:tc>
        <w:tc>
          <w:tcPr>
            <w:tcW w:w="1230" w:type="dxa"/>
            <w:noWrap w:val="0"/>
            <w:vAlign w:val="center"/>
          </w:tcPr>
          <w:p w14:paraId="5359781D">
            <w:pPr>
              <w:shd w:val="clear" w:color="auto" w:fill="auto"/>
              <w:spacing w:line="320" w:lineRule="atLeast"/>
              <w:jc w:val="center"/>
              <w:rPr>
                <w:rFonts w:hint="eastAsia" w:ascii="仿宋" w:hAnsi="仿宋" w:eastAsia="仿宋" w:cs="仿宋"/>
                <w:color w:val="000000"/>
                <w:kern w:val="0"/>
                <w:sz w:val="24"/>
                <w:szCs w:val="24"/>
              </w:rPr>
            </w:pPr>
          </w:p>
        </w:tc>
      </w:tr>
    </w:tbl>
    <w:p w14:paraId="430D44F2">
      <w:pPr>
        <w:pStyle w:val="31"/>
        <w:shd w:val="clear" w:color="auto" w:fill="auto"/>
        <w:spacing w:before="0" w:after="0" w:line="320" w:lineRule="atLeast"/>
        <w:ind w:firstLine="48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rPr>
        <w:br w:type="page"/>
      </w:r>
      <w:r>
        <w:rPr>
          <w:rFonts w:ascii="Times New Roman" w:hAnsi="Times New Roman" w:eastAsia="楷体" w:cs="Times New Roman"/>
          <w:b/>
          <w:color w:val="000000"/>
          <w:sz w:val="28"/>
          <w:szCs w:val="28"/>
        </w:rPr>
        <w:t>（四）课程体系</w:t>
      </w:r>
    </w:p>
    <w:p w14:paraId="3B7D11FB">
      <w:pPr>
        <w:spacing w:line="320" w:lineRule="atLeas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表12</w:t>
      </w:r>
      <w:r>
        <w:rPr>
          <w:rFonts w:hint="eastAsia" w:ascii="Times New Roman" w:hAnsi="Times New Roman" w:eastAsia="仿宋"/>
          <w:color w:val="000000"/>
          <w:kern w:val="0"/>
          <w:sz w:val="28"/>
          <w:szCs w:val="28"/>
          <w:lang w:val="en-US" w:eastAsia="zh-CN"/>
        </w:rPr>
        <w:t xml:space="preserve">   电子商务</w:t>
      </w:r>
      <w:r>
        <w:rPr>
          <w:rFonts w:ascii="Times New Roman" w:hAnsi="Times New Roman" w:eastAsia="仿宋"/>
          <w:color w:val="000000"/>
          <w:kern w:val="0"/>
          <w:sz w:val="28"/>
          <w:szCs w:val="28"/>
        </w:rPr>
        <w:t>专业课程体系</w:t>
      </w:r>
    </w:p>
    <w:tbl>
      <w:tblPr>
        <w:tblStyle w:val="12"/>
        <w:tblW w:w="9018"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586"/>
        <w:gridCol w:w="1673"/>
        <w:gridCol w:w="1551"/>
        <w:gridCol w:w="1414"/>
        <w:gridCol w:w="1380"/>
      </w:tblGrid>
      <w:tr w14:paraId="64BA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000" w:type="dxa"/>
            <w:gridSpan w:val="2"/>
            <w:noWrap w:val="0"/>
            <w:vAlign w:val="center"/>
          </w:tcPr>
          <w:p w14:paraId="38C8EE77">
            <w:pPr>
              <w:spacing w:line="320" w:lineRule="atLeast"/>
              <w:jc w:val="center"/>
              <w:rPr>
                <w:rFonts w:eastAsia="仿宋"/>
                <w:b/>
                <w:bCs/>
                <w:color w:val="000000"/>
                <w:kern w:val="0"/>
                <w:sz w:val="24"/>
                <w:szCs w:val="24"/>
              </w:rPr>
            </w:pPr>
            <w:r>
              <w:rPr>
                <w:rFonts w:eastAsia="仿宋"/>
                <w:b/>
                <w:bCs/>
                <w:color w:val="000000"/>
                <w:kern w:val="0"/>
                <w:sz w:val="24"/>
                <w:szCs w:val="24"/>
              </w:rPr>
              <w:t>专业基础平台培养阶段</w:t>
            </w:r>
          </w:p>
        </w:tc>
        <w:tc>
          <w:tcPr>
            <w:tcW w:w="3224" w:type="dxa"/>
            <w:gridSpan w:val="2"/>
            <w:noWrap w:val="0"/>
            <w:vAlign w:val="center"/>
          </w:tcPr>
          <w:p w14:paraId="7ECC9EC9">
            <w:pPr>
              <w:spacing w:line="320" w:lineRule="atLeast"/>
              <w:jc w:val="center"/>
              <w:rPr>
                <w:rFonts w:eastAsia="仿宋"/>
                <w:b/>
                <w:bCs/>
                <w:color w:val="000000"/>
                <w:kern w:val="0"/>
                <w:sz w:val="24"/>
                <w:szCs w:val="24"/>
              </w:rPr>
            </w:pPr>
            <w:r>
              <w:rPr>
                <w:rFonts w:eastAsia="仿宋"/>
                <w:b/>
                <w:bCs/>
                <w:color w:val="000000"/>
                <w:kern w:val="0"/>
                <w:sz w:val="24"/>
                <w:szCs w:val="24"/>
              </w:rPr>
              <w:t>专业核心能力培养阶段</w:t>
            </w:r>
          </w:p>
        </w:tc>
        <w:tc>
          <w:tcPr>
            <w:tcW w:w="1414" w:type="dxa"/>
            <w:noWrap w:val="0"/>
            <w:vAlign w:val="center"/>
          </w:tcPr>
          <w:p w14:paraId="15429F66">
            <w:pPr>
              <w:spacing w:line="320" w:lineRule="atLeast"/>
              <w:jc w:val="center"/>
              <w:rPr>
                <w:rFonts w:eastAsia="仿宋"/>
                <w:b/>
                <w:bCs/>
                <w:color w:val="000000"/>
                <w:kern w:val="0"/>
                <w:sz w:val="24"/>
                <w:szCs w:val="24"/>
              </w:rPr>
            </w:pPr>
            <w:r>
              <w:rPr>
                <w:rFonts w:eastAsia="仿宋"/>
                <w:b/>
                <w:bCs/>
                <w:color w:val="000000"/>
                <w:kern w:val="0"/>
                <w:sz w:val="24"/>
                <w:szCs w:val="24"/>
              </w:rPr>
              <w:t>职业综合能力培养阶段</w:t>
            </w:r>
          </w:p>
        </w:tc>
        <w:tc>
          <w:tcPr>
            <w:tcW w:w="1380" w:type="dxa"/>
            <w:noWrap w:val="0"/>
            <w:vAlign w:val="center"/>
          </w:tcPr>
          <w:p w14:paraId="70A606DD">
            <w:pPr>
              <w:spacing w:line="320" w:lineRule="atLeast"/>
              <w:jc w:val="center"/>
              <w:rPr>
                <w:rFonts w:eastAsia="仿宋"/>
                <w:b/>
                <w:bCs/>
                <w:color w:val="000000"/>
                <w:kern w:val="0"/>
                <w:sz w:val="24"/>
                <w:szCs w:val="24"/>
              </w:rPr>
            </w:pPr>
            <w:r>
              <w:rPr>
                <w:rFonts w:hint="eastAsia" w:eastAsia="仿宋"/>
                <w:b/>
                <w:bCs/>
                <w:color w:val="000000"/>
                <w:kern w:val="0"/>
                <w:sz w:val="24"/>
                <w:szCs w:val="24"/>
                <w:lang w:val="en-US" w:eastAsia="zh-CN"/>
              </w:rPr>
              <w:t>岗位</w:t>
            </w:r>
            <w:r>
              <w:rPr>
                <w:rFonts w:eastAsia="仿宋"/>
                <w:b/>
                <w:bCs/>
                <w:color w:val="000000"/>
                <w:kern w:val="0"/>
                <w:sz w:val="24"/>
                <w:szCs w:val="24"/>
              </w:rPr>
              <w:t>实习和职业能力拓展培养阶段</w:t>
            </w:r>
          </w:p>
        </w:tc>
      </w:tr>
      <w:tr w14:paraId="473B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02B1254B">
            <w:pPr>
              <w:spacing w:line="320" w:lineRule="atLeast"/>
              <w:jc w:val="center"/>
              <w:rPr>
                <w:rFonts w:eastAsia="仿宋"/>
                <w:color w:val="000000"/>
                <w:kern w:val="0"/>
                <w:sz w:val="24"/>
                <w:szCs w:val="24"/>
              </w:rPr>
            </w:pPr>
            <w:r>
              <w:rPr>
                <w:rFonts w:eastAsia="仿宋"/>
                <w:bCs/>
                <w:color w:val="000000"/>
                <w:kern w:val="0"/>
                <w:sz w:val="24"/>
                <w:szCs w:val="24"/>
              </w:rPr>
              <w:t>第1学期</w:t>
            </w:r>
          </w:p>
        </w:tc>
        <w:tc>
          <w:tcPr>
            <w:tcW w:w="1586" w:type="dxa"/>
            <w:noWrap w:val="0"/>
            <w:vAlign w:val="center"/>
          </w:tcPr>
          <w:p w14:paraId="52479FE1">
            <w:pPr>
              <w:spacing w:line="320" w:lineRule="atLeast"/>
              <w:jc w:val="center"/>
              <w:rPr>
                <w:rFonts w:eastAsia="仿宋"/>
                <w:color w:val="000000"/>
                <w:kern w:val="0"/>
                <w:sz w:val="24"/>
                <w:szCs w:val="24"/>
              </w:rPr>
            </w:pPr>
            <w:r>
              <w:rPr>
                <w:rFonts w:eastAsia="仿宋"/>
                <w:bCs/>
                <w:color w:val="000000"/>
                <w:kern w:val="0"/>
                <w:sz w:val="24"/>
                <w:szCs w:val="24"/>
              </w:rPr>
              <w:t>第2学期</w:t>
            </w:r>
          </w:p>
        </w:tc>
        <w:tc>
          <w:tcPr>
            <w:tcW w:w="1673" w:type="dxa"/>
            <w:noWrap w:val="0"/>
            <w:vAlign w:val="center"/>
          </w:tcPr>
          <w:p w14:paraId="611DD68E">
            <w:pPr>
              <w:spacing w:line="320" w:lineRule="atLeast"/>
              <w:jc w:val="center"/>
              <w:rPr>
                <w:rFonts w:eastAsia="仿宋"/>
                <w:color w:val="000000"/>
                <w:kern w:val="0"/>
                <w:sz w:val="24"/>
                <w:szCs w:val="24"/>
              </w:rPr>
            </w:pPr>
            <w:r>
              <w:rPr>
                <w:rFonts w:eastAsia="仿宋"/>
                <w:bCs/>
                <w:color w:val="000000"/>
                <w:kern w:val="0"/>
                <w:sz w:val="24"/>
                <w:szCs w:val="24"/>
              </w:rPr>
              <w:t>第3学期</w:t>
            </w:r>
          </w:p>
        </w:tc>
        <w:tc>
          <w:tcPr>
            <w:tcW w:w="1551" w:type="dxa"/>
            <w:noWrap w:val="0"/>
            <w:vAlign w:val="center"/>
          </w:tcPr>
          <w:p w14:paraId="7DF232C3">
            <w:pPr>
              <w:spacing w:line="320" w:lineRule="atLeast"/>
              <w:jc w:val="center"/>
              <w:rPr>
                <w:rFonts w:eastAsia="仿宋"/>
                <w:color w:val="000000"/>
                <w:kern w:val="0"/>
                <w:sz w:val="24"/>
                <w:szCs w:val="24"/>
              </w:rPr>
            </w:pPr>
            <w:r>
              <w:rPr>
                <w:rFonts w:eastAsia="仿宋"/>
                <w:bCs/>
                <w:color w:val="000000"/>
                <w:kern w:val="0"/>
                <w:sz w:val="24"/>
                <w:szCs w:val="24"/>
              </w:rPr>
              <w:t>第4学期</w:t>
            </w:r>
          </w:p>
        </w:tc>
        <w:tc>
          <w:tcPr>
            <w:tcW w:w="1414" w:type="dxa"/>
            <w:noWrap w:val="0"/>
            <w:vAlign w:val="center"/>
          </w:tcPr>
          <w:p w14:paraId="55FBB152">
            <w:pPr>
              <w:spacing w:line="320" w:lineRule="atLeast"/>
              <w:jc w:val="center"/>
              <w:rPr>
                <w:rFonts w:eastAsia="仿宋"/>
                <w:color w:val="000000"/>
                <w:kern w:val="0"/>
                <w:sz w:val="24"/>
                <w:szCs w:val="24"/>
              </w:rPr>
            </w:pPr>
            <w:r>
              <w:rPr>
                <w:rFonts w:eastAsia="仿宋"/>
                <w:bCs/>
                <w:color w:val="000000"/>
                <w:kern w:val="0"/>
                <w:sz w:val="24"/>
                <w:szCs w:val="24"/>
              </w:rPr>
              <w:t>第5学期</w:t>
            </w:r>
          </w:p>
        </w:tc>
        <w:tc>
          <w:tcPr>
            <w:tcW w:w="1380" w:type="dxa"/>
            <w:noWrap w:val="0"/>
            <w:vAlign w:val="center"/>
          </w:tcPr>
          <w:p w14:paraId="6EB9EC65">
            <w:pPr>
              <w:spacing w:line="320" w:lineRule="atLeast"/>
              <w:jc w:val="center"/>
              <w:rPr>
                <w:rFonts w:eastAsia="仿宋"/>
                <w:color w:val="000000"/>
                <w:kern w:val="0"/>
                <w:sz w:val="24"/>
                <w:szCs w:val="24"/>
              </w:rPr>
            </w:pPr>
            <w:r>
              <w:rPr>
                <w:rFonts w:eastAsia="仿宋"/>
                <w:bCs/>
                <w:color w:val="000000"/>
                <w:kern w:val="0"/>
                <w:sz w:val="24"/>
                <w:szCs w:val="24"/>
              </w:rPr>
              <w:t>第6学期</w:t>
            </w:r>
          </w:p>
        </w:tc>
      </w:tr>
      <w:tr w14:paraId="7C76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2A9FF780">
            <w:pPr>
              <w:spacing w:line="320" w:lineRule="atLeast"/>
              <w:jc w:val="center"/>
              <w:rPr>
                <w:rFonts w:eastAsia="仿宋"/>
                <w:color w:val="000000"/>
                <w:kern w:val="0"/>
                <w:sz w:val="24"/>
                <w:szCs w:val="24"/>
                <w:lang w:val="en-US" w:eastAsia="zh-CN" w:bidi="ar-SA"/>
              </w:rPr>
            </w:pPr>
            <w:r>
              <w:rPr>
                <w:rFonts w:hint="eastAsia" w:eastAsia="仿宋"/>
                <w:color w:val="000000"/>
                <w:kern w:val="0"/>
                <w:sz w:val="24"/>
                <w:szCs w:val="24"/>
              </w:rPr>
              <w:t>电子商务基础</w:t>
            </w:r>
          </w:p>
        </w:tc>
        <w:tc>
          <w:tcPr>
            <w:tcW w:w="1586" w:type="dxa"/>
            <w:noWrap w:val="0"/>
            <w:vAlign w:val="center"/>
          </w:tcPr>
          <w:p w14:paraId="41C478D1">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管理学基础</w:t>
            </w:r>
          </w:p>
        </w:tc>
        <w:tc>
          <w:tcPr>
            <w:tcW w:w="1673" w:type="dxa"/>
            <w:noWrap w:val="0"/>
            <w:vAlign w:val="center"/>
          </w:tcPr>
          <w:p w14:paraId="55E9E4D4">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电子商务法律法规</w:t>
            </w:r>
          </w:p>
        </w:tc>
        <w:tc>
          <w:tcPr>
            <w:tcW w:w="1551" w:type="dxa"/>
            <w:noWrap w:val="0"/>
            <w:vAlign w:val="center"/>
          </w:tcPr>
          <w:p w14:paraId="172A7F8E">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互联网销售</w:t>
            </w:r>
          </w:p>
        </w:tc>
        <w:tc>
          <w:tcPr>
            <w:tcW w:w="1414" w:type="dxa"/>
            <w:noWrap w:val="0"/>
            <w:vAlign w:val="center"/>
          </w:tcPr>
          <w:p w14:paraId="7F41DBB6">
            <w:pPr>
              <w:spacing w:line="320" w:lineRule="atLeast"/>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岗位实习</w:t>
            </w:r>
          </w:p>
        </w:tc>
        <w:tc>
          <w:tcPr>
            <w:tcW w:w="1380" w:type="dxa"/>
            <w:noWrap w:val="0"/>
            <w:vAlign w:val="center"/>
          </w:tcPr>
          <w:p w14:paraId="3FD74DEC">
            <w:pPr>
              <w:spacing w:line="320" w:lineRule="atLeast"/>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岗位实习</w:t>
            </w:r>
          </w:p>
        </w:tc>
      </w:tr>
      <w:tr w14:paraId="7C4C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67F41A98">
            <w:pPr>
              <w:spacing w:line="320" w:lineRule="atLeast"/>
              <w:jc w:val="center"/>
              <w:rPr>
                <w:rFonts w:eastAsia="仿宋"/>
                <w:color w:val="000000"/>
                <w:kern w:val="0"/>
                <w:sz w:val="24"/>
                <w:szCs w:val="24"/>
                <w:lang w:val="en-US" w:eastAsia="zh-CN" w:bidi="ar-SA"/>
              </w:rPr>
            </w:pPr>
            <w:r>
              <w:rPr>
                <w:rFonts w:hint="eastAsia" w:eastAsia="仿宋"/>
                <w:color w:val="000000"/>
                <w:kern w:val="0"/>
                <w:sz w:val="24"/>
                <w:szCs w:val="24"/>
              </w:rPr>
              <w:t>零售基础</w:t>
            </w:r>
          </w:p>
        </w:tc>
        <w:tc>
          <w:tcPr>
            <w:tcW w:w="1586" w:type="dxa"/>
            <w:noWrap w:val="0"/>
            <w:vAlign w:val="center"/>
          </w:tcPr>
          <w:p w14:paraId="4DE0A452">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市场营销</w:t>
            </w:r>
          </w:p>
        </w:tc>
        <w:tc>
          <w:tcPr>
            <w:tcW w:w="1673" w:type="dxa"/>
            <w:noWrap w:val="0"/>
            <w:vAlign w:val="center"/>
          </w:tcPr>
          <w:p w14:paraId="683294A1">
            <w:pPr>
              <w:spacing w:line="320" w:lineRule="atLeast"/>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商务数据</w:t>
            </w:r>
          </w:p>
          <w:p w14:paraId="0BB0B639">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分析</w:t>
            </w:r>
          </w:p>
        </w:tc>
        <w:tc>
          <w:tcPr>
            <w:tcW w:w="1551" w:type="dxa"/>
            <w:noWrap w:val="0"/>
            <w:vAlign w:val="center"/>
          </w:tcPr>
          <w:p w14:paraId="11C742D5">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互联网产品开发</w:t>
            </w:r>
          </w:p>
        </w:tc>
        <w:tc>
          <w:tcPr>
            <w:tcW w:w="1414" w:type="dxa"/>
            <w:noWrap w:val="0"/>
            <w:vAlign w:val="center"/>
          </w:tcPr>
          <w:p w14:paraId="4F8FD105">
            <w:pPr>
              <w:spacing w:line="320" w:lineRule="atLeast"/>
              <w:jc w:val="center"/>
              <w:rPr>
                <w:rFonts w:hint="eastAsia" w:ascii="宋体" w:hAnsi="宋体" w:cs="宋体"/>
                <w:color w:val="000000"/>
                <w:kern w:val="0"/>
                <w:sz w:val="16"/>
                <w:szCs w:val="16"/>
                <w:lang w:bidi="ar"/>
              </w:rPr>
            </w:pPr>
            <w:r>
              <w:rPr>
                <w:rFonts w:hint="eastAsia" w:ascii="Times New Roman" w:hAnsi="Times New Roman" w:eastAsia="仿宋" w:cs="Times New Roman"/>
                <w:color w:val="000000"/>
                <w:kern w:val="0"/>
                <w:sz w:val="24"/>
                <w:szCs w:val="24"/>
                <w:lang w:val="en-US" w:eastAsia="zh-CN"/>
              </w:rPr>
              <w:t>专业技能</w:t>
            </w:r>
          </w:p>
          <w:p w14:paraId="108565C6">
            <w:pPr>
              <w:spacing w:line="320" w:lineRule="atLeast"/>
              <w:jc w:val="center"/>
              <w:rPr>
                <w:rFonts w:hint="default"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综合实训</w:t>
            </w:r>
          </w:p>
        </w:tc>
        <w:tc>
          <w:tcPr>
            <w:tcW w:w="1380" w:type="dxa"/>
            <w:noWrap w:val="0"/>
            <w:vAlign w:val="center"/>
          </w:tcPr>
          <w:p w14:paraId="48BBB4F0">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毕业设计</w:t>
            </w:r>
          </w:p>
        </w:tc>
      </w:tr>
      <w:tr w14:paraId="58A8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296BEDCB">
            <w:pPr>
              <w:spacing w:line="320" w:lineRule="atLeast"/>
              <w:jc w:val="center"/>
              <w:rPr>
                <w:rFonts w:eastAsia="仿宋"/>
                <w:color w:val="000000"/>
                <w:kern w:val="0"/>
                <w:sz w:val="24"/>
                <w:szCs w:val="24"/>
                <w:lang w:val="en-US" w:eastAsia="zh-CN" w:bidi="ar-SA"/>
              </w:rPr>
            </w:pPr>
          </w:p>
        </w:tc>
        <w:tc>
          <w:tcPr>
            <w:tcW w:w="1586" w:type="dxa"/>
            <w:noWrap w:val="0"/>
            <w:vAlign w:val="center"/>
          </w:tcPr>
          <w:p w14:paraId="7FE3C545">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财税基础</w:t>
            </w:r>
          </w:p>
        </w:tc>
        <w:tc>
          <w:tcPr>
            <w:tcW w:w="1673" w:type="dxa"/>
            <w:noWrap w:val="0"/>
            <w:vAlign w:val="center"/>
          </w:tcPr>
          <w:p w14:paraId="0F99BCD2">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数据可视化</w:t>
            </w:r>
          </w:p>
        </w:tc>
        <w:tc>
          <w:tcPr>
            <w:tcW w:w="1551" w:type="dxa"/>
            <w:noWrap w:val="0"/>
            <w:vAlign w:val="center"/>
          </w:tcPr>
          <w:p w14:paraId="266D1F2C">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网络营销</w:t>
            </w:r>
          </w:p>
        </w:tc>
        <w:tc>
          <w:tcPr>
            <w:tcW w:w="1414" w:type="dxa"/>
            <w:noWrap w:val="0"/>
            <w:vAlign w:val="center"/>
          </w:tcPr>
          <w:p w14:paraId="79A1AE3C">
            <w:pPr>
              <w:spacing w:line="320" w:lineRule="atLeast"/>
              <w:jc w:val="center"/>
              <w:rPr>
                <w:rFonts w:hint="default" w:ascii="Times New Roman" w:hAnsi="Times New Roman" w:eastAsia="仿宋" w:cs="Times New Roman"/>
                <w:color w:val="000000"/>
                <w:kern w:val="0"/>
                <w:sz w:val="24"/>
                <w:szCs w:val="24"/>
                <w:lang w:val="en-US" w:eastAsia="zh-CN"/>
              </w:rPr>
            </w:pPr>
          </w:p>
        </w:tc>
        <w:tc>
          <w:tcPr>
            <w:tcW w:w="1380" w:type="dxa"/>
            <w:noWrap w:val="0"/>
            <w:vAlign w:val="center"/>
          </w:tcPr>
          <w:p w14:paraId="3F07F934">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毕业鉴定</w:t>
            </w:r>
          </w:p>
        </w:tc>
      </w:tr>
      <w:tr w14:paraId="39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036CBE8E">
            <w:pPr>
              <w:spacing w:line="320" w:lineRule="atLeast"/>
              <w:jc w:val="center"/>
              <w:rPr>
                <w:rFonts w:eastAsia="仿宋"/>
                <w:color w:val="000000"/>
                <w:kern w:val="0"/>
                <w:sz w:val="24"/>
                <w:szCs w:val="24"/>
                <w:lang w:val="en-US" w:eastAsia="zh-CN" w:bidi="ar-SA"/>
              </w:rPr>
            </w:pPr>
          </w:p>
        </w:tc>
        <w:tc>
          <w:tcPr>
            <w:tcW w:w="1586" w:type="dxa"/>
            <w:noWrap w:val="0"/>
            <w:vAlign w:val="center"/>
          </w:tcPr>
          <w:p w14:paraId="0780568C">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供应链业务模块</w:t>
            </w:r>
          </w:p>
        </w:tc>
        <w:tc>
          <w:tcPr>
            <w:tcW w:w="1673" w:type="dxa"/>
            <w:noWrap w:val="0"/>
            <w:vAlign w:val="center"/>
          </w:tcPr>
          <w:p w14:paraId="49C7E76A">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网店运营</w:t>
            </w:r>
          </w:p>
        </w:tc>
        <w:tc>
          <w:tcPr>
            <w:tcW w:w="1551" w:type="dxa"/>
            <w:noWrap w:val="0"/>
            <w:vAlign w:val="center"/>
          </w:tcPr>
          <w:p w14:paraId="0A65F56D">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数据化运营</w:t>
            </w:r>
          </w:p>
        </w:tc>
        <w:tc>
          <w:tcPr>
            <w:tcW w:w="1414" w:type="dxa"/>
            <w:noWrap w:val="0"/>
            <w:vAlign w:val="center"/>
          </w:tcPr>
          <w:p w14:paraId="47695325">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380" w:type="dxa"/>
            <w:noWrap w:val="0"/>
            <w:vAlign w:val="center"/>
          </w:tcPr>
          <w:p w14:paraId="6166CE37">
            <w:pPr>
              <w:spacing w:line="320" w:lineRule="atLeast"/>
              <w:jc w:val="center"/>
              <w:rPr>
                <w:rFonts w:hint="eastAsia" w:ascii="Times New Roman" w:hAnsi="Times New Roman" w:eastAsia="仿宋" w:cs="Times New Roman"/>
                <w:color w:val="000000"/>
                <w:kern w:val="0"/>
                <w:sz w:val="24"/>
                <w:szCs w:val="24"/>
                <w:lang w:val="en-US" w:eastAsia="zh-CN"/>
              </w:rPr>
            </w:pPr>
          </w:p>
        </w:tc>
      </w:tr>
      <w:tr w14:paraId="080B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775DCFFB">
            <w:pPr>
              <w:spacing w:line="320" w:lineRule="atLeast"/>
              <w:jc w:val="center"/>
              <w:rPr>
                <w:rFonts w:eastAsia="仿宋"/>
                <w:color w:val="000000"/>
                <w:kern w:val="0"/>
                <w:sz w:val="24"/>
                <w:szCs w:val="24"/>
                <w:lang w:val="en-US" w:eastAsia="zh-CN" w:bidi="ar-SA"/>
              </w:rPr>
            </w:pPr>
          </w:p>
        </w:tc>
        <w:tc>
          <w:tcPr>
            <w:tcW w:w="1586" w:type="dxa"/>
            <w:noWrap w:val="0"/>
            <w:vAlign w:val="center"/>
          </w:tcPr>
          <w:p w14:paraId="6DD018F7">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数据处理模块（电商直播实训）</w:t>
            </w:r>
          </w:p>
        </w:tc>
        <w:tc>
          <w:tcPr>
            <w:tcW w:w="1673" w:type="dxa"/>
            <w:noWrap w:val="0"/>
            <w:vAlign w:val="center"/>
          </w:tcPr>
          <w:p w14:paraId="4F6E51A0">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零售门店O2O运营</w:t>
            </w:r>
          </w:p>
        </w:tc>
        <w:tc>
          <w:tcPr>
            <w:tcW w:w="1551" w:type="dxa"/>
            <w:noWrap w:val="0"/>
            <w:vAlign w:val="center"/>
          </w:tcPr>
          <w:p w14:paraId="3AD2E737">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社群运营</w:t>
            </w:r>
          </w:p>
        </w:tc>
        <w:tc>
          <w:tcPr>
            <w:tcW w:w="1414" w:type="dxa"/>
            <w:noWrap w:val="0"/>
            <w:vAlign w:val="center"/>
          </w:tcPr>
          <w:p w14:paraId="2C4683FD">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380" w:type="dxa"/>
            <w:noWrap w:val="0"/>
            <w:vAlign w:val="center"/>
          </w:tcPr>
          <w:p w14:paraId="28AA4635">
            <w:pPr>
              <w:spacing w:line="320" w:lineRule="atLeast"/>
              <w:jc w:val="center"/>
              <w:rPr>
                <w:rFonts w:hint="eastAsia" w:ascii="Times New Roman" w:hAnsi="Times New Roman" w:eastAsia="仿宋" w:cs="Times New Roman"/>
                <w:color w:val="000000"/>
                <w:kern w:val="0"/>
                <w:sz w:val="24"/>
                <w:szCs w:val="24"/>
                <w:lang w:val="en-US" w:eastAsia="zh-CN"/>
              </w:rPr>
            </w:pPr>
          </w:p>
        </w:tc>
      </w:tr>
      <w:tr w14:paraId="63A8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606A0168">
            <w:pPr>
              <w:spacing w:line="320" w:lineRule="atLeast"/>
              <w:jc w:val="center"/>
              <w:rPr>
                <w:rFonts w:eastAsia="仿宋"/>
                <w:color w:val="000000"/>
                <w:kern w:val="0"/>
                <w:sz w:val="24"/>
                <w:szCs w:val="24"/>
                <w:lang w:val="en-US" w:eastAsia="zh-CN" w:bidi="ar-SA"/>
              </w:rPr>
            </w:pPr>
          </w:p>
        </w:tc>
        <w:tc>
          <w:tcPr>
            <w:tcW w:w="1586" w:type="dxa"/>
            <w:noWrap w:val="0"/>
            <w:vAlign w:val="center"/>
          </w:tcPr>
          <w:p w14:paraId="08514798">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673" w:type="dxa"/>
            <w:noWrap w:val="0"/>
            <w:vAlign w:val="center"/>
          </w:tcPr>
          <w:p w14:paraId="3CF49E26">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经济学课程模块</w:t>
            </w:r>
          </w:p>
        </w:tc>
        <w:tc>
          <w:tcPr>
            <w:tcW w:w="1551" w:type="dxa"/>
            <w:noWrap w:val="0"/>
            <w:vAlign w:val="center"/>
          </w:tcPr>
          <w:p w14:paraId="5E742DE1">
            <w:pPr>
              <w:spacing w:line="320" w:lineRule="atLeast"/>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视觉营销</w:t>
            </w:r>
          </w:p>
          <w:p w14:paraId="63539B80">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设计</w:t>
            </w:r>
          </w:p>
        </w:tc>
        <w:tc>
          <w:tcPr>
            <w:tcW w:w="1414" w:type="dxa"/>
            <w:noWrap w:val="0"/>
            <w:vAlign w:val="center"/>
          </w:tcPr>
          <w:p w14:paraId="61A070BB">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380" w:type="dxa"/>
            <w:noWrap w:val="0"/>
            <w:vAlign w:val="center"/>
          </w:tcPr>
          <w:p w14:paraId="4AAED650">
            <w:pPr>
              <w:spacing w:line="320" w:lineRule="atLeast"/>
              <w:jc w:val="center"/>
              <w:rPr>
                <w:rFonts w:hint="eastAsia" w:ascii="Times New Roman" w:hAnsi="Times New Roman" w:eastAsia="仿宋" w:cs="Times New Roman"/>
                <w:color w:val="000000"/>
                <w:kern w:val="0"/>
                <w:sz w:val="24"/>
                <w:szCs w:val="24"/>
                <w:lang w:val="en-US" w:eastAsia="zh-CN"/>
              </w:rPr>
            </w:pPr>
          </w:p>
        </w:tc>
      </w:tr>
      <w:tr w14:paraId="1AE4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7B51A7FF">
            <w:pPr>
              <w:spacing w:line="320" w:lineRule="atLeast"/>
              <w:jc w:val="center"/>
              <w:rPr>
                <w:rFonts w:eastAsia="仿宋"/>
                <w:color w:val="000000"/>
                <w:kern w:val="0"/>
                <w:sz w:val="24"/>
                <w:szCs w:val="24"/>
                <w:lang w:val="en-US" w:eastAsia="zh-CN" w:bidi="ar-SA"/>
              </w:rPr>
            </w:pPr>
          </w:p>
        </w:tc>
        <w:tc>
          <w:tcPr>
            <w:tcW w:w="1586" w:type="dxa"/>
            <w:noWrap w:val="0"/>
            <w:vAlign w:val="center"/>
          </w:tcPr>
          <w:p w14:paraId="5E830606">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673" w:type="dxa"/>
            <w:noWrap w:val="0"/>
            <w:vAlign w:val="center"/>
          </w:tcPr>
          <w:p w14:paraId="712C9787">
            <w:pPr>
              <w:spacing w:line="320" w:lineRule="atLeast"/>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物流管理</w:t>
            </w:r>
          </w:p>
          <w:p w14:paraId="0F1A6BCD">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模块</w:t>
            </w:r>
          </w:p>
        </w:tc>
        <w:tc>
          <w:tcPr>
            <w:tcW w:w="1551" w:type="dxa"/>
            <w:noWrap w:val="0"/>
            <w:vAlign w:val="center"/>
          </w:tcPr>
          <w:p w14:paraId="17D82AE5">
            <w:pPr>
              <w:spacing w:line="320" w:lineRule="atLeast"/>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应用写作</w:t>
            </w:r>
          </w:p>
          <w:p w14:paraId="44A5A71A">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模块</w:t>
            </w:r>
          </w:p>
        </w:tc>
        <w:tc>
          <w:tcPr>
            <w:tcW w:w="1414" w:type="dxa"/>
            <w:noWrap w:val="0"/>
            <w:vAlign w:val="center"/>
          </w:tcPr>
          <w:p w14:paraId="1CA10595">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380" w:type="dxa"/>
            <w:noWrap w:val="0"/>
            <w:vAlign w:val="center"/>
          </w:tcPr>
          <w:p w14:paraId="21FDC464">
            <w:pPr>
              <w:spacing w:line="320" w:lineRule="atLeast"/>
              <w:jc w:val="center"/>
              <w:rPr>
                <w:rFonts w:hint="eastAsia" w:ascii="Times New Roman" w:hAnsi="Times New Roman" w:eastAsia="仿宋" w:cs="Times New Roman"/>
                <w:color w:val="000000"/>
                <w:kern w:val="0"/>
                <w:sz w:val="24"/>
                <w:szCs w:val="24"/>
                <w:lang w:val="en-US" w:eastAsia="zh-CN"/>
              </w:rPr>
            </w:pPr>
          </w:p>
        </w:tc>
      </w:tr>
      <w:tr w14:paraId="635F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4" w:type="dxa"/>
            <w:noWrap w:val="0"/>
            <w:vAlign w:val="center"/>
          </w:tcPr>
          <w:p w14:paraId="54909F2B">
            <w:pPr>
              <w:spacing w:line="320" w:lineRule="atLeast"/>
              <w:jc w:val="center"/>
              <w:rPr>
                <w:rFonts w:eastAsia="仿宋"/>
                <w:color w:val="000000"/>
                <w:kern w:val="0"/>
                <w:sz w:val="24"/>
                <w:szCs w:val="24"/>
                <w:lang w:val="en-US" w:eastAsia="zh-CN" w:bidi="ar-SA"/>
              </w:rPr>
            </w:pPr>
          </w:p>
        </w:tc>
        <w:tc>
          <w:tcPr>
            <w:tcW w:w="1586" w:type="dxa"/>
            <w:noWrap w:val="0"/>
            <w:vAlign w:val="center"/>
          </w:tcPr>
          <w:p w14:paraId="4898D2F9">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673" w:type="dxa"/>
            <w:noWrap w:val="0"/>
            <w:vAlign w:val="center"/>
          </w:tcPr>
          <w:p w14:paraId="484F2146">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551" w:type="dxa"/>
            <w:noWrap w:val="0"/>
            <w:vAlign w:val="center"/>
          </w:tcPr>
          <w:p w14:paraId="660104A2">
            <w:pPr>
              <w:spacing w:line="320" w:lineRule="atLeast"/>
              <w:jc w:val="center"/>
              <w:rPr>
                <w:rFonts w:hint="eastAsia"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数据处理</w:t>
            </w:r>
          </w:p>
          <w:p w14:paraId="59232F50">
            <w:pPr>
              <w:spacing w:line="320" w:lineRule="atLeast"/>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rPr>
              <w:t>模块</w:t>
            </w:r>
            <w:r>
              <w:rPr>
                <w:rFonts w:hint="eastAsia" w:ascii="Times New Roman" w:hAnsi="Times New Roman" w:eastAsia="仿宋" w:cs="Times New Roman"/>
                <w:color w:val="000000"/>
                <w:kern w:val="0"/>
                <w:sz w:val="24"/>
                <w:szCs w:val="24"/>
                <w:lang w:eastAsia="zh-CN"/>
              </w:rPr>
              <w:t>（</w:t>
            </w:r>
            <w:r>
              <w:rPr>
                <w:rFonts w:hint="eastAsia" w:ascii="Times New Roman" w:hAnsi="Times New Roman" w:eastAsia="仿宋" w:cs="Times New Roman"/>
                <w:color w:val="000000"/>
                <w:kern w:val="0"/>
                <w:sz w:val="24"/>
                <w:szCs w:val="24"/>
                <w:lang w:val="en-US" w:eastAsia="zh-CN"/>
              </w:rPr>
              <w:t>图形图像实训</w:t>
            </w:r>
            <w:r>
              <w:rPr>
                <w:rFonts w:hint="eastAsia" w:ascii="Times New Roman" w:hAnsi="Times New Roman" w:eastAsia="仿宋" w:cs="Times New Roman"/>
                <w:color w:val="000000"/>
                <w:kern w:val="0"/>
                <w:sz w:val="24"/>
                <w:szCs w:val="24"/>
                <w:lang w:eastAsia="zh-CN"/>
              </w:rPr>
              <w:t>）</w:t>
            </w:r>
          </w:p>
        </w:tc>
        <w:tc>
          <w:tcPr>
            <w:tcW w:w="1414" w:type="dxa"/>
            <w:noWrap w:val="0"/>
            <w:vAlign w:val="center"/>
          </w:tcPr>
          <w:p w14:paraId="5EF40AAB">
            <w:pPr>
              <w:spacing w:line="320" w:lineRule="atLeast"/>
              <w:jc w:val="center"/>
              <w:rPr>
                <w:rFonts w:hint="eastAsia" w:ascii="Times New Roman" w:hAnsi="Times New Roman" w:eastAsia="仿宋" w:cs="Times New Roman"/>
                <w:color w:val="000000"/>
                <w:kern w:val="0"/>
                <w:sz w:val="24"/>
                <w:szCs w:val="24"/>
                <w:lang w:val="en-US" w:eastAsia="zh-CN"/>
              </w:rPr>
            </w:pPr>
          </w:p>
        </w:tc>
        <w:tc>
          <w:tcPr>
            <w:tcW w:w="1380" w:type="dxa"/>
            <w:noWrap w:val="0"/>
            <w:vAlign w:val="center"/>
          </w:tcPr>
          <w:p w14:paraId="0A24DB3A">
            <w:pPr>
              <w:spacing w:line="320" w:lineRule="atLeast"/>
              <w:jc w:val="center"/>
              <w:rPr>
                <w:rFonts w:hint="eastAsia" w:ascii="Times New Roman" w:hAnsi="Times New Roman" w:eastAsia="仿宋" w:cs="Times New Roman"/>
                <w:color w:val="000000"/>
                <w:kern w:val="0"/>
                <w:sz w:val="24"/>
                <w:szCs w:val="24"/>
                <w:lang w:val="en-US" w:eastAsia="zh-CN"/>
              </w:rPr>
            </w:pPr>
          </w:p>
        </w:tc>
      </w:tr>
    </w:tbl>
    <w:p w14:paraId="4F07E69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bCs/>
          <w:color w:val="000000"/>
          <w:kern w:val="0"/>
          <w:sz w:val="28"/>
          <w:szCs w:val="28"/>
          <w:lang w:val="en-US" w:eastAsia="zh-CN"/>
        </w:rPr>
      </w:pPr>
    </w:p>
    <w:p w14:paraId="495F84CF">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黑体"/>
          <w:bCs/>
          <w:color w:val="000000"/>
          <w:kern w:val="0"/>
          <w:sz w:val="28"/>
          <w:szCs w:val="28"/>
        </w:rPr>
      </w:pPr>
      <w:r>
        <w:rPr>
          <w:rFonts w:hint="eastAsia" w:ascii="Times New Roman" w:hAnsi="Times New Roman" w:eastAsia="黑体"/>
          <w:bCs/>
          <w:color w:val="000000"/>
          <w:kern w:val="0"/>
          <w:sz w:val="28"/>
          <w:szCs w:val="28"/>
          <w:lang w:val="en-US" w:eastAsia="zh-CN"/>
        </w:rPr>
        <w:t>十</w:t>
      </w:r>
      <w:r>
        <w:rPr>
          <w:rFonts w:ascii="Times New Roman" w:hAnsi="Times New Roman" w:eastAsia="黑体"/>
          <w:bCs/>
          <w:color w:val="000000"/>
          <w:kern w:val="0"/>
          <w:sz w:val="28"/>
          <w:szCs w:val="28"/>
        </w:rPr>
        <w:t>、实施保障</w:t>
      </w:r>
    </w:p>
    <w:p w14:paraId="54D662E2">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（一）师资队伍</w:t>
      </w:r>
    </w:p>
    <w:p w14:paraId="6AFC91FB">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color w:val="000000"/>
          <w:kern w:val="0"/>
          <w:sz w:val="28"/>
          <w:szCs w:val="28"/>
        </w:rPr>
      </w:pPr>
      <w:r>
        <w:rPr>
          <w:rFonts w:hint="eastAsia" w:ascii="仿宋" w:hAnsi="仿宋" w:eastAsia="仿宋" w:cs="仿宋"/>
          <w:sz w:val="28"/>
          <w:szCs w:val="28"/>
        </w:rPr>
        <w:t>按照“四有好老师”“四个相统一”“四个引路人”的要求建设专业教师队伍，将师德师风作为教师队伍建设的第一标准。</w:t>
      </w:r>
    </w:p>
    <w:p w14:paraId="7F12E383">
      <w:pPr>
        <w:keepNext w:val="0"/>
        <w:keepLines w:val="0"/>
        <w:pageBreakBefore w:val="0"/>
        <w:numPr>
          <w:ilvl w:val="0"/>
          <w:numId w:val="5"/>
        </w:numPr>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专业队伍结构及生师比</w:t>
      </w:r>
    </w:p>
    <w:p w14:paraId="321F0314">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eastAsia" w:ascii="Times New Roman" w:hAnsi="Times New Roman" w:eastAsia="仿宋"/>
          <w:bCs/>
          <w:color w:val="000000"/>
          <w:kern w:val="0"/>
          <w:sz w:val="28"/>
          <w:szCs w:val="28"/>
        </w:rPr>
        <w:t>学生数与本专业专任教师数比例</w:t>
      </w:r>
      <w:r>
        <w:rPr>
          <w:rFonts w:hint="eastAsia" w:ascii="Times New Roman" w:hAnsi="Times New Roman" w:eastAsia="仿宋"/>
          <w:bCs/>
          <w:color w:val="000000"/>
          <w:kern w:val="0"/>
          <w:sz w:val="28"/>
          <w:szCs w:val="28"/>
          <w:lang w:val="en-US" w:eastAsia="zh-CN"/>
        </w:rPr>
        <w:t>为</w:t>
      </w:r>
      <w:r>
        <w:rPr>
          <w:rFonts w:hint="eastAsia" w:ascii="Times New Roman" w:hAnsi="Times New Roman" w:eastAsia="仿宋"/>
          <w:bCs/>
          <w:color w:val="000000"/>
          <w:kern w:val="0"/>
          <w:sz w:val="28"/>
          <w:szCs w:val="28"/>
        </w:rPr>
        <w:t>25∶1，“双师型”教师占专业课教师数比例</w:t>
      </w:r>
      <w:r>
        <w:rPr>
          <w:rFonts w:hint="eastAsia" w:ascii="Times New Roman" w:hAnsi="Times New Roman" w:eastAsia="仿宋"/>
          <w:bCs/>
          <w:color w:val="000000"/>
          <w:kern w:val="0"/>
          <w:sz w:val="28"/>
          <w:szCs w:val="28"/>
          <w:lang w:val="en-US" w:eastAsia="zh-CN"/>
        </w:rPr>
        <w:t>为80</w:t>
      </w:r>
      <w:r>
        <w:rPr>
          <w:rFonts w:hint="eastAsia" w:ascii="Times New Roman" w:hAnsi="Times New Roman" w:eastAsia="仿宋"/>
          <w:bCs/>
          <w:color w:val="000000"/>
          <w:kern w:val="0"/>
          <w:sz w:val="28"/>
          <w:szCs w:val="28"/>
        </w:rPr>
        <w:t>%，高级职称专任教师的</w:t>
      </w:r>
      <w:r>
        <w:rPr>
          <w:rFonts w:hint="eastAsia" w:ascii="Times New Roman" w:hAnsi="Times New Roman" w:eastAsia="仿宋"/>
          <w:bCs/>
          <w:color w:val="000000"/>
          <w:kern w:val="0"/>
          <w:sz w:val="28"/>
          <w:szCs w:val="28"/>
          <w:lang w:val="en-US" w:eastAsia="zh-CN"/>
        </w:rPr>
        <w:t>比例为</w:t>
      </w:r>
      <w:r>
        <w:rPr>
          <w:rFonts w:hint="eastAsia" w:ascii="Times New Roman" w:hAnsi="Times New Roman" w:eastAsia="仿宋"/>
          <w:bCs/>
          <w:color w:val="000000"/>
          <w:kern w:val="0"/>
          <w:sz w:val="28"/>
          <w:szCs w:val="28"/>
        </w:rPr>
        <w:t>2</w:t>
      </w:r>
      <w:r>
        <w:rPr>
          <w:rFonts w:hint="eastAsia" w:ascii="Times New Roman" w:hAnsi="Times New Roman" w:eastAsia="仿宋"/>
          <w:bCs/>
          <w:color w:val="000000"/>
          <w:kern w:val="0"/>
          <w:sz w:val="28"/>
          <w:szCs w:val="28"/>
          <w:lang w:val="en-US" w:eastAsia="zh-CN"/>
        </w:rPr>
        <w:t>5</w:t>
      </w:r>
      <w:r>
        <w:rPr>
          <w:rFonts w:hint="eastAsia" w:ascii="Times New Roman" w:hAnsi="Times New Roman" w:eastAsia="仿宋"/>
          <w:bCs/>
          <w:color w:val="000000"/>
          <w:kern w:val="0"/>
          <w:sz w:val="28"/>
          <w:szCs w:val="28"/>
        </w:rPr>
        <w:t>%，专任教师队伍</w:t>
      </w:r>
      <w:r>
        <w:rPr>
          <w:rFonts w:hint="eastAsia" w:ascii="Times New Roman" w:hAnsi="Times New Roman" w:eastAsia="仿宋"/>
          <w:bCs/>
          <w:color w:val="000000"/>
          <w:kern w:val="0"/>
          <w:sz w:val="28"/>
          <w:szCs w:val="28"/>
          <w:lang w:val="en-US" w:eastAsia="zh-CN"/>
        </w:rPr>
        <w:t>有高职职称2人、中级职称5人，初级职称1人，8人年龄为30-50岁之间，</w:t>
      </w:r>
      <w:r>
        <w:rPr>
          <w:rFonts w:hint="eastAsia" w:ascii="Times New Roman" w:hAnsi="Times New Roman" w:eastAsia="仿宋"/>
          <w:bCs/>
          <w:color w:val="000000"/>
          <w:kern w:val="0"/>
          <w:sz w:val="28"/>
          <w:szCs w:val="28"/>
        </w:rPr>
        <w:t>工作经验</w:t>
      </w:r>
      <w:r>
        <w:rPr>
          <w:rFonts w:hint="eastAsia" w:ascii="Times New Roman" w:hAnsi="Times New Roman" w:eastAsia="仿宋"/>
          <w:bCs/>
          <w:color w:val="000000"/>
          <w:kern w:val="0"/>
          <w:sz w:val="28"/>
          <w:szCs w:val="28"/>
          <w:lang w:val="en-US" w:eastAsia="zh-CN"/>
        </w:rPr>
        <w:t>丰富</w:t>
      </w:r>
      <w:r>
        <w:rPr>
          <w:rFonts w:hint="eastAsia" w:ascii="Times New Roman" w:hAnsi="Times New Roman" w:eastAsia="仿宋"/>
          <w:bCs/>
          <w:color w:val="000000"/>
          <w:kern w:val="0"/>
          <w:sz w:val="28"/>
          <w:szCs w:val="28"/>
        </w:rPr>
        <w:t>，梯队结构</w:t>
      </w:r>
      <w:r>
        <w:rPr>
          <w:rFonts w:hint="eastAsia" w:ascii="Times New Roman" w:hAnsi="Times New Roman" w:eastAsia="仿宋"/>
          <w:bCs/>
          <w:color w:val="000000"/>
          <w:kern w:val="0"/>
          <w:sz w:val="28"/>
          <w:szCs w:val="28"/>
          <w:lang w:val="en-US" w:eastAsia="zh-CN"/>
        </w:rPr>
        <w:t>合理</w:t>
      </w:r>
      <w:r>
        <w:rPr>
          <w:rFonts w:hint="eastAsia" w:ascii="Times New Roman" w:hAnsi="Times New Roman" w:eastAsia="仿宋"/>
          <w:bCs/>
          <w:color w:val="000000"/>
          <w:kern w:val="0"/>
          <w:sz w:val="28"/>
          <w:szCs w:val="28"/>
        </w:rPr>
        <w:t>。</w:t>
      </w:r>
      <w:r>
        <w:rPr>
          <w:rFonts w:hint="eastAsia" w:ascii="Times New Roman" w:hAnsi="Times New Roman" w:eastAsia="仿宋"/>
          <w:bCs/>
          <w:color w:val="000000"/>
          <w:kern w:val="0"/>
          <w:sz w:val="28"/>
          <w:szCs w:val="28"/>
          <w:lang w:val="en-US" w:eastAsia="zh-CN"/>
        </w:rPr>
        <w:t>全体专任教师中双师型教师占比87.5%，持有相关职业资格证书的达到87.5%，高校教师资格证书的持证率达到100%。</w:t>
      </w:r>
    </w:p>
    <w:p w14:paraId="4162C375">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能够整合校内外优质人才资源，选聘企业高级技术人员担任行业导师，组建校企合作、专兼结合的教师团队，建立定期开展专业（学科）教研机制。</w:t>
      </w:r>
    </w:p>
    <w:p w14:paraId="3B53E63B">
      <w:pPr>
        <w:keepNext w:val="0"/>
        <w:keepLines w:val="0"/>
        <w:pageBreakBefore w:val="0"/>
        <w:numPr>
          <w:ilvl w:val="0"/>
          <w:numId w:val="5"/>
        </w:numPr>
        <w:kinsoku/>
        <w:wordWrap/>
        <w:overflowPunct/>
        <w:topLinePunct w:val="0"/>
        <w:autoSpaceDE/>
        <w:autoSpaceDN/>
        <w:bidi w:val="0"/>
        <w:adjustRightInd/>
        <w:snapToGrid/>
        <w:spacing w:line="360" w:lineRule="exact"/>
        <w:ind w:left="0" w:leftChars="0" w:firstLine="560" w:firstLineChars="200"/>
        <w:jc w:val="left"/>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专任教师</w:t>
      </w:r>
    </w:p>
    <w:p w14:paraId="063A43F3">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bCs/>
          <w:color w:val="000000"/>
          <w:kern w:val="0"/>
          <w:sz w:val="28"/>
          <w:szCs w:val="28"/>
          <w:lang w:eastAsia="zh-CN"/>
        </w:rPr>
      </w:pPr>
      <w:r>
        <w:rPr>
          <w:rFonts w:hint="eastAsia" w:ascii="Times New Roman" w:hAnsi="Times New Roman" w:eastAsia="仿宋"/>
          <w:bCs/>
          <w:color w:val="000000"/>
          <w:kern w:val="0"/>
          <w:sz w:val="28"/>
          <w:szCs w:val="28"/>
          <w:lang w:val="en-US" w:eastAsia="zh-CN"/>
        </w:rPr>
        <w:t>目前本专业有8名专任教师，在职称结构、年龄结构上形成合理梯队结构，全体专任教师都</w:t>
      </w:r>
      <w:r>
        <w:rPr>
          <w:rFonts w:hint="eastAsia" w:ascii="Times New Roman" w:hAnsi="Times New Roman" w:eastAsia="仿宋"/>
          <w:bCs/>
          <w:color w:val="000000"/>
          <w:kern w:val="0"/>
          <w:sz w:val="28"/>
          <w:szCs w:val="28"/>
          <w:lang w:eastAsia="zh-CN"/>
        </w:rPr>
        <w:t>具有高校教师资格；具有工商管理、</w:t>
      </w:r>
      <w:r>
        <w:rPr>
          <w:rFonts w:hint="eastAsia" w:ascii="Times New Roman" w:hAnsi="Times New Roman" w:eastAsia="仿宋"/>
          <w:bCs/>
          <w:color w:val="000000"/>
          <w:kern w:val="0"/>
          <w:sz w:val="28"/>
          <w:szCs w:val="28"/>
          <w:lang w:val="en-US" w:eastAsia="zh-CN"/>
        </w:rPr>
        <w:t>物流管理</w:t>
      </w:r>
      <w:r>
        <w:rPr>
          <w:rFonts w:hint="eastAsia" w:ascii="Times New Roman" w:hAnsi="Times New Roman" w:eastAsia="仿宋"/>
          <w:bCs/>
          <w:color w:val="000000"/>
          <w:kern w:val="0"/>
          <w:sz w:val="28"/>
          <w:szCs w:val="28"/>
          <w:lang w:eastAsia="zh-CN"/>
        </w:rPr>
        <w:t>、</w:t>
      </w:r>
      <w:r>
        <w:rPr>
          <w:rFonts w:hint="eastAsia" w:ascii="Times New Roman" w:hAnsi="Times New Roman" w:eastAsia="仿宋"/>
          <w:bCs/>
          <w:color w:val="000000"/>
          <w:kern w:val="0"/>
          <w:sz w:val="28"/>
          <w:szCs w:val="28"/>
          <w:lang w:val="en-US" w:eastAsia="zh-CN"/>
        </w:rPr>
        <w:t>经济学、市场营销</w:t>
      </w:r>
      <w:r>
        <w:rPr>
          <w:rFonts w:hint="eastAsia" w:ascii="Times New Roman" w:hAnsi="Times New Roman" w:eastAsia="仿宋"/>
          <w:bCs/>
          <w:color w:val="000000"/>
          <w:kern w:val="0"/>
          <w:sz w:val="28"/>
          <w:szCs w:val="28"/>
          <w:lang w:eastAsia="zh-CN"/>
        </w:rPr>
        <w:t>等相关专业本科及以上学历；</w:t>
      </w:r>
      <w:r>
        <w:rPr>
          <w:rFonts w:hint="eastAsia" w:ascii="Times New Roman" w:hAnsi="Times New Roman" w:eastAsia="仿宋"/>
          <w:bCs/>
          <w:color w:val="000000"/>
          <w:kern w:val="0"/>
          <w:sz w:val="28"/>
          <w:szCs w:val="28"/>
          <w:lang w:val="en-US" w:eastAsia="zh-CN"/>
        </w:rPr>
        <w:t>全体教师至少</w:t>
      </w:r>
      <w:r>
        <w:rPr>
          <w:rFonts w:hint="eastAsia" w:ascii="Times New Roman" w:hAnsi="Times New Roman" w:eastAsia="仿宋"/>
          <w:bCs/>
          <w:color w:val="000000"/>
          <w:kern w:val="0"/>
          <w:sz w:val="28"/>
          <w:szCs w:val="28"/>
          <w:lang w:eastAsia="zh-CN"/>
        </w:rPr>
        <w:t>具有</w:t>
      </w:r>
      <w:r>
        <w:rPr>
          <w:rFonts w:hint="eastAsia" w:ascii="Times New Roman" w:hAnsi="Times New Roman" w:eastAsia="仿宋"/>
          <w:bCs/>
          <w:color w:val="000000"/>
          <w:kern w:val="0"/>
          <w:sz w:val="28"/>
          <w:szCs w:val="28"/>
          <w:lang w:val="en-US" w:eastAsia="zh-CN"/>
        </w:rPr>
        <w:t>3年以上</w:t>
      </w:r>
      <w:r>
        <w:rPr>
          <w:rFonts w:hint="eastAsia" w:ascii="Times New Roman" w:hAnsi="Times New Roman" w:eastAsia="仿宋"/>
          <w:bCs/>
          <w:color w:val="000000"/>
          <w:kern w:val="0"/>
          <w:sz w:val="28"/>
          <w:szCs w:val="28"/>
          <w:lang w:eastAsia="zh-CN"/>
        </w:rPr>
        <w:t>相应工作经历或者实践经验，达到相应的技术技能水平；具有本专业理论和实践能力；能够落实课程思政要求，挖掘专业课程中的思政教育元素和资源；能够运用信息技术开展混合式教学等教法改革，</w:t>
      </w:r>
      <w:r>
        <w:rPr>
          <w:rFonts w:hint="eastAsia" w:ascii="Times New Roman" w:hAnsi="Times New Roman" w:eastAsia="仿宋"/>
          <w:bCs/>
          <w:color w:val="000000"/>
          <w:kern w:val="0"/>
          <w:sz w:val="28"/>
          <w:szCs w:val="28"/>
          <w:lang w:val="en-US" w:eastAsia="zh-CN"/>
        </w:rPr>
        <w:t>熟练使用钉钉、超星学习通等至少两个在线教育平台进行混合式教学</w:t>
      </w:r>
      <w:r>
        <w:rPr>
          <w:rFonts w:hint="eastAsia" w:ascii="Times New Roman" w:hAnsi="Times New Roman" w:eastAsia="仿宋"/>
          <w:bCs/>
          <w:color w:val="000000"/>
          <w:kern w:val="0"/>
          <w:sz w:val="28"/>
          <w:szCs w:val="28"/>
          <w:lang w:eastAsia="zh-CN"/>
        </w:rPr>
        <w:t>；能够跟踪新经济、新技术发展前沿，开展技术研发与社会服务；专业教师每年至少1个月在企业或生产性实训基地锻炼，每5年累计不少于6个月的企业实践经历。</w:t>
      </w:r>
    </w:p>
    <w:p w14:paraId="3A32F76B">
      <w:pPr>
        <w:keepNext w:val="0"/>
        <w:keepLines w:val="0"/>
        <w:pageBreakBefore w:val="0"/>
        <w:numPr>
          <w:ilvl w:val="0"/>
          <w:numId w:val="5"/>
        </w:numPr>
        <w:kinsoku/>
        <w:wordWrap/>
        <w:overflowPunct/>
        <w:topLinePunct w:val="0"/>
        <w:autoSpaceDE/>
        <w:autoSpaceDN/>
        <w:bidi w:val="0"/>
        <w:adjustRightInd/>
        <w:snapToGrid/>
        <w:spacing w:line="360" w:lineRule="exact"/>
        <w:ind w:left="0" w:leftChars="0" w:firstLine="560" w:firstLineChars="200"/>
        <w:jc w:val="left"/>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专业带头人</w:t>
      </w:r>
    </w:p>
    <w:p w14:paraId="345C2B08">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lang w:val="en-US" w:eastAsia="zh-CN"/>
        </w:rPr>
        <w:t>本专业专业带头人具有副高级职称、双师素质型教师，企业经历丰富。不定期的参加自治区范围内的物业行业培训工作，获得7区级教学技能大赛，1次国家级教学技能大赛二等奖，多次代领学生获得区级物流专业技能比赛奖项，在校期间担任了本专业多个专业课程的教学工作，并在本专业的教学改革上有多项区级课，具有突出贡献</w:t>
      </w:r>
      <w:r>
        <w:rPr>
          <w:rFonts w:hint="eastAsia" w:ascii="Times New Roman" w:hAnsi="Times New Roman" w:eastAsia="仿宋"/>
          <w:bCs/>
          <w:color w:val="000000"/>
          <w:kern w:val="0"/>
          <w:sz w:val="28"/>
          <w:szCs w:val="28"/>
        </w:rPr>
        <w:t>。</w:t>
      </w:r>
    </w:p>
    <w:p w14:paraId="50CF7E18">
      <w:pPr>
        <w:keepNext w:val="0"/>
        <w:keepLines w:val="0"/>
        <w:pageBreakBefore w:val="0"/>
        <w:numPr>
          <w:ilvl w:val="0"/>
          <w:numId w:val="5"/>
        </w:numPr>
        <w:kinsoku/>
        <w:wordWrap/>
        <w:overflowPunct/>
        <w:topLinePunct w:val="0"/>
        <w:autoSpaceDE/>
        <w:autoSpaceDN/>
        <w:bidi w:val="0"/>
        <w:adjustRightInd/>
        <w:snapToGrid/>
        <w:spacing w:line="360" w:lineRule="exact"/>
        <w:ind w:left="0" w:leftChars="0" w:firstLine="560" w:firstLineChars="200"/>
        <w:jc w:val="left"/>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兼职教师</w:t>
      </w:r>
    </w:p>
    <w:p w14:paraId="784E3674">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lang w:val="en-US" w:eastAsia="zh-CN"/>
        </w:rPr>
        <w:t>本专业现有兼课教师2人，均隶属于北京中清研网络信息研究院</w:t>
      </w:r>
      <w:r>
        <w:rPr>
          <w:rFonts w:hint="eastAsia" w:ascii="Times New Roman" w:hAnsi="Times New Roman" w:eastAsia="仿宋"/>
          <w:bCs/>
          <w:color w:val="000000"/>
          <w:kern w:val="0"/>
          <w:sz w:val="28"/>
          <w:szCs w:val="28"/>
        </w:rPr>
        <w:t>。</w:t>
      </w:r>
    </w:p>
    <w:p w14:paraId="74E8B83C">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hint="eastAsia" w:ascii="Times New Roman" w:hAnsi="Times New Roman" w:eastAsia="楷体" w:cs="Times New Roman"/>
          <w:b/>
          <w:color w:val="000000"/>
          <w:sz w:val="28"/>
          <w:szCs w:val="28"/>
          <w:lang w:eastAsia="zh-CN"/>
        </w:rPr>
      </w:pPr>
      <w:r>
        <w:rPr>
          <w:rFonts w:ascii="Times New Roman" w:hAnsi="Times New Roman" w:eastAsia="楷体" w:cs="Times New Roman"/>
          <w:b/>
          <w:color w:val="000000"/>
          <w:sz w:val="28"/>
          <w:szCs w:val="28"/>
        </w:rPr>
        <w:t>（二）教学设施</w:t>
      </w:r>
    </w:p>
    <w:p w14:paraId="23C18915">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主要包括能够满足正常的课程教学、实习实训所需的专业教室、实训室和实习实训基地</w:t>
      </w:r>
      <w:r>
        <w:rPr>
          <w:rFonts w:ascii="Times New Roman" w:hAnsi="Times New Roman" w:eastAsia="仿宋"/>
          <w:bCs/>
          <w:color w:val="000000"/>
          <w:kern w:val="0"/>
          <w:sz w:val="28"/>
          <w:szCs w:val="28"/>
        </w:rPr>
        <w:t>。</w:t>
      </w:r>
    </w:p>
    <w:p w14:paraId="53CC8762">
      <w:pPr>
        <w:keepNext w:val="0"/>
        <w:keepLines w:val="0"/>
        <w:pageBreakBefore w:val="0"/>
        <w:numPr>
          <w:ilvl w:val="0"/>
          <w:numId w:val="6"/>
        </w:numPr>
        <w:shd w:val="clear" w:color="auto" w:fill="auto"/>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bCs/>
          <w:color w:val="000000"/>
          <w:kern w:val="0"/>
          <w:sz w:val="28"/>
          <w:szCs w:val="28"/>
          <w:lang w:val="en-US" w:eastAsia="zh-CN"/>
        </w:rPr>
      </w:pPr>
      <w:r>
        <w:rPr>
          <w:rFonts w:ascii="Times New Roman" w:hAnsi="Times New Roman" w:eastAsia="仿宋"/>
          <w:bCs/>
          <w:color w:val="000000"/>
          <w:kern w:val="0"/>
          <w:sz w:val="28"/>
          <w:szCs w:val="28"/>
        </w:rPr>
        <w:t>专业教室</w:t>
      </w:r>
      <w:r>
        <w:rPr>
          <w:rFonts w:hint="eastAsia" w:ascii="Times New Roman" w:hAnsi="Times New Roman" w:eastAsia="仿宋"/>
          <w:bCs/>
          <w:color w:val="000000"/>
          <w:kern w:val="0"/>
          <w:sz w:val="28"/>
          <w:szCs w:val="28"/>
          <w:lang w:val="en-US" w:eastAsia="zh-CN"/>
        </w:rPr>
        <w:t>基本要求</w:t>
      </w:r>
    </w:p>
    <w:p w14:paraId="4EAF15F9">
      <w:pPr>
        <w:keepNext w:val="0"/>
        <w:keepLines w:val="0"/>
        <w:pageBreakBefore w:val="0"/>
        <w:numPr>
          <w:ilvl w:val="0"/>
          <w:numId w:val="0"/>
        </w:numPr>
        <w:shd w:val="clear" w:color="auto" w:fill="auto"/>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4B87835F">
      <w:pPr>
        <w:keepNext w:val="0"/>
        <w:keepLines w:val="0"/>
        <w:pageBreakBefore w:val="0"/>
        <w:numPr>
          <w:ilvl w:val="0"/>
          <w:numId w:val="6"/>
        </w:numPr>
        <w:kinsoku/>
        <w:wordWrap/>
        <w:overflowPunct/>
        <w:topLinePunct w:val="0"/>
        <w:autoSpaceDE/>
        <w:autoSpaceDN/>
        <w:bidi w:val="0"/>
        <w:adjustRightInd/>
        <w:snapToGrid/>
        <w:spacing w:line="360" w:lineRule="exact"/>
        <w:ind w:left="0" w:leftChars="0" w:firstLine="560" w:firstLineChars="200"/>
        <w:jc w:val="left"/>
        <w:textAlignment w:val="auto"/>
        <w:rPr>
          <w:rFonts w:hint="eastAsia" w:ascii="Times New Roman" w:hAnsi="Times New Roman" w:eastAsia="仿宋"/>
          <w:bCs/>
          <w:color w:val="000000"/>
          <w:kern w:val="0"/>
          <w:sz w:val="28"/>
          <w:szCs w:val="28"/>
          <w:lang w:val="en-US" w:eastAsia="zh-CN"/>
        </w:rPr>
      </w:pPr>
      <w:r>
        <w:rPr>
          <w:rFonts w:ascii="Times New Roman" w:hAnsi="Times New Roman" w:eastAsia="仿宋"/>
          <w:bCs/>
          <w:color w:val="000000"/>
          <w:kern w:val="0"/>
          <w:sz w:val="28"/>
          <w:szCs w:val="28"/>
        </w:rPr>
        <w:t>校内实训室</w:t>
      </w:r>
      <w:r>
        <w:rPr>
          <w:rFonts w:hint="eastAsia" w:ascii="Times New Roman" w:hAnsi="Times New Roman" w:eastAsia="仿宋"/>
          <w:bCs/>
          <w:color w:val="000000"/>
          <w:kern w:val="0"/>
          <w:sz w:val="28"/>
          <w:szCs w:val="28"/>
          <w:lang w:val="en-US" w:eastAsia="zh-CN"/>
        </w:rPr>
        <w:t>场所基本要求</w:t>
      </w:r>
    </w:p>
    <w:p w14:paraId="58571173">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零售财务规划与零售营销组合、电子商务视觉设计、社群营销与整合营销、数据化运营、智能客服话术设计、O2O运营、电子商务产品开发及原型设计、智能营销等实验、实训活动。鼓励在实训中运用大数据、云计算、人工智能、虚拟仿真等前沿信息技术。</w:t>
      </w:r>
    </w:p>
    <w:p w14:paraId="034A4CE1">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（1）零售基础实训室</w:t>
      </w:r>
    </w:p>
    <w:p w14:paraId="5453C6A1">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智慧班牌、网络机柜、多媒体中控台、交互式电子白板、零售基础实训软件等设备设施，用于零售基础、财税基础、电子商务基础、消费者行为分析、市场营销、市场调研与分析、商业文化等实训教学。</w:t>
      </w:r>
    </w:p>
    <w:p w14:paraId="4589EA3B">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（2）电子商务视觉设计实训室</w:t>
      </w:r>
    </w:p>
    <w:p w14:paraId="0C9A2BCE">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配备计算机、服务器、交换机、路由器、智慧班牌、网络机柜、多媒体中控台、交互式电子白板、移动设备、电子商务视觉设计软件等设备设施，用于视觉营销设计、视频制作、图形图像处理等实训教学。</w:t>
      </w:r>
    </w:p>
    <w:p w14:paraId="5D7A344C">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（3）网络营销实训室</w:t>
      </w:r>
    </w:p>
    <w:p w14:paraId="58DF8B84">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智慧班牌、网络机柜、多媒体中控台、交互式电子白板、直播灯光设备、辅助直播支架、无线麦克风、虚拟背景幕、商品陈列架、大屏显示器、手机/平板电脑、多媒体技术处理软件、直播营销实训软件、网络营销实训软件等设备设施，用于网络营销、互联网销售、新媒体营销等实训教学。</w:t>
      </w:r>
    </w:p>
    <w:p w14:paraId="3CD8F1F0">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（4）电子商务数据分析实训室</w:t>
      </w:r>
    </w:p>
    <w:p w14:paraId="1522ACF9">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配备计算机、服务器、交换机、路由器、智慧班牌、网络机柜、多媒体中控台、交互式电子白板、大屏显示器、电子商务数据分析实训软件等设备设施，用于数据化运营、商务数据分析、数据可视化等实训教学。</w:t>
      </w:r>
    </w:p>
    <w:p w14:paraId="3AC3CB33">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（5）智能客服实训室</w:t>
      </w:r>
    </w:p>
    <w:p w14:paraId="58CF1B05">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配备计算机、服务器、交换机、路由器、智慧班牌、网络机柜、多媒体中控台、交互式电子白板、智能客户服务与管理实训软件等设备设施，用于客户服务管理、商务沟通、消费者行为分析等实训教学。</w:t>
      </w:r>
    </w:p>
    <w:p w14:paraId="655AF2B8">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（6）电子商务运营实训室</w:t>
      </w:r>
    </w:p>
    <w:p w14:paraId="0B4F13D1">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智慧班牌、网络机柜、多媒体中控台、交互式电子白板、网站（店）运营与推广实训软件、移动电子商务实训软件、跨境电子商务实训软件等设备设施，用于零售门店O2O运营、网店运营、社群运营、项目管理等实训教学。</w:t>
      </w:r>
    </w:p>
    <w:p w14:paraId="68B2E67A">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（7）电商产品开发实训室</w:t>
      </w:r>
    </w:p>
    <w:p w14:paraId="485F5F5A">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配备计算机、服务器、交换机、路由器、班牌、网络机柜、多媒体中控台、交互式电子白板、3D扫描仪、DEMO原型设计实训软件等设备设施，用于互联网产品开发、视觉营销设计等实训教学。</w:t>
      </w:r>
    </w:p>
    <w:p w14:paraId="5523316D">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（8）智慧商业实训室</w:t>
      </w:r>
    </w:p>
    <w:p w14:paraId="6DDA329F">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配备计算机、服务器、交换机、路由器、智慧班牌、网络机柜、多媒体中控台、交互式电子白板、智慧商业管理实训软件等设备设施，用于智慧商业技术等实训教学。</w:t>
      </w:r>
    </w:p>
    <w:p w14:paraId="04D9B356">
      <w:pPr>
        <w:keepNext w:val="0"/>
        <w:keepLines w:val="0"/>
        <w:pageBreakBefore w:val="0"/>
        <w:numPr>
          <w:ilvl w:val="0"/>
          <w:numId w:val="6"/>
        </w:numPr>
        <w:kinsoku/>
        <w:wordWrap/>
        <w:overflowPunct/>
        <w:topLinePunct w:val="0"/>
        <w:autoSpaceDE/>
        <w:autoSpaceDN/>
        <w:bidi w:val="0"/>
        <w:adjustRightInd/>
        <w:snapToGrid/>
        <w:spacing w:line="360" w:lineRule="exact"/>
        <w:ind w:left="0" w:leftChars="0" w:firstLine="560" w:firstLineChars="200"/>
        <w:jc w:val="left"/>
        <w:textAlignment w:val="auto"/>
        <w:rPr>
          <w:rFonts w:hint="eastAsia" w:ascii="Times New Roman" w:hAnsi="Times New Roman" w:eastAsia="仿宋"/>
          <w:bCs/>
          <w:color w:val="000000"/>
          <w:kern w:val="0"/>
          <w:sz w:val="28"/>
          <w:szCs w:val="28"/>
          <w:lang w:val="en-US" w:eastAsia="zh-CN"/>
        </w:rPr>
      </w:pPr>
      <w:r>
        <w:rPr>
          <w:rFonts w:ascii="Times New Roman" w:hAnsi="Times New Roman" w:eastAsia="仿宋"/>
          <w:bCs/>
          <w:color w:val="000000"/>
          <w:kern w:val="0"/>
          <w:sz w:val="28"/>
          <w:szCs w:val="28"/>
        </w:rPr>
        <w:t>校外实训基地</w:t>
      </w:r>
      <w:r>
        <w:rPr>
          <w:rFonts w:hint="eastAsia" w:ascii="Times New Roman" w:hAnsi="Times New Roman" w:eastAsia="仿宋"/>
          <w:bCs/>
          <w:color w:val="000000"/>
          <w:kern w:val="0"/>
          <w:sz w:val="28"/>
          <w:szCs w:val="28"/>
          <w:lang w:val="en-US" w:eastAsia="zh-CN"/>
        </w:rPr>
        <w:t>基本要求</w:t>
      </w:r>
    </w:p>
    <w:p w14:paraId="785EF201">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具有稳定的校外实训基地；能够开展网络营销推广、网店运营管理、美工设计、电商客服等实训活动，实训设施齐备，实训岗位、实训指导教师确定，实训管理及实施规章制度齐全。</w:t>
      </w:r>
    </w:p>
    <w:p w14:paraId="38484EFE">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bCs/>
          <w:color w:val="000000"/>
          <w:kern w:val="0"/>
          <w:sz w:val="28"/>
          <w:szCs w:val="28"/>
          <w:lang w:val="en-US" w:eastAsia="zh-CN"/>
        </w:rPr>
      </w:pPr>
      <w:r>
        <w:rPr>
          <w:rFonts w:ascii="Times New Roman" w:hAnsi="Times New Roman" w:eastAsia="仿宋"/>
          <w:bCs/>
          <w:color w:val="000000"/>
          <w:kern w:val="0"/>
          <w:sz w:val="28"/>
          <w:szCs w:val="28"/>
        </w:rPr>
        <w:t>4.学生实习</w:t>
      </w:r>
      <w:r>
        <w:rPr>
          <w:rFonts w:hint="eastAsia" w:ascii="Times New Roman" w:hAnsi="Times New Roman" w:eastAsia="仿宋"/>
          <w:bCs/>
          <w:color w:val="000000"/>
          <w:kern w:val="0"/>
          <w:sz w:val="28"/>
          <w:szCs w:val="28"/>
          <w:lang w:val="en-US" w:eastAsia="zh-CN"/>
        </w:rPr>
        <w:t>场所基本要求</w:t>
      </w:r>
    </w:p>
    <w:p w14:paraId="37C446A4">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79E0D854">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bCs/>
          <w:color w:val="000000"/>
          <w:kern w:val="0"/>
          <w:sz w:val="28"/>
          <w:szCs w:val="28"/>
          <w:lang w:val="en-US" w:eastAsia="zh-CN"/>
        </w:rPr>
      </w:pPr>
      <w:r>
        <w:rPr>
          <w:rFonts w:hint="default" w:ascii="Times New Roman" w:hAnsi="Times New Roman" w:eastAsia="仿宋"/>
          <w:bCs/>
          <w:color w:val="000000"/>
          <w:kern w:val="0"/>
          <w:sz w:val="28"/>
          <w:szCs w:val="28"/>
          <w:lang w:val="en-US" w:eastAsia="zh-CN"/>
        </w:rPr>
        <w:t>根据本专业人才培养的需要和未来就业需求，实习基地应能提供运营主管、全渠道营销主管、O2O销售主管、智能客服主管、视觉营销设计师、互联网产品开发主管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ED3C0F6">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楷体"/>
          <w:b/>
          <w:color w:val="000000"/>
          <w:kern w:val="0"/>
          <w:sz w:val="28"/>
          <w:szCs w:val="28"/>
          <w:lang w:eastAsia="zh-CN"/>
        </w:rPr>
      </w:pPr>
      <w:r>
        <w:rPr>
          <w:rFonts w:ascii="Times New Roman" w:hAnsi="Times New Roman" w:eastAsia="楷体"/>
          <w:b/>
          <w:color w:val="000000"/>
          <w:kern w:val="0"/>
          <w:sz w:val="28"/>
          <w:szCs w:val="28"/>
        </w:rPr>
        <w:t>（三）教学资源</w:t>
      </w:r>
    </w:p>
    <w:p w14:paraId="6C196DAD">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主要包括能够满足学生专业学习、教师专业教学研究和教学实施需要的教材、图书及数字化资源等</w:t>
      </w:r>
      <w:r>
        <w:rPr>
          <w:rFonts w:ascii="Times New Roman" w:hAnsi="Times New Roman" w:eastAsia="仿宋"/>
          <w:bCs/>
          <w:color w:val="000000"/>
          <w:kern w:val="0"/>
          <w:sz w:val="28"/>
          <w:szCs w:val="28"/>
        </w:rPr>
        <w:t>。</w:t>
      </w:r>
    </w:p>
    <w:p w14:paraId="5421AA52">
      <w:pPr>
        <w:keepNext w:val="0"/>
        <w:keepLines w:val="0"/>
        <w:pageBreakBefore w:val="0"/>
        <w:numPr>
          <w:ilvl w:val="0"/>
          <w:numId w:val="7"/>
        </w:numPr>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教材选用基本要求</w:t>
      </w:r>
    </w:p>
    <w:p w14:paraId="50290F76">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12681CC6">
      <w:pPr>
        <w:keepNext w:val="0"/>
        <w:keepLines w:val="0"/>
        <w:pageBreakBefore w:val="0"/>
        <w:numPr>
          <w:ilvl w:val="0"/>
          <w:numId w:val="7"/>
        </w:numPr>
        <w:kinsoku/>
        <w:wordWrap/>
        <w:overflowPunct/>
        <w:topLinePunct w:val="0"/>
        <w:autoSpaceDE/>
        <w:autoSpaceDN/>
        <w:bidi w:val="0"/>
        <w:adjustRightInd/>
        <w:snapToGrid/>
        <w:spacing w:line="360" w:lineRule="exact"/>
        <w:ind w:left="0" w:leftChars="0" w:firstLine="560" w:firstLineChars="200"/>
        <w:jc w:val="left"/>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图书文献配备基本要求</w:t>
      </w:r>
    </w:p>
    <w:p w14:paraId="144F9662">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图书文献配备能满足人才培养、专业建设、教科研等工作的需要。专业类图书文献主要包括：有关电子商务技术、方法、思维以及实务操作类图书，经济、管理和文化类文献等。及时配置新经济、新技术、新工艺、新材料、新管理方式、新服务方式等相关的图书文献。</w:t>
      </w:r>
    </w:p>
    <w:p w14:paraId="3049C063">
      <w:pPr>
        <w:keepNext w:val="0"/>
        <w:keepLines w:val="0"/>
        <w:pageBreakBefore w:val="0"/>
        <w:numPr>
          <w:ilvl w:val="0"/>
          <w:numId w:val="7"/>
        </w:numPr>
        <w:kinsoku/>
        <w:wordWrap/>
        <w:overflowPunct/>
        <w:topLinePunct w:val="0"/>
        <w:autoSpaceDE/>
        <w:autoSpaceDN/>
        <w:bidi w:val="0"/>
        <w:adjustRightInd/>
        <w:snapToGrid/>
        <w:spacing w:line="360" w:lineRule="exact"/>
        <w:ind w:left="0" w:leftChars="0" w:firstLine="560" w:firstLineChars="200"/>
        <w:jc w:val="left"/>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数字教学资源配置基本要求</w:t>
      </w:r>
    </w:p>
    <w:p w14:paraId="19E538E5">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ascii="Times New Roman" w:hAnsi="Times New Roman" w:eastAsia="楷体"/>
          <w:b/>
          <w:color w:val="000000"/>
          <w:kern w:val="0"/>
          <w:sz w:val="28"/>
          <w:szCs w:val="28"/>
        </w:rPr>
      </w:pPr>
      <w:r>
        <w:rPr>
          <w:rFonts w:hint="eastAsia" w:ascii="Times New Roman" w:hAnsi="Times New Roman" w:eastAsia="仿宋"/>
          <w:bCs/>
          <w:color w:val="000000"/>
          <w:kern w:val="0"/>
          <w:sz w:val="28"/>
          <w:szCs w:val="28"/>
        </w:rPr>
        <w:t>建设、配备与本专业有关的音视频素材、教学课件、数字化教学案例库、虚拟仿真软件等专业教学资源库，种类丰富、形式多样、使用便捷、动态更新、满足教学。</w:t>
      </w:r>
    </w:p>
    <w:p w14:paraId="43DCFCFB">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楷体"/>
          <w:b/>
          <w:color w:val="000000"/>
          <w:kern w:val="0"/>
          <w:sz w:val="28"/>
          <w:szCs w:val="28"/>
          <w:lang w:eastAsia="zh-CN"/>
        </w:rPr>
      </w:pPr>
      <w:r>
        <w:rPr>
          <w:rFonts w:ascii="Times New Roman" w:hAnsi="Times New Roman" w:eastAsia="楷体"/>
          <w:b/>
          <w:color w:val="000000"/>
          <w:kern w:val="0"/>
          <w:sz w:val="28"/>
          <w:szCs w:val="28"/>
        </w:rPr>
        <w:t>（四）质量保障</w:t>
      </w:r>
    </w:p>
    <w:p w14:paraId="74D3E36B">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1）学校和二级院系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0EBC4D26">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2）学校和二级院系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077BEA34">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（3）专业教研组织应建立线上线下相结合的集中备课制度，定期召开教学研讨会议，利用评价分析结果有效改进专业教学，持续提高人才培养质量。</w:t>
      </w:r>
    </w:p>
    <w:p w14:paraId="31C188CF">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（4）学校应建立毕业生跟踪反馈机制及社会评价机制，并对生源情况、职业道德、技术技能水平、就业质量等进行分析，定期评价人才培养质量和培养目标达成情况。</w:t>
      </w:r>
    </w:p>
    <w:p w14:paraId="11783533">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bCs/>
          <w:color w:val="000000"/>
          <w:sz w:val="28"/>
          <w:szCs w:val="28"/>
        </w:rPr>
      </w:pPr>
    </w:p>
    <w:p w14:paraId="10000DFD">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Times New Roman" w:hAnsi="Times New Roman" w:eastAsia="黑体" w:cs="Times New Roman"/>
          <w:bCs/>
          <w:color w:val="000000"/>
          <w:sz w:val="28"/>
          <w:szCs w:val="28"/>
          <w:lang w:eastAsia="zh-CN"/>
        </w:rPr>
      </w:pPr>
      <w:r>
        <w:rPr>
          <w:rFonts w:ascii="Times New Roman" w:hAnsi="Times New Roman" w:eastAsia="黑体" w:cs="Times New Roman"/>
          <w:bCs/>
          <w:color w:val="000000"/>
          <w:sz w:val="28"/>
          <w:szCs w:val="28"/>
        </w:rPr>
        <w:t>十</w:t>
      </w:r>
      <w:r>
        <w:rPr>
          <w:rFonts w:hint="eastAsia" w:ascii="Times New Roman" w:hAnsi="Times New Roman" w:eastAsia="黑体" w:cs="Times New Roman"/>
          <w:bCs/>
          <w:color w:val="000000"/>
          <w:sz w:val="28"/>
          <w:szCs w:val="28"/>
          <w:lang w:val="en-US" w:eastAsia="zh-CN"/>
        </w:rPr>
        <w:t>一</w:t>
      </w:r>
      <w:r>
        <w:rPr>
          <w:rFonts w:ascii="Times New Roman" w:hAnsi="Times New Roman" w:eastAsia="黑体" w:cs="Times New Roman"/>
          <w:bCs/>
          <w:color w:val="000000"/>
          <w:sz w:val="28"/>
          <w:szCs w:val="28"/>
        </w:rPr>
        <w:t>、毕业要求</w:t>
      </w:r>
    </w:p>
    <w:p w14:paraId="6255CB79">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jc w:val="left"/>
        <w:textAlignment w:val="auto"/>
        <w:rPr>
          <w:sz w:val="28"/>
          <w:szCs w:val="28"/>
        </w:rPr>
      </w:pPr>
      <w:r>
        <w:rPr>
          <w:rFonts w:hint="eastAsia" w:ascii="Times New Roman" w:hAnsi="Times New Roman" w:eastAsia="仿宋" w:cs="Times New Roman"/>
          <w:bCs/>
          <w:color w:val="000000"/>
          <w:kern w:val="0"/>
          <w:sz w:val="28"/>
          <w:szCs w:val="28"/>
        </w:rPr>
        <w:t>根据专业人才培养方案确定的目标和培养规格，完成规定的实习实训，全部课程考核合格或修满学分，准予毕业。</w:t>
      </w:r>
    </w:p>
    <w:p w14:paraId="7859191E">
      <w:pPr>
        <w:keepNext w:val="0"/>
        <w:keepLines w:val="0"/>
        <w:pageBreakBefore w:val="0"/>
        <w:shd w:val="clear" w:color="auto" w:fill="auto"/>
        <w:kinsoku/>
        <w:wordWrap/>
        <w:overflowPunct/>
        <w:topLinePunct w:val="0"/>
        <w:autoSpaceDE/>
        <w:autoSpaceDN/>
        <w:bidi w:val="0"/>
        <w:adjustRightInd/>
        <w:snapToGrid/>
        <w:spacing w:line="360" w:lineRule="exact"/>
        <w:ind w:firstLine="526" w:firstLineChars="200"/>
        <w:textAlignment w:val="auto"/>
        <w:rPr>
          <w:rFonts w:ascii="Times New Roman" w:hAnsi="Times New Roman" w:eastAsia="楷体"/>
          <w:b/>
          <w:color w:val="000000"/>
          <w:spacing w:val="-9"/>
          <w:kern w:val="0"/>
          <w:sz w:val="28"/>
          <w:szCs w:val="28"/>
        </w:rPr>
      </w:pPr>
      <w:r>
        <w:rPr>
          <w:rFonts w:ascii="Times New Roman" w:hAnsi="Times New Roman" w:eastAsia="楷体"/>
          <w:b/>
          <w:color w:val="000000"/>
          <w:spacing w:val="-9"/>
          <w:kern w:val="0"/>
          <w:sz w:val="28"/>
          <w:szCs w:val="28"/>
        </w:rPr>
        <w:t>（一）学业要求</w:t>
      </w:r>
    </w:p>
    <w:p w14:paraId="50C36094">
      <w:pPr>
        <w:keepNext w:val="0"/>
        <w:keepLines w:val="0"/>
        <w:pageBreakBefore w:val="0"/>
        <w:shd w:val="clear" w:color="auto" w:fill="auto"/>
        <w:kinsoku/>
        <w:wordWrap/>
        <w:overflowPunct/>
        <w:topLinePunct w:val="0"/>
        <w:autoSpaceDE/>
        <w:autoSpaceDN/>
        <w:bidi w:val="0"/>
        <w:adjustRightInd/>
        <w:snapToGrid/>
        <w:spacing w:line="360" w:lineRule="exact"/>
        <w:ind w:firstLine="524" w:firstLineChars="200"/>
        <w:textAlignment w:val="auto"/>
        <w:rPr>
          <w:rFonts w:ascii="Times New Roman" w:hAnsi="Times New Roman" w:eastAsia="仿宋"/>
          <w:color w:val="000000"/>
          <w:sz w:val="28"/>
          <w:szCs w:val="28"/>
        </w:rPr>
      </w:pPr>
      <w:r>
        <w:rPr>
          <w:rFonts w:ascii="Times New Roman" w:hAnsi="Times New Roman" w:eastAsia="仿宋"/>
          <w:color w:val="000000"/>
          <w:spacing w:val="-9"/>
          <w:kern w:val="0"/>
          <w:sz w:val="28"/>
          <w:szCs w:val="28"/>
          <w:lang w:val="zh-CN"/>
        </w:rPr>
        <w:t>总学分不低于</w:t>
      </w:r>
      <w:r>
        <w:rPr>
          <w:rFonts w:hint="eastAsia" w:ascii="Times New Roman" w:hAnsi="Times New Roman" w:eastAsia="仿宋"/>
          <w:color w:val="000000"/>
          <w:spacing w:val="-9"/>
          <w:kern w:val="0"/>
          <w:sz w:val="28"/>
          <w:szCs w:val="28"/>
          <w:lang w:val="en-US" w:eastAsia="zh-CN"/>
        </w:rPr>
        <w:t>133</w:t>
      </w:r>
      <w:r>
        <w:rPr>
          <w:rFonts w:ascii="Times New Roman" w:hAnsi="Times New Roman" w:eastAsia="仿宋"/>
          <w:color w:val="000000"/>
          <w:spacing w:val="-9"/>
          <w:kern w:val="0"/>
          <w:sz w:val="28"/>
          <w:szCs w:val="28"/>
          <w:lang w:val="zh-CN"/>
        </w:rPr>
        <w:t>学分，但必须修完公共基础课程</w:t>
      </w:r>
      <w:r>
        <w:rPr>
          <w:rFonts w:hint="eastAsia" w:ascii="Times New Roman" w:hAnsi="Times New Roman" w:eastAsia="仿宋"/>
          <w:color w:val="000000"/>
          <w:spacing w:val="-9"/>
          <w:kern w:val="0"/>
          <w:sz w:val="28"/>
          <w:szCs w:val="28"/>
          <w:lang w:val="en-US" w:eastAsia="zh-CN"/>
        </w:rPr>
        <w:t>33</w:t>
      </w:r>
      <w:r>
        <w:rPr>
          <w:rFonts w:ascii="Times New Roman" w:hAnsi="Times New Roman" w:eastAsia="仿宋"/>
          <w:color w:val="000000"/>
          <w:spacing w:val="-9"/>
          <w:kern w:val="0"/>
          <w:sz w:val="28"/>
          <w:szCs w:val="28"/>
          <w:lang w:val="zh-CN"/>
        </w:rPr>
        <w:t>学</w:t>
      </w:r>
      <w:r>
        <w:rPr>
          <w:rFonts w:hint="eastAsia" w:ascii="Times New Roman" w:hAnsi="Times New Roman" w:eastAsia="仿宋"/>
          <w:color w:val="000000"/>
          <w:spacing w:val="-9"/>
          <w:kern w:val="0"/>
          <w:sz w:val="28"/>
          <w:szCs w:val="28"/>
        </w:rPr>
        <w:t>分</w:t>
      </w:r>
      <w:r>
        <w:rPr>
          <w:rFonts w:ascii="Times New Roman" w:hAnsi="Times New Roman" w:eastAsia="仿宋"/>
          <w:color w:val="000000"/>
          <w:spacing w:val="-9"/>
          <w:kern w:val="0"/>
          <w:sz w:val="28"/>
          <w:szCs w:val="28"/>
          <w:lang w:val="zh-CN"/>
        </w:rPr>
        <w:t>，公共</w:t>
      </w:r>
      <w:r>
        <w:rPr>
          <w:rFonts w:hint="eastAsia" w:ascii="Times New Roman" w:hAnsi="Times New Roman" w:eastAsia="仿宋"/>
          <w:color w:val="000000"/>
          <w:spacing w:val="-9"/>
          <w:kern w:val="0"/>
          <w:sz w:val="28"/>
          <w:szCs w:val="28"/>
          <w:lang w:val="en-US" w:eastAsia="zh-CN"/>
        </w:rPr>
        <w:t>选修</w:t>
      </w:r>
      <w:r>
        <w:rPr>
          <w:rFonts w:ascii="Times New Roman" w:hAnsi="Times New Roman" w:eastAsia="仿宋"/>
          <w:color w:val="000000"/>
          <w:spacing w:val="-9"/>
          <w:kern w:val="0"/>
          <w:sz w:val="28"/>
          <w:szCs w:val="28"/>
          <w:lang w:val="zh-CN"/>
        </w:rPr>
        <w:t>课程</w:t>
      </w:r>
      <w:r>
        <w:rPr>
          <w:rFonts w:hint="eastAsia" w:ascii="Times New Roman" w:hAnsi="Times New Roman" w:eastAsia="仿宋"/>
          <w:color w:val="000000"/>
          <w:spacing w:val="-9"/>
          <w:kern w:val="0"/>
          <w:sz w:val="28"/>
          <w:szCs w:val="28"/>
          <w:lang w:val="en-US" w:eastAsia="zh-CN"/>
        </w:rPr>
        <w:t>15</w:t>
      </w:r>
      <w:r>
        <w:rPr>
          <w:rFonts w:ascii="Times New Roman" w:hAnsi="Times New Roman" w:eastAsia="仿宋"/>
          <w:color w:val="000000"/>
          <w:spacing w:val="-9"/>
          <w:kern w:val="0"/>
          <w:sz w:val="28"/>
          <w:szCs w:val="28"/>
          <w:lang w:val="zh-CN"/>
        </w:rPr>
        <w:t>学</w:t>
      </w:r>
      <w:r>
        <w:rPr>
          <w:rFonts w:hint="eastAsia" w:ascii="Times New Roman" w:hAnsi="Times New Roman" w:eastAsia="仿宋"/>
          <w:color w:val="000000"/>
          <w:spacing w:val="-9"/>
          <w:kern w:val="0"/>
          <w:sz w:val="28"/>
          <w:szCs w:val="28"/>
        </w:rPr>
        <w:t>分</w:t>
      </w:r>
      <w:r>
        <w:rPr>
          <w:rFonts w:hint="eastAsia" w:ascii="Times New Roman" w:hAnsi="Times New Roman" w:eastAsia="仿宋"/>
          <w:color w:val="000000"/>
          <w:spacing w:val="-9"/>
          <w:kern w:val="0"/>
          <w:sz w:val="28"/>
          <w:szCs w:val="28"/>
          <w:lang w:eastAsia="zh-CN"/>
        </w:rPr>
        <w:t>，</w:t>
      </w:r>
      <w:r>
        <w:rPr>
          <w:rFonts w:ascii="Times New Roman" w:hAnsi="Times New Roman" w:eastAsia="仿宋"/>
          <w:color w:val="000000"/>
          <w:spacing w:val="-9"/>
          <w:kern w:val="0"/>
          <w:sz w:val="28"/>
          <w:szCs w:val="28"/>
          <w:lang w:val="zh-CN"/>
        </w:rPr>
        <w:t>专业</w:t>
      </w:r>
      <w:r>
        <w:rPr>
          <w:rFonts w:hint="eastAsia" w:ascii="Times New Roman" w:hAnsi="Times New Roman" w:eastAsia="仿宋"/>
          <w:color w:val="000000"/>
          <w:spacing w:val="-9"/>
          <w:kern w:val="0"/>
          <w:sz w:val="28"/>
          <w:szCs w:val="28"/>
          <w:lang w:val="en-US" w:eastAsia="zh-CN"/>
        </w:rPr>
        <w:t>基础</w:t>
      </w:r>
      <w:r>
        <w:rPr>
          <w:rFonts w:ascii="Times New Roman" w:hAnsi="Times New Roman" w:eastAsia="仿宋"/>
          <w:color w:val="000000"/>
          <w:spacing w:val="-9"/>
          <w:kern w:val="0"/>
          <w:sz w:val="28"/>
          <w:szCs w:val="28"/>
          <w:lang w:val="zh-CN"/>
        </w:rPr>
        <w:t>课程</w:t>
      </w:r>
      <w:r>
        <w:rPr>
          <w:rFonts w:hint="eastAsia" w:ascii="Times New Roman" w:hAnsi="Times New Roman" w:eastAsia="仿宋"/>
          <w:color w:val="000000"/>
          <w:spacing w:val="-9"/>
          <w:kern w:val="0"/>
          <w:sz w:val="28"/>
          <w:szCs w:val="28"/>
          <w:lang w:val="en-US" w:eastAsia="zh-CN"/>
        </w:rPr>
        <w:t>19</w:t>
      </w:r>
      <w:r>
        <w:rPr>
          <w:rFonts w:ascii="Times New Roman" w:hAnsi="Times New Roman" w:eastAsia="仿宋"/>
          <w:color w:val="000000"/>
          <w:spacing w:val="-9"/>
          <w:kern w:val="0"/>
          <w:sz w:val="28"/>
          <w:szCs w:val="28"/>
          <w:lang w:val="zh-CN"/>
        </w:rPr>
        <w:t>学分，专业</w:t>
      </w:r>
      <w:r>
        <w:rPr>
          <w:rFonts w:hint="eastAsia" w:ascii="Times New Roman" w:hAnsi="Times New Roman" w:eastAsia="仿宋"/>
          <w:color w:val="000000"/>
          <w:spacing w:val="-9"/>
          <w:kern w:val="0"/>
          <w:sz w:val="28"/>
          <w:szCs w:val="28"/>
          <w:lang w:val="en-US" w:eastAsia="zh-CN"/>
        </w:rPr>
        <w:t>核心</w:t>
      </w:r>
      <w:r>
        <w:rPr>
          <w:rFonts w:ascii="Times New Roman" w:hAnsi="Times New Roman" w:eastAsia="仿宋"/>
          <w:color w:val="000000"/>
          <w:spacing w:val="-9"/>
          <w:kern w:val="0"/>
          <w:sz w:val="28"/>
          <w:szCs w:val="28"/>
          <w:lang w:val="zh-CN"/>
        </w:rPr>
        <w:t>课程</w:t>
      </w:r>
      <w:r>
        <w:rPr>
          <w:rFonts w:hint="eastAsia" w:ascii="Times New Roman" w:hAnsi="Times New Roman" w:eastAsia="仿宋"/>
          <w:color w:val="000000"/>
          <w:spacing w:val="-9"/>
          <w:kern w:val="0"/>
          <w:sz w:val="28"/>
          <w:szCs w:val="28"/>
          <w:lang w:val="en-US" w:eastAsia="zh-CN"/>
        </w:rPr>
        <w:t>18</w:t>
      </w:r>
      <w:r>
        <w:rPr>
          <w:rFonts w:ascii="Times New Roman" w:hAnsi="Times New Roman" w:eastAsia="仿宋"/>
          <w:color w:val="000000"/>
          <w:spacing w:val="-9"/>
          <w:kern w:val="0"/>
          <w:sz w:val="28"/>
          <w:szCs w:val="28"/>
          <w:lang w:val="zh-CN"/>
        </w:rPr>
        <w:t>学分</w:t>
      </w:r>
      <w:r>
        <w:rPr>
          <w:rFonts w:hint="eastAsia" w:ascii="Times New Roman" w:hAnsi="Times New Roman" w:eastAsia="仿宋"/>
          <w:color w:val="000000"/>
          <w:spacing w:val="-9"/>
          <w:kern w:val="0"/>
          <w:sz w:val="28"/>
          <w:szCs w:val="28"/>
          <w:lang w:val="zh-CN"/>
        </w:rPr>
        <w:t>，</w:t>
      </w:r>
      <w:r>
        <w:rPr>
          <w:rFonts w:hint="eastAsia" w:ascii="Times New Roman" w:hAnsi="Times New Roman" w:eastAsia="仿宋"/>
          <w:color w:val="000000"/>
          <w:spacing w:val="-9"/>
          <w:kern w:val="0"/>
          <w:sz w:val="28"/>
          <w:szCs w:val="28"/>
          <w:lang w:val="en-US" w:eastAsia="zh-CN"/>
        </w:rPr>
        <w:t>专业拓展课程10学分，实践课程38学分</w:t>
      </w:r>
      <w:r>
        <w:rPr>
          <w:rFonts w:ascii="Times New Roman" w:hAnsi="Times New Roman" w:eastAsia="仿宋"/>
          <w:color w:val="000000"/>
          <w:spacing w:val="-9"/>
          <w:kern w:val="0"/>
          <w:sz w:val="28"/>
          <w:szCs w:val="28"/>
          <w:lang w:val="zh-CN"/>
        </w:rPr>
        <w:t>。</w:t>
      </w:r>
    </w:p>
    <w:p w14:paraId="2A780EDF">
      <w:pPr>
        <w:keepNext w:val="0"/>
        <w:keepLines w:val="0"/>
        <w:pageBreakBefore w:val="0"/>
        <w:shd w:val="clear" w:color="auto" w:fill="auto"/>
        <w:kinsoku/>
        <w:wordWrap/>
        <w:overflowPunct/>
        <w:topLinePunct w:val="0"/>
        <w:autoSpaceDE/>
        <w:autoSpaceDN/>
        <w:bidi w:val="0"/>
        <w:adjustRightInd/>
        <w:snapToGrid/>
        <w:spacing w:line="360" w:lineRule="exact"/>
        <w:ind w:firstLine="526" w:firstLineChars="200"/>
        <w:jc w:val="left"/>
        <w:textAlignment w:val="auto"/>
        <w:rPr>
          <w:rFonts w:ascii="Times New Roman" w:hAnsi="Times New Roman" w:eastAsia="仿宋"/>
          <w:b/>
          <w:color w:val="000000"/>
          <w:kern w:val="0"/>
          <w:sz w:val="28"/>
          <w:szCs w:val="28"/>
        </w:rPr>
      </w:pPr>
      <w:r>
        <w:rPr>
          <w:rFonts w:ascii="Times New Roman" w:hAnsi="Times New Roman" w:eastAsia="楷体"/>
          <w:b/>
          <w:color w:val="000000"/>
          <w:spacing w:val="-9"/>
          <w:kern w:val="0"/>
          <w:sz w:val="28"/>
          <w:szCs w:val="28"/>
        </w:rPr>
        <w:t>（二）素质、知识和能力要求</w:t>
      </w:r>
    </w:p>
    <w:p w14:paraId="67C03956">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1.素质要求</w:t>
      </w:r>
    </w:p>
    <w:p w14:paraId="59EEC95E">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val="zh-CN"/>
        </w:rPr>
        <w:t>本专业培养以电子商务的应用为导向，培养电子商务实务操作型、电子商务技术型和电子商务战略管理型这三个层次的人才。学生通过实习、实践和各项比赛的锻炼，积累经验，提高能力，为就业打下坚实的基础。</w:t>
      </w:r>
    </w:p>
    <w:p w14:paraId="04E8D6E2">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2.知识要求</w:t>
      </w:r>
    </w:p>
    <w:p w14:paraId="7C2ADFC5">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lang w:val="zh-CN"/>
        </w:rPr>
      </w:pPr>
      <w:r>
        <w:rPr>
          <w:rFonts w:hint="eastAsia" w:ascii="仿宋" w:hAnsi="仿宋" w:eastAsia="仿宋" w:cs="仿宋"/>
          <w:sz w:val="28"/>
          <w:szCs w:val="28"/>
          <w:lang w:val="zh-CN"/>
        </w:rPr>
        <w:t>熟练掌握网上商城（网店）运营与管理的专业知识，能够完成商城运营团队的建设和管理，能够完成商城网页的设计、开发与维护，能够完成整体网站及频道的运营、市场推广、广告与增值产品二代经营与销售。</w:t>
      </w:r>
    </w:p>
    <w:p w14:paraId="3E027DC3">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3.能力要求</w:t>
      </w:r>
    </w:p>
    <w:p w14:paraId="45567362">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技术实践能力：掌握网页设计、数据库管理及网络信息安全技术，能独立搭建电商平台并优化用户体验；熟练使用Python、SQL等工具进行数据分析，支撑精准营销决策。</w:t>
      </w:r>
    </w:p>
    <w:p w14:paraId="40B81AE8">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商业运营能力：具备市场调研与用户画像分析能力，可制定网络营销策略；熟悉电商活动策划与执行流程，如直播带货、社群运营；掌握供应链管理技能，包括物流方案优化与库存控制。</w:t>
      </w:r>
    </w:p>
    <w:p w14:paraId="03A7C0D6">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合规与创新意识：理解电子商务法律法规，规避数据隐私、跨境支付等风险；关注行业趋势，探索直播电商、社交电商等新模式，具备创新创业思维。</w:t>
      </w:r>
    </w:p>
    <w:p w14:paraId="778F9A2E">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Times New Roman" w:hAnsi="Times New Roman" w:eastAsia="仿宋"/>
          <w:bCs/>
          <w:color w:val="000000"/>
          <w:kern w:val="0"/>
          <w:sz w:val="28"/>
          <w:szCs w:val="28"/>
        </w:rPr>
      </w:pPr>
      <w:r>
        <w:rPr>
          <w:rFonts w:hint="eastAsia" w:ascii="仿宋" w:hAnsi="仿宋" w:eastAsia="仿宋" w:cs="仿宋"/>
          <w:sz w:val="28"/>
          <w:szCs w:val="28"/>
          <w:lang w:val="zh-CN"/>
        </w:rPr>
        <w:t>跨学科综合能力：整合市场营销、计算机技术、物流管理等知识，解决电商全链路问题；通过校企合作项目积累实战经验，适应电商行业快速迭代需求。根据与天猫、京东等大型在线网络平台达成人才战略合作协议，为其平台及线上电子商务企业培养网上商城设计、开发、维护、运营和管理的专门人才。</w:t>
      </w:r>
    </w:p>
    <w:p w14:paraId="28E2D6ED">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（三）证书要求</w:t>
      </w:r>
    </w:p>
    <w:p w14:paraId="4B5761B6">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lang w:val="zh-CN"/>
        </w:rPr>
      </w:pPr>
      <w:r>
        <w:rPr>
          <w:rFonts w:hint="eastAsia" w:ascii="仿宋" w:hAnsi="仿宋" w:eastAsia="仿宋" w:cs="仿宋"/>
          <w:sz w:val="28"/>
          <w:szCs w:val="28"/>
          <w:lang w:val="zh-CN"/>
        </w:rPr>
        <w:t>1.毕业证书</w:t>
      </w:r>
    </w:p>
    <w:p w14:paraId="3CCDABAD">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lang w:val="zh-CN"/>
        </w:rPr>
      </w:pPr>
      <w:r>
        <w:rPr>
          <w:rFonts w:hint="eastAsia" w:ascii="仿宋" w:hAnsi="仿宋" w:eastAsia="仿宋" w:cs="仿宋"/>
          <w:sz w:val="28"/>
          <w:szCs w:val="28"/>
          <w:lang w:val="zh-CN"/>
        </w:rPr>
        <w:t>国家教育部普通高等学校毕业证书（大专）</w:t>
      </w:r>
    </w:p>
    <w:p w14:paraId="66C7CA88">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2.职业技能等级证书</w:t>
      </w:r>
    </w:p>
    <w:p w14:paraId="52CC4162">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鼓励学生考取电子商务师、企业人力资源管理师、互联网营销师等职业技能等级证书，以及其他国家职业目录当中的职业技能等级证书。</w:t>
      </w:r>
    </w:p>
    <w:p w14:paraId="2F6E981D">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3.能力等级证书</w:t>
      </w:r>
    </w:p>
    <w:p w14:paraId="1C3BECCC">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鼓励学生获得英语三级证书、计算机等级考试或计算机应用能力考试合格证书等证书。</w:t>
      </w:r>
    </w:p>
    <w:p w14:paraId="5B2B68EB">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4.普通话等级证书</w:t>
      </w:r>
    </w:p>
    <w:p w14:paraId="40D8143A">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480" w:firstLineChars="0"/>
        <w:textAlignment w:val="auto"/>
        <w:rPr>
          <w:rFonts w:ascii="仿宋" w:hAnsi="仿宋" w:eastAsia="仿宋" w:cs="仿宋"/>
          <w:kern w:val="0"/>
          <w:sz w:val="28"/>
          <w:szCs w:val="28"/>
          <w:lang w:val="zh-CN"/>
        </w:rPr>
      </w:pPr>
      <w:r>
        <w:rPr>
          <w:rFonts w:hint="eastAsia" w:ascii="仿宋" w:hAnsi="仿宋" w:eastAsia="仿宋" w:cs="仿宋"/>
          <w:kern w:val="0"/>
          <w:sz w:val="28"/>
          <w:szCs w:val="28"/>
        </w:rPr>
        <w:t>普通话等级证书三级甲等及以上</w:t>
      </w:r>
    </w:p>
    <w:p w14:paraId="7899168E">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p>
    <w:p w14:paraId="1917CE87">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p>
    <w:p w14:paraId="69DA1C50">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二</w:t>
      </w:r>
      <w:r>
        <w:rPr>
          <w:rFonts w:ascii="Times New Roman" w:hAnsi="Times New Roman" w:eastAsia="黑体" w:cs="Times New Roman"/>
          <w:color w:val="000000"/>
          <w:sz w:val="28"/>
          <w:szCs w:val="28"/>
        </w:rPr>
        <w:t>、其他说明</w:t>
      </w:r>
    </w:p>
    <w:p w14:paraId="5DD4F022">
      <w:pPr>
        <w:pStyle w:val="30"/>
        <w:keepNext w:val="0"/>
        <w:keepLines w:val="0"/>
        <w:pageBreakBefore w:val="0"/>
        <w:shd w:val="clear" w:color="auto" w:fill="auto"/>
        <w:kinsoku/>
        <w:wordWrap/>
        <w:overflowPunct/>
        <w:topLinePunct w:val="0"/>
        <w:autoSpaceDE/>
        <w:autoSpaceDN/>
        <w:bidi w:val="0"/>
        <w:adjustRightInd/>
        <w:snapToGrid/>
        <w:spacing w:before="0" w:after="0" w:line="360" w:lineRule="exact"/>
        <w:ind w:firstLine="526" w:firstLineChars="200"/>
        <w:textAlignment w:val="auto"/>
        <w:rPr>
          <w:rFonts w:ascii="Times New Roman" w:hAnsi="Times New Roman" w:eastAsia="楷体" w:cs="Times New Roman"/>
          <w:b/>
          <w:bCs/>
          <w:color w:val="000000"/>
          <w:spacing w:val="-9"/>
          <w:sz w:val="28"/>
          <w:szCs w:val="28"/>
        </w:rPr>
      </w:pPr>
      <w:r>
        <w:rPr>
          <w:rFonts w:ascii="Times New Roman" w:hAnsi="Times New Roman" w:eastAsia="楷体" w:cs="Times New Roman"/>
          <w:b/>
          <w:color w:val="000000"/>
          <w:spacing w:val="-9"/>
          <w:sz w:val="28"/>
          <w:szCs w:val="28"/>
        </w:rPr>
        <w:t>（一）学分奖</w:t>
      </w:r>
      <w:r>
        <w:rPr>
          <w:rFonts w:ascii="Times New Roman" w:hAnsi="Times New Roman" w:eastAsia="楷体" w:cs="Times New Roman"/>
          <w:b/>
          <w:bCs/>
          <w:color w:val="000000"/>
          <w:spacing w:val="-9"/>
          <w:sz w:val="28"/>
          <w:szCs w:val="28"/>
        </w:rPr>
        <w:t>励与转换制度</w:t>
      </w:r>
    </w:p>
    <w:p w14:paraId="0D16FC36">
      <w:pPr>
        <w:keepNext w:val="0"/>
        <w:keepLines w:val="0"/>
        <w:pageBreakBefore w:val="0"/>
        <w:shd w:val="clear" w:color="auto" w:fill="auto"/>
        <w:kinsoku/>
        <w:wordWrap/>
        <w:overflowPunct/>
        <w:topLinePunct w:val="0"/>
        <w:autoSpaceDE/>
        <w:autoSpaceDN/>
        <w:bidi w:val="0"/>
        <w:adjustRightInd/>
        <w:snapToGrid/>
        <w:spacing w:line="360" w:lineRule="exact"/>
        <w:ind w:firstLine="524" w:firstLineChars="200"/>
        <w:textAlignment w:val="auto"/>
        <w:rPr>
          <w:rFonts w:ascii="Times New Roman" w:hAnsi="Times New Roman" w:eastAsia="仿宋"/>
          <w:color w:val="000000"/>
          <w:spacing w:val="-9"/>
          <w:kern w:val="0"/>
          <w:sz w:val="28"/>
          <w:szCs w:val="28"/>
        </w:rPr>
      </w:pPr>
      <w:r>
        <w:rPr>
          <w:rFonts w:ascii="Times New Roman" w:hAnsi="Times New Roman" w:eastAsia="仿宋"/>
          <w:color w:val="000000"/>
          <w:spacing w:val="-9"/>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等，并获取相关证书，通过学院认定的给予学分奖励。</w:t>
      </w:r>
    </w:p>
    <w:p w14:paraId="31F159C6">
      <w:pPr>
        <w:pStyle w:val="5"/>
        <w:keepNext w:val="0"/>
        <w:keepLines w:val="0"/>
        <w:pageBreakBefore w:val="0"/>
        <w:kinsoku/>
        <w:wordWrap/>
        <w:overflowPunct/>
        <w:topLinePunct w:val="0"/>
        <w:autoSpaceDE/>
        <w:autoSpaceDN/>
        <w:bidi w:val="0"/>
        <w:adjustRightInd/>
        <w:snapToGrid/>
        <w:spacing w:line="360" w:lineRule="exact"/>
        <w:ind w:firstLine="560"/>
        <w:textAlignment w:val="auto"/>
      </w:pPr>
    </w:p>
    <w:tbl>
      <w:tblPr>
        <w:tblStyle w:val="12"/>
        <w:tblW w:w="9000" w:type="dxa"/>
        <w:tblInd w:w="-328" w:type="dxa"/>
        <w:tblLayout w:type="fixed"/>
        <w:tblCellMar>
          <w:top w:w="0" w:type="dxa"/>
          <w:left w:w="10" w:type="dxa"/>
          <w:bottom w:w="0" w:type="dxa"/>
          <w:right w:w="10" w:type="dxa"/>
        </w:tblCellMar>
      </w:tblPr>
      <w:tblGrid>
        <w:gridCol w:w="689"/>
        <w:gridCol w:w="2227"/>
        <w:gridCol w:w="654"/>
        <w:gridCol w:w="1744"/>
        <w:gridCol w:w="3686"/>
      </w:tblGrid>
      <w:tr w14:paraId="128B8A07">
        <w:tblPrEx>
          <w:tblCellMar>
            <w:top w:w="0" w:type="dxa"/>
            <w:left w:w="10" w:type="dxa"/>
            <w:bottom w:w="0" w:type="dxa"/>
            <w:right w:w="10" w:type="dxa"/>
          </w:tblCellMar>
        </w:tblPrEx>
        <w:trPr>
          <w:trHeight w:val="360"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574B6927">
            <w:pPr>
              <w:spacing w:line="320" w:lineRule="atLeast"/>
              <w:jc w:val="center"/>
              <w:rPr>
                <w:rFonts w:eastAsia="仿宋"/>
                <w:color w:val="000000"/>
                <w:sz w:val="24"/>
                <w:szCs w:val="24"/>
              </w:rPr>
            </w:pPr>
            <w:r>
              <w:rPr>
                <w:rFonts w:eastAsia="仿宋"/>
                <w:color w:val="000000"/>
                <w:sz w:val="24"/>
                <w:szCs w:val="24"/>
              </w:rPr>
              <w:t>序号</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21ECD034">
            <w:pPr>
              <w:spacing w:line="320" w:lineRule="atLeast"/>
              <w:jc w:val="center"/>
              <w:rPr>
                <w:rFonts w:eastAsia="仿宋"/>
                <w:color w:val="000000"/>
                <w:sz w:val="24"/>
                <w:szCs w:val="24"/>
              </w:rPr>
            </w:pPr>
            <w:r>
              <w:rPr>
                <w:rFonts w:eastAsia="仿宋"/>
                <w:color w:val="000000"/>
                <w:sz w:val="24"/>
                <w:szCs w:val="24"/>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501CFC3">
            <w:pPr>
              <w:spacing w:line="320" w:lineRule="atLeast"/>
              <w:jc w:val="center"/>
              <w:rPr>
                <w:rFonts w:eastAsia="仿宋"/>
                <w:color w:val="000000"/>
                <w:sz w:val="24"/>
                <w:szCs w:val="24"/>
              </w:rPr>
            </w:pPr>
            <w:r>
              <w:rPr>
                <w:rFonts w:eastAsia="仿宋"/>
                <w:color w:val="000000"/>
                <w:sz w:val="24"/>
                <w:szCs w:val="24"/>
              </w:rPr>
              <w:t>奖励</w:t>
            </w:r>
          </w:p>
          <w:p w14:paraId="2AD80160">
            <w:pPr>
              <w:spacing w:line="320" w:lineRule="atLeast"/>
              <w:jc w:val="center"/>
              <w:rPr>
                <w:rFonts w:eastAsia="仿宋"/>
                <w:color w:val="000000"/>
                <w:sz w:val="24"/>
                <w:szCs w:val="24"/>
              </w:rPr>
            </w:pPr>
            <w:r>
              <w:rPr>
                <w:rFonts w:eastAsia="仿宋"/>
                <w:color w:val="000000"/>
                <w:sz w:val="24"/>
                <w:szCs w:val="24"/>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F20DD86">
            <w:pPr>
              <w:spacing w:line="320" w:lineRule="atLeast"/>
              <w:jc w:val="center"/>
              <w:rPr>
                <w:rFonts w:eastAsia="仿宋"/>
                <w:color w:val="000000"/>
                <w:sz w:val="24"/>
                <w:szCs w:val="24"/>
              </w:rPr>
            </w:pPr>
            <w:r>
              <w:rPr>
                <w:rFonts w:eastAsia="仿宋"/>
                <w:color w:val="000000"/>
                <w:sz w:val="24"/>
                <w:szCs w:val="24"/>
              </w:rPr>
              <w:t>置换课程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53AE54D4">
            <w:pPr>
              <w:spacing w:line="320" w:lineRule="atLeast"/>
              <w:jc w:val="center"/>
              <w:rPr>
                <w:rFonts w:eastAsia="仿宋"/>
                <w:color w:val="000000"/>
                <w:sz w:val="24"/>
                <w:szCs w:val="24"/>
              </w:rPr>
            </w:pPr>
            <w:r>
              <w:rPr>
                <w:rFonts w:eastAsia="仿宋"/>
                <w:color w:val="000000"/>
                <w:sz w:val="24"/>
                <w:szCs w:val="24"/>
              </w:rPr>
              <w:t>说明</w:t>
            </w:r>
          </w:p>
        </w:tc>
      </w:tr>
      <w:tr w14:paraId="62DF464E">
        <w:tblPrEx>
          <w:tblCellMar>
            <w:top w:w="0" w:type="dxa"/>
            <w:left w:w="10" w:type="dxa"/>
            <w:bottom w:w="0" w:type="dxa"/>
            <w:right w:w="10" w:type="dxa"/>
          </w:tblCellMar>
        </w:tblPrEx>
        <w:trPr>
          <w:trHeight w:val="619"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7B62A066">
            <w:pPr>
              <w:spacing w:line="320" w:lineRule="atLeast"/>
              <w:jc w:val="center"/>
              <w:rPr>
                <w:rFonts w:eastAsia="仿宋"/>
                <w:color w:val="000000"/>
                <w:sz w:val="24"/>
                <w:szCs w:val="24"/>
              </w:rPr>
            </w:pPr>
            <w:r>
              <w:rPr>
                <w:rFonts w:eastAsia="仿宋"/>
                <w:color w:val="000000"/>
                <w:sz w:val="24"/>
                <w:szCs w:val="24"/>
              </w:rPr>
              <w:t>1</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7396922F">
            <w:pPr>
              <w:spacing w:line="320" w:lineRule="atLeast"/>
              <w:jc w:val="center"/>
              <w:rPr>
                <w:rFonts w:eastAsia="仿宋"/>
                <w:color w:val="000000"/>
                <w:sz w:val="24"/>
                <w:szCs w:val="24"/>
              </w:rPr>
            </w:pPr>
            <w:r>
              <w:rPr>
                <w:rFonts w:eastAsia="仿宋"/>
                <w:color w:val="000000"/>
                <w:sz w:val="24"/>
                <w:szCs w:val="24"/>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64ED0D2">
            <w:pPr>
              <w:spacing w:line="320" w:lineRule="atLeast"/>
              <w:jc w:val="center"/>
              <w:rPr>
                <w:rFonts w:eastAsia="仿宋"/>
                <w:color w:val="000000"/>
                <w:sz w:val="24"/>
                <w:szCs w:val="24"/>
              </w:rPr>
            </w:pPr>
            <w:r>
              <w:rPr>
                <w:rFonts w:eastAsia="仿宋"/>
                <w:color w:val="000000"/>
                <w:sz w:val="24"/>
                <w:szCs w:val="24"/>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6129D6E">
            <w:pPr>
              <w:spacing w:line="320" w:lineRule="atLeast"/>
              <w:jc w:val="center"/>
              <w:rPr>
                <w:rFonts w:eastAsia="仿宋"/>
                <w:color w:val="000000"/>
                <w:sz w:val="24"/>
                <w:szCs w:val="24"/>
              </w:rPr>
            </w:pPr>
            <w:r>
              <w:rPr>
                <w:rFonts w:eastAsia="仿宋"/>
                <w:color w:val="000000"/>
                <w:sz w:val="24"/>
                <w:szCs w:val="24"/>
              </w:rPr>
              <w:t>公共选修课程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006985B8">
            <w:pPr>
              <w:spacing w:line="320" w:lineRule="atLeast"/>
              <w:rPr>
                <w:rFonts w:eastAsia="仿宋"/>
                <w:color w:val="000000"/>
                <w:sz w:val="24"/>
                <w:szCs w:val="24"/>
              </w:rPr>
            </w:pPr>
            <w:r>
              <w:rPr>
                <w:rFonts w:eastAsia="仿宋"/>
                <w:color w:val="000000"/>
                <w:sz w:val="24"/>
                <w:szCs w:val="24"/>
              </w:rPr>
              <w:t>高等学校英语应用能力B级证书，置换1.5学分，CET4证书，置换2学分，CET6证书，置换3学分。</w:t>
            </w:r>
          </w:p>
        </w:tc>
      </w:tr>
      <w:tr w14:paraId="0F0490AC">
        <w:tblPrEx>
          <w:tblCellMar>
            <w:top w:w="0" w:type="dxa"/>
            <w:left w:w="10" w:type="dxa"/>
            <w:bottom w:w="0" w:type="dxa"/>
            <w:right w:w="10" w:type="dxa"/>
          </w:tblCellMar>
        </w:tblPrEx>
        <w:trPr>
          <w:trHeight w:val="611"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37E5C219">
            <w:pPr>
              <w:spacing w:line="320" w:lineRule="atLeast"/>
              <w:jc w:val="center"/>
              <w:rPr>
                <w:rFonts w:eastAsia="仿宋"/>
                <w:color w:val="000000"/>
                <w:sz w:val="24"/>
                <w:szCs w:val="24"/>
              </w:rPr>
            </w:pPr>
            <w:r>
              <w:rPr>
                <w:rFonts w:eastAsia="仿宋"/>
                <w:color w:val="000000"/>
                <w:sz w:val="24"/>
                <w:szCs w:val="24"/>
              </w:rPr>
              <w:t>2</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50E62EE0">
            <w:pPr>
              <w:spacing w:line="320" w:lineRule="atLeast"/>
              <w:jc w:val="center"/>
              <w:rPr>
                <w:rFonts w:eastAsia="仿宋"/>
                <w:color w:val="000000"/>
                <w:sz w:val="24"/>
                <w:szCs w:val="24"/>
              </w:rPr>
            </w:pPr>
            <w:r>
              <w:rPr>
                <w:rFonts w:eastAsia="仿宋"/>
                <w:color w:val="000000"/>
                <w:sz w:val="24"/>
                <w:szCs w:val="24"/>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1DB2D33">
            <w:pPr>
              <w:spacing w:line="320" w:lineRule="atLeast"/>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85303BD">
            <w:pPr>
              <w:spacing w:line="320" w:lineRule="atLeast"/>
              <w:jc w:val="center"/>
              <w:rPr>
                <w:rFonts w:eastAsia="仿宋"/>
                <w:color w:val="000000"/>
                <w:sz w:val="24"/>
                <w:szCs w:val="24"/>
              </w:rPr>
            </w:pPr>
            <w:r>
              <w:rPr>
                <w:rFonts w:eastAsia="仿宋"/>
                <w:color w:val="000000"/>
                <w:sz w:val="24"/>
                <w:szCs w:val="24"/>
              </w:rPr>
              <w:t>公共选修课程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D1C3242">
            <w:pPr>
              <w:spacing w:line="320" w:lineRule="atLeast"/>
              <w:rPr>
                <w:rFonts w:eastAsia="仿宋"/>
                <w:color w:val="000000"/>
                <w:sz w:val="24"/>
                <w:szCs w:val="24"/>
              </w:rPr>
            </w:pPr>
            <w:r>
              <w:rPr>
                <w:rFonts w:eastAsia="仿宋"/>
                <w:color w:val="000000"/>
                <w:sz w:val="24"/>
                <w:szCs w:val="24"/>
              </w:rPr>
              <w:t>二级乙等，置换1学分；二级甲等2学分；一级乙等，转换3学分。</w:t>
            </w:r>
          </w:p>
        </w:tc>
      </w:tr>
      <w:tr w14:paraId="1768F89B">
        <w:tblPrEx>
          <w:tblCellMar>
            <w:top w:w="0" w:type="dxa"/>
            <w:left w:w="10" w:type="dxa"/>
            <w:bottom w:w="0" w:type="dxa"/>
            <w:right w:w="10" w:type="dxa"/>
          </w:tblCellMar>
        </w:tblPrEx>
        <w:trPr>
          <w:trHeight w:val="605"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4FC49A0C">
            <w:pPr>
              <w:spacing w:line="320" w:lineRule="atLeast"/>
              <w:jc w:val="center"/>
              <w:rPr>
                <w:rFonts w:eastAsia="仿宋"/>
                <w:color w:val="000000"/>
                <w:sz w:val="24"/>
                <w:szCs w:val="24"/>
              </w:rPr>
            </w:pPr>
            <w:r>
              <w:rPr>
                <w:rFonts w:eastAsia="仿宋"/>
                <w:color w:val="000000"/>
                <w:sz w:val="24"/>
                <w:szCs w:val="24"/>
              </w:rPr>
              <w:t>3</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240E0E3B">
            <w:pPr>
              <w:spacing w:line="320" w:lineRule="atLeast"/>
              <w:jc w:val="center"/>
              <w:rPr>
                <w:rFonts w:eastAsia="仿宋"/>
                <w:color w:val="000000"/>
                <w:sz w:val="24"/>
                <w:szCs w:val="24"/>
              </w:rPr>
            </w:pPr>
            <w:r>
              <w:rPr>
                <w:rFonts w:eastAsia="仿宋"/>
                <w:color w:val="000000"/>
                <w:sz w:val="24"/>
                <w:szCs w:val="24"/>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E48A013">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2610498">
            <w:pPr>
              <w:spacing w:line="320" w:lineRule="atLeast"/>
              <w:rPr>
                <w:rFonts w:eastAsia="仿宋"/>
                <w:color w:val="000000"/>
                <w:sz w:val="24"/>
                <w:szCs w:val="24"/>
              </w:rPr>
            </w:pPr>
            <w:r>
              <w:rPr>
                <w:rFonts w:eastAsia="仿宋"/>
                <w:color w:val="000000"/>
                <w:sz w:val="24"/>
                <w:szCs w:val="24"/>
              </w:rPr>
              <w:t>公共选修课程、专业选修课程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770A77A">
            <w:pPr>
              <w:spacing w:line="320" w:lineRule="atLeast"/>
              <w:rPr>
                <w:rFonts w:eastAsia="仿宋"/>
                <w:color w:val="000000"/>
                <w:sz w:val="24"/>
                <w:szCs w:val="24"/>
              </w:rPr>
            </w:pPr>
            <w:r>
              <w:rPr>
                <w:rFonts w:eastAsia="仿宋"/>
                <w:color w:val="000000"/>
                <w:sz w:val="24"/>
                <w:szCs w:val="24"/>
              </w:rPr>
              <w:t>一级，置换1学分；二级，置换2学分；三级，置换3学分；四级，置换4学分。</w:t>
            </w:r>
          </w:p>
        </w:tc>
      </w:tr>
      <w:tr w14:paraId="0574597B">
        <w:tblPrEx>
          <w:tblCellMar>
            <w:top w:w="0" w:type="dxa"/>
            <w:left w:w="10" w:type="dxa"/>
            <w:bottom w:w="0" w:type="dxa"/>
            <w:right w:w="10" w:type="dxa"/>
          </w:tblCellMar>
        </w:tblPrEx>
        <w:trPr>
          <w:trHeight w:val="755"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08AB446F">
            <w:pPr>
              <w:spacing w:line="320" w:lineRule="atLeast"/>
              <w:jc w:val="center"/>
              <w:rPr>
                <w:rFonts w:eastAsia="仿宋"/>
                <w:color w:val="000000"/>
                <w:sz w:val="24"/>
                <w:szCs w:val="24"/>
              </w:rPr>
            </w:pPr>
            <w:r>
              <w:rPr>
                <w:rFonts w:eastAsia="仿宋"/>
                <w:color w:val="000000"/>
                <w:sz w:val="24"/>
                <w:szCs w:val="24"/>
              </w:rPr>
              <w:t>4</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28361B86">
            <w:pPr>
              <w:spacing w:line="320" w:lineRule="atLeast"/>
              <w:jc w:val="center"/>
              <w:rPr>
                <w:rFonts w:eastAsia="仿宋"/>
                <w:color w:val="000000"/>
                <w:sz w:val="24"/>
                <w:szCs w:val="24"/>
              </w:rPr>
            </w:pPr>
            <w:r>
              <w:rPr>
                <w:rFonts w:eastAsia="仿宋"/>
                <w:color w:val="000000"/>
                <w:sz w:val="24"/>
                <w:szCs w:val="24"/>
              </w:rPr>
              <w:t>国家级、省级、市(院)级专业技能大赛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3F0792B">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17ECE5A">
            <w:pPr>
              <w:spacing w:line="320" w:lineRule="atLeast"/>
              <w:jc w:val="center"/>
              <w:rPr>
                <w:rFonts w:eastAsia="仿宋"/>
                <w:color w:val="000000"/>
                <w:sz w:val="24"/>
                <w:szCs w:val="24"/>
              </w:rPr>
            </w:pPr>
            <w:r>
              <w:rPr>
                <w:rFonts w:eastAsia="仿宋"/>
                <w:color w:val="000000"/>
                <w:sz w:val="24"/>
                <w:szCs w:val="24"/>
              </w:rPr>
              <w:t>专业必修课程、专业选修课程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35B8BBE8">
            <w:pPr>
              <w:spacing w:line="320" w:lineRule="atLeast"/>
              <w:rPr>
                <w:rFonts w:eastAsia="仿宋"/>
                <w:color w:val="000000"/>
                <w:sz w:val="24"/>
                <w:szCs w:val="24"/>
              </w:rPr>
            </w:pPr>
            <w:r>
              <w:rPr>
                <w:rFonts w:eastAsia="仿宋"/>
                <w:color w:val="000000"/>
                <w:sz w:val="24"/>
                <w:szCs w:val="24"/>
              </w:rPr>
              <w:t>市(院)级奖励，置换1学分；省级奖励，置换2学分；国家级奖励，置换4学分。</w:t>
            </w:r>
          </w:p>
        </w:tc>
      </w:tr>
      <w:tr w14:paraId="70E507FF">
        <w:tblPrEx>
          <w:tblCellMar>
            <w:top w:w="0" w:type="dxa"/>
            <w:left w:w="10" w:type="dxa"/>
            <w:bottom w:w="0" w:type="dxa"/>
            <w:right w:w="10" w:type="dxa"/>
          </w:tblCellMar>
        </w:tblPrEx>
        <w:trPr>
          <w:trHeight w:val="360"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3E4D2E06">
            <w:pPr>
              <w:spacing w:line="320" w:lineRule="atLeast"/>
              <w:jc w:val="center"/>
              <w:rPr>
                <w:rFonts w:eastAsia="仿宋"/>
                <w:color w:val="000000"/>
                <w:sz w:val="24"/>
                <w:szCs w:val="24"/>
              </w:rPr>
            </w:pPr>
            <w:r>
              <w:rPr>
                <w:rFonts w:eastAsia="仿宋"/>
                <w:color w:val="000000"/>
                <w:sz w:val="24"/>
                <w:szCs w:val="24"/>
              </w:rPr>
              <w:t>5</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3F82A2BB">
            <w:pPr>
              <w:spacing w:line="320" w:lineRule="atLeast"/>
              <w:jc w:val="center"/>
              <w:rPr>
                <w:rFonts w:eastAsia="仿宋"/>
                <w:color w:val="000000"/>
                <w:sz w:val="24"/>
                <w:szCs w:val="24"/>
              </w:rPr>
            </w:pPr>
            <w:r>
              <w:rPr>
                <w:rFonts w:eastAsia="仿宋"/>
                <w:color w:val="000000"/>
                <w:sz w:val="24"/>
                <w:szCs w:val="24"/>
              </w:rPr>
              <w:t>国家级、省级、市(院)级创新创业、</w:t>
            </w:r>
            <w:r>
              <w:rPr>
                <w:rFonts w:eastAsia="仿宋"/>
                <w:color w:val="000000"/>
                <w:sz w:val="24"/>
                <w:szCs w:val="24"/>
                <w:u w:val="none" w:color="000000"/>
              </w:rPr>
              <w:t>创新方法</w:t>
            </w:r>
            <w:r>
              <w:rPr>
                <w:rFonts w:eastAsia="仿宋"/>
                <w:color w:val="000000"/>
                <w:sz w:val="24"/>
                <w:szCs w:val="24"/>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AB06B41">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FAA5A1C">
            <w:pPr>
              <w:spacing w:line="320" w:lineRule="atLeast"/>
              <w:jc w:val="center"/>
              <w:rPr>
                <w:rFonts w:eastAsia="仿宋"/>
                <w:color w:val="000000"/>
                <w:sz w:val="24"/>
                <w:szCs w:val="24"/>
              </w:rPr>
            </w:pPr>
            <w:r>
              <w:rPr>
                <w:rFonts w:eastAsia="仿宋"/>
                <w:color w:val="000000"/>
                <w:sz w:val="24"/>
                <w:szCs w:val="24"/>
              </w:rPr>
              <w:t>公共选修课程、专业选修课程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2CD676F9">
            <w:pPr>
              <w:spacing w:line="320" w:lineRule="atLeast"/>
              <w:rPr>
                <w:rFonts w:eastAsia="仿宋"/>
                <w:color w:val="000000"/>
                <w:sz w:val="24"/>
                <w:szCs w:val="24"/>
              </w:rPr>
            </w:pPr>
            <w:r>
              <w:rPr>
                <w:rFonts w:eastAsia="仿宋"/>
                <w:color w:val="000000"/>
                <w:sz w:val="24"/>
                <w:szCs w:val="24"/>
              </w:rPr>
              <w:t>市(院)级奖励，置换1学分；省级奖励，置换2学分；国家级奖励，置换4学分。</w:t>
            </w:r>
          </w:p>
          <w:p w14:paraId="744ADDA2">
            <w:pPr>
              <w:spacing w:line="320" w:lineRule="atLeast"/>
              <w:rPr>
                <w:rFonts w:eastAsia="仿宋"/>
                <w:color w:val="000000"/>
                <w:sz w:val="24"/>
                <w:szCs w:val="24"/>
              </w:rPr>
            </w:pPr>
            <w:r>
              <w:rPr>
                <w:rFonts w:eastAsia="仿宋"/>
                <w:color w:val="000000"/>
                <w:sz w:val="24"/>
                <w:szCs w:val="24"/>
              </w:rPr>
              <w:t>SYB等创业培训证书，置换2学分。</w:t>
            </w:r>
          </w:p>
        </w:tc>
      </w:tr>
      <w:tr w14:paraId="5359EA14">
        <w:tblPrEx>
          <w:tblCellMar>
            <w:top w:w="0" w:type="dxa"/>
            <w:left w:w="10" w:type="dxa"/>
            <w:bottom w:w="0" w:type="dxa"/>
            <w:right w:w="10" w:type="dxa"/>
          </w:tblCellMar>
        </w:tblPrEx>
        <w:trPr>
          <w:trHeight w:val="838"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10D4EA05">
            <w:pPr>
              <w:spacing w:line="320" w:lineRule="atLeast"/>
              <w:jc w:val="center"/>
              <w:rPr>
                <w:rFonts w:eastAsia="仿宋"/>
                <w:color w:val="000000"/>
                <w:sz w:val="24"/>
                <w:szCs w:val="24"/>
              </w:rPr>
            </w:pPr>
            <w:r>
              <w:rPr>
                <w:rFonts w:eastAsia="仿宋"/>
                <w:color w:val="000000"/>
                <w:sz w:val="24"/>
                <w:szCs w:val="24"/>
              </w:rPr>
              <w:t>6</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341E1F10">
            <w:pPr>
              <w:spacing w:line="320" w:lineRule="atLeast"/>
              <w:jc w:val="center"/>
              <w:rPr>
                <w:rFonts w:eastAsia="仿宋"/>
                <w:color w:val="000000"/>
                <w:sz w:val="24"/>
                <w:szCs w:val="24"/>
              </w:rPr>
            </w:pPr>
            <w:r>
              <w:rPr>
                <w:rFonts w:eastAsia="仿宋"/>
                <w:color w:val="000000"/>
                <w:sz w:val="24"/>
                <w:szCs w:val="24"/>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6DA59872">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4BC16D9">
            <w:pPr>
              <w:spacing w:line="320" w:lineRule="atLeast"/>
              <w:jc w:val="center"/>
              <w:rPr>
                <w:rFonts w:eastAsia="仿宋"/>
                <w:color w:val="000000"/>
                <w:sz w:val="24"/>
                <w:szCs w:val="24"/>
              </w:rPr>
            </w:pPr>
            <w:r>
              <w:rPr>
                <w:rFonts w:eastAsia="仿宋"/>
                <w:color w:val="000000"/>
                <w:sz w:val="24"/>
                <w:szCs w:val="24"/>
              </w:rPr>
              <w:t>专业必修课程、专业选修课程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64158786">
            <w:pPr>
              <w:spacing w:line="320" w:lineRule="atLeast"/>
              <w:rPr>
                <w:rFonts w:eastAsia="仿宋"/>
                <w:color w:val="000000"/>
                <w:sz w:val="24"/>
                <w:szCs w:val="24"/>
              </w:rPr>
            </w:pPr>
            <w:r>
              <w:rPr>
                <w:rFonts w:eastAsia="仿宋"/>
                <w:color w:val="000000"/>
                <w:sz w:val="24"/>
                <w:szCs w:val="24"/>
              </w:rPr>
              <w:t>获取1个职业技能等级证书，置换2学分，最多置换4学分。</w:t>
            </w:r>
          </w:p>
        </w:tc>
      </w:tr>
      <w:tr w14:paraId="344E4421">
        <w:tblPrEx>
          <w:tblCellMar>
            <w:top w:w="0" w:type="dxa"/>
            <w:left w:w="10" w:type="dxa"/>
            <w:bottom w:w="0" w:type="dxa"/>
            <w:right w:w="10" w:type="dxa"/>
          </w:tblCellMar>
        </w:tblPrEx>
        <w:trPr>
          <w:trHeight w:val="838"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65B40890">
            <w:pPr>
              <w:spacing w:line="320" w:lineRule="atLeast"/>
              <w:jc w:val="center"/>
              <w:rPr>
                <w:rFonts w:eastAsia="仿宋"/>
                <w:color w:val="000000"/>
                <w:sz w:val="24"/>
                <w:szCs w:val="24"/>
              </w:rPr>
            </w:pPr>
            <w:r>
              <w:rPr>
                <w:rFonts w:eastAsia="仿宋"/>
                <w:color w:val="000000"/>
                <w:sz w:val="24"/>
                <w:szCs w:val="24"/>
              </w:rPr>
              <w:t>7</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55FDCF53">
            <w:pPr>
              <w:spacing w:line="320" w:lineRule="atLeast"/>
              <w:jc w:val="center"/>
              <w:rPr>
                <w:rFonts w:eastAsia="仿宋"/>
                <w:color w:val="000000"/>
                <w:spacing w:val="-9"/>
                <w:sz w:val="24"/>
                <w:szCs w:val="24"/>
              </w:rPr>
            </w:pPr>
            <w:r>
              <w:rPr>
                <w:rFonts w:eastAsia="仿宋"/>
                <w:color w:val="000000"/>
                <w:spacing w:val="-9"/>
                <w:sz w:val="24"/>
                <w:szCs w:val="24"/>
              </w:rPr>
              <w:t>学术期刊公开发表、</w:t>
            </w:r>
          </w:p>
          <w:p w14:paraId="0B0338E7">
            <w:pPr>
              <w:spacing w:line="320" w:lineRule="atLeast"/>
              <w:jc w:val="center"/>
              <w:rPr>
                <w:rFonts w:eastAsia="仿宋"/>
                <w:color w:val="000000"/>
                <w:sz w:val="24"/>
                <w:szCs w:val="24"/>
              </w:rPr>
            </w:pPr>
            <w:r>
              <w:rPr>
                <w:rFonts w:eastAsia="仿宋"/>
                <w:color w:val="000000"/>
                <w:spacing w:val="-9"/>
                <w:sz w:val="24"/>
                <w:szCs w:val="24"/>
              </w:rPr>
              <w:t>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CFA9693">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74B83FE">
            <w:pPr>
              <w:spacing w:line="320" w:lineRule="atLeast"/>
              <w:jc w:val="center"/>
              <w:rPr>
                <w:rFonts w:eastAsia="仿宋"/>
                <w:color w:val="000000"/>
                <w:sz w:val="24"/>
                <w:szCs w:val="24"/>
              </w:rPr>
            </w:pPr>
            <w:r>
              <w:rPr>
                <w:rFonts w:eastAsia="仿宋"/>
                <w:color w:val="000000"/>
                <w:sz w:val="24"/>
                <w:szCs w:val="24"/>
              </w:rPr>
              <w:t>公共选修课程、专业选修课程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D710EEF">
            <w:pPr>
              <w:spacing w:line="320" w:lineRule="atLeast"/>
              <w:rPr>
                <w:rFonts w:eastAsia="仿宋"/>
                <w:color w:val="000000"/>
                <w:sz w:val="24"/>
                <w:szCs w:val="24"/>
              </w:rPr>
            </w:pPr>
            <w:r>
              <w:rPr>
                <w:rFonts w:eastAsia="仿宋"/>
                <w:color w:val="000000"/>
                <w:spacing w:val="-9"/>
                <w:sz w:val="24"/>
                <w:szCs w:val="24"/>
              </w:rPr>
              <w:t>省级学术期刊公开发表论文，置换1学分；核心期刊公开发表论文，置换2学分；软件著作权、外观设计专利、实用新型专利，置换2学分；发明专利置换4学分。</w:t>
            </w:r>
          </w:p>
        </w:tc>
      </w:tr>
      <w:tr w14:paraId="597FEFE0">
        <w:tblPrEx>
          <w:tblCellMar>
            <w:top w:w="0" w:type="dxa"/>
            <w:left w:w="10" w:type="dxa"/>
            <w:bottom w:w="0" w:type="dxa"/>
            <w:right w:w="10" w:type="dxa"/>
          </w:tblCellMar>
        </w:tblPrEx>
        <w:trPr>
          <w:trHeight w:val="670"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12EE5158">
            <w:pPr>
              <w:spacing w:line="320" w:lineRule="atLeast"/>
              <w:jc w:val="center"/>
              <w:rPr>
                <w:rFonts w:eastAsia="仿宋"/>
                <w:color w:val="000000"/>
                <w:sz w:val="24"/>
                <w:szCs w:val="24"/>
              </w:rPr>
            </w:pPr>
            <w:r>
              <w:rPr>
                <w:rFonts w:eastAsia="仿宋"/>
                <w:color w:val="000000"/>
                <w:sz w:val="24"/>
                <w:szCs w:val="24"/>
              </w:rPr>
              <w:t>8</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5EC6AF10">
            <w:pPr>
              <w:spacing w:line="320" w:lineRule="atLeast"/>
              <w:jc w:val="center"/>
              <w:rPr>
                <w:rFonts w:eastAsia="仿宋"/>
                <w:color w:val="000000"/>
                <w:sz w:val="24"/>
                <w:szCs w:val="24"/>
              </w:rPr>
            </w:pPr>
            <w:r>
              <w:rPr>
                <w:rFonts w:eastAsia="仿宋"/>
                <w:color w:val="000000"/>
                <w:spacing w:val="-9"/>
                <w:sz w:val="24"/>
                <w:szCs w:val="24"/>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26B80A8">
            <w:pPr>
              <w:spacing w:line="320" w:lineRule="atLeast"/>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A8A23D5">
            <w:pPr>
              <w:spacing w:line="320" w:lineRule="atLeast"/>
              <w:jc w:val="center"/>
              <w:rPr>
                <w:rFonts w:eastAsia="仿宋"/>
                <w:color w:val="000000"/>
                <w:sz w:val="24"/>
                <w:szCs w:val="24"/>
              </w:rPr>
            </w:pPr>
            <w:r>
              <w:rPr>
                <w:rFonts w:eastAsia="仿宋"/>
                <w:color w:val="000000"/>
                <w:sz w:val="24"/>
                <w:szCs w:val="24"/>
              </w:rPr>
              <w:t>公共选修课程、专业选修课程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00F0600">
            <w:pPr>
              <w:spacing w:line="320" w:lineRule="atLeast"/>
              <w:rPr>
                <w:rFonts w:eastAsia="仿宋"/>
                <w:color w:val="000000"/>
                <w:sz w:val="24"/>
                <w:szCs w:val="24"/>
              </w:rPr>
            </w:pPr>
            <w:r>
              <w:rPr>
                <w:rFonts w:eastAsia="仿宋"/>
                <w:color w:val="000000"/>
                <w:sz w:val="24"/>
                <w:szCs w:val="24"/>
              </w:rPr>
              <w:t>根据技术成果在行业中的影响情况，酌情进行学分置换，最多置换3学分。</w:t>
            </w:r>
          </w:p>
        </w:tc>
      </w:tr>
      <w:tr w14:paraId="1B55C98C">
        <w:tblPrEx>
          <w:tblCellMar>
            <w:top w:w="0" w:type="dxa"/>
            <w:left w:w="10" w:type="dxa"/>
            <w:bottom w:w="0" w:type="dxa"/>
            <w:right w:w="10" w:type="dxa"/>
          </w:tblCellMar>
        </w:tblPrEx>
        <w:trPr>
          <w:trHeight w:val="850"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75A560B1">
            <w:pPr>
              <w:spacing w:line="320" w:lineRule="atLeast"/>
              <w:jc w:val="center"/>
              <w:rPr>
                <w:rFonts w:eastAsia="仿宋"/>
                <w:color w:val="000000"/>
                <w:sz w:val="24"/>
                <w:szCs w:val="24"/>
              </w:rPr>
            </w:pPr>
            <w:r>
              <w:rPr>
                <w:rFonts w:eastAsia="仿宋"/>
                <w:color w:val="000000"/>
                <w:sz w:val="24"/>
                <w:szCs w:val="24"/>
              </w:rPr>
              <w:t>9</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6CD2BD05">
            <w:pPr>
              <w:spacing w:line="320" w:lineRule="atLeast"/>
              <w:jc w:val="center"/>
              <w:rPr>
                <w:rFonts w:eastAsia="仿宋"/>
                <w:color w:val="000000"/>
                <w:sz w:val="24"/>
                <w:szCs w:val="24"/>
              </w:rPr>
            </w:pPr>
            <w:r>
              <w:rPr>
                <w:rFonts w:eastAsia="仿宋"/>
                <w:color w:val="000000"/>
                <w:sz w:val="24"/>
                <w:szCs w:val="24"/>
              </w:rPr>
              <w:t>参加社团活动</w:t>
            </w:r>
            <w:r>
              <w:rPr>
                <w:rFonts w:eastAsia="仿宋"/>
                <w:color w:val="000000"/>
                <w:spacing w:val="-9"/>
                <w:sz w:val="24"/>
                <w:szCs w:val="24"/>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CBFECC0">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856C4E4">
            <w:pPr>
              <w:spacing w:line="320" w:lineRule="atLeast"/>
              <w:jc w:val="center"/>
              <w:rPr>
                <w:rFonts w:eastAsia="仿宋"/>
                <w:color w:val="000000"/>
                <w:sz w:val="24"/>
                <w:szCs w:val="24"/>
              </w:rPr>
            </w:pPr>
            <w:r>
              <w:rPr>
                <w:rFonts w:eastAsia="仿宋"/>
                <w:color w:val="000000"/>
                <w:sz w:val="24"/>
                <w:szCs w:val="24"/>
              </w:rPr>
              <w:t>公共选修课程、专业选修课程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8B590D7">
            <w:pPr>
              <w:spacing w:line="320" w:lineRule="atLeast"/>
              <w:rPr>
                <w:rFonts w:eastAsia="仿宋"/>
                <w:color w:val="000000"/>
                <w:sz w:val="24"/>
                <w:szCs w:val="24"/>
              </w:rPr>
            </w:pPr>
            <w:r>
              <w:rPr>
                <w:rFonts w:eastAsia="仿宋"/>
                <w:color w:val="000000"/>
                <w:sz w:val="24"/>
                <w:szCs w:val="24"/>
              </w:rPr>
              <w:t>每学期可置换1学分，最多置换4学分。</w:t>
            </w:r>
          </w:p>
        </w:tc>
      </w:tr>
      <w:tr w14:paraId="5F37B382">
        <w:tblPrEx>
          <w:tblCellMar>
            <w:top w:w="0" w:type="dxa"/>
            <w:left w:w="10" w:type="dxa"/>
            <w:bottom w:w="0" w:type="dxa"/>
            <w:right w:w="10" w:type="dxa"/>
          </w:tblCellMar>
        </w:tblPrEx>
        <w:trPr>
          <w:trHeight w:val="850"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4D737F40">
            <w:pPr>
              <w:spacing w:line="320" w:lineRule="atLeast"/>
              <w:jc w:val="center"/>
              <w:rPr>
                <w:rFonts w:eastAsia="仿宋"/>
                <w:color w:val="000000"/>
                <w:sz w:val="24"/>
                <w:szCs w:val="24"/>
              </w:rPr>
            </w:pPr>
            <w:r>
              <w:rPr>
                <w:rFonts w:eastAsia="仿宋"/>
                <w:color w:val="000000"/>
                <w:sz w:val="24"/>
                <w:szCs w:val="24"/>
              </w:rPr>
              <w:t>10</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71553ECE">
            <w:pPr>
              <w:spacing w:line="320" w:lineRule="atLeast"/>
              <w:jc w:val="center"/>
              <w:rPr>
                <w:rFonts w:eastAsia="仿宋"/>
                <w:color w:val="000000"/>
                <w:sz w:val="24"/>
                <w:szCs w:val="24"/>
              </w:rPr>
            </w:pPr>
            <w:r>
              <w:rPr>
                <w:rFonts w:eastAsia="仿宋"/>
                <w:color w:val="000000"/>
                <w:sz w:val="24"/>
                <w:szCs w:val="24"/>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7BEEC9C">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631CA54">
            <w:pPr>
              <w:spacing w:line="320" w:lineRule="atLeast"/>
              <w:jc w:val="center"/>
              <w:rPr>
                <w:rFonts w:eastAsia="仿宋"/>
                <w:color w:val="000000"/>
                <w:sz w:val="24"/>
                <w:szCs w:val="24"/>
              </w:rPr>
            </w:pPr>
            <w:r>
              <w:rPr>
                <w:rFonts w:eastAsia="仿宋"/>
                <w:color w:val="000000"/>
                <w:sz w:val="24"/>
                <w:szCs w:val="24"/>
              </w:rPr>
              <w:t>公共选修课程、专业选修课程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7372B73B">
            <w:pPr>
              <w:spacing w:line="320" w:lineRule="atLeast"/>
              <w:rPr>
                <w:rFonts w:eastAsia="仿宋"/>
                <w:color w:val="000000"/>
                <w:sz w:val="24"/>
                <w:szCs w:val="24"/>
              </w:rPr>
            </w:pPr>
            <w:r>
              <w:rPr>
                <w:rFonts w:eastAsia="仿宋"/>
                <w:color w:val="000000"/>
                <w:sz w:val="24"/>
                <w:szCs w:val="24"/>
              </w:rPr>
              <w:t>根据服役部队开具的表彰证明和立功等级进行学分置换，最多置换4学分。</w:t>
            </w:r>
          </w:p>
        </w:tc>
      </w:tr>
      <w:tr w14:paraId="553415B3">
        <w:tblPrEx>
          <w:tblCellMar>
            <w:top w:w="0" w:type="dxa"/>
            <w:left w:w="10" w:type="dxa"/>
            <w:bottom w:w="0" w:type="dxa"/>
            <w:right w:w="10" w:type="dxa"/>
          </w:tblCellMar>
        </w:tblPrEx>
        <w:trPr>
          <w:trHeight w:val="850" w:hRule="atLeast"/>
        </w:trPr>
        <w:tc>
          <w:tcPr>
            <w:tcW w:w="689" w:type="dxa"/>
            <w:tcBorders>
              <w:top w:val="single" w:color="auto" w:sz="2" w:space="0"/>
              <w:left w:val="single" w:color="auto" w:sz="2" w:space="0"/>
              <w:bottom w:val="single" w:color="auto" w:sz="2" w:space="0"/>
              <w:right w:val="single" w:color="auto" w:sz="4" w:space="0"/>
            </w:tcBorders>
            <w:noWrap w:val="0"/>
            <w:vAlign w:val="center"/>
          </w:tcPr>
          <w:p w14:paraId="00760BD0">
            <w:pPr>
              <w:spacing w:line="320" w:lineRule="atLeast"/>
              <w:jc w:val="center"/>
              <w:rPr>
                <w:rFonts w:eastAsia="仿宋"/>
                <w:color w:val="000000"/>
                <w:sz w:val="24"/>
                <w:szCs w:val="24"/>
              </w:rPr>
            </w:pPr>
            <w:r>
              <w:rPr>
                <w:rFonts w:eastAsia="仿宋"/>
                <w:color w:val="000000"/>
                <w:sz w:val="24"/>
                <w:szCs w:val="24"/>
              </w:rPr>
              <w:t>11</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6BF79FA7">
            <w:pPr>
              <w:spacing w:line="240" w:lineRule="auto"/>
              <w:jc w:val="center"/>
              <w:rPr>
                <w:rFonts w:hint="default" w:eastAsia="仿宋"/>
                <w:color w:val="auto"/>
                <w:sz w:val="24"/>
                <w:szCs w:val="24"/>
                <w:shd w:val="clear" w:color="auto" w:fill="FFFFFF"/>
                <w:lang w:val="en-US" w:eastAsia="zh-CN"/>
              </w:rPr>
            </w:pPr>
            <w:r>
              <w:rPr>
                <w:rFonts w:hint="eastAsia" w:eastAsia="仿宋"/>
                <w:color w:val="auto"/>
                <w:sz w:val="24"/>
                <w:szCs w:val="24"/>
                <w:shd w:val="clear" w:color="auto" w:fill="FFFFFF"/>
                <w:lang w:val="en-US" w:eastAsia="zh-CN"/>
              </w:rPr>
              <w:t>微专业课程</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787F5DD">
            <w:pPr>
              <w:spacing w:line="240" w:lineRule="auto"/>
              <w:jc w:val="center"/>
              <w:rPr>
                <w:rFonts w:hint="default" w:eastAsia="仿宋"/>
                <w:color w:val="auto"/>
                <w:sz w:val="24"/>
                <w:szCs w:val="24"/>
                <w:lang w:val="en-US"/>
              </w:rPr>
            </w:pPr>
            <w:r>
              <w:rPr>
                <w:rFonts w:hint="eastAsia" w:eastAsia="仿宋"/>
                <w:color w:val="auto"/>
                <w:sz w:val="24"/>
                <w:szCs w:val="24"/>
                <w:lang w:val="en-US" w:eastAsia="zh-CN"/>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83D4989">
            <w:pPr>
              <w:spacing w:line="240" w:lineRule="auto"/>
              <w:jc w:val="center"/>
              <w:rPr>
                <w:rFonts w:eastAsia="仿宋"/>
                <w:color w:val="auto"/>
                <w:sz w:val="24"/>
                <w:szCs w:val="24"/>
              </w:rPr>
            </w:pPr>
            <w:r>
              <w:rPr>
                <w:rFonts w:hint="eastAsia" w:eastAsia="仿宋"/>
                <w:color w:val="auto"/>
                <w:sz w:val="24"/>
                <w:szCs w:val="24"/>
                <w:lang w:val="en-US" w:eastAsia="zh-CN"/>
              </w:rPr>
              <w:t>公共</w:t>
            </w:r>
            <w:r>
              <w:rPr>
                <w:rFonts w:eastAsia="仿宋"/>
                <w:color w:val="auto"/>
                <w:sz w:val="24"/>
                <w:szCs w:val="24"/>
              </w:rPr>
              <w:t>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6FC96AAA">
            <w:pPr>
              <w:spacing w:line="240" w:lineRule="auto"/>
              <w:rPr>
                <w:rFonts w:hint="default" w:eastAsia="仿宋"/>
                <w:color w:val="auto"/>
                <w:sz w:val="24"/>
                <w:szCs w:val="24"/>
                <w:lang w:val="en-US"/>
              </w:rPr>
            </w:pPr>
            <w:r>
              <w:rPr>
                <w:rFonts w:hint="eastAsia" w:eastAsia="仿宋"/>
                <w:color w:val="auto"/>
                <w:sz w:val="24"/>
                <w:szCs w:val="24"/>
                <w:lang w:val="en-US" w:eastAsia="zh-CN"/>
              </w:rPr>
              <w:t>学生所获得微专业课程学分，经学生所在系审核批准可以申请替代选修课学分。每门2学分，最多置换4学分。</w:t>
            </w:r>
          </w:p>
        </w:tc>
      </w:tr>
      <w:tr w14:paraId="71CFE96A">
        <w:tblPrEx>
          <w:tblCellMar>
            <w:top w:w="0" w:type="dxa"/>
            <w:left w:w="10" w:type="dxa"/>
            <w:bottom w:w="0" w:type="dxa"/>
            <w:right w:w="10" w:type="dxa"/>
          </w:tblCellMar>
        </w:tblPrEx>
        <w:trPr>
          <w:trHeight w:val="528" w:hRule="atLeast"/>
        </w:trPr>
        <w:tc>
          <w:tcPr>
            <w:tcW w:w="9000" w:type="dxa"/>
            <w:gridSpan w:val="5"/>
            <w:tcBorders>
              <w:top w:val="single" w:color="auto" w:sz="2" w:space="0"/>
              <w:left w:val="single" w:color="auto" w:sz="2" w:space="0"/>
              <w:bottom w:val="single" w:color="auto" w:sz="2" w:space="0"/>
              <w:right w:val="single" w:color="auto" w:sz="2" w:space="0"/>
            </w:tcBorders>
            <w:noWrap w:val="0"/>
            <w:vAlign w:val="center"/>
          </w:tcPr>
          <w:p w14:paraId="44FBD30C">
            <w:pPr>
              <w:spacing w:line="320" w:lineRule="atLeast"/>
              <w:rPr>
                <w:rFonts w:eastAsia="仿宋"/>
                <w:color w:val="000000"/>
                <w:sz w:val="24"/>
                <w:szCs w:val="24"/>
              </w:rPr>
            </w:pPr>
            <w:r>
              <w:rPr>
                <w:rFonts w:eastAsia="仿宋"/>
                <w:color w:val="000000"/>
                <w:spacing w:val="-9"/>
                <w:kern w:val="0"/>
                <w:sz w:val="24"/>
                <w:szCs w:val="24"/>
              </w:rPr>
              <w:t>注：多人参与的项目,由项目负责人根据个人贡献程度进行学分分配。</w:t>
            </w:r>
          </w:p>
        </w:tc>
      </w:tr>
    </w:tbl>
    <w:p w14:paraId="70EACBAA">
      <w:pPr>
        <w:keepNext w:val="0"/>
        <w:keepLines w:val="0"/>
        <w:pageBreakBefore w:val="0"/>
        <w:widowControl w:val="0"/>
        <w:kinsoku/>
        <w:wordWrap/>
        <w:overflowPunct/>
        <w:topLinePunct w:val="0"/>
        <w:autoSpaceDE/>
        <w:autoSpaceDN/>
        <w:bidi w:val="0"/>
        <w:adjustRightInd/>
        <w:snapToGrid/>
        <w:spacing w:line="360" w:lineRule="exact"/>
        <w:ind w:firstLine="480" w:firstLineChars="200"/>
        <w:rPr>
          <w:rFonts w:ascii="Times New Roman" w:hAnsi="Times New Roman" w:eastAsia="仿宋"/>
          <w:color w:val="000000"/>
          <w:sz w:val="24"/>
          <w:szCs w:val="24"/>
        </w:rPr>
      </w:pPr>
      <w:r>
        <w:rPr>
          <w:rFonts w:ascii="Times New Roman" w:hAnsi="Times New Roman" w:eastAsia="仿宋"/>
          <w:color w:val="000000"/>
          <w:sz w:val="24"/>
          <w:szCs w:val="24"/>
        </w:rPr>
        <w:t>上述11个方面的学分可以累计，但每个方面的奖励学分只能计算一次，同一项目中有多个符合奖励条件者，取该项奖励学分的最高值。</w:t>
      </w:r>
    </w:p>
    <w:p w14:paraId="63125B96">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w:t>
      </w:r>
      <w:r>
        <w:rPr>
          <w:rFonts w:hint="eastAsia" w:ascii="Times New Roman" w:hAnsi="Times New Roman" w:eastAsia="楷体"/>
          <w:b/>
          <w:color w:val="000000"/>
          <w:kern w:val="0"/>
          <w:sz w:val="28"/>
          <w:szCs w:val="28"/>
          <w:lang w:val="en-US" w:eastAsia="zh-CN"/>
        </w:rPr>
        <w:t>二</w:t>
      </w:r>
      <w:r>
        <w:rPr>
          <w:rFonts w:ascii="Times New Roman" w:hAnsi="Times New Roman" w:eastAsia="楷体"/>
          <w:b/>
          <w:color w:val="000000"/>
          <w:kern w:val="0"/>
          <w:sz w:val="28"/>
          <w:szCs w:val="28"/>
        </w:rPr>
        <w:t>）选修课</w:t>
      </w:r>
    </w:p>
    <w:tbl>
      <w:tblPr>
        <w:tblStyle w:val="13"/>
        <w:tblpPr w:leftFromText="180" w:rightFromText="180" w:vertAnchor="text" w:horzAnchor="page" w:tblpX="1470" w:tblpY="249"/>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69"/>
        <w:gridCol w:w="893"/>
        <w:gridCol w:w="734"/>
        <w:gridCol w:w="609"/>
        <w:gridCol w:w="609"/>
        <w:gridCol w:w="613"/>
        <w:gridCol w:w="693"/>
        <w:gridCol w:w="1058"/>
        <w:gridCol w:w="1550"/>
      </w:tblGrid>
      <w:tr w14:paraId="63A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restart"/>
            <w:noWrap w:val="0"/>
            <w:vAlign w:val="center"/>
          </w:tcPr>
          <w:p w14:paraId="5C782A7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类别</w:t>
            </w:r>
          </w:p>
        </w:tc>
        <w:tc>
          <w:tcPr>
            <w:tcW w:w="1669" w:type="dxa"/>
            <w:vMerge w:val="restart"/>
            <w:noWrap w:val="0"/>
            <w:vAlign w:val="center"/>
          </w:tcPr>
          <w:p w14:paraId="6801BF6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课程名称</w:t>
            </w:r>
          </w:p>
        </w:tc>
        <w:tc>
          <w:tcPr>
            <w:tcW w:w="893" w:type="dxa"/>
            <w:vMerge w:val="restart"/>
            <w:noWrap w:val="0"/>
            <w:vAlign w:val="center"/>
          </w:tcPr>
          <w:p w14:paraId="63D7EF1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课程</w:t>
            </w:r>
          </w:p>
          <w:p w14:paraId="05DC7A0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性质</w:t>
            </w:r>
          </w:p>
        </w:tc>
        <w:tc>
          <w:tcPr>
            <w:tcW w:w="734" w:type="dxa"/>
            <w:vMerge w:val="restart"/>
            <w:noWrap w:val="0"/>
            <w:vAlign w:val="center"/>
          </w:tcPr>
          <w:p w14:paraId="546B8FF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学</w:t>
            </w:r>
          </w:p>
          <w:p w14:paraId="416C728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分</w:t>
            </w:r>
          </w:p>
        </w:tc>
        <w:tc>
          <w:tcPr>
            <w:tcW w:w="1831" w:type="dxa"/>
            <w:gridSpan w:val="3"/>
            <w:noWrap w:val="0"/>
            <w:vAlign w:val="center"/>
          </w:tcPr>
          <w:p w14:paraId="29F64E5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教学课时</w:t>
            </w:r>
          </w:p>
        </w:tc>
        <w:tc>
          <w:tcPr>
            <w:tcW w:w="693" w:type="dxa"/>
            <w:vMerge w:val="restart"/>
            <w:noWrap w:val="0"/>
            <w:vAlign w:val="center"/>
          </w:tcPr>
          <w:p w14:paraId="1BD147F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p>
          <w:p w14:paraId="72524E9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学期</w:t>
            </w:r>
          </w:p>
        </w:tc>
        <w:tc>
          <w:tcPr>
            <w:tcW w:w="1058" w:type="dxa"/>
            <w:vMerge w:val="restart"/>
            <w:noWrap w:val="0"/>
            <w:vAlign w:val="center"/>
          </w:tcPr>
          <w:p w14:paraId="2E9AD2E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课程</w:t>
            </w:r>
          </w:p>
          <w:p w14:paraId="558F73B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考核</w:t>
            </w:r>
          </w:p>
        </w:tc>
        <w:tc>
          <w:tcPr>
            <w:tcW w:w="1550" w:type="dxa"/>
            <w:vMerge w:val="restart"/>
            <w:noWrap w:val="0"/>
            <w:vAlign w:val="center"/>
          </w:tcPr>
          <w:p w14:paraId="2C22428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开课部门</w:t>
            </w:r>
          </w:p>
        </w:tc>
      </w:tr>
      <w:tr w14:paraId="77B9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88" w:type="dxa"/>
            <w:vMerge w:val="continue"/>
            <w:noWrap w:val="0"/>
            <w:vAlign w:val="center"/>
          </w:tcPr>
          <w:p w14:paraId="110EE70A">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sz w:val="24"/>
                <w:szCs w:val="24"/>
              </w:rPr>
            </w:pPr>
          </w:p>
        </w:tc>
        <w:tc>
          <w:tcPr>
            <w:tcW w:w="1669" w:type="dxa"/>
            <w:vMerge w:val="continue"/>
            <w:noWrap w:val="0"/>
            <w:vAlign w:val="center"/>
          </w:tcPr>
          <w:p w14:paraId="1EB32287">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sz w:val="24"/>
                <w:szCs w:val="24"/>
              </w:rPr>
            </w:pPr>
          </w:p>
        </w:tc>
        <w:tc>
          <w:tcPr>
            <w:tcW w:w="893" w:type="dxa"/>
            <w:vMerge w:val="continue"/>
            <w:noWrap w:val="0"/>
            <w:vAlign w:val="center"/>
          </w:tcPr>
          <w:p w14:paraId="00C94B9F">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sz w:val="24"/>
                <w:szCs w:val="24"/>
              </w:rPr>
            </w:pPr>
          </w:p>
        </w:tc>
        <w:tc>
          <w:tcPr>
            <w:tcW w:w="734" w:type="dxa"/>
            <w:vMerge w:val="continue"/>
            <w:noWrap w:val="0"/>
            <w:vAlign w:val="center"/>
          </w:tcPr>
          <w:p w14:paraId="3D756288">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sz w:val="24"/>
                <w:szCs w:val="24"/>
              </w:rPr>
            </w:pPr>
          </w:p>
        </w:tc>
        <w:tc>
          <w:tcPr>
            <w:tcW w:w="609" w:type="dxa"/>
            <w:noWrap w:val="0"/>
            <w:vAlign w:val="center"/>
          </w:tcPr>
          <w:p w14:paraId="21BAD5D6">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总</w:t>
            </w:r>
          </w:p>
          <w:p w14:paraId="4640CCB3">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计</w:t>
            </w:r>
          </w:p>
        </w:tc>
        <w:tc>
          <w:tcPr>
            <w:tcW w:w="609" w:type="dxa"/>
            <w:noWrap w:val="0"/>
            <w:vAlign w:val="center"/>
          </w:tcPr>
          <w:p w14:paraId="596F1BF0">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理</w:t>
            </w:r>
          </w:p>
          <w:p w14:paraId="6543975C">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论</w:t>
            </w:r>
          </w:p>
        </w:tc>
        <w:tc>
          <w:tcPr>
            <w:tcW w:w="613" w:type="dxa"/>
            <w:noWrap w:val="0"/>
            <w:vAlign w:val="center"/>
          </w:tcPr>
          <w:p w14:paraId="2FA464C7">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实</w:t>
            </w:r>
          </w:p>
          <w:p w14:paraId="4C8438F3">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践</w:t>
            </w:r>
          </w:p>
        </w:tc>
        <w:tc>
          <w:tcPr>
            <w:tcW w:w="693" w:type="dxa"/>
            <w:vMerge w:val="continue"/>
            <w:noWrap w:val="0"/>
            <w:vAlign w:val="center"/>
          </w:tcPr>
          <w:p w14:paraId="7C4C3FA7">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sz w:val="24"/>
                <w:szCs w:val="24"/>
              </w:rPr>
            </w:pPr>
          </w:p>
        </w:tc>
        <w:tc>
          <w:tcPr>
            <w:tcW w:w="1058" w:type="dxa"/>
            <w:vMerge w:val="continue"/>
            <w:noWrap w:val="0"/>
            <w:vAlign w:val="center"/>
          </w:tcPr>
          <w:p w14:paraId="0D4C561F">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sz w:val="24"/>
                <w:szCs w:val="24"/>
              </w:rPr>
            </w:pPr>
          </w:p>
        </w:tc>
        <w:tc>
          <w:tcPr>
            <w:tcW w:w="1550" w:type="dxa"/>
            <w:vMerge w:val="continue"/>
            <w:noWrap w:val="0"/>
            <w:vAlign w:val="center"/>
          </w:tcPr>
          <w:p w14:paraId="1F0521C7">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sz w:val="24"/>
                <w:szCs w:val="24"/>
              </w:rPr>
            </w:pPr>
          </w:p>
        </w:tc>
      </w:tr>
      <w:tr w14:paraId="720C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88" w:type="dxa"/>
            <w:vMerge w:val="restart"/>
            <w:noWrap w:val="0"/>
            <w:vAlign w:val="center"/>
          </w:tcPr>
          <w:p w14:paraId="20057C54">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公共选修课</w:t>
            </w:r>
          </w:p>
          <w:p w14:paraId="5357B3E0">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4FB25A9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创新创业教育</w:t>
            </w:r>
          </w:p>
        </w:tc>
        <w:tc>
          <w:tcPr>
            <w:tcW w:w="893" w:type="dxa"/>
            <w:noWrap w:val="0"/>
            <w:vAlign w:val="center"/>
          </w:tcPr>
          <w:p w14:paraId="2E57637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A</w:t>
            </w:r>
          </w:p>
        </w:tc>
        <w:tc>
          <w:tcPr>
            <w:tcW w:w="734" w:type="dxa"/>
            <w:noWrap w:val="0"/>
            <w:vAlign w:val="center"/>
          </w:tcPr>
          <w:p w14:paraId="5DBFBF5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609" w:type="dxa"/>
            <w:noWrap w:val="0"/>
            <w:vAlign w:val="center"/>
          </w:tcPr>
          <w:p w14:paraId="7CE1F359">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32</w:t>
            </w:r>
          </w:p>
        </w:tc>
        <w:tc>
          <w:tcPr>
            <w:tcW w:w="609" w:type="dxa"/>
            <w:noWrap w:val="0"/>
            <w:vAlign w:val="center"/>
          </w:tcPr>
          <w:p w14:paraId="23C8671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32</w:t>
            </w:r>
          </w:p>
        </w:tc>
        <w:tc>
          <w:tcPr>
            <w:tcW w:w="613" w:type="dxa"/>
            <w:noWrap w:val="0"/>
            <w:vAlign w:val="center"/>
          </w:tcPr>
          <w:p w14:paraId="59ECF96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68EDDE02">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1058" w:type="dxa"/>
            <w:noWrap w:val="0"/>
            <w:vAlign w:val="center"/>
          </w:tcPr>
          <w:p w14:paraId="0822383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00709DAC">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创业就业教研室</w:t>
            </w:r>
          </w:p>
        </w:tc>
      </w:tr>
      <w:tr w14:paraId="6A8B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450F675F">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569D878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美育</w:t>
            </w:r>
          </w:p>
        </w:tc>
        <w:tc>
          <w:tcPr>
            <w:tcW w:w="893" w:type="dxa"/>
            <w:noWrap w:val="0"/>
            <w:vAlign w:val="center"/>
          </w:tcPr>
          <w:p w14:paraId="4E70B52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B</w:t>
            </w:r>
          </w:p>
        </w:tc>
        <w:tc>
          <w:tcPr>
            <w:tcW w:w="734" w:type="dxa"/>
            <w:noWrap w:val="0"/>
            <w:vAlign w:val="center"/>
          </w:tcPr>
          <w:p w14:paraId="3F45C9F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609" w:type="dxa"/>
            <w:noWrap w:val="0"/>
            <w:vAlign w:val="center"/>
          </w:tcPr>
          <w:p w14:paraId="7C6B7A2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48</w:t>
            </w:r>
          </w:p>
        </w:tc>
        <w:tc>
          <w:tcPr>
            <w:tcW w:w="609" w:type="dxa"/>
            <w:noWrap w:val="0"/>
            <w:vAlign w:val="center"/>
          </w:tcPr>
          <w:p w14:paraId="5F2C6A81">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16</w:t>
            </w:r>
          </w:p>
        </w:tc>
        <w:tc>
          <w:tcPr>
            <w:tcW w:w="613" w:type="dxa"/>
            <w:noWrap w:val="0"/>
            <w:vAlign w:val="center"/>
          </w:tcPr>
          <w:p w14:paraId="3E8EEBE1">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32</w:t>
            </w:r>
          </w:p>
        </w:tc>
        <w:tc>
          <w:tcPr>
            <w:tcW w:w="693" w:type="dxa"/>
            <w:noWrap w:val="0"/>
            <w:vAlign w:val="center"/>
          </w:tcPr>
          <w:p w14:paraId="63981393">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lang w:val="en-US" w:eastAsia="zh-CN"/>
              </w:rPr>
              <w:t>1</w:t>
            </w:r>
          </w:p>
        </w:tc>
        <w:tc>
          <w:tcPr>
            <w:tcW w:w="1058" w:type="dxa"/>
            <w:noWrap w:val="0"/>
            <w:vAlign w:val="center"/>
          </w:tcPr>
          <w:p w14:paraId="5B13EB8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51B48529">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师范教育系</w:t>
            </w:r>
          </w:p>
        </w:tc>
      </w:tr>
      <w:tr w14:paraId="4D41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71EB1B16">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7D916B72">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职业素养</w:t>
            </w:r>
          </w:p>
        </w:tc>
        <w:tc>
          <w:tcPr>
            <w:tcW w:w="893" w:type="dxa"/>
            <w:noWrap w:val="0"/>
            <w:vAlign w:val="center"/>
          </w:tcPr>
          <w:p w14:paraId="0A05466C">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A</w:t>
            </w:r>
          </w:p>
        </w:tc>
        <w:tc>
          <w:tcPr>
            <w:tcW w:w="734" w:type="dxa"/>
            <w:noWrap w:val="0"/>
            <w:vAlign w:val="center"/>
          </w:tcPr>
          <w:p w14:paraId="6291CB75">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1</w:t>
            </w:r>
          </w:p>
        </w:tc>
        <w:tc>
          <w:tcPr>
            <w:tcW w:w="609" w:type="dxa"/>
            <w:noWrap w:val="0"/>
            <w:vAlign w:val="center"/>
          </w:tcPr>
          <w:p w14:paraId="64931DC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09" w:type="dxa"/>
            <w:noWrap w:val="0"/>
            <w:vAlign w:val="center"/>
          </w:tcPr>
          <w:p w14:paraId="0A125F6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13" w:type="dxa"/>
            <w:noWrap w:val="0"/>
            <w:vAlign w:val="center"/>
          </w:tcPr>
          <w:p w14:paraId="08E426B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5ED2053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1058" w:type="dxa"/>
            <w:noWrap w:val="0"/>
            <w:vAlign w:val="center"/>
          </w:tcPr>
          <w:p w14:paraId="72B89A6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4FDC724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线上教学</w:t>
            </w:r>
          </w:p>
        </w:tc>
      </w:tr>
      <w:tr w14:paraId="647F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66BE4DDD">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34AEE2F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思政课程</w:t>
            </w:r>
          </w:p>
        </w:tc>
        <w:tc>
          <w:tcPr>
            <w:tcW w:w="893" w:type="dxa"/>
            <w:noWrap w:val="0"/>
            <w:vAlign w:val="center"/>
          </w:tcPr>
          <w:p w14:paraId="54B0103C">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A</w:t>
            </w:r>
          </w:p>
        </w:tc>
        <w:tc>
          <w:tcPr>
            <w:tcW w:w="734" w:type="dxa"/>
            <w:noWrap w:val="0"/>
            <w:vAlign w:val="center"/>
          </w:tcPr>
          <w:p w14:paraId="1500133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609" w:type="dxa"/>
            <w:noWrap w:val="0"/>
            <w:vAlign w:val="center"/>
          </w:tcPr>
          <w:p w14:paraId="7D2C5E9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09" w:type="dxa"/>
            <w:noWrap w:val="0"/>
            <w:vAlign w:val="center"/>
          </w:tcPr>
          <w:p w14:paraId="23BF7EF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13" w:type="dxa"/>
            <w:noWrap w:val="0"/>
            <w:vAlign w:val="center"/>
          </w:tcPr>
          <w:p w14:paraId="567086F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5A2D197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3</w:t>
            </w:r>
          </w:p>
        </w:tc>
        <w:tc>
          <w:tcPr>
            <w:tcW w:w="1058" w:type="dxa"/>
            <w:noWrap w:val="0"/>
            <w:vAlign w:val="center"/>
          </w:tcPr>
          <w:p w14:paraId="2CD936C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2E3EF1E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线上教学</w:t>
            </w:r>
          </w:p>
        </w:tc>
      </w:tr>
      <w:tr w14:paraId="7742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7B150A99">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382090C5">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生态环境教育</w:t>
            </w:r>
          </w:p>
        </w:tc>
        <w:tc>
          <w:tcPr>
            <w:tcW w:w="893" w:type="dxa"/>
            <w:noWrap w:val="0"/>
            <w:vAlign w:val="center"/>
          </w:tcPr>
          <w:p w14:paraId="578063A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A</w:t>
            </w:r>
          </w:p>
        </w:tc>
        <w:tc>
          <w:tcPr>
            <w:tcW w:w="734" w:type="dxa"/>
            <w:noWrap w:val="0"/>
            <w:vAlign w:val="center"/>
          </w:tcPr>
          <w:p w14:paraId="4F324199">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1</w:t>
            </w:r>
          </w:p>
        </w:tc>
        <w:tc>
          <w:tcPr>
            <w:tcW w:w="609" w:type="dxa"/>
            <w:noWrap w:val="0"/>
            <w:vAlign w:val="center"/>
          </w:tcPr>
          <w:p w14:paraId="2832C5F3">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09" w:type="dxa"/>
            <w:noWrap w:val="0"/>
            <w:vAlign w:val="center"/>
          </w:tcPr>
          <w:p w14:paraId="01DB22F9">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13" w:type="dxa"/>
            <w:noWrap w:val="0"/>
            <w:vAlign w:val="center"/>
          </w:tcPr>
          <w:p w14:paraId="7D62EF8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2BEACF0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1058" w:type="dxa"/>
            <w:noWrap w:val="0"/>
            <w:vAlign w:val="center"/>
          </w:tcPr>
          <w:p w14:paraId="5D39AF0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08651C5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线上教学</w:t>
            </w:r>
          </w:p>
        </w:tc>
      </w:tr>
      <w:tr w14:paraId="145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88" w:type="dxa"/>
            <w:vMerge w:val="continue"/>
            <w:noWrap w:val="0"/>
            <w:vAlign w:val="center"/>
          </w:tcPr>
          <w:p w14:paraId="5AB8C727">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65A1D5A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健康教育</w:t>
            </w:r>
          </w:p>
        </w:tc>
        <w:tc>
          <w:tcPr>
            <w:tcW w:w="893" w:type="dxa"/>
            <w:noWrap w:val="0"/>
            <w:vAlign w:val="center"/>
          </w:tcPr>
          <w:p w14:paraId="368888E5">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A</w:t>
            </w:r>
          </w:p>
        </w:tc>
        <w:tc>
          <w:tcPr>
            <w:tcW w:w="734" w:type="dxa"/>
            <w:noWrap w:val="0"/>
            <w:vAlign w:val="center"/>
          </w:tcPr>
          <w:p w14:paraId="29E8173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1</w:t>
            </w:r>
          </w:p>
        </w:tc>
        <w:tc>
          <w:tcPr>
            <w:tcW w:w="609" w:type="dxa"/>
            <w:noWrap w:val="0"/>
            <w:vAlign w:val="center"/>
          </w:tcPr>
          <w:p w14:paraId="44FF281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09" w:type="dxa"/>
            <w:noWrap w:val="0"/>
            <w:vAlign w:val="center"/>
          </w:tcPr>
          <w:p w14:paraId="507C9759">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13" w:type="dxa"/>
            <w:noWrap w:val="0"/>
            <w:vAlign w:val="center"/>
          </w:tcPr>
          <w:p w14:paraId="763A0DC9">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08B15FC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1058" w:type="dxa"/>
            <w:noWrap w:val="0"/>
            <w:vAlign w:val="center"/>
          </w:tcPr>
          <w:p w14:paraId="0D8C724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5942A34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线上教学</w:t>
            </w:r>
          </w:p>
        </w:tc>
      </w:tr>
      <w:tr w14:paraId="4329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7E89F12B">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6697A2B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大学</w:t>
            </w:r>
            <w:r>
              <w:rPr>
                <w:rFonts w:eastAsia="仿宋"/>
                <w:color w:val="000000"/>
                <w:sz w:val="24"/>
                <w:szCs w:val="24"/>
              </w:rPr>
              <w:t>语文</w:t>
            </w:r>
          </w:p>
        </w:tc>
        <w:tc>
          <w:tcPr>
            <w:tcW w:w="893" w:type="dxa"/>
            <w:noWrap w:val="0"/>
            <w:vAlign w:val="center"/>
          </w:tcPr>
          <w:p w14:paraId="60AE4EA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A</w:t>
            </w:r>
          </w:p>
        </w:tc>
        <w:tc>
          <w:tcPr>
            <w:tcW w:w="734" w:type="dxa"/>
            <w:noWrap w:val="0"/>
            <w:vAlign w:val="center"/>
          </w:tcPr>
          <w:p w14:paraId="06FA14A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609" w:type="dxa"/>
            <w:noWrap w:val="0"/>
            <w:vAlign w:val="center"/>
          </w:tcPr>
          <w:p w14:paraId="0B5CCEE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32</w:t>
            </w:r>
          </w:p>
        </w:tc>
        <w:tc>
          <w:tcPr>
            <w:tcW w:w="609" w:type="dxa"/>
            <w:noWrap w:val="0"/>
            <w:vAlign w:val="center"/>
          </w:tcPr>
          <w:p w14:paraId="6D064DD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32</w:t>
            </w:r>
          </w:p>
        </w:tc>
        <w:tc>
          <w:tcPr>
            <w:tcW w:w="613" w:type="dxa"/>
            <w:noWrap w:val="0"/>
            <w:vAlign w:val="center"/>
          </w:tcPr>
          <w:p w14:paraId="348B403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6BABCF1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1058" w:type="dxa"/>
            <w:noWrap w:val="0"/>
            <w:vAlign w:val="center"/>
          </w:tcPr>
          <w:p w14:paraId="12F9CD72">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23B90A83">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师范教育系</w:t>
            </w:r>
          </w:p>
        </w:tc>
      </w:tr>
      <w:tr w14:paraId="59F7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64879D32">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3B58A021">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科学素养</w:t>
            </w:r>
          </w:p>
        </w:tc>
        <w:tc>
          <w:tcPr>
            <w:tcW w:w="893" w:type="dxa"/>
            <w:noWrap w:val="0"/>
            <w:vAlign w:val="center"/>
          </w:tcPr>
          <w:p w14:paraId="09F93483">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A</w:t>
            </w:r>
          </w:p>
        </w:tc>
        <w:tc>
          <w:tcPr>
            <w:tcW w:w="734" w:type="dxa"/>
            <w:noWrap w:val="0"/>
            <w:vAlign w:val="center"/>
          </w:tcPr>
          <w:p w14:paraId="222943FD">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w:t>
            </w:r>
          </w:p>
        </w:tc>
        <w:tc>
          <w:tcPr>
            <w:tcW w:w="609" w:type="dxa"/>
            <w:noWrap w:val="0"/>
            <w:vAlign w:val="center"/>
          </w:tcPr>
          <w:p w14:paraId="241820C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28</w:t>
            </w:r>
          </w:p>
        </w:tc>
        <w:tc>
          <w:tcPr>
            <w:tcW w:w="609" w:type="dxa"/>
            <w:noWrap w:val="0"/>
            <w:vAlign w:val="center"/>
          </w:tcPr>
          <w:p w14:paraId="3FE0AAD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28</w:t>
            </w:r>
          </w:p>
        </w:tc>
        <w:tc>
          <w:tcPr>
            <w:tcW w:w="613" w:type="dxa"/>
            <w:noWrap w:val="0"/>
            <w:vAlign w:val="center"/>
          </w:tcPr>
          <w:p w14:paraId="3242616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11F26E6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eastAsia="仿宋"/>
                <w:color w:val="000000"/>
                <w:sz w:val="24"/>
                <w:szCs w:val="24"/>
              </w:rPr>
              <w:t>3</w:t>
            </w:r>
          </w:p>
        </w:tc>
        <w:tc>
          <w:tcPr>
            <w:tcW w:w="1058" w:type="dxa"/>
            <w:noWrap w:val="0"/>
            <w:vAlign w:val="center"/>
          </w:tcPr>
          <w:p w14:paraId="79BAE23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6597FA82">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线上教学</w:t>
            </w:r>
          </w:p>
        </w:tc>
      </w:tr>
      <w:tr w14:paraId="468D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4B218AC1">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p>
        </w:tc>
        <w:tc>
          <w:tcPr>
            <w:tcW w:w="1669" w:type="dxa"/>
            <w:noWrap w:val="0"/>
            <w:vAlign w:val="center"/>
          </w:tcPr>
          <w:p w14:paraId="6649457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default" w:eastAsia="仿宋"/>
                <w:color w:val="000000"/>
                <w:sz w:val="24"/>
                <w:szCs w:val="24"/>
                <w:lang w:val="en-US" w:eastAsia="zh-CN"/>
              </w:rPr>
            </w:pPr>
            <w:r>
              <w:rPr>
                <w:rFonts w:hint="eastAsia" w:eastAsia="仿宋"/>
                <w:color w:val="000000"/>
                <w:sz w:val="24"/>
                <w:szCs w:val="24"/>
                <w:lang w:val="en-US" w:eastAsia="zh-CN"/>
              </w:rPr>
              <w:t>商业文化</w:t>
            </w:r>
          </w:p>
        </w:tc>
        <w:tc>
          <w:tcPr>
            <w:tcW w:w="893" w:type="dxa"/>
            <w:noWrap w:val="0"/>
            <w:vAlign w:val="center"/>
          </w:tcPr>
          <w:p w14:paraId="187E10B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lang w:val="en-US" w:eastAsia="zh-CN"/>
              </w:rPr>
              <w:t>A</w:t>
            </w:r>
          </w:p>
        </w:tc>
        <w:tc>
          <w:tcPr>
            <w:tcW w:w="734" w:type="dxa"/>
            <w:noWrap w:val="0"/>
            <w:vAlign w:val="center"/>
          </w:tcPr>
          <w:p w14:paraId="4493F92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lang w:val="en-US" w:eastAsia="zh-CN"/>
              </w:rPr>
              <w:t>2</w:t>
            </w:r>
          </w:p>
        </w:tc>
        <w:tc>
          <w:tcPr>
            <w:tcW w:w="609" w:type="dxa"/>
            <w:noWrap w:val="0"/>
            <w:vAlign w:val="center"/>
          </w:tcPr>
          <w:p w14:paraId="415BB64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default" w:eastAsia="仿宋"/>
                <w:color w:val="000000"/>
                <w:sz w:val="24"/>
                <w:szCs w:val="24"/>
                <w:lang w:val="en-US" w:eastAsia="zh-CN"/>
              </w:rPr>
            </w:pPr>
            <w:r>
              <w:rPr>
                <w:rFonts w:hint="eastAsia" w:eastAsia="仿宋"/>
                <w:color w:val="000000"/>
                <w:sz w:val="24"/>
                <w:szCs w:val="24"/>
                <w:lang w:val="en-US" w:eastAsia="zh-CN"/>
              </w:rPr>
              <w:t>32</w:t>
            </w:r>
          </w:p>
        </w:tc>
        <w:tc>
          <w:tcPr>
            <w:tcW w:w="609" w:type="dxa"/>
            <w:noWrap w:val="0"/>
            <w:vAlign w:val="center"/>
          </w:tcPr>
          <w:p w14:paraId="78E2C74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default" w:eastAsia="仿宋"/>
                <w:color w:val="000000"/>
                <w:sz w:val="24"/>
                <w:szCs w:val="24"/>
                <w:lang w:val="en-US" w:eastAsia="zh-CN"/>
              </w:rPr>
            </w:pPr>
            <w:r>
              <w:rPr>
                <w:rFonts w:hint="eastAsia" w:eastAsia="仿宋"/>
                <w:color w:val="000000"/>
                <w:sz w:val="24"/>
                <w:szCs w:val="24"/>
                <w:lang w:val="en-US" w:eastAsia="zh-CN"/>
              </w:rPr>
              <w:t>32</w:t>
            </w:r>
          </w:p>
        </w:tc>
        <w:tc>
          <w:tcPr>
            <w:tcW w:w="613" w:type="dxa"/>
            <w:noWrap w:val="0"/>
            <w:vAlign w:val="center"/>
          </w:tcPr>
          <w:p w14:paraId="113E3C9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0090A70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1058" w:type="dxa"/>
            <w:noWrap w:val="0"/>
            <w:vAlign w:val="center"/>
          </w:tcPr>
          <w:p w14:paraId="77BF43B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rPr>
            </w:pPr>
          </w:p>
        </w:tc>
        <w:tc>
          <w:tcPr>
            <w:tcW w:w="1550" w:type="dxa"/>
            <w:noWrap w:val="0"/>
            <w:vAlign w:val="center"/>
          </w:tcPr>
          <w:p w14:paraId="0F185EB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rPr>
            </w:pPr>
          </w:p>
        </w:tc>
      </w:tr>
      <w:tr w14:paraId="612B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88" w:type="dxa"/>
            <w:vMerge w:val="restart"/>
            <w:noWrap w:val="0"/>
            <w:vAlign w:val="center"/>
          </w:tcPr>
          <w:p w14:paraId="417CEB06">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专</w:t>
            </w:r>
          </w:p>
          <w:p w14:paraId="07EE2849">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业</w:t>
            </w:r>
          </w:p>
          <w:p w14:paraId="550D6D58">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选</w:t>
            </w:r>
          </w:p>
          <w:p w14:paraId="3FF8F590">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修</w:t>
            </w:r>
          </w:p>
          <w:p w14:paraId="4318DF69">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rPr>
            </w:pPr>
            <w:r>
              <w:rPr>
                <w:rFonts w:hint="eastAsia" w:ascii="仿宋" w:hAnsi="仿宋" w:eastAsia="仿宋" w:cs="仿宋"/>
                <w:b/>
                <w:kern w:val="0"/>
                <w:sz w:val="24"/>
                <w:szCs w:val="24"/>
              </w:rPr>
              <w:t>课</w:t>
            </w:r>
          </w:p>
        </w:tc>
        <w:tc>
          <w:tcPr>
            <w:tcW w:w="1669" w:type="dxa"/>
            <w:noWrap w:val="0"/>
            <w:vAlign w:val="center"/>
          </w:tcPr>
          <w:p w14:paraId="11EE02E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应用写作模块</w:t>
            </w:r>
          </w:p>
        </w:tc>
        <w:tc>
          <w:tcPr>
            <w:tcW w:w="893" w:type="dxa"/>
            <w:noWrap w:val="0"/>
            <w:vAlign w:val="center"/>
          </w:tcPr>
          <w:p w14:paraId="086E4BF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B</w:t>
            </w:r>
          </w:p>
        </w:tc>
        <w:tc>
          <w:tcPr>
            <w:tcW w:w="734" w:type="dxa"/>
            <w:noWrap w:val="0"/>
            <w:vAlign w:val="center"/>
          </w:tcPr>
          <w:p w14:paraId="02D8C62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2</w:t>
            </w:r>
          </w:p>
        </w:tc>
        <w:tc>
          <w:tcPr>
            <w:tcW w:w="609" w:type="dxa"/>
            <w:noWrap w:val="0"/>
            <w:vAlign w:val="center"/>
          </w:tcPr>
          <w:p w14:paraId="63BBE11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eastAsia="zh-CN"/>
              </w:rPr>
            </w:pPr>
            <w:r>
              <w:rPr>
                <w:rFonts w:hint="eastAsia" w:eastAsia="仿宋"/>
                <w:color w:val="000000"/>
                <w:sz w:val="24"/>
                <w:szCs w:val="24"/>
              </w:rPr>
              <w:t>3</w:t>
            </w:r>
            <w:r>
              <w:rPr>
                <w:rFonts w:hint="eastAsia" w:eastAsia="仿宋"/>
                <w:color w:val="000000"/>
                <w:sz w:val="24"/>
                <w:szCs w:val="24"/>
                <w:lang w:val="en-US" w:eastAsia="zh-CN"/>
              </w:rPr>
              <w:t>4</w:t>
            </w:r>
          </w:p>
        </w:tc>
        <w:tc>
          <w:tcPr>
            <w:tcW w:w="609" w:type="dxa"/>
            <w:noWrap w:val="0"/>
            <w:vAlign w:val="center"/>
          </w:tcPr>
          <w:p w14:paraId="762D955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16</w:t>
            </w:r>
          </w:p>
        </w:tc>
        <w:tc>
          <w:tcPr>
            <w:tcW w:w="613" w:type="dxa"/>
            <w:noWrap w:val="0"/>
            <w:vAlign w:val="center"/>
          </w:tcPr>
          <w:p w14:paraId="6D2867E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rPr>
              <w:t>1</w:t>
            </w:r>
            <w:r>
              <w:rPr>
                <w:rFonts w:hint="eastAsia" w:eastAsia="仿宋"/>
                <w:color w:val="000000"/>
                <w:sz w:val="24"/>
                <w:szCs w:val="24"/>
                <w:lang w:val="en-US" w:eastAsia="zh-CN"/>
              </w:rPr>
              <w:t>6</w:t>
            </w:r>
          </w:p>
        </w:tc>
        <w:tc>
          <w:tcPr>
            <w:tcW w:w="693" w:type="dxa"/>
            <w:noWrap w:val="0"/>
            <w:vAlign w:val="center"/>
          </w:tcPr>
          <w:p w14:paraId="3E16490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4</w:t>
            </w:r>
          </w:p>
        </w:tc>
        <w:tc>
          <w:tcPr>
            <w:tcW w:w="1058" w:type="dxa"/>
            <w:noWrap w:val="0"/>
            <w:vAlign w:val="center"/>
          </w:tcPr>
          <w:p w14:paraId="48FBBB53">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66B18552">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eastAsia="zh-CN"/>
              </w:rPr>
            </w:pPr>
            <w:r>
              <w:rPr>
                <w:rFonts w:hint="eastAsia" w:eastAsia="仿宋"/>
                <w:color w:val="000000"/>
                <w:sz w:val="24"/>
                <w:szCs w:val="24"/>
                <w:lang w:eastAsia="zh-CN"/>
              </w:rPr>
              <w:t>数字经济系</w:t>
            </w:r>
          </w:p>
        </w:tc>
      </w:tr>
      <w:tr w14:paraId="2872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88" w:type="dxa"/>
            <w:vMerge w:val="continue"/>
            <w:noWrap w:val="0"/>
            <w:vAlign w:val="center"/>
          </w:tcPr>
          <w:p w14:paraId="324CE375">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rPr>
            </w:pPr>
          </w:p>
        </w:tc>
        <w:tc>
          <w:tcPr>
            <w:tcW w:w="1669" w:type="dxa"/>
            <w:noWrap w:val="0"/>
            <w:vAlign w:val="center"/>
          </w:tcPr>
          <w:p w14:paraId="7D8588FD">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数据处理模块</w:t>
            </w:r>
          </w:p>
        </w:tc>
        <w:tc>
          <w:tcPr>
            <w:tcW w:w="893" w:type="dxa"/>
            <w:noWrap w:val="0"/>
            <w:vAlign w:val="center"/>
          </w:tcPr>
          <w:p w14:paraId="040946B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C</w:t>
            </w:r>
          </w:p>
        </w:tc>
        <w:tc>
          <w:tcPr>
            <w:tcW w:w="734" w:type="dxa"/>
            <w:noWrap w:val="0"/>
            <w:vAlign w:val="center"/>
          </w:tcPr>
          <w:p w14:paraId="3238A71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2</w:t>
            </w:r>
          </w:p>
        </w:tc>
        <w:tc>
          <w:tcPr>
            <w:tcW w:w="609" w:type="dxa"/>
            <w:noWrap w:val="0"/>
            <w:vAlign w:val="center"/>
          </w:tcPr>
          <w:p w14:paraId="0C5E22C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rPr>
              <w:t>3</w:t>
            </w:r>
            <w:r>
              <w:rPr>
                <w:rFonts w:hint="eastAsia" w:eastAsia="仿宋"/>
                <w:color w:val="000000"/>
                <w:sz w:val="24"/>
                <w:szCs w:val="24"/>
                <w:lang w:val="en-US" w:eastAsia="zh-CN"/>
              </w:rPr>
              <w:t>6</w:t>
            </w:r>
          </w:p>
        </w:tc>
        <w:tc>
          <w:tcPr>
            <w:tcW w:w="609" w:type="dxa"/>
            <w:noWrap w:val="0"/>
            <w:vAlign w:val="center"/>
          </w:tcPr>
          <w:p w14:paraId="2B3FDD0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0</w:t>
            </w:r>
          </w:p>
        </w:tc>
        <w:tc>
          <w:tcPr>
            <w:tcW w:w="613" w:type="dxa"/>
            <w:noWrap w:val="0"/>
            <w:vAlign w:val="center"/>
          </w:tcPr>
          <w:p w14:paraId="7B5D872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rPr>
              <w:t>3</w:t>
            </w:r>
            <w:r>
              <w:rPr>
                <w:rFonts w:hint="eastAsia" w:eastAsia="仿宋"/>
                <w:color w:val="000000"/>
                <w:sz w:val="24"/>
                <w:szCs w:val="24"/>
                <w:lang w:val="en-US" w:eastAsia="zh-CN"/>
              </w:rPr>
              <w:t>2</w:t>
            </w:r>
          </w:p>
        </w:tc>
        <w:tc>
          <w:tcPr>
            <w:tcW w:w="693" w:type="dxa"/>
            <w:noWrap w:val="0"/>
            <w:vAlign w:val="center"/>
          </w:tcPr>
          <w:p w14:paraId="66CE82A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4</w:t>
            </w:r>
          </w:p>
        </w:tc>
        <w:tc>
          <w:tcPr>
            <w:tcW w:w="1058" w:type="dxa"/>
            <w:noWrap w:val="0"/>
            <w:vAlign w:val="center"/>
          </w:tcPr>
          <w:p w14:paraId="42D4E96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过关</w:t>
            </w:r>
          </w:p>
        </w:tc>
        <w:tc>
          <w:tcPr>
            <w:tcW w:w="1550" w:type="dxa"/>
            <w:noWrap w:val="0"/>
            <w:vAlign w:val="center"/>
          </w:tcPr>
          <w:p w14:paraId="48382CE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eastAsia="zh-CN"/>
              </w:rPr>
            </w:pPr>
            <w:r>
              <w:rPr>
                <w:rFonts w:hint="eastAsia" w:eastAsia="仿宋"/>
                <w:color w:val="000000"/>
                <w:sz w:val="24"/>
                <w:szCs w:val="24"/>
                <w:lang w:eastAsia="zh-CN"/>
              </w:rPr>
              <w:t>数字经济系</w:t>
            </w:r>
          </w:p>
        </w:tc>
      </w:tr>
      <w:tr w14:paraId="56DD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8" w:type="dxa"/>
            <w:vMerge w:val="continue"/>
            <w:noWrap w:val="0"/>
            <w:vAlign w:val="center"/>
          </w:tcPr>
          <w:p w14:paraId="09C69E03">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rPr>
            </w:pPr>
          </w:p>
        </w:tc>
        <w:tc>
          <w:tcPr>
            <w:tcW w:w="1669" w:type="dxa"/>
            <w:noWrap w:val="0"/>
            <w:vAlign w:val="center"/>
          </w:tcPr>
          <w:p w14:paraId="1D6CF68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供应链业务</w:t>
            </w:r>
          </w:p>
          <w:p w14:paraId="5B85F76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模块</w:t>
            </w:r>
          </w:p>
        </w:tc>
        <w:tc>
          <w:tcPr>
            <w:tcW w:w="893" w:type="dxa"/>
            <w:noWrap w:val="0"/>
            <w:vAlign w:val="center"/>
          </w:tcPr>
          <w:p w14:paraId="592C651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C</w:t>
            </w:r>
          </w:p>
        </w:tc>
        <w:tc>
          <w:tcPr>
            <w:tcW w:w="734" w:type="dxa"/>
            <w:noWrap w:val="0"/>
            <w:vAlign w:val="center"/>
          </w:tcPr>
          <w:p w14:paraId="0FA612C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2</w:t>
            </w:r>
          </w:p>
        </w:tc>
        <w:tc>
          <w:tcPr>
            <w:tcW w:w="609" w:type="dxa"/>
            <w:noWrap w:val="0"/>
            <w:vAlign w:val="center"/>
          </w:tcPr>
          <w:p w14:paraId="0B3CF2D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rPr>
              <w:t>3</w:t>
            </w:r>
            <w:r>
              <w:rPr>
                <w:rFonts w:hint="eastAsia" w:eastAsia="仿宋"/>
                <w:color w:val="000000"/>
                <w:sz w:val="24"/>
                <w:szCs w:val="24"/>
                <w:lang w:val="en-US" w:eastAsia="zh-CN"/>
              </w:rPr>
              <w:t>6</w:t>
            </w:r>
          </w:p>
        </w:tc>
        <w:tc>
          <w:tcPr>
            <w:tcW w:w="609" w:type="dxa"/>
            <w:noWrap w:val="0"/>
            <w:vAlign w:val="center"/>
          </w:tcPr>
          <w:p w14:paraId="69A0988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0</w:t>
            </w:r>
          </w:p>
        </w:tc>
        <w:tc>
          <w:tcPr>
            <w:tcW w:w="613" w:type="dxa"/>
            <w:noWrap w:val="0"/>
            <w:vAlign w:val="center"/>
          </w:tcPr>
          <w:p w14:paraId="2268188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val="en-US" w:eastAsia="zh-CN"/>
              </w:rPr>
            </w:pPr>
            <w:r>
              <w:rPr>
                <w:rFonts w:hint="eastAsia" w:eastAsia="仿宋"/>
                <w:color w:val="000000"/>
                <w:sz w:val="24"/>
                <w:szCs w:val="24"/>
              </w:rPr>
              <w:t>3</w:t>
            </w:r>
            <w:r>
              <w:rPr>
                <w:rFonts w:hint="eastAsia" w:eastAsia="仿宋"/>
                <w:color w:val="000000"/>
                <w:sz w:val="24"/>
                <w:szCs w:val="24"/>
                <w:lang w:val="en-US" w:eastAsia="zh-CN"/>
              </w:rPr>
              <w:t>2</w:t>
            </w:r>
          </w:p>
        </w:tc>
        <w:tc>
          <w:tcPr>
            <w:tcW w:w="693" w:type="dxa"/>
            <w:noWrap w:val="0"/>
            <w:vAlign w:val="center"/>
          </w:tcPr>
          <w:p w14:paraId="03B2AAC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2</w:t>
            </w:r>
          </w:p>
        </w:tc>
        <w:tc>
          <w:tcPr>
            <w:tcW w:w="1058" w:type="dxa"/>
            <w:noWrap w:val="0"/>
            <w:vAlign w:val="center"/>
          </w:tcPr>
          <w:p w14:paraId="3AB16511">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过关</w:t>
            </w:r>
          </w:p>
        </w:tc>
        <w:tc>
          <w:tcPr>
            <w:tcW w:w="1550" w:type="dxa"/>
            <w:noWrap w:val="0"/>
            <w:vAlign w:val="center"/>
          </w:tcPr>
          <w:p w14:paraId="720D8A0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eastAsia="zh-CN"/>
              </w:rPr>
            </w:pPr>
            <w:r>
              <w:rPr>
                <w:rFonts w:hint="eastAsia" w:eastAsia="仿宋"/>
                <w:color w:val="000000"/>
                <w:sz w:val="24"/>
                <w:szCs w:val="24"/>
                <w:lang w:eastAsia="zh-CN"/>
              </w:rPr>
              <w:t>数字经济系</w:t>
            </w:r>
          </w:p>
        </w:tc>
      </w:tr>
      <w:tr w14:paraId="0F8E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88" w:type="dxa"/>
            <w:vMerge w:val="continue"/>
            <w:noWrap w:val="0"/>
            <w:vAlign w:val="center"/>
          </w:tcPr>
          <w:p w14:paraId="36580568">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rPr>
            </w:pPr>
          </w:p>
        </w:tc>
        <w:tc>
          <w:tcPr>
            <w:tcW w:w="1669" w:type="dxa"/>
            <w:noWrap w:val="0"/>
            <w:vAlign w:val="center"/>
          </w:tcPr>
          <w:p w14:paraId="400503D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物流管理模块</w:t>
            </w:r>
          </w:p>
        </w:tc>
        <w:tc>
          <w:tcPr>
            <w:tcW w:w="893" w:type="dxa"/>
            <w:noWrap w:val="0"/>
            <w:vAlign w:val="center"/>
          </w:tcPr>
          <w:p w14:paraId="60178C60">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A</w:t>
            </w:r>
          </w:p>
        </w:tc>
        <w:tc>
          <w:tcPr>
            <w:tcW w:w="734" w:type="dxa"/>
            <w:noWrap w:val="0"/>
            <w:vAlign w:val="center"/>
          </w:tcPr>
          <w:p w14:paraId="0786FE38">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2</w:t>
            </w:r>
          </w:p>
        </w:tc>
        <w:tc>
          <w:tcPr>
            <w:tcW w:w="609" w:type="dxa"/>
            <w:noWrap w:val="0"/>
            <w:vAlign w:val="center"/>
          </w:tcPr>
          <w:p w14:paraId="77D6D83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32</w:t>
            </w:r>
          </w:p>
        </w:tc>
        <w:tc>
          <w:tcPr>
            <w:tcW w:w="609" w:type="dxa"/>
            <w:noWrap w:val="0"/>
            <w:vAlign w:val="center"/>
          </w:tcPr>
          <w:p w14:paraId="382F24EC">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32</w:t>
            </w:r>
          </w:p>
        </w:tc>
        <w:tc>
          <w:tcPr>
            <w:tcW w:w="613" w:type="dxa"/>
            <w:noWrap w:val="0"/>
            <w:vAlign w:val="center"/>
          </w:tcPr>
          <w:p w14:paraId="61644E1E">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53CD87D7">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default" w:eastAsia="仿宋"/>
                <w:color w:val="000000"/>
                <w:sz w:val="24"/>
                <w:szCs w:val="24"/>
                <w:lang w:val="en-US" w:eastAsia="zh-CN"/>
              </w:rPr>
            </w:pPr>
            <w:r>
              <w:rPr>
                <w:rFonts w:hint="eastAsia" w:eastAsia="仿宋"/>
                <w:color w:val="000000"/>
                <w:sz w:val="24"/>
                <w:szCs w:val="24"/>
                <w:lang w:val="en-US" w:eastAsia="zh-CN"/>
              </w:rPr>
              <w:t>3</w:t>
            </w:r>
          </w:p>
        </w:tc>
        <w:tc>
          <w:tcPr>
            <w:tcW w:w="1058" w:type="dxa"/>
            <w:noWrap w:val="0"/>
            <w:vAlign w:val="center"/>
          </w:tcPr>
          <w:p w14:paraId="6A48205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48730FFD">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hint="eastAsia" w:eastAsia="仿宋"/>
                <w:color w:val="000000"/>
                <w:sz w:val="24"/>
                <w:szCs w:val="24"/>
                <w:lang w:eastAsia="zh-CN"/>
              </w:rPr>
            </w:pPr>
            <w:r>
              <w:rPr>
                <w:rFonts w:hint="eastAsia" w:eastAsia="仿宋"/>
                <w:color w:val="000000"/>
                <w:sz w:val="24"/>
                <w:szCs w:val="24"/>
                <w:lang w:eastAsia="zh-CN"/>
              </w:rPr>
              <w:t>数字经济系</w:t>
            </w:r>
          </w:p>
        </w:tc>
      </w:tr>
      <w:tr w14:paraId="6023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88" w:type="dxa"/>
            <w:vMerge w:val="continue"/>
            <w:noWrap w:val="0"/>
            <w:vAlign w:val="center"/>
          </w:tcPr>
          <w:p w14:paraId="32339430">
            <w:pPr>
              <w:keepNext w:val="0"/>
              <w:keepLines w:val="0"/>
              <w:pageBreakBefore w:val="0"/>
              <w:widowControl w:val="0"/>
              <w:kinsoku/>
              <w:wordWrap/>
              <w:overflowPunct/>
              <w:topLinePunct w:val="0"/>
              <w:autoSpaceDE/>
              <w:autoSpaceDN/>
              <w:bidi w:val="0"/>
              <w:adjustRightInd/>
              <w:snapToGrid/>
              <w:jc w:val="center"/>
              <w:textAlignment w:val="center"/>
              <w:rPr>
                <w:rFonts w:ascii="仿宋" w:hAnsi="仿宋" w:eastAsia="仿宋" w:cs="仿宋"/>
                <w:bCs/>
                <w:kern w:val="0"/>
              </w:rPr>
            </w:pPr>
          </w:p>
        </w:tc>
        <w:tc>
          <w:tcPr>
            <w:tcW w:w="1669" w:type="dxa"/>
            <w:noWrap w:val="0"/>
            <w:vAlign w:val="center"/>
          </w:tcPr>
          <w:p w14:paraId="5C55B2E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经济基础类课程模块</w:t>
            </w:r>
          </w:p>
        </w:tc>
        <w:tc>
          <w:tcPr>
            <w:tcW w:w="893" w:type="dxa"/>
            <w:noWrap w:val="0"/>
            <w:vAlign w:val="center"/>
          </w:tcPr>
          <w:p w14:paraId="1E33651D">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A</w:t>
            </w:r>
          </w:p>
        </w:tc>
        <w:tc>
          <w:tcPr>
            <w:tcW w:w="734" w:type="dxa"/>
            <w:noWrap w:val="0"/>
            <w:vAlign w:val="center"/>
          </w:tcPr>
          <w:p w14:paraId="2AA3F24B">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2</w:t>
            </w:r>
          </w:p>
        </w:tc>
        <w:tc>
          <w:tcPr>
            <w:tcW w:w="609" w:type="dxa"/>
            <w:noWrap w:val="0"/>
            <w:vAlign w:val="center"/>
          </w:tcPr>
          <w:p w14:paraId="54FB800F">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32</w:t>
            </w:r>
          </w:p>
        </w:tc>
        <w:tc>
          <w:tcPr>
            <w:tcW w:w="609" w:type="dxa"/>
            <w:noWrap w:val="0"/>
            <w:vAlign w:val="center"/>
          </w:tcPr>
          <w:p w14:paraId="0437E1C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32</w:t>
            </w:r>
          </w:p>
        </w:tc>
        <w:tc>
          <w:tcPr>
            <w:tcW w:w="613" w:type="dxa"/>
            <w:noWrap w:val="0"/>
            <w:vAlign w:val="center"/>
          </w:tcPr>
          <w:p w14:paraId="142AEB2A">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p>
        </w:tc>
        <w:tc>
          <w:tcPr>
            <w:tcW w:w="693" w:type="dxa"/>
            <w:noWrap w:val="0"/>
            <w:vAlign w:val="center"/>
          </w:tcPr>
          <w:p w14:paraId="7937B386">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3</w:t>
            </w:r>
          </w:p>
        </w:tc>
        <w:tc>
          <w:tcPr>
            <w:tcW w:w="1058" w:type="dxa"/>
            <w:noWrap w:val="0"/>
            <w:vAlign w:val="center"/>
          </w:tcPr>
          <w:p w14:paraId="5A808494">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考查</w:t>
            </w:r>
          </w:p>
        </w:tc>
        <w:tc>
          <w:tcPr>
            <w:tcW w:w="1550" w:type="dxa"/>
            <w:noWrap w:val="0"/>
            <w:vAlign w:val="center"/>
          </w:tcPr>
          <w:p w14:paraId="53EB57AD">
            <w:pPr>
              <w:keepNext w:val="0"/>
              <w:keepLines w:val="0"/>
              <w:pageBreakBefore w:val="0"/>
              <w:widowControl w:val="0"/>
              <w:kinsoku/>
              <w:wordWrap/>
              <w:overflowPunct/>
              <w:topLinePunct w:val="0"/>
              <w:autoSpaceDE/>
              <w:autoSpaceDN/>
              <w:bidi w:val="0"/>
              <w:adjustRightInd/>
              <w:snapToGrid/>
              <w:spacing w:line="320" w:lineRule="atLeast"/>
              <w:jc w:val="center"/>
              <w:textAlignment w:val="center"/>
              <w:rPr>
                <w:rFonts w:eastAsia="仿宋"/>
                <w:color w:val="000000"/>
                <w:sz w:val="24"/>
                <w:szCs w:val="24"/>
              </w:rPr>
            </w:pPr>
            <w:r>
              <w:rPr>
                <w:rFonts w:hint="eastAsia" w:eastAsia="仿宋"/>
                <w:color w:val="000000"/>
                <w:sz w:val="24"/>
                <w:szCs w:val="24"/>
              </w:rPr>
              <w:t>信息技术系</w:t>
            </w:r>
          </w:p>
        </w:tc>
      </w:tr>
    </w:tbl>
    <w:p w14:paraId="166C288C">
      <w:pPr>
        <w:spacing w:line="300" w:lineRule="atLeast"/>
        <w:jc w:val="left"/>
        <w:rPr>
          <w:rFonts w:ascii="Times New Roman" w:hAnsi="Times New Roman" w:eastAsia="楷体"/>
          <w:b/>
          <w:color w:val="000000"/>
          <w:kern w:val="0"/>
          <w:sz w:val="28"/>
          <w:szCs w:val="28"/>
        </w:rPr>
      </w:pPr>
    </w:p>
    <w:p w14:paraId="0B6409E9">
      <w:pPr>
        <w:keepNext w:val="0"/>
        <w:keepLines w:val="0"/>
        <w:pageBreakBefore w:val="0"/>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w:t>
      </w:r>
      <w:r>
        <w:rPr>
          <w:rFonts w:hint="eastAsia" w:ascii="Times New Roman" w:hAnsi="Times New Roman" w:eastAsia="楷体"/>
          <w:b/>
          <w:color w:val="000000"/>
          <w:kern w:val="0"/>
          <w:sz w:val="28"/>
          <w:szCs w:val="28"/>
          <w:lang w:val="en-US" w:eastAsia="zh-CN"/>
        </w:rPr>
        <w:t>三</w:t>
      </w:r>
      <w:r>
        <w:rPr>
          <w:rFonts w:ascii="Times New Roman" w:hAnsi="Times New Roman" w:eastAsia="楷体"/>
          <w:b/>
          <w:color w:val="000000"/>
          <w:kern w:val="0"/>
          <w:sz w:val="28"/>
          <w:szCs w:val="28"/>
        </w:rPr>
        <w:t>）教育教学改革及措施</w:t>
      </w:r>
    </w:p>
    <w:p w14:paraId="55CBE1FD">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1.人才培养模式改革</w:t>
      </w:r>
    </w:p>
    <w:p w14:paraId="36A6A7AF">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以工学结合和校企合作的模式培养人才，实现学校“育人”和企业“用人”的“零距离”。在订单式校企合作模式下，企业会根据市场以及自身对物流管理专业人才的需求，向学校先下“订单”，学校基于“订单”的要求来针对性培养人才，与传统的教育模式相比，校企合作培养目标会比较明确，教学的内容也更加符合市场对专业人才的能力要求，对学生的就业以及企业的发展都具有积极作用。同时实现了高校、企业和学生的“共赢”局面。在校企合作模式下，企业减少了员工培养的成本，有了长期的人力资源保障；学校的课程设置更加合理，办学能力有了明显提高；学生的就业问题得到了解决。</w:t>
      </w:r>
    </w:p>
    <w:p w14:paraId="01C08D0B">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2.课程体系改革</w:t>
      </w:r>
    </w:p>
    <w:p w14:paraId="0E38DFBF">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课程是学生能力建构的基础和依托,课程建设是提高人才培养质量的核心。本专业“以就业为导向”设置课程,高度重视课程内容与职业工作的匹配度，按照学生的学习习性和职业教育的目标要求组织教学。课程改革与生产实践、社会服务和技术推广相结合,根据市场、企业和社会的需要,及时调整课程设置与安排,增强课程的实用性“会做”是他们的才略智能之长和谋职就业之本。加强并鼓励本专业精品课程建设。以先进的教学理念,一流的师资队伍、一流的教育技术手段和优质的教材,实现优质教育资源共享,保证教育教学质量。同时积极与行业企业合作开发岗位实际需要课程,体现职业教育教学特色。</w:t>
      </w:r>
    </w:p>
    <w:p w14:paraId="3A00F298">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3.实践教学改革</w:t>
      </w:r>
    </w:p>
    <w:p w14:paraId="3D735121">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ascii="Times New Roman" w:hAnsi="Times New Roman" w:eastAsia="仿宋"/>
          <w:color w:val="000000"/>
          <w:sz w:val="28"/>
          <w:szCs w:val="28"/>
        </w:rPr>
        <w:t> </w:t>
      </w:r>
      <w:r>
        <w:rPr>
          <w:rFonts w:hint="eastAsia" w:ascii="Times New Roman" w:hAnsi="Times New Roman" w:eastAsia="仿宋"/>
          <w:color w:val="000000"/>
          <w:sz w:val="28"/>
          <w:szCs w:val="28"/>
        </w:rPr>
        <w:t>以能力培养为主线,以能力训练为轴心,重新整合实践教学内容。加强教学的实践性、开放性和职业性。经整合后的课程,都必须明确其为学生的能力培养起作用,真正体现课程的实效。把实验、实训、实习作为实践教学改革的三个关键环节。  </w:t>
      </w:r>
    </w:p>
    <w:p w14:paraId="79278FD9">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（1）在总学时中提高实践教学学时。</w:t>
      </w:r>
    </w:p>
    <w:p w14:paraId="5721F642">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（2）根据市场上的需求，删除了企业不需要的课程。</w:t>
      </w:r>
    </w:p>
    <w:p w14:paraId="3B34D170">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（3）增加了能提高学生专业素质的课程。</w:t>
      </w:r>
    </w:p>
    <w:p w14:paraId="2D42FF40">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hint="eastAsia" w:ascii="Times New Roman" w:hAnsi="Times New Roman" w:eastAsia="仿宋"/>
          <w:color w:val="000000"/>
          <w:sz w:val="28"/>
          <w:szCs w:val="28"/>
        </w:rPr>
        <w:t>4.教学方法改革</w:t>
      </w:r>
    </w:p>
    <w:p w14:paraId="00C0B8C1">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color w:val="000000"/>
          <w:sz w:val="28"/>
          <w:szCs w:val="28"/>
        </w:rPr>
        <w:t>积极推行现代教育信息技术，大力倡导“教、学、做”为一体的情景教学法和任务驱动教学法、案例教学法、课堂讨论法、项目导向教学法、多媒体教学法,提高教学效果,强化学生能力的培养。打破过去“满堂灌”、“填鸭式”的刻板僵硬的教学模式,引入先进的教学方法,逐步形成老师引导启发、学生独立思考为主的教学模式,通过这些形式,活跃课堂气氛,学生学习兴趣、积极性和主动性也随着提高了,锻炼了学生的口头表达能力、独立思考能力、组织教学能力等多方面的能力,符合高职培养人才特点。同时也积极开展第二课堂活动,第二课堂活动更具有直观性、可操作性。</w:t>
      </w:r>
    </w:p>
    <w:p w14:paraId="120B9D92">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p>
    <w:p w14:paraId="0B634D10">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楷体" w:cs="Times New Roman"/>
          <w:b/>
          <w:bCs/>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三</w:t>
      </w:r>
      <w:r>
        <w:rPr>
          <w:rFonts w:ascii="Times New Roman" w:hAnsi="Times New Roman" w:eastAsia="黑体" w:cs="Times New Roman"/>
          <w:color w:val="000000"/>
          <w:sz w:val="28"/>
          <w:szCs w:val="28"/>
        </w:rPr>
        <w:t>、设计说明与审定程序</w:t>
      </w:r>
    </w:p>
    <w:p w14:paraId="2E536AF8">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（一）设计说明</w:t>
      </w:r>
    </w:p>
    <w:p w14:paraId="54567300">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1787A5D8">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（二）审定程序</w:t>
      </w:r>
    </w:p>
    <w:p w14:paraId="7A0DB77A">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1.教务处对各专业人才培养方案制（修）订的总体原则、形式、结构完整负责，在人才培养方案制（修）订过程中协助各系部开展工作，并协调全院各专业公共类课程的教学安排。</w:t>
      </w:r>
    </w:p>
    <w:p w14:paraId="74A2BEE1">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2.各专业由专业带头人负责对专业人才培养方案提出具体制（修）订意见与初步方案。</w:t>
      </w:r>
    </w:p>
    <w:p w14:paraId="17E7A011">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3.教研室主任负责组织教研室成员集体讨论形成初稿。</w:t>
      </w:r>
    </w:p>
    <w:p w14:paraId="3E0AF1BD">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4.各系部组织专业建设指导委员会（含企业专家）对专业人才培养方案进行初审。</w:t>
      </w:r>
    </w:p>
    <w:p w14:paraId="6CE748DE">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5.教务处组织校内专家组进行论证。</w:t>
      </w:r>
    </w:p>
    <w:p w14:paraId="37F7DF7E">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FFFFFF"/>
        </w:rPr>
      </w:pPr>
      <w:r>
        <w:rPr>
          <w:rFonts w:ascii="Times New Roman" w:hAnsi="Times New Roman" w:eastAsia="仿宋"/>
          <w:color w:val="000000"/>
          <w:kern w:val="0"/>
          <w:sz w:val="28"/>
          <w:szCs w:val="28"/>
        </w:rPr>
        <w:t>6.</w:t>
      </w:r>
      <w:r>
        <w:rPr>
          <w:rFonts w:ascii="Times New Roman" w:hAnsi="Times New Roman" w:eastAsia="仿宋"/>
          <w:color w:val="000000"/>
          <w:sz w:val="28"/>
          <w:szCs w:val="28"/>
          <w:shd w:val="clear" w:color="auto" w:fill="FFFFFF"/>
        </w:rPr>
        <w:t>学院党组织会议审定。</w:t>
      </w:r>
    </w:p>
    <w:p w14:paraId="5CBD2E89">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7.报上级教育行政部门备案。</w:t>
      </w:r>
    </w:p>
    <w:p w14:paraId="1203F133">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8.通过学校网站等向社会公开，接受全社会监督。</w:t>
      </w:r>
    </w:p>
    <w:p w14:paraId="07A9826F">
      <w:pPr>
        <w:pStyle w:val="5"/>
        <w:keepNext w:val="0"/>
        <w:keepLines w:val="0"/>
        <w:pageBreakBefore w:val="0"/>
        <w:kinsoku/>
        <w:wordWrap/>
        <w:overflowPunct/>
        <w:topLinePunct w:val="0"/>
        <w:autoSpaceDE/>
        <w:autoSpaceDN/>
        <w:bidi w:val="0"/>
        <w:adjustRightInd/>
        <w:snapToGrid/>
        <w:spacing w:line="360" w:lineRule="exact"/>
        <w:ind w:firstLine="560"/>
        <w:textAlignment w:val="auto"/>
        <w:rPr>
          <w:rFonts w:hint="eastAsia"/>
          <w:sz w:val="28"/>
          <w:szCs w:val="28"/>
        </w:rPr>
      </w:pPr>
    </w:p>
    <w:p w14:paraId="37A9BB2F">
      <w:pPr>
        <w:pStyle w:val="5"/>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sz w:val="28"/>
          <w:szCs w:val="28"/>
        </w:rPr>
      </w:pPr>
    </w:p>
    <w:p w14:paraId="14619BA4">
      <w:pPr>
        <w:pStyle w:val="5"/>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电子商务</w:t>
      </w:r>
      <w:r>
        <w:rPr>
          <w:rFonts w:hint="eastAsia" w:eastAsia="仿宋"/>
          <w:color w:val="000000"/>
          <w:sz w:val="28"/>
          <w:szCs w:val="28"/>
          <w:shd w:val="clear" w:color="auto" w:fill="FFFFFF"/>
        </w:rPr>
        <w:t>专业人才培养方案制定人：</w:t>
      </w:r>
      <w:r>
        <w:rPr>
          <w:rFonts w:hint="eastAsia" w:eastAsia="仿宋"/>
          <w:color w:val="000000"/>
          <w:sz w:val="28"/>
          <w:szCs w:val="28"/>
          <w:shd w:val="clear" w:color="auto" w:fill="FFFFFF"/>
          <w:lang w:val="en-US" w:eastAsia="zh-CN"/>
        </w:rPr>
        <w:t>刘盟</w:t>
      </w:r>
    </w:p>
    <w:p w14:paraId="37660F20">
      <w:pPr>
        <w:pStyle w:val="5"/>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电子商务</w:t>
      </w:r>
      <w:r>
        <w:rPr>
          <w:rFonts w:hint="eastAsia" w:eastAsia="仿宋"/>
          <w:color w:val="000000"/>
          <w:sz w:val="28"/>
          <w:szCs w:val="28"/>
          <w:shd w:val="clear" w:color="auto" w:fill="FFFFFF"/>
        </w:rPr>
        <w:t>专业人才培养方案审核人：</w:t>
      </w:r>
      <w:r>
        <w:rPr>
          <w:rFonts w:hint="eastAsia" w:eastAsia="仿宋"/>
          <w:color w:val="000000"/>
          <w:sz w:val="28"/>
          <w:szCs w:val="28"/>
          <w:shd w:val="clear" w:color="auto" w:fill="FFFFFF"/>
          <w:lang w:val="en-US" w:eastAsia="zh-CN"/>
        </w:rPr>
        <w:t>张欣欣</w:t>
      </w:r>
    </w:p>
    <w:p w14:paraId="2714DF0D">
      <w:pPr>
        <w:pStyle w:val="5"/>
        <w:keepNext w:val="0"/>
        <w:keepLines w:val="0"/>
        <w:pageBreakBefore w:val="0"/>
        <w:kinsoku/>
        <w:wordWrap/>
        <w:overflowPunct/>
        <w:topLinePunct w:val="0"/>
        <w:autoSpaceDE/>
        <w:autoSpaceDN/>
        <w:bidi w:val="0"/>
        <w:adjustRightInd/>
        <w:snapToGrid/>
        <w:spacing w:line="360" w:lineRule="exact"/>
        <w:ind w:left="3079" w:leftChars="266" w:hanging="2520" w:hangingChars="900"/>
        <w:textAlignment w:val="auto"/>
        <w:rPr>
          <w:rFonts w:hint="eastAsia"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电子商务</w:t>
      </w:r>
      <w:r>
        <w:rPr>
          <w:rFonts w:hint="eastAsia" w:eastAsia="仿宋"/>
          <w:color w:val="000000"/>
          <w:sz w:val="28"/>
          <w:szCs w:val="28"/>
          <w:shd w:val="clear" w:color="auto" w:fill="FFFFFF"/>
        </w:rPr>
        <w:t>专业</w:t>
      </w:r>
      <w:r>
        <w:rPr>
          <w:rFonts w:hint="default" w:ascii="Times New Roman" w:hAnsi="Times New Roman" w:eastAsia="仿宋" w:cs="Times New Roman"/>
          <w:color w:val="auto"/>
          <w:highlight w:val="none"/>
          <w:lang w:val="en-US" w:eastAsia="zh-CN"/>
        </w:rPr>
        <w:t>人才培养方案</w:t>
      </w:r>
      <w:r>
        <w:rPr>
          <w:rFonts w:hint="eastAsia" w:eastAsia="仿宋"/>
          <w:color w:val="000000"/>
          <w:sz w:val="28"/>
          <w:szCs w:val="28"/>
          <w:shd w:val="clear" w:color="auto" w:fill="FFFFFF"/>
          <w:lang w:val="en-US" w:eastAsia="zh-CN"/>
        </w:rPr>
        <w:t>企业专家</w:t>
      </w:r>
      <w:r>
        <w:rPr>
          <w:rFonts w:hint="eastAsia" w:ascii="仿宋" w:hAnsi="仿宋" w:eastAsia="仿宋" w:cs="仿宋"/>
          <w:color w:val="000000"/>
          <w:sz w:val="28"/>
          <w:szCs w:val="28"/>
          <w:shd w:val="clear" w:color="auto" w:fill="FFFFFF"/>
          <w:lang w:val="en-US" w:eastAsia="zh-CN"/>
        </w:rPr>
        <w:t>：</w:t>
      </w:r>
      <w:r>
        <w:rPr>
          <w:rFonts w:hint="eastAsia" w:eastAsia="仿宋"/>
          <w:color w:val="000000"/>
          <w:sz w:val="28"/>
          <w:szCs w:val="28"/>
          <w:shd w:val="clear" w:color="auto" w:fill="FFFFFF"/>
          <w:lang w:val="en-US" w:eastAsia="zh-CN"/>
        </w:rPr>
        <w:t>孟祥云（通辽市中通速递服务有限公司）</w:t>
      </w:r>
    </w:p>
    <w:p w14:paraId="4C8ACB6D">
      <w:pPr>
        <w:pStyle w:val="5"/>
        <w:keepNext w:val="0"/>
        <w:keepLines w:val="0"/>
        <w:pageBreakBefore w:val="0"/>
        <w:kinsoku/>
        <w:wordWrap/>
        <w:overflowPunct/>
        <w:topLinePunct w:val="0"/>
        <w:autoSpaceDE/>
        <w:autoSpaceDN/>
        <w:bidi w:val="0"/>
        <w:adjustRightInd/>
        <w:snapToGrid/>
        <w:spacing w:line="360" w:lineRule="exact"/>
        <w:ind w:firstLine="3080" w:firstLineChars="1100"/>
        <w:textAlignment w:val="auto"/>
        <w:rPr>
          <w:rFonts w:hint="eastAsia" w:eastAsia="仿宋" w:cs="Times New Roman"/>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张辉（</w:t>
      </w:r>
      <w:r>
        <w:rPr>
          <w:rFonts w:hint="eastAsia" w:eastAsia="仿宋" w:cs="Times New Roman"/>
          <w:color w:val="000000"/>
          <w:sz w:val="28"/>
          <w:szCs w:val="28"/>
          <w:shd w:val="clear" w:color="auto" w:fill="FFFFFF"/>
          <w:lang w:val="en-US" w:eastAsia="zh-CN"/>
        </w:rPr>
        <w:t>中清研网络信息研究院）</w:t>
      </w:r>
    </w:p>
    <w:p w14:paraId="4C1C299C">
      <w:pPr>
        <w:keepNext w:val="0"/>
        <w:keepLines w:val="0"/>
        <w:pageBreakBefore w:val="0"/>
        <w:kinsoku/>
        <w:wordWrap/>
        <w:overflowPunct/>
        <w:topLinePunct w:val="0"/>
        <w:autoSpaceDE/>
        <w:autoSpaceDN/>
        <w:bidi w:val="0"/>
        <w:adjustRightInd/>
        <w:snapToGrid/>
        <w:spacing w:line="360" w:lineRule="exact"/>
        <w:textAlignment w:val="auto"/>
        <w:rPr>
          <w:rFonts w:hint="eastAsia" w:eastAsia="仿宋" w:cs="Times New Roman"/>
          <w:color w:val="000000"/>
          <w:sz w:val="28"/>
          <w:szCs w:val="28"/>
          <w:shd w:val="clear" w:color="auto" w:fill="FFFFFF"/>
          <w:lang w:val="en-US" w:eastAsia="zh-CN"/>
        </w:rPr>
      </w:pPr>
      <w:r>
        <w:rPr>
          <w:rFonts w:hint="eastAsia" w:eastAsia="仿宋" w:cs="Times New Roman"/>
          <w:color w:val="000000"/>
          <w:sz w:val="28"/>
          <w:szCs w:val="28"/>
          <w:shd w:val="clear" w:color="auto" w:fill="FFFFFF"/>
          <w:lang w:val="en-US" w:eastAsia="zh-CN"/>
        </w:rPr>
        <w:br w:type="page"/>
      </w:r>
    </w:p>
    <w:p w14:paraId="0871E4EF">
      <w:pPr>
        <w:spacing w:line="560" w:lineRule="exact"/>
        <w:ind w:firstLine="542" w:firstLineChars="150"/>
        <w:jc w:val="center"/>
        <w:rPr>
          <w:rFonts w:hint="eastAsia" w:ascii="黑体" w:hAnsi="黑体" w:eastAsia="黑体" w:cs="黑体"/>
          <w:b/>
          <w:bCs/>
          <w:kern w:val="0"/>
          <w:sz w:val="36"/>
          <w:szCs w:val="36"/>
        </w:rPr>
      </w:pPr>
      <w:r>
        <w:rPr>
          <w:rFonts w:hint="eastAsia" w:ascii="黑体" w:hAnsi="黑体" w:eastAsia="黑体" w:cs="黑体"/>
          <w:b/>
          <w:bCs/>
          <w:kern w:val="0"/>
          <w:sz w:val="36"/>
          <w:szCs w:val="36"/>
          <w:lang w:val="en-US" w:eastAsia="zh-CN"/>
        </w:rPr>
        <w:t>现代物流管理</w:t>
      </w:r>
      <w:r>
        <w:rPr>
          <w:rFonts w:hint="eastAsia" w:ascii="黑体" w:hAnsi="黑体" w:eastAsia="黑体" w:cs="黑体"/>
          <w:b/>
          <w:bCs/>
          <w:kern w:val="0"/>
          <w:sz w:val="36"/>
          <w:szCs w:val="36"/>
        </w:rPr>
        <w:t>专业人才培养方案</w:t>
      </w:r>
    </w:p>
    <w:p w14:paraId="4CD2ACB0">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left"/>
        <w:textAlignment w:val="auto"/>
        <w:rPr>
          <w:rFonts w:hint="eastAsia" w:ascii="黑体" w:hAnsi="黑体" w:eastAsia="黑体" w:cs="黑体"/>
          <w:sz w:val="28"/>
          <w:szCs w:val="28"/>
          <w:lang w:val="en-US" w:eastAsia="zh-CN"/>
        </w:rPr>
      </w:pPr>
    </w:p>
    <w:p w14:paraId="258C8345">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 xml:space="preserve">概述 </w:t>
      </w:r>
    </w:p>
    <w:p w14:paraId="349DEF91">
      <w:pPr>
        <w:pStyle w:val="7"/>
        <w:keepNext w:val="0"/>
        <w:keepLines w:val="0"/>
        <w:pageBreakBefore w:val="0"/>
        <w:widowControl w:val="0"/>
        <w:kinsoku/>
        <w:wordWrap/>
        <w:topLinePunct w:val="0"/>
        <w:autoSpaceDE/>
        <w:autoSpaceDN/>
        <w:bidi w:val="0"/>
        <w:spacing w:before="181" w:line="360" w:lineRule="exact"/>
        <w:ind w:left="0" w:leftChars="0" w:firstLine="560" w:firstLineChars="200"/>
        <w:jc w:val="both"/>
        <w:textAlignment w:val="auto"/>
        <w:rPr>
          <w:rFonts w:hint="default" w:ascii="黑体" w:hAnsi="黑体" w:eastAsia="黑体" w:cs="黑体"/>
          <w:sz w:val="28"/>
          <w:szCs w:val="28"/>
          <w:lang w:val="en-US" w:eastAsia="zh-CN"/>
        </w:rPr>
      </w:pPr>
      <w:r>
        <w:rPr>
          <w:rFonts w:hint="eastAsia" w:ascii="仿宋" w:hAnsi="仿宋" w:eastAsia="仿宋" w:cs="仿宋"/>
          <w:kern w:val="0"/>
          <w:sz w:val="28"/>
          <w:szCs w:val="28"/>
          <w:lang w:val="en-US" w:eastAsia="zh-CN" w:bidi="ar-SA"/>
        </w:rPr>
        <w:t>为适应科技发展、技术进步对行业生产、建设、管理服务等领域带来的新变化，顺应物 流领域数字化、网络化、智能化发展的新趋势，对接新产业、新业态、新模式下物流项目运 营主管、物流销售主管、物流数据分析员、国际货运主管等岗位（群）的新要求，不断满足 物流领域高质量发展对高素质技能人才的需求，推动职业教育专业升级和数字化改造，提高 人才培养质量，遵循推进现代职业教育高质量发展的总体要求，参照国家相关标准编制要求， 制订本标准。</w:t>
      </w:r>
    </w:p>
    <w:p w14:paraId="4BD01E96">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eastAsia="黑体"/>
          <w:color w:val="000000"/>
          <w:kern w:val="0"/>
          <w:sz w:val="24"/>
          <w:szCs w:val="24"/>
        </w:rPr>
      </w:pPr>
      <w:r>
        <w:rPr>
          <w:rFonts w:hint="eastAsia" w:ascii="Times New Roman" w:hAnsi="Times New Roman" w:eastAsia="黑体"/>
          <w:color w:val="000000"/>
          <w:kern w:val="0"/>
          <w:sz w:val="28"/>
          <w:szCs w:val="28"/>
          <w:lang w:val="en-US" w:eastAsia="zh-CN"/>
        </w:rPr>
        <w:t>二</w:t>
      </w:r>
      <w:r>
        <w:rPr>
          <w:rFonts w:ascii="Times New Roman" w:hAnsi="Times New Roman" w:eastAsia="黑体"/>
          <w:color w:val="000000"/>
          <w:kern w:val="0"/>
          <w:sz w:val="28"/>
          <w:szCs w:val="28"/>
        </w:rPr>
        <w:t>、专业名称（专业代码）</w:t>
      </w:r>
    </w:p>
    <w:p w14:paraId="525AE982">
      <w:pPr>
        <w:pStyle w:val="7"/>
        <w:keepNext w:val="0"/>
        <w:keepLines w:val="0"/>
        <w:pageBreakBefore w:val="0"/>
        <w:widowControl w:val="0"/>
        <w:kinsoku/>
        <w:wordWrap/>
        <w:topLinePunct w:val="0"/>
        <w:autoSpaceDE/>
        <w:autoSpaceDN/>
        <w:bidi w:val="0"/>
        <w:spacing w:before="181" w:line="360" w:lineRule="exact"/>
        <w:ind w:left="0" w:leftChars="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现代物流管理（530802）</w:t>
      </w:r>
    </w:p>
    <w:p w14:paraId="143ACDB6">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三</w:t>
      </w:r>
      <w:r>
        <w:rPr>
          <w:rFonts w:ascii="Times New Roman" w:hAnsi="Times New Roman" w:eastAsia="黑体"/>
          <w:color w:val="000000"/>
          <w:kern w:val="0"/>
          <w:sz w:val="28"/>
          <w:szCs w:val="28"/>
        </w:rPr>
        <w:t>、入学要求</w:t>
      </w:r>
      <w:r>
        <w:rPr>
          <w:rFonts w:ascii="Times New Roman" w:hAnsi="Times New Roman"/>
          <w:color w:val="000000"/>
          <w:kern w:val="0"/>
          <w:sz w:val="28"/>
          <w:szCs w:val="28"/>
        </w:rPr>
        <w:t xml:space="preserve"> </w:t>
      </w:r>
    </w:p>
    <w:p w14:paraId="528D2BB8">
      <w:pPr>
        <w:pStyle w:val="7"/>
        <w:keepNext w:val="0"/>
        <w:keepLines w:val="0"/>
        <w:pageBreakBefore w:val="0"/>
        <w:widowControl w:val="0"/>
        <w:kinsoku/>
        <w:wordWrap/>
        <w:topLinePunct w:val="0"/>
        <w:autoSpaceDE/>
        <w:autoSpaceDN/>
        <w:bidi w:val="0"/>
        <w:spacing w:before="181" w:line="360" w:lineRule="exact"/>
        <w:ind w:left="0" w:leftChars="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普通高级中学毕业、中等职业学校毕业或具备同等学力。</w:t>
      </w:r>
    </w:p>
    <w:p w14:paraId="7F2DA964">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四</w:t>
      </w:r>
      <w:r>
        <w:rPr>
          <w:rFonts w:ascii="Times New Roman" w:hAnsi="Times New Roman" w:eastAsia="黑体"/>
          <w:color w:val="000000"/>
          <w:kern w:val="0"/>
          <w:sz w:val="28"/>
          <w:szCs w:val="28"/>
        </w:rPr>
        <w:t>、基本修业年限</w:t>
      </w:r>
      <w:r>
        <w:rPr>
          <w:rFonts w:ascii="Times New Roman" w:hAnsi="Times New Roman"/>
          <w:b/>
          <w:bCs/>
          <w:color w:val="000000"/>
          <w:kern w:val="0"/>
          <w:sz w:val="28"/>
          <w:szCs w:val="28"/>
        </w:rPr>
        <w:t xml:space="preserve"> </w:t>
      </w:r>
    </w:p>
    <w:p w14:paraId="3F52EF09">
      <w:pPr>
        <w:keepNext w:val="0"/>
        <w:keepLines w:val="0"/>
        <w:pageBreakBefore w:val="0"/>
        <w:widowControl w:val="0"/>
        <w:kinsoku/>
        <w:wordWrap/>
        <w:topLinePunct w:val="0"/>
        <w:autoSpaceDE/>
        <w:autoSpaceDN/>
        <w:bidi w:val="0"/>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三年。</w:t>
      </w:r>
    </w:p>
    <w:p w14:paraId="5E483030">
      <w:pPr>
        <w:keepNext w:val="0"/>
        <w:keepLines w:val="0"/>
        <w:pageBreakBefore w:val="0"/>
        <w:widowControl w:val="0"/>
        <w:kinsoku/>
        <w:wordWrap/>
        <w:topLinePunct w:val="0"/>
        <w:autoSpaceDE/>
        <w:autoSpaceDN/>
        <w:bidi w:val="0"/>
        <w:spacing w:line="360" w:lineRule="exact"/>
        <w:ind w:firstLine="560" w:firstLineChars="200"/>
        <w:textAlignment w:val="auto"/>
        <w:rPr>
          <w:rFonts w:hint="eastAsia" w:ascii="仿宋" w:hAnsi="仿宋" w:eastAsia="仿宋" w:cs="仿宋"/>
          <w:color w:val="000000"/>
          <w:kern w:val="0"/>
          <w:sz w:val="28"/>
          <w:szCs w:val="28"/>
        </w:rPr>
      </w:pPr>
      <w:r>
        <w:rPr>
          <w:rFonts w:hint="eastAsia" w:ascii="Times New Roman" w:hAnsi="Times New Roman" w:eastAsia="黑体"/>
          <w:color w:val="000000"/>
          <w:kern w:val="0"/>
          <w:sz w:val="28"/>
          <w:szCs w:val="28"/>
          <w:lang w:val="en-US" w:eastAsia="zh-CN"/>
        </w:rPr>
        <w:t>五</w:t>
      </w:r>
      <w:r>
        <w:rPr>
          <w:rFonts w:ascii="Times New Roman" w:hAnsi="Times New Roman" w:eastAsia="黑体"/>
          <w:color w:val="000000"/>
          <w:kern w:val="0"/>
          <w:sz w:val="28"/>
          <w:szCs w:val="28"/>
        </w:rPr>
        <w:t>、职业面向</w:t>
      </w:r>
    </w:p>
    <w:p w14:paraId="78E3A389">
      <w:pPr>
        <w:pStyle w:val="7"/>
        <w:keepNext w:val="0"/>
        <w:keepLines w:val="0"/>
        <w:pageBreakBefore w:val="0"/>
        <w:widowControl w:val="0"/>
        <w:kinsoku/>
        <w:wordWrap/>
        <w:topLinePunct w:val="0"/>
        <w:autoSpaceDE/>
        <w:autoSpaceDN/>
        <w:bidi w:val="0"/>
        <w:spacing w:before="181" w:line="360" w:lineRule="exact"/>
        <w:ind w:left="0" w:leftChars="0" w:firstLine="0" w:firstLineChars="0"/>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表1  本专业职业面向</w:t>
      </w:r>
    </w:p>
    <w:tbl>
      <w:tblPr>
        <w:tblStyle w:val="12"/>
        <w:tblW w:w="896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07"/>
        <w:gridCol w:w="1414"/>
        <w:gridCol w:w="2983"/>
        <w:gridCol w:w="1845"/>
      </w:tblGrid>
      <w:tr w14:paraId="09C6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17" w:type="dxa"/>
            <w:noWrap w:val="0"/>
            <w:vAlign w:val="center"/>
          </w:tcPr>
          <w:p w14:paraId="0E58D5B5">
            <w:pPr>
              <w:spacing w:line="320" w:lineRule="exact"/>
              <w:jc w:val="center"/>
              <w:rPr>
                <w:rFonts w:eastAsia="仿宋"/>
                <w:b/>
                <w:bCs/>
                <w:color w:val="000000"/>
                <w:kern w:val="0"/>
                <w:sz w:val="24"/>
                <w:szCs w:val="24"/>
              </w:rPr>
            </w:pPr>
            <w:r>
              <w:rPr>
                <w:rFonts w:eastAsia="仿宋"/>
                <w:b/>
                <w:bCs/>
                <w:color w:val="000000"/>
                <w:kern w:val="0"/>
                <w:sz w:val="24"/>
                <w:szCs w:val="24"/>
              </w:rPr>
              <w:t>所属专业大类</w:t>
            </w:r>
          </w:p>
          <w:p w14:paraId="37E2B8B5">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207" w:type="dxa"/>
            <w:noWrap w:val="0"/>
            <w:vAlign w:val="center"/>
          </w:tcPr>
          <w:p w14:paraId="0E3ED693">
            <w:pPr>
              <w:spacing w:line="320" w:lineRule="exact"/>
              <w:jc w:val="center"/>
              <w:rPr>
                <w:rFonts w:eastAsia="仿宋"/>
                <w:b/>
                <w:bCs/>
                <w:color w:val="000000"/>
                <w:kern w:val="0"/>
                <w:sz w:val="24"/>
                <w:szCs w:val="24"/>
              </w:rPr>
            </w:pPr>
            <w:r>
              <w:rPr>
                <w:rFonts w:eastAsia="仿宋"/>
                <w:b/>
                <w:bCs/>
                <w:color w:val="000000"/>
                <w:kern w:val="0"/>
                <w:sz w:val="24"/>
                <w:szCs w:val="24"/>
              </w:rPr>
              <w:t>所属</w:t>
            </w:r>
          </w:p>
          <w:p w14:paraId="3986872C">
            <w:pPr>
              <w:spacing w:line="320" w:lineRule="exact"/>
              <w:jc w:val="center"/>
              <w:rPr>
                <w:rFonts w:eastAsia="仿宋"/>
                <w:b/>
                <w:bCs/>
                <w:color w:val="000000"/>
                <w:kern w:val="0"/>
                <w:sz w:val="24"/>
                <w:szCs w:val="24"/>
              </w:rPr>
            </w:pPr>
            <w:r>
              <w:rPr>
                <w:rFonts w:eastAsia="仿宋"/>
                <w:b/>
                <w:bCs/>
                <w:color w:val="000000"/>
                <w:kern w:val="0"/>
                <w:sz w:val="24"/>
                <w:szCs w:val="24"/>
              </w:rPr>
              <w:t>专业类</w:t>
            </w:r>
          </w:p>
          <w:p w14:paraId="0005242E">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414" w:type="dxa"/>
            <w:noWrap w:val="0"/>
            <w:vAlign w:val="center"/>
          </w:tcPr>
          <w:p w14:paraId="50899913">
            <w:pPr>
              <w:spacing w:line="320" w:lineRule="exact"/>
              <w:jc w:val="center"/>
              <w:rPr>
                <w:rFonts w:eastAsia="仿宋"/>
                <w:b/>
                <w:bCs/>
                <w:color w:val="000000"/>
                <w:kern w:val="0"/>
                <w:sz w:val="24"/>
                <w:szCs w:val="24"/>
              </w:rPr>
            </w:pPr>
            <w:r>
              <w:rPr>
                <w:rFonts w:eastAsia="仿宋"/>
                <w:b/>
                <w:bCs/>
                <w:color w:val="000000"/>
                <w:kern w:val="0"/>
                <w:sz w:val="24"/>
                <w:szCs w:val="24"/>
              </w:rPr>
              <w:t>对应行业</w:t>
            </w:r>
          </w:p>
          <w:p w14:paraId="79B8B60C">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2983" w:type="dxa"/>
            <w:noWrap w:val="0"/>
            <w:vAlign w:val="center"/>
          </w:tcPr>
          <w:p w14:paraId="42C489FD">
            <w:pPr>
              <w:spacing w:line="320" w:lineRule="exact"/>
              <w:jc w:val="center"/>
              <w:rPr>
                <w:rFonts w:eastAsia="仿宋"/>
                <w:b/>
                <w:bCs/>
                <w:color w:val="000000"/>
                <w:kern w:val="0"/>
                <w:sz w:val="24"/>
                <w:szCs w:val="24"/>
              </w:rPr>
            </w:pPr>
            <w:r>
              <w:rPr>
                <w:rFonts w:eastAsia="仿宋"/>
                <w:b/>
                <w:bCs/>
                <w:color w:val="000000"/>
                <w:kern w:val="0"/>
                <w:sz w:val="24"/>
                <w:szCs w:val="24"/>
              </w:rPr>
              <w:t>主要职业类别</w:t>
            </w:r>
          </w:p>
          <w:p w14:paraId="2EE3C272">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845" w:type="dxa"/>
            <w:noWrap w:val="0"/>
            <w:vAlign w:val="center"/>
          </w:tcPr>
          <w:p w14:paraId="77751277">
            <w:pPr>
              <w:spacing w:line="320" w:lineRule="exact"/>
              <w:jc w:val="center"/>
              <w:rPr>
                <w:rFonts w:eastAsia="仿宋"/>
                <w:b/>
                <w:bCs/>
                <w:color w:val="000000"/>
                <w:kern w:val="0"/>
                <w:sz w:val="24"/>
                <w:szCs w:val="24"/>
              </w:rPr>
            </w:pPr>
            <w:r>
              <w:rPr>
                <w:rFonts w:eastAsia="仿宋"/>
                <w:b/>
                <w:bCs/>
                <w:color w:val="000000"/>
                <w:kern w:val="0"/>
                <w:sz w:val="24"/>
                <w:szCs w:val="24"/>
              </w:rPr>
              <w:t>主要岗位群或</w:t>
            </w:r>
          </w:p>
          <w:p w14:paraId="512B8636">
            <w:pPr>
              <w:spacing w:line="320" w:lineRule="exact"/>
              <w:jc w:val="center"/>
              <w:rPr>
                <w:rFonts w:eastAsia="仿宋"/>
                <w:b/>
                <w:bCs/>
                <w:color w:val="000000"/>
                <w:kern w:val="0"/>
                <w:sz w:val="24"/>
                <w:szCs w:val="24"/>
              </w:rPr>
            </w:pPr>
            <w:r>
              <w:rPr>
                <w:rFonts w:eastAsia="仿宋"/>
                <w:b/>
                <w:bCs/>
                <w:color w:val="000000"/>
                <w:kern w:val="0"/>
                <w:sz w:val="24"/>
                <w:szCs w:val="24"/>
              </w:rPr>
              <w:t>技术领域举例</w:t>
            </w:r>
          </w:p>
        </w:tc>
      </w:tr>
      <w:tr w14:paraId="7298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517" w:type="dxa"/>
            <w:noWrap w:val="0"/>
            <w:vAlign w:val="center"/>
          </w:tcPr>
          <w:p w14:paraId="60BF3363">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财经商贸大类（53）</w:t>
            </w:r>
          </w:p>
        </w:tc>
        <w:tc>
          <w:tcPr>
            <w:tcW w:w="1207" w:type="dxa"/>
            <w:noWrap w:val="0"/>
            <w:vAlign w:val="center"/>
          </w:tcPr>
          <w:p w14:paraId="1C30F8C2">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物流类（5308）</w:t>
            </w:r>
          </w:p>
        </w:tc>
        <w:tc>
          <w:tcPr>
            <w:tcW w:w="1414" w:type="dxa"/>
            <w:noWrap w:val="0"/>
            <w:vAlign w:val="center"/>
          </w:tcPr>
          <w:p w14:paraId="504BC5EC">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道路运输业（54）；多式联运和运输代理业（58）；</w:t>
            </w:r>
          </w:p>
          <w:p w14:paraId="46E466C1">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装卸搬运和仓储业（59）</w:t>
            </w:r>
          </w:p>
        </w:tc>
        <w:tc>
          <w:tcPr>
            <w:tcW w:w="2983" w:type="dxa"/>
            <w:noWrap w:val="0"/>
            <w:vAlign w:val="center"/>
          </w:tcPr>
          <w:p w14:paraId="14066965">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管理（工业）工程技术人员（2-02-30）</w:t>
            </w:r>
          </w:p>
          <w:p w14:paraId="04D10877">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装卸搬运和运输代理服务（4-02-05）</w:t>
            </w:r>
          </w:p>
          <w:p w14:paraId="49C63F8D">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仓储人员（4-02-06）</w:t>
            </w:r>
          </w:p>
        </w:tc>
        <w:tc>
          <w:tcPr>
            <w:tcW w:w="1845" w:type="dxa"/>
            <w:noWrap w:val="0"/>
            <w:vAlign w:val="center"/>
          </w:tcPr>
          <w:p w14:paraId="4DB1E2C5">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交通运输、仓储和邮政业服务人员</w:t>
            </w:r>
          </w:p>
          <w:p w14:paraId="2F6ABD31">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 物流项目运营</w:t>
            </w:r>
          </w:p>
          <w:p w14:paraId="1A881799">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物流销售</w:t>
            </w:r>
          </w:p>
          <w:p w14:paraId="5DB65150">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物流数据分析</w:t>
            </w:r>
          </w:p>
          <w:p w14:paraId="560D4525">
            <w:pPr>
              <w:pStyle w:val="24"/>
              <w:spacing w:before="9"/>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国际货运等岗位</w:t>
            </w:r>
          </w:p>
        </w:tc>
      </w:tr>
    </w:tbl>
    <w:p w14:paraId="11F4E15A">
      <w:pPr>
        <w:pStyle w:val="7"/>
        <w:spacing w:before="181" w:line="277" w:lineRule="auto"/>
        <w:ind w:left="0" w:leftChars="0" w:firstLine="0" w:firstLineChars="0"/>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表2  本专业职业技能等级证书一览表</w:t>
      </w:r>
    </w:p>
    <w:tbl>
      <w:tblPr>
        <w:tblStyle w:val="12"/>
        <w:tblW w:w="8983"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55"/>
        <w:gridCol w:w="810"/>
        <w:gridCol w:w="4569"/>
        <w:gridCol w:w="742"/>
      </w:tblGrid>
      <w:tr w14:paraId="7525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06BAE94E">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155" w:type="dxa"/>
            <w:noWrap w:val="0"/>
            <w:vAlign w:val="center"/>
          </w:tcPr>
          <w:p w14:paraId="0169BFA7">
            <w:pPr>
              <w:spacing w:line="320" w:lineRule="exact"/>
              <w:jc w:val="center"/>
              <w:rPr>
                <w:rFonts w:eastAsia="仿宋"/>
                <w:b/>
                <w:bCs/>
                <w:color w:val="000000"/>
                <w:kern w:val="0"/>
                <w:sz w:val="24"/>
                <w:szCs w:val="24"/>
              </w:rPr>
            </w:pPr>
            <w:r>
              <w:rPr>
                <w:rFonts w:eastAsia="仿宋"/>
                <w:b/>
                <w:bCs/>
                <w:color w:val="000000"/>
                <w:kern w:val="0"/>
                <w:sz w:val="24"/>
                <w:szCs w:val="24"/>
              </w:rPr>
              <w:t>证书名称</w:t>
            </w:r>
          </w:p>
        </w:tc>
        <w:tc>
          <w:tcPr>
            <w:tcW w:w="810" w:type="dxa"/>
            <w:noWrap w:val="0"/>
            <w:vAlign w:val="center"/>
          </w:tcPr>
          <w:p w14:paraId="153E8691">
            <w:pPr>
              <w:spacing w:line="320" w:lineRule="exact"/>
              <w:jc w:val="center"/>
              <w:rPr>
                <w:rFonts w:eastAsia="仿宋"/>
                <w:b/>
                <w:bCs/>
                <w:color w:val="000000"/>
                <w:kern w:val="0"/>
                <w:sz w:val="24"/>
                <w:szCs w:val="24"/>
              </w:rPr>
            </w:pPr>
            <w:r>
              <w:rPr>
                <w:rFonts w:eastAsia="仿宋"/>
                <w:b/>
                <w:bCs/>
                <w:color w:val="000000"/>
                <w:kern w:val="0"/>
                <w:sz w:val="24"/>
                <w:szCs w:val="24"/>
              </w:rPr>
              <w:t>等级</w:t>
            </w:r>
          </w:p>
        </w:tc>
        <w:tc>
          <w:tcPr>
            <w:tcW w:w="4569" w:type="dxa"/>
            <w:noWrap w:val="0"/>
            <w:vAlign w:val="center"/>
          </w:tcPr>
          <w:p w14:paraId="09DA4C97">
            <w:pPr>
              <w:spacing w:line="320" w:lineRule="exact"/>
              <w:jc w:val="center"/>
              <w:rPr>
                <w:rFonts w:eastAsia="仿宋"/>
                <w:b/>
                <w:bCs/>
                <w:color w:val="000000"/>
                <w:kern w:val="0"/>
                <w:sz w:val="24"/>
                <w:szCs w:val="24"/>
              </w:rPr>
            </w:pPr>
            <w:r>
              <w:rPr>
                <w:rFonts w:eastAsia="仿宋"/>
                <w:b/>
                <w:bCs/>
                <w:color w:val="000000"/>
                <w:kern w:val="0"/>
                <w:sz w:val="24"/>
                <w:szCs w:val="24"/>
              </w:rPr>
              <w:t>证书颁证单位</w:t>
            </w:r>
          </w:p>
        </w:tc>
        <w:tc>
          <w:tcPr>
            <w:tcW w:w="742" w:type="dxa"/>
            <w:noWrap w:val="0"/>
            <w:vAlign w:val="center"/>
          </w:tcPr>
          <w:p w14:paraId="74B2E149">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548C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7" w:type="dxa"/>
            <w:noWrap w:val="0"/>
            <w:vAlign w:val="center"/>
          </w:tcPr>
          <w:p w14:paraId="6066FEC5">
            <w:pPr>
              <w:pStyle w:val="24"/>
              <w:spacing w:before="9"/>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w:t>
            </w:r>
          </w:p>
        </w:tc>
        <w:tc>
          <w:tcPr>
            <w:tcW w:w="2155" w:type="dxa"/>
            <w:noWrap w:val="0"/>
            <w:vAlign w:val="center"/>
          </w:tcPr>
          <w:p w14:paraId="22A81297">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物流服务师</w:t>
            </w:r>
          </w:p>
        </w:tc>
        <w:tc>
          <w:tcPr>
            <w:tcW w:w="810" w:type="dxa"/>
            <w:noWrap w:val="0"/>
            <w:vAlign w:val="center"/>
          </w:tcPr>
          <w:p w14:paraId="633E9E0A">
            <w:pPr>
              <w:pStyle w:val="24"/>
              <w:spacing w:before="9"/>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三级</w:t>
            </w:r>
          </w:p>
        </w:tc>
        <w:tc>
          <w:tcPr>
            <w:tcW w:w="4569" w:type="dxa"/>
            <w:noWrap w:val="0"/>
            <w:vAlign w:val="center"/>
          </w:tcPr>
          <w:p w14:paraId="3E5F6549">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人力资源和社会保障部职业资格鉴定中心</w:t>
            </w:r>
          </w:p>
        </w:tc>
        <w:tc>
          <w:tcPr>
            <w:tcW w:w="742" w:type="dxa"/>
            <w:noWrap w:val="0"/>
            <w:vAlign w:val="center"/>
          </w:tcPr>
          <w:p w14:paraId="39E66E55">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选考</w:t>
            </w:r>
          </w:p>
        </w:tc>
      </w:tr>
      <w:tr w14:paraId="4CEC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7" w:type="dxa"/>
            <w:noWrap w:val="0"/>
            <w:vAlign w:val="center"/>
          </w:tcPr>
          <w:p w14:paraId="44AA8EE2">
            <w:pPr>
              <w:pStyle w:val="24"/>
              <w:spacing w:before="9"/>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w:t>
            </w:r>
          </w:p>
        </w:tc>
        <w:tc>
          <w:tcPr>
            <w:tcW w:w="2155" w:type="dxa"/>
            <w:noWrap w:val="0"/>
            <w:vAlign w:val="center"/>
          </w:tcPr>
          <w:p w14:paraId="62D7DA58">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采购从业人员职业能力等级证书</w:t>
            </w:r>
          </w:p>
        </w:tc>
        <w:tc>
          <w:tcPr>
            <w:tcW w:w="810" w:type="dxa"/>
            <w:noWrap w:val="0"/>
            <w:vAlign w:val="center"/>
          </w:tcPr>
          <w:p w14:paraId="5181A55F">
            <w:pPr>
              <w:pStyle w:val="24"/>
              <w:spacing w:before="9"/>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中级</w:t>
            </w:r>
          </w:p>
        </w:tc>
        <w:tc>
          <w:tcPr>
            <w:tcW w:w="4569" w:type="dxa"/>
            <w:noWrap w:val="0"/>
            <w:vAlign w:val="center"/>
          </w:tcPr>
          <w:p w14:paraId="772DBF56">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中国物流与采购联合协会</w:t>
            </w:r>
          </w:p>
        </w:tc>
        <w:tc>
          <w:tcPr>
            <w:tcW w:w="742" w:type="dxa"/>
            <w:noWrap w:val="0"/>
            <w:vAlign w:val="center"/>
          </w:tcPr>
          <w:p w14:paraId="14344F63">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选考</w:t>
            </w:r>
          </w:p>
        </w:tc>
      </w:tr>
      <w:tr w14:paraId="5ABB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7" w:type="dxa"/>
            <w:noWrap w:val="0"/>
            <w:vAlign w:val="center"/>
          </w:tcPr>
          <w:p w14:paraId="079F0BD9">
            <w:pPr>
              <w:pStyle w:val="24"/>
              <w:spacing w:before="9"/>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w:t>
            </w:r>
          </w:p>
        </w:tc>
        <w:tc>
          <w:tcPr>
            <w:tcW w:w="2155" w:type="dxa"/>
            <w:noWrap w:val="0"/>
            <w:vAlign w:val="center"/>
          </w:tcPr>
          <w:p w14:paraId="7D33B3A1">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物流管理职业技能等级证书</w:t>
            </w:r>
          </w:p>
        </w:tc>
        <w:tc>
          <w:tcPr>
            <w:tcW w:w="810" w:type="dxa"/>
            <w:noWrap w:val="0"/>
            <w:vAlign w:val="center"/>
          </w:tcPr>
          <w:p w14:paraId="5F8D4CC4">
            <w:pPr>
              <w:pStyle w:val="24"/>
              <w:spacing w:before="9"/>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中级</w:t>
            </w:r>
          </w:p>
        </w:tc>
        <w:tc>
          <w:tcPr>
            <w:tcW w:w="4569" w:type="dxa"/>
            <w:noWrap w:val="0"/>
            <w:vAlign w:val="center"/>
          </w:tcPr>
          <w:p w14:paraId="0218656F">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中国物流与采购联合协会</w:t>
            </w:r>
          </w:p>
        </w:tc>
        <w:tc>
          <w:tcPr>
            <w:tcW w:w="742" w:type="dxa"/>
            <w:noWrap w:val="0"/>
            <w:vAlign w:val="center"/>
          </w:tcPr>
          <w:p w14:paraId="490A3EF7">
            <w:pPr>
              <w:pStyle w:val="24"/>
              <w:spacing w:before="9"/>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选考</w:t>
            </w:r>
          </w:p>
        </w:tc>
      </w:tr>
    </w:tbl>
    <w:p w14:paraId="2D1A9FFA">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Times New Roman" w:hAnsi="Times New Roman" w:eastAsia="黑体"/>
          <w:color w:val="000000"/>
          <w:kern w:val="0"/>
          <w:sz w:val="24"/>
          <w:szCs w:val="24"/>
        </w:rPr>
      </w:pPr>
    </w:p>
    <w:p w14:paraId="277BC359">
      <w:pPr>
        <w:keepNext w:val="0"/>
        <w:keepLines w:val="0"/>
        <w:pageBreakBefore w:val="0"/>
        <w:widowControl w:val="0"/>
        <w:kinsoku/>
        <w:wordWrap/>
        <w:overflowPunct/>
        <w:topLinePunct w:val="0"/>
        <w:bidi w:val="0"/>
        <w:snapToGrid/>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六</w:t>
      </w:r>
      <w:r>
        <w:rPr>
          <w:rFonts w:ascii="Times New Roman" w:hAnsi="Times New Roman" w:eastAsia="黑体"/>
          <w:color w:val="000000"/>
          <w:kern w:val="0"/>
          <w:sz w:val="28"/>
          <w:szCs w:val="28"/>
        </w:rPr>
        <w:t>、培养目标</w:t>
      </w:r>
    </w:p>
    <w:p w14:paraId="59AA5369">
      <w:pPr>
        <w:pStyle w:val="7"/>
        <w:keepNext w:val="0"/>
        <w:keepLines w:val="0"/>
        <w:pageBreakBefore w:val="0"/>
        <w:widowControl w:val="0"/>
        <w:kinsoku/>
        <w:wordWrap/>
        <w:overflowPunct/>
        <w:topLinePunct w:val="0"/>
        <w:bidi w:val="0"/>
        <w:snapToGrid/>
        <w:spacing w:before="181" w:line="360" w:lineRule="exact"/>
        <w:ind w:left="0" w:leftChars="0"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制造业、交通运输、仓储和邮政业、商务服务业的物流项目运营主管、物流销售主管、物流数据分析员、国际货运主管等岗位（群），能够从事智慧仓配、物流运输、物流数据分析、物流系统规划、物流项目运营等工作的高技能人才。</w:t>
      </w:r>
    </w:p>
    <w:p w14:paraId="3A1D9E1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Times New Roman" w:hAnsi="Times New Roman" w:eastAsia="黑体"/>
          <w:color w:val="000000"/>
          <w:kern w:val="0"/>
          <w:sz w:val="28"/>
          <w:szCs w:val="28"/>
          <w:lang w:val="en-US" w:eastAsia="zh-CN"/>
        </w:rPr>
      </w:pPr>
    </w:p>
    <w:p w14:paraId="4E2A120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0" w:firstLineChars="200"/>
        <w:jc w:val="left"/>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七、</w:t>
      </w:r>
      <w:r>
        <w:rPr>
          <w:rFonts w:ascii="Times New Roman" w:hAnsi="Times New Roman" w:eastAsia="黑体"/>
          <w:color w:val="000000"/>
          <w:kern w:val="0"/>
          <w:sz w:val="28"/>
          <w:szCs w:val="28"/>
        </w:rPr>
        <w:t>培养规格</w:t>
      </w:r>
    </w:p>
    <w:p w14:paraId="3813479F">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1.具有坚定的理想信念，践行社会主义核心价值观，树立正确的世界观、人生观和价值观。</w:t>
      </w:r>
    </w:p>
    <w:p w14:paraId="1093A0D1">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2.具备良好的科学文化素养，掌握人文社科基础知识，能通过阅读、写作和沟通进行有效表达与交流。</w:t>
      </w:r>
    </w:p>
    <w:p w14:paraId="67129442">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3.拥有爱岗敬业、诚实守信的职业精神，恪守物流行业职业道德，</w:t>
      </w:r>
    </w:p>
    <w:p w14:paraId="46228735">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秉持精益求精的工匠精神。</w:t>
      </w:r>
    </w:p>
    <w:p w14:paraId="031AB26F">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4.形成团队协作、自我管理和终身学习意识，具备适应社会发展与职业变化的可持续发展能力。</w:t>
      </w:r>
    </w:p>
    <w:p w14:paraId="3316B2DF">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5.掌握现代物流管理的基础理论和专业知识，包括物流运作流程、供应链管理、仓储与配送等核心概念。</w:t>
      </w:r>
    </w:p>
    <w:p w14:paraId="50D9AE12">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6.能够熟练运用物流信息技术，操作仓储管理系统（WMS）、运输管理系统（TMS）、供应链协同平台等数字化工具。</w:t>
      </w:r>
    </w:p>
    <w:p w14:paraId="692552D0">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7.具备仓储规划与优化能力，可独立完成仓库布局设计、货物堆存方案制定及库存盘点管理工作。</w:t>
      </w:r>
    </w:p>
    <w:p w14:paraId="6ABF719D">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8.掌握运输调度与路线规划技能，能够根据客户需求和成本因素，设计最优运输方案并进行车辆调度。</w:t>
      </w:r>
    </w:p>
    <w:p w14:paraId="1A33CD88">
      <w:pPr>
        <w:pStyle w:val="7"/>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9.具有供应链上下游协调能力，可与供应商、制造商、客户等有效沟通，保障物流环节顺畅运行。</w:t>
      </w:r>
    </w:p>
    <w:p w14:paraId="25E5182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10.能够分析物流成本构成，运用成本控制方法，制定降本增效策略，提升企业物流运营效益。</w:t>
      </w:r>
    </w:p>
    <w:p w14:paraId="6244402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11.拥有物流项目策划与执行能力，能根据市场需求和企业目标，设计物流解决方案并组织实施。</w:t>
      </w:r>
    </w:p>
    <w:p w14:paraId="7D15095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12.具备货物包装、装卸搬运、流通加工等环节的操作与管理能力，确保物流作业规范高效。</w:t>
      </w:r>
    </w:p>
    <w:p w14:paraId="686FED7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13.具有良好的身体素质和健康的心理素质，能够适应物流行业高强度、快节奏的工作环境。</w:t>
      </w:r>
    </w:p>
    <w:p w14:paraId="32CB67C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14.掌握一定的美学知识，能够在物流包装设计、仓储环境规划等方面体现美观与实用的结合。</w:t>
      </w:r>
    </w:p>
    <w:p w14:paraId="119B4EF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15.形成劳动观念和劳动技能，在物流实践工作中积极参与操作，践行吃苦耐劳的劳动精神。</w:t>
      </w:r>
    </w:p>
    <w:p w14:paraId="21D4EF7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16.具备创新意识，能够在物流管理工作中发现问题，运用新技术、新方法提出改进方案。</w:t>
      </w:r>
    </w:p>
    <w:p w14:paraId="0FC32AF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rPr>
      </w:pPr>
      <w:r>
        <w:rPr>
          <w:rFonts w:hint="eastAsia" w:ascii="仿宋" w:hAnsi="仿宋" w:eastAsia="仿宋" w:cs="仿宋"/>
        </w:rPr>
        <w:t>17.熟悉物流行业相关法律法规和标准规范，确保物流业务操作合法合规。</w:t>
      </w:r>
    </w:p>
    <w:p w14:paraId="2330573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黑体"/>
          <w:color w:val="000000"/>
          <w:kern w:val="0"/>
          <w:sz w:val="28"/>
          <w:szCs w:val="28"/>
          <w:lang w:val="en-US" w:eastAsia="zh-CN"/>
        </w:rPr>
      </w:pPr>
      <w:r>
        <w:rPr>
          <w:rFonts w:hint="eastAsia" w:ascii="仿宋" w:hAnsi="仿宋" w:eastAsia="仿宋" w:cs="仿宋"/>
        </w:rPr>
        <w:t>18.掌握基础数据分析技能，通过物流数据挖掘与分析，为企业决策提供支持。 </w:t>
      </w:r>
    </w:p>
    <w:p w14:paraId="664EDD08">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71F8B49C">
      <w:pPr>
        <w:keepNext w:val="0"/>
        <w:keepLines w:val="0"/>
        <w:pageBreakBefore w:val="0"/>
        <w:widowControl w:val="0"/>
        <w:kinsoku/>
        <w:wordWrap/>
        <w:overflowPunct/>
        <w:topLinePunct w:val="0"/>
        <w:bidi w:val="0"/>
        <w:snapToGrid/>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八</w:t>
      </w:r>
      <w:r>
        <w:rPr>
          <w:rFonts w:ascii="Times New Roman" w:hAnsi="Times New Roman" w:eastAsia="黑体"/>
          <w:color w:val="000000"/>
          <w:kern w:val="0"/>
          <w:sz w:val="28"/>
          <w:szCs w:val="28"/>
        </w:rPr>
        <w:t>、课程设置及要求</w:t>
      </w:r>
    </w:p>
    <w:p w14:paraId="321DF39C">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本专业课程主要包括公共基础课程和专业（技能）课程两部分。</w:t>
      </w:r>
    </w:p>
    <w:p w14:paraId="7EF5CF74">
      <w:pPr>
        <w:keepNext w:val="0"/>
        <w:keepLines w:val="0"/>
        <w:pageBreakBefore w:val="0"/>
        <w:widowControl w:val="0"/>
        <w:numPr>
          <w:ilvl w:val="0"/>
          <w:numId w:val="0"/>
        </w:numPr>
        <w:kinsoku/>
        <w:wordWrap/>
        <w:overflowPunct/>
        <w:topLinePunct w:val="0"/>
        <w:bidi w:val="0"/>
        <w:snapToGrid/>
        <w:spacing w:line="360" w:lineRule="exact"/>
        <w:ind w:leftChars="200"/>
        <w:textAlignment w:val="auto"/>
        <w:rPr>
          <w:rFonts w:hint="eastAsia" w:ascii="Times New Roman" w:hAnsi="Times New Roman" w:eastAsia="楷体"/>
          <w:b/>
          <w:bCs/>
          <w:color w:val="000000"/>
          <w:kern w:val="0"/>
          <w:sz w:val="28"/>
          <w:szCs w:val="28"/>
        </w:rPr>
      </w:pPr>
      <w:r>
        <w:rPr>
          <w:rFonts w:hint="eastAsia" w:ascii="Times New Roman" w:hAnsi="Times New Roman" w:eastAsia="楷体"/>
          <w:b/>
          <w:bCs/>
          <w:color w:val="000000"/>
          <w:kern w:val="0"/>
          <w:sz w:val="28"/>
          <w:szCs w:val="28"/>
          <w:lang w:eastAsia="zh-CN"/>
        </w:rPr>
        <w:t>（</w:t>
      </w:r>
      <w:r>
        <w:rPr>
          <w:rFonts w:hint="eastAsia" w:ascii="Times New Roman" w:hAnsi="Times New Roman" w:eastAsia="楷体"/>
          <w:b/>
          <w:bCs/>
          <w:color w:val="000000"/>
          <w:kern w:val="0"/>
          <w:sz w:val="28"/>
          <w:szCs w:val="28"/>
          <w:lang w:val="en-US" w:eastAsia="zh-CN"/>
        </w:rPr>
        <w:t>一</w:t>
      </w:r>
      <w:r>
        <w:rPr>
          <w:rFonts w:hint="eastAsia" w:ascii="Times New Roman" w:hAnsi="Times New Roman" w:eastAsia="楷体"/>
          <w:b/>
          <w:bCs/>
          <w:color w:val="000000"/>
          <w:kern w:val="0"/>
          <w:sz w:val="28"/>
          <w:szCs w:val="28"/>
          <w:lang w:eastAsia="zh-CN"/>
        </w:rPr>
        <w:t>）</w:t>
      </w:r>
      <w:r>
        <w:rPr>
          <w:rFonts w:ascii="Times New Roman" w:hAnsi="Times New Roman" w:eastAsia="楷体"/>
          <w:b/>
          <w:bCs/>
          <w:color w:val="000000"/>
          <w:kern w:val="0"/>
          <w:sz w:val="28"/>
          <w:szCs w:val="28"/>
        </w:rPr>
        <w:t>公共基础课程</w:t>
      </w:r>
    </w:p>
    <w:p w14:paraId="6C1C913C">
      <w:pPr>
        <w:keepNext w:val="0"/>
        <w:keepLines w:val="0"/>
        <w:pageBreakBefore w:val="0"/>
        <w:widowControl w:val="0"/>
        <w:kinsoku/>
        <w:wordWrap/>
        <w:overflowPunct/>
        <w:topLinePunct w:val="0"/>
        <w:bidi w:val="0"/>
        <w:snapToGrid/>
        <w:spacing w:line="360" w:lineRule="exact"/>
        <w:ind w:firstLine="3220" w:firstLineChars="1150"/>
        <w:textAlignment w:val="auto"/>
        <w:rPr>
          <w:rFonts w:ascii="Times New Roman" w:hAnsi="Times New Roman" w:eastAsia="仿宋"/>
          <w:color w:val="000000"/>
          <w:kern w:val="0"/>
          <w:sz w:val="28"/>
          <w:szCs w:val="28"/>
        </w:rPr>
      </w:pPr>
    </w:p>
    <w:p w14:paraId="1ABB7ADF">
      <w:pPr>
        <w:keepNext w:val="0"/>
        <w:keepLines w:val="0"/>
        <w:pageBreakBefore w:val="0"/>
        <w:widowControl w:val="0"/>
        <w:kinsoku/>
        <w:wordWrap/>
        <w:overflowPunct/>
        <w:topLinePunct w:val="0"/>
        <w:bidi w:val="0"/>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表3  公共必修课程</w:t>
      </w:r>
    </w:p>
    <w:tbl>
      <w:tblPr>
        <w:tblStyle w:val="12"/>
        <w:tblW w:w="896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91"/>
        <w:gridCol w:w="6399"/>
      </w:tblGrid>
      <w:tr w14:paraId="163C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6" w:type="dxa"/>
            <w:noWrap w:val="0"/>
            <w:vAlign w:val="center"/>
          </w:tcPr>
          <w:p w14:paraId="002F0EDB">
            <w:pPr>
              <w:spacing w:line="320" w:lineRule="exact"/>
              <w:jc w:val="center"/>
              <w:rPr>
                <w:rFonts w:eastAsia="仿宋"/>
                <w:b/>
                <w:bCs/>
                <w:color w:val="000000"/>
                <w:kern w:val="0"/>
                <w:sz w:val="28"/>
                <w:szCs w:val="28"/>
              </w:rPr>
            </w:pPr>
            <w:r>
              <w:rPr>
                <w:rFonts w:eastAsia="仿宋"/>
                <w:b/>
                <w:bCs/>
                <w:color w:val="000000"/>
                <w:kern w:val="0"/>
                <w:sz w:val="28"/>
                <w:szCs w:val="28"/>
              </w:rPr>
              <w:t>序号</w:t>
            </w:r>
          </w:p>
        </w:tc>
        <w:tc>
          <w:tcPr>
            <w:tcW w:w="1791" w:type="dxa"/>
            <w:noWrap w:val="0"/>
            <w:vAlign w:val="center"/>
          </w:tcPr>
          <w:p w14:paraId="265D2803">
            <w:pPr>
              <w:spacing w:line="320" w:lineRule="exact"/>
              <w:jc w:val="center"/>
              <w:rPr>
                <w:rFonts w:eastAsia="仿宋"/>
                <w:b/>
                <w:bCs/>
                <w:color w:val="000000"/>
                <w:kern w:val="0"/>
                <w:sz w:val="28"/>
                <w:szCs w:val="28"/>
              </w:rPr>
            </w:pPr>
            <w:r>
              <w:rPr>
                <w:rFonts w:eastAsia="仿宋"/>
                <w:b/>
                <w:bCs/>
                <w:color w:val="000000"/>
                <w:kern w:val="0"/>
                <w:sz w:val="28"/>
                <w:szCs w:val="28"/>
              </w:rPr>
              <w:t>课程名称</w:t>
            </w:r>
          </w:p>
        </w:tc>
        <w:tc>
          <w:tcPr>
            <w:tcW w:w="6399" w:type="dxa"/>
            <w:noWrap w:val="0"/>
            <w:vAlign w:val="center"/>
          </w:tcPr>
          <w:p w14:paraId="707BAC0A">
            <w:pPr>
              <w:spacing w:line="320" w:lineRule="exact"/>
              <w:jc w:val="center"/>
              <w:rPr>
                <w:rFonts w:eastAsia="仿宋"/>
                <w:b/>
                <w:bCs/>
                <w:color w:val="000000"/>
                <w:kern w:val="0"/>
                <w:sz w:val="28"/>
                <w:szCs w:val="28"/>
              </w:rPr>
            </w:pPr>
            <w:r>
              <w:rPr>
                <w:rFonts w:eastAsia="仿宋"/>
                <w:b/>
                <w:bCs/>
                <w:color w:val="000000"/>
                <w:kern w:val="0"/>
                <w:sz w:val="28"/>
                <w:szCs w:val="28"/>
              </w:rPr>
              <w:t>主要教学内容</w:t>
            </w:r>
          </w:p>
        </w:tc>
      </w:tr>
      <w:tr w14:paraId="44E9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6" w:type="dxa"/>
            <w:noWrap w:val="0"/>
            <w:vAlign w:val="center"/>
          </w:tcPr>
          <w:p w14:paraId="1A503177">
            <w:pPr>
              <w:spacing w:line="320" w:lineRule="exact"/>
              <w:jc w:val="center"/>
              <w:rPr>
                <w:rFonts w:eastAsia="仿宋"/>
                <w:color w:val="000000"/>
                <w:sz w:val="28"/>
                <w:szCs w:val="28"/>
              </w:rPr>
            </w:pPr>
            <w:r>
              <w:rPr>
                <w:rFonts w:eastAsia="仿宋"/>
                <w:color w:val="000000"/>
                <w:kern w:val="0"/>
                <w:sz w:val="28"/>
                <w:szCs w:val="28"/>
              </w:rPr>
              <w:t>1</w:t>
            </w:r>
          </w:p>
        </w:tc>
        <w:tc>
          <w:tcPr>
            <w:tcW w:w="1791" w:type="dxa"/>
            <w:noWrap w:val="0"/>
            <w:vAlign w:val="center"/>
          </w:tcPr>
          <w:p w14:paraId="4757997D">
            <w:pPr>
              <w:spacing w:line="320" w:lineRule="exact"/>
              <w:jc w:val="center"/>
              <w:rPr>
                <w:rFonts w:eastAsia="仿宋"/>
                <w:color w:val="000000"/>
                <w:sz w:val="28"/>
                <w:szCs w:val="28"/>
              </w:rPr>
            </w:pPr>
            <w:r>
              <w:rPr>
                <w:rFonts w:eastAsia="仿宋"/>
                <w:color w:val="000000"/>
                <w:kern w:val="0"/>
                <w:sz w:val="28"/>
                <w:szCs w:val="28"/>
              </w:rPr>
              <w:t>思想道德与法治</w:t>
            </w:r>
          </w:p>
        </w:tc>
        <w:tc>
          <w:tcPr>
            <w:tcW w:w="6399" w:type="dxa"/>
            <w:noWrap w:val="0"/>
            <w:vAlign w:val="center"/>
          </w:tcPr>
          <w:p w14:paraId="2D2EFC39">
            <w:pPr>
              <w:spacing w:line="320" w:lineRule="exact"/>
              <w:ind w:firstLine="482"/>
              <w:jc w:val="left"/>
              <w:rPr>
                <w:rFonts w:eastAsia="仿宋"/>
                <w:color w:val="000000"/>
                <w:sz w:val="28"/>
                <w:szCs w:val="28"/>
              </w:rPr>
            </w:pPr>
            <w:r>
              <w:rPr>
                <w:rFonts w:eastAsia="仿宋"/>
                <w:color w:val="000000"/>
                <w:kern w:val="0"/>
                <w:sz w:val="28"/>
                <w:szCs w:val="28"/>
              </w:rPr>
              <w:t>以马列主义、毛泽东思想和中国特色社会理论体系为指导，以社会主义核心价值体系和社会主义核心价值观教育为主线，结合当代大学生的成长规律，帮助和指导大学生运用马克思主义的立场、观点和方法，解决有关人生、理想、道德、法律等方面的理论问题和实际问题，增强识别和抵制错误思想行为侵袭的能力，确立远大的生活目标，培养高尚的思想道德情操,增强社会主义法制观念和法律意识，成为合格的社会主义事业的建设者和接班人。</w:t>
            </w:r>
          </w:p>
        </w:tc>
      </w:tr>
      <w:tr w14:paraId="36F1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76" w:type="dxa"/>
            <w:noWrap w:val="0"/>
            <w:vAlign w:val="center"/>
          </w:tcPr>
          <w:p w14:paraId="528E61F9">
            <w:pPr>
              <w:spacing w:line="320" w:lineRule="exact"/>
              <w:jc w:val="center"/>
              <w:rPr>
                <w:rFonts w:eastAsia="仿宋"/>
                <w:color w:val="000000"/>
                <w:sz w:val="28"/>
                <w:szCs w:val="28"/>
              </w:rPr>
            </w:pPr>
            <w:r>
              <w:rPr>
                <w:rFonts w:eastAsia="仿宋"/>
                <w:color w:val="000000"/>
                <w:kern w:val="0"/>
                <w:sz w:val="28"/>
                <w:szCs w:val="28"/>
              </w:rPr>
              <w:t>2</w:t>
            </w:r>
          </w:p>
        </w:tc>
        <w:tc>
          <w:tcPr>
            <w:tcW w:w="1791" w:type="dxa"/>
            <w:noWrap w:val="0"/>
            <w:vAlign w:val="center"/>
          </w:tcPr>
          <w:p w14:paraId="12D2AC84">
            <w:pPr>
              <w:spacing w:line="320" w:lineRule="exact"/>
              <w:jc w:val="center"/>
              <w:rPr>
                <w:rFonts w:eastAsia="仿宋"/>
                <w:color w:val="000000"/>
                <w:sz w:val="28"/>
                <w:szCs w:val="28"/>
              </w:rPr>
            </w:pPr>
            <w:r>
              <w:rPr>
                <w:rFonts w:eastAsia="仿宋"/>
                <w:color w:val="000000"/>
                <w:kern w:val="0"/>
                <w:sz w:val="28"/>
                <w:szCs w:val="28"/>
              </w:rPr>
              <w:t>毛泽东思想和中国特色社会主义理论体系概论</w:t>
            </w:r>
          </w:p>
        </w:tc>
        <w:tc>
          <w:tcPr>
            <w:tcW w:w="6399" w:type="dxa"/>
            <w:noWrap w:val="0"/>
            <w:vAlign w:val="center"/>
          </w:tcPr>
          <w:p w14:paraId="0AC36684">
            <w:pPr>
              <w:spacing w:line="320" w:lineRule="exact"/>
              <w:ind w:firstLine="482"/>
              <w:jc w:val="left"/>
              <w:rPr>
                <w:rFonts w:eastAsia="仿宋"/>
                <w:color w:val="000000"/>
                <w:sz w:val="28"/>
                <w:szCs w:val="28"/>
              </w:rPr>
            </w:pPr>
            <w:r>
              <w:rPr>
                <w:rFonts w:eastAsia="仿宋"/>
                <w:color w:val="000000"/>
                <w:kern w:val="0"/>
                <w:sz w:val="28"/>
                <w:szCs w:val="28"/>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实质，深刻理解它对中国革命、建设和改革，实现中华民族伟大复兴中国梦的重要性，不断增强道路自信、理论自信、制度自信，从而使大学生坚定在党的领导下走中国特色社会主义道路的理想信念。</w:t>
            </w:r>
          </w:p>
        </w:tc>
      </w:tr>
      <w:tr w14:paraId="1B48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76" w:type="dxa"/>
            <w:noWrap w:val="0"/>
            <w:vAlign w:val="center"/>
          </w:tcPr>
          <w:p w14:paraId="3C97100C">
            <w:pPr>
              <w:spacing w:line="320" w:lineRule="exact"/>
              <w:jc w:val="center"/>
              <w:rPr>
                <w:rFonts w:eastAsia="仿宋"/>
                <w:color w:val="000000"/>
                <w:kern w:val="0"/>
                <w:sz w:val="28"/>
                <w:szCs w:val="28"/>
              </w:rPr>
            </w:pPr>
            <w:r>
              <w:rPr>
                <w:rFonts w:eastAsia="仿宋"/>
                <w:color w:val="000000"/>
                <w:kern w:val="0"/>
                <w:sz w:val="28"/>
                <w:szCs w:val="28"/>
              </w:rPr>
              <w:t>3</w:t>
            </w:r>
          </w:p>
        </w:tc>
        <w:tc>
          <w:tcPr>
            <w:tcW w:w="1791" w:type="dxa"/>
            <w:noWrap w:val="0"/>
            <w:vAlign w:val="center"/>
          </w:tcPr>
          <w:p w14:paraId="51520D5E">
            <w:pPr>
              <w:spacing w:line="320" w:lineRule="exact"/>
              <w:jc w:val="center"/>
              <w:rPr>
                <w:rFonts w:eastAsia="仿宋"/>
                <w:color w:val="000000"/>
                <w:kern w:val="0"/>
                <w:sz w:val="28"/>
                <w:szCs w:val="28"/>
              </w:rPr>
            </w:pPr>
            <w:r>
              <w:rPr>
                <w:rFonts w:hint="eastAsia" w:eastAsia="仿宋"/>
                <w:color w:val="000000"/>
                <w:kern w:val="0"/>
                <w:sz w:val="28"/>
                <w:szCs w:val="28"/>
              </w:rPr>
              <w:t>习近平</w:t>
            </w:r>
            <w:r>
              <w:rPr>
                <w:rFonts w:hint="eastAsia" w:eastAsia="仿宋"/>
                <w:color w:val="000000"/>
                <w:kern w:val="0"/>
                <w:sz w:val="28"/>
                <w:szCs w:val="28"/>
                <w:lang w:val="en-US" w:eastAsia="zh-CN"/>
              </w:rPr>
              <w:t>新时代</w:t>
            </w:r>
            <w:r>
              <w:rPr>
                <w:rFonts w:hint="eastAsia" w:eastAsia="仿宋"/>
                <w:color w:val="000000"/>
                <w:kern w:val="0"/>
                <w:sz w:val="28"/>
                <w:szCs w:val="28"/>
              </w:rPr>
              <w:t>中国特色社会主义思想概论</w:t>
            </w:r>
          </w:p>
        </w:tc>
        <w:tc>
          <w:tcPr>
            <w:tcW w:w="6399" w:type="dxa"/>
            <w:noWrap w:val="0"/>
            <w:vAlign w:val="center"/>
          </w:tcPr>
          <w:p w14:paraId="7783F4BF">
            <w:pPr>
              <w:spacing w:line="320" w:lineRule="exact"/>
              <w:ind w:firstLine="482"/>
              <w:jc w:val="left"/>
              <w:rPr>
                <w:rFonts w:eastAsia="仿宋"/>
                <w:color w:val="000000"/>
                <w:kern w:val="0"/>
                <w:sz w:val="28"/>
                <w:szCs w:val="28"/>
              </w:rPr>
            </w:pPr>
            <w:r>
              <w:rPr>
                <w:rFonts w:hint="eastAsia" w:eastAsia="仿宋"/>
                <w:color w:val="000000"/>
                <w:kern w:val="0"/>
                <w:sz w:val="28"/>
                <w:szCs w:val="28"/>
              </w:rPr>
              <w:t>帮助大学生深入学习领会习近平新时代中国特色社会主义思想的核心要义、精神实质、丰富内涵、实践要求，进一步增强大学生的“四个意识”，坚定“四个自信”，做到“两个维护”。</w:t>
            </w:r>
          </w:p>
        </w:tc>
      </w:tr>
      <w:tr w14:paraId="2851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776" w:type="dxa"/>
            <w:noWrap w:val="0"/>
            <w:vAlign w:val="center"/>
          </w:tcPr>
          <w:p w14:paraId="523DB5EB">
            <w:pPr>
              <w:spacing w:line="320" w:lineRule="exact"/>
              <w:jc w:val="center"/>
              <w:rPr>
                <w:rFonts w:eastAsia="仿宋"/>
                <w:color w:val="000000"/>
                <w:sz w:val="28"/>
                <w:szCs w:val="28"/>
              </w:rPr>
            </w:pPr>
            <w:r>
              <w:rPr>
                <w:rFonts w:eastAsia="仿宋"/>
                <w:color w:val="000000"/>
                <w:kern w:val="0"/>
                <w:sz w:val="28"/>
                <w:szCs w:val="28"/>
              </w:rPr>
              <w:t>4</w:t>
            </w:r>
          </w:p>
        </w:tc>
        <w:tc>
          <w:tcPr>
            <w:tcW w:w="1791" w:type="dxa"/>
            <w:noWrap w:val="0"/>
            <w:vAlign w:val="center"/>
          </w:tcPr>
          <w:p w14:paraId="4438D5FF">
            <w:pPr>
              <w:spacing w:line="320" w:lineRule="exact"/>
              <w:jc w:val="center"/>
              <w:rPr>
                <w:rFonts w:eastAsia="仿宋"/>
                <w:color w:val="000000"/>
                <w:kern w:val="0"/>
                <w:sz w:val="28"/>
                <w:szCs w:val="28"/>
              </w:rPr>
            </w:pPr>
            <w:r>
              <w:rPr>
                <w:rFonts w:eastAsia="仿宋"/>
                <w:color w:val="000000"/>
                <w:kern w:val="0"/>
                <w:sz w:val="28"/>
                <w:szCs w:val="28"/>
              </w:rPr>
              <w:t>形势与</w:t>
            </w:r>
          </w:p>
          <w:p w14:paraId="1758C5BF">
            <w:pPr>
              <w:spacing w:line="320" w:lineRule="exact"/>
              <w:jc w:val="center"/>
              <w:rPr>
                <w:rFonts w:eastAsia="仿宋"/>
                <w:color w:val="000000"/>
                <w:sz w:val="28"/>
                <w:szCs w:val="28"/>
              </w:rPr>
            </w:pPr>
            <w:r>
              <w:rPr>
                <w:rFonts w:eastAsia="仿宋"/>
                <w:color w:val="000000"/>
                <w:kern w:val="0"/>
                <w:sz w:val="28"/>
                <w:szCs w:val="28"/>
              </w:rPr>
              <w:t>政策</w:t>
            </w:r>
          </w:p>
        </w:tc>
        <w:tc>
          <w:tcPr>
            <w:tcW w:w="6399" w:type="dxa"/>
            <w:noWrap w:val="0"/>
            <w:vAlign w:val="center"/>
          </w:tcPr>
          <w:p w14:paraId="6E5F3C1F">
            <w:pPr>
              <w:spacing w:line="320" w:lineRule="exact"/>
              <w:ind w:firstLine="482"/>
              <w:jc w:val="left"/>
              <w:rPr>
                <w:rFonts w:eastAsia="仿宋"/>
                <w:color w:val="000000"/>
                <w:sz w:val="28"/>
                <w:szCs w:val="28"/>
              </w:rPr>
            </w:pPr>
            <w:r>
              <w:rPr>
                <w:rFonts w:eastAsia="仿宋"/>
                <w:color w:val="000000"/>
                <w:kern w:val="0"/>
                <w:sz w:val="28"/>
                <w:szCs w:val="28"/>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32AF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76" w:type="dxa"/>
            <w:noWrap w:val="0"/>
            <w:vAlign w:val="center"/>
          </w:tcPr>
          <w:p w14:paraId="1C47E2A1">
            <w:pPr>
              <w:spacing w:line="320" w:lineRule="exact"/>
              <w:jc w:val="center"/>
              <w:rPr>
                <w:rFonts w:eastAsia="仿宋"/>
                <w:color w:val="000000"/>
                <w:sz w:val="28"/>
                <w:szCs w:val="28"/>
              </w:rPr>
            </w:pPr>
            <w:r>
              <w:rPr>
                <w:rFonts w:eastAsia="仿宋"/>
                <w:color w:val="000000"/>
                <w:kern w:val="0"/>
                <w:sz w:val="28"/>
                <w:szCs w:val="28"/>
              </w:rPr>
              <w:t>5</w:t>
            </w:r>
          </w:p>
        </w:tc>
        <w:tc>
          <w:tcPr>
            <w:tcW w:w="1791" w:type="dxa"/>
            <w:noWrap w:val="0"/>
            <w:vAlign w:val="center"/>
          </w:tcPr>
          <w:p w14:paraId="4237524B">
            <w:pPr>
              <w:spacing w:line="320" w:lineRule="exact"/>
              <w:jc w:val="center"/>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中华民族</w:t>
            </w:r>
          </w:p>
          <w:p w14:paraId="5A63E7EB">
            <w:pPr>
              <w:spacing w:line="320" w:lineRule="exact"/>
              <w:jc w:val="center"/>
              <w:rPr>
                <w:rFonts w:eastAsia="仿宋"/>
                <w:color w:val="000000"/>
                <w:sz w:val="28"/>
                <w:szCs w:val="28"/>
              </w:rPr>
            </w:pPr>
            <w:r>
              <w:rPr>
                <w:rFonts w:hint="eastAsia" w:ascii="Times New Roman" w:hAnsi="Times New Roman" w:eastAsia="仿宋" w:cs="Times New Roman"/>
                <w:color w:val="000000"/>
                <w:kern w:val="0"/>
                <w:sz w:val="28"/>
                <w:szCs w:val="28"/>
              </w:rPr>
              <w:t>共同体概论</w:t>
            </w:r>
          </w:p>
        </w:tc>
        <w:tc>
          <w:tcPr>
            <w:tcW w:w="6399" w:type="dxa"/>
            <w:noWrap w:val="0"/>
            <w:vAlign w:val="center"/>
          </w:tcPr>
          <w:p w14:paraId="3A113D13">
            <w:pPr>
              <w:spacing w:line="320" w:lineRule="exact"/>
              <w:ind w:firstLine="560" w:firstLineChars="200"/>
              <w:rPr>
                <w:rFonts w:eastAsia="仿宋"/>
                <w:color w:val="000000"/>
                <w:sz w:val="28"/>
                <w:szCs w:val="28"/>
              </w:rPr>
            </w:pPr>
            <w:r>
              <w:rPr>
                <w:rFonts w:hint="eastAsia" w:ascii="仿宋" w:hAnsi="仿宋" w:eastAsia="仿宋" w:cs="仿宋"/>
                <w:sz w:val="28"/>
                <w:szCs w:val="28"/>
                <w:highlight w:val="none"/>
              </w:rPr>
              <w:t>以习近平新时代中国特色社会主义思想为指导，以中华民族共同体概论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w:t>
            </w:r>
          </w:p>
        </w:tc>
      </w:tr>
      <w:tr w14:paraId="19DD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776" w:type="dxa"/>
            <w:noWrap w:val="0"/>
            <w:vAlign w:val="center"/>
          </w:tcPr>
          <w:p w14:paraId="321110B7">
            <w:pPr>
              <w:spacing w:line="320" w:lineRule="exact"/>
              <w:jc w:val="center"/>
              <w:rPr>
                <w:rFonts w:eastAsia="仿宋"/>
                <w:color w:val="000000"/>
                <w:sz w:val="28"/>
                <w:szCs w:val="28"/>
              </w:rPr>
            </w:pPr>
            <w:r>
              <w:rPr>
                <w:rFonts w:eastAsia="仿宋"/>
                <w:color w:val="000000"/>
                <w:kern w:val="0"/>
                <w:sz w:val="28"/>
                <w:szCs w:val="28"/>
              </w:rPr>
              <w:t>6</w:t>
            </w:r>
          </w:p>
        </w:tc>
        <w:tc>
          <w:tcPr>
            <w:tcW w:w="1791" w:type="dxa"/>
            <w:noWrap w:val="0"/>
            <w:vAlign w:val="center"/>
          </w:tcPr>
          <w:p w14:paraId="44BBC43A">
            <w:pPr>
              <w:spacing w:line="320" w:lineRule="exact"/>
              <w:jc w:val="center"/>
              <w:rPr>
                <w:rFonts w:eastAsia="仿宋"/>
                <w:color w:val="000000"/>
                <w:sz w:val="28"/>
                <w:szCs w:val="28"/>
              </w:rPr>
            </w:pPr>
            <w:r>
              <w:rPr>
                <w:rFonts w:eastAsia="仿宋"/>
                <w:color w:val="000000"/>
                <w:kern w:val="0"/>
                <w:sz w:val="28"/>
                <w:szCs w:val="28"/>
              </w:rPr>
              <w:t>中华优秀传统文化</w:t>
            </w:r>
          </w:p>
        </w:tc>
        <w:tc>
          <w:tcPr>
            <w:tcW w:w="6399" w:type="dxa"/>
            <w:noWrap w:val="0"/>
            <w:vAlign w:val="center"/>
          </w:tcPr>
          <w:p w14:paraId="787DE8ED">
            <w:pPr>
              <w:spacing w:line="320" w:lineRule="exact"/>
              <w:ind w:firstLine="560" w:firstLineChars="200"/>
              <w:rPr>
                <w:rFonts w:eastAsia="仿宋"/>
                <w:color w:val="000000"/>
                <w:sz w:val="28"/>
                <w:szCs w:val="28"/>
              </w:rPr>
            </w:pPr>
            <w:r>
              <w:rPr>
                <w:rFonts w:eastAsia="仿宋"/>
                <w:color w:val="000000"/>
                <w:kern w:val="0"/>
                <w:sz w:val="28"/>
                <w:szCs w:val="28"/>
              </w:rPr>
              <w:t>以中国特色社会主义文化自信的坚实根基和显著优势。系统推进中华优秀传统文化教育，不断通过优化学校课程设置，增加优秀传统文化课程的模块，做到思政课程和课程思政都有机融入中华优秀传统文化教育元素，引导大学生树立科学的历史观和文化观，增强对中华优秀文化的深度认知了解，从而提升对中华文化的高度认同感，形成对中华文化自信的深厚情感基础和持久内在动力。</w:t>
            </w:r>
          </w:p>
        </w:tc>
      </w:tr>
      <w:tr w14:paraId="55D9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3F833D91">
            <w:pPr>
              <w:spacing w:line="320" w:lineRule="exact"/>
              <w:jc w:val="center"/>
              <w:rPr>
                <w:rFonts w:eastAsia="仿宋"/>
                <w:color w:val="000000"/>
                <w:sz w:val="28"/>
                <w:szCs w:val="28"/>
              </w:rPr>
            </w:pPr>
            <w:r>
              <w:rPr>
                <w:rFonts w:eastAsia="仿宋"/>
                <w:color w:val="000000"/>
                <w:kern w:val="0"/>
                <w:sz w:val="28"/>
                <w:szCs w:val="28"/>
              </w:rPr>
              <w:t>7</w:t>
            </w:r>
          </w:p>
        </w:tc>
        <w:tc>
          <w:tcPr>
            <w:tcW w:w="1791" w:type="dxa"/>
            <w:noWrap w:val="0"/>
            <w:vAlign w:val="center"/>
          </w:tcPr>
          <w:p w14:paraId="6F2D8790">
            <w:pPr>
              <w:spacing w:line="320" w:lineRule="exact"/>
              <w:jc w:val="center"/>
              <w:rPr>
                <w:rFonts w:eastAsia="仿宋"/>
                <w:color w:val="000000"/>
                <w:sz w:val="28"/>
                <w:szCs w:val="28"/>
              </w:rPr>
            </w:pPr>
            <w:r>
              <w:rPr>
                <w:rFonts w:eastAsia="仿宋"/>
                <w:color w:val="000000"/>
                <w:kern w:val="0"/>
                <w:sz w:val="28"/>
                <w:szCs w:val="28"/>
              </w:rPr>
              <w:t>体育</w:t>
            </w:r>
          </w:p>
        </w:tc>
        <w:tc>
          <w:tcPr>
            <w:tcW w:w="6399" w:type="dxa"/>
            <w:noWrap w:val="0"/>
            <w:vAlign w:val="center"/>
          </w:tcPr>
          <w:p w14:paraId="54A91BB6">
            <w:pPr>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以学生身体的运动参与为主要手段，以促进学生身体素质、增进学生健康为主要目的的一门人文素养类课程。该课程主要培养学生的运动技能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能和技能，学生的团队精神和协作意识逐步加强，学生初步形成终身参与体育运动的意识和能力。</w:t>
            </w:r>
          </w:p>
        </w:tc>
      </w:tr>
      <w:tr w14:paraId="7D02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76" w:type="dxa"/>
            <w:noWrap w:val="0"/>
            <w:vAlign w:val="center"/>
          </w:tcPr>
          <w:p w14:paraId="21E633DB">
            <w:pPr>
              <w:spacing w:line="320" w:lineRule="exact"/>
              <w:jc w:val="center"/>
              <w:rPr>
                <w:rFonts w:eastAsia="仿宋"/>
                <w:color w:val="000000"/>
                <w:sz w:val="28"/>
                <w:szCs w:val="28"/>
              </w:rPr>
            </w:pPr>
            <w:r>
              <w:rPr>
                <w:rFonts w:eastAsia="仿宋"/>
                <w:color w:val="000000"/>
                <w:kern w:val="0"/>
                <w:sz w:val="28"/>
                <w:szCs w:val="28"/>
              </w:rPr>
              <w:t>8</w:t>
            </w:r>
          </w:p>
        </w:tc>
        <w:tc>
          <w:tcPr>
            <w:tcW w:w="1791" w:type="dxa"/>
            <w:noWrap w:val="0"/>
            <w:vAlign w:val="center"/>
          </w:tcPr>
          <w:p w14:paraId="68AA16C7">
            <w:pPr>
              <w:spacing w:line="320" w:lineRule="exact"/>
              <w:jc w:val="center"/>
              <w:rPr>
                <w:rFonts w:eastAsia="仿宋"/>
                <w:color w:val="000000"/>
                <w:sz w:val="28"/>
                <w:szCs w:val="28"/>
              </w:rPr>
            </w:pPr>
            <w:r>
              <w:rPr>
                <w:rFonts w:eastAsia="仿宋"/>
                <w:color w:val="000000"/>
                <w:sz w:val="28"/>
                <w:szCs w:val="28"/>
              </w:rPr>
              <w:t>公共英语</w:t>
            </w:r>
          </w:p>
        </w:tc>
        <w:tc>
          <w:tcPr>
            <w:tcW w:w="6399" w:type="dxa"/>
            <w:noWrap w:val="0"/>
            <w:vAlign w:val="top"/>
          </w:tcPr>
          <w:p w14:paraId="36A9C1A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公共英语是一门公共基础理论课程。本课程是培养学生英语语言综合应用能力、提升职业可持续发展能力的重要课程，也是实施素质教育和培养全面发展的人才的重要途径。该课程具有基础性地位和工具性作用。</w:t>
            </w:r>
          </w:p>
        </w:tc>
      </w:tr>
      <w:tr w14:paraId="69C8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776" w:type="dxa"/>
            <w:noWrap w:val="0"/>
            <w:vAlign w:val="center"/>
          </w:tcPr>
          <w:p w14:paraId="6B2D0576">
            <w:pPr>
              <w:spacing w:line="320" w:lineRule="exact"/>
              <w:jc w:val="center"/>
              <w:rPr>
                <w:rFonts w:eastAsia="仿宋"/>
                <w:color w:val="000000"/>
                <w:sz w:val="28"/>
                <w:szCs w:val="28"/>
              </w:rPr>
            </w:pPr>
            <w:r>
              <w:rPr>
                <w:rFonts w:eastAsia="仿宋"/>
                <w:color w:val="000000"/>
                <w:kern w:val="0"/>
                <w:sz w:val="28"/>
                <w:szCs w:val="28"/>
              </w:rPr>
              <w:t>9</w:t>
            </w:r>
          </w:p>
        </w:tc>
        <w:tc>
          <w:tcPr>
            <w:tcW w:w="1791" w:type="dxa"/>
            <w:noWrap w:val="0"/>
            <w:vAlign w:val="center"/>
          </w:tcPr>
          <w:p w14:paraId="05593624">
            <w:pPr>
              <w:spacing w:line="320" w:lineRule="exact"/>
              <w:jc w:val="center"/>
              <w:rPr>
                <w:rFonts w:hint="eastAsia" w:eastAsia="仿宋"/>
                <w:color w:val="000000"/>
                <w:kern w:val="0"/>
                <w:sz w:val="28"/>
                <w:szCs w:val="28"/>
              </w:rPr>
            </w:pPr>
            <w:r>
              <w:rPr>
                <w:rFonts w:eastAsia="仿宋"/>
                <w:color w:val="000000"/>
                <w:kern w:val="0"/>
                <w:sz w:val="28"/>
                <w:szCs w:val="28"/>
              </w:rPr>
              <w:t>军事理论</w:t>
            </w:r>
          </w:p>
          <w:p w14:paraId="27F5A182">
            <w:pPr>
              <w:spacing w:line="320" w:lineRule="exact"/>
              <w:jc w:val="center"/>
              <w:rPr>
                <w:rFonts w:eastAsia="仿宋"/>
                <w:color w:val="000000"/>
                <w:sz w:val="28"/>
                <w:szCs w:val="28"/>
              </w:rPr>
            </w:pPr>
            <w:r>
              <w:rPr>
                <w:rFonts w:eastAsia="仿宋"/>
                <w:color w:val="000000"/>
                <w:kern w:val="0"/>
                <w:sz w:val="28"/>
                <w:szCs w:val="28"/>
              </w:rPr>
              <w:t>与军训</w:t>
            </w:r>
          </w:p>
        </w:tc>
        <w:tc>
          <w:tcPr>
            <w:tcW w:w="6399" w:type="dxa"/>
            <w:noWrap w:val="0"/>
            <w:vAlign w:val="center"/>
          </w:tcPr>
          <w:p w14:paraId="2CC4D6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    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能等内容，增强学生的国防观念和国家安全意识，强化爱国主义、集体主义观念。</w:t>
            </w:r>
          </w:p>
        </w:tc>
      </w:tr>
      <w:tr w14:paraId="3A34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776" w:type="dxa"/>
            <w:noWrap w:val="0"/>
            <w:vAlign w:val="center"/>
          </w:tcPr>
          <w:p w14:paraId="009018D3">
            <w:pPr>
              <w:spacing w:line="320" w:lineRule="exact"/>
              <w:jc w:val="center"/>
              <w:rPr>
                <w:rFonts w:eastAsia="仿宋"/>
                <w:color w:val="000000"/>
                <w:sz w:val="28"/>
                <w:szCs w:val="28"/>
              </w:rPr>
            </w:pPr>
            <w:r>
              <w:rPr>
                <w:rFonts w:eastAsia="仿宋"/>
                <w:color w:val="000000"/>
                <w:kern w:val="0"/>
                <w:sz w:val="28"/>
                <w:szCs w:val="28"/>
              </w:rPr>
              <w:t>10</w:t>
            </w:r>
          </w:p>
        </w:tc>
        <w:tc>
          <w:tcPr>
            <w:tcW w:w="1791" w:type="dxa"/>
            <w:noWrap w:val="0"/>
            <w:vAlign w:val="center"/>
          </w:tcPr>
          <w:p w14:paraId="7A184871">
            <w:pPr>
              <w:spacing w:line="320" w:lineRule="exact"/>
              <w:jc w:val="center"/>
              <w:rPr>
                <w:rFonts w:eastAsia="仿宋"/>
                <w:color w:val="000000"/>
                <w:sz w:val="28"/>
                <w:szCs w:val="28"/>
              </w:rPr>
            </w:pPr>
            <w:r>
              <w:rPr>
                <w:rFonts w:eastAsia="仿宋"/>
                <w:color w:val="000000"/>
                <w:kern w:val="0"/>
                <w:sz w:val="28"/>
                <w:szCs w:val="28"/>
              </w:rPr>
              <w:t>大学生职业发展与就业指导</w:t>
            </w:r>
          </w:p>
        </w:tc>
        <w:tc>
          <w:tcPr>
            <w:tcW w:w="6399" w:type="dxa"/>
            <w:noWrap w:val="0"/>
            <w:vAlign w:val="center"/>
          </w:tcPr>
          <w:p w14:paraId="5EE97A0A">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对高职生创业观念进行科学指导，培养他们的创业意识，帮助他们正确认识企业在社会中的作用和自我雇用，了解创办和经营企业的基本知识和实践技能，掌握国家对大学生创业相关扶持政策，从而提升他们的创业能力和就业能力。</w:t>
            </w:r>
          </w:p>
          <w:p w14:paraId="054C6EC9">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024E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776" w:type="dxa"/>
            <w:noWrap w:val="0"/>
            <w:vAlign w:val="center"/>
          </w:tcPr>
          <w:p w14:paraId="1E9E7696">
            <w:pPr>
              <w:spacing w:line="320" w:lineRule="exact"/>
              <w:jc w:val="center"/>
              <w:rPr>
                <w:rFonts w:eastAsia="仿宋"/>
                <w:color w:val="000000"/>
                <w:sz w:val="28"/>
                <w:szCs w:val="28"/>
              </w:rPr>
            </w:pPr>
            <w:r>
              <w:rPr>
                <w:rFonts w:eastAsia="仿宋"/>
                <w:color w:val="000000"/>
                <w:kern w:val="0"/>
                <w:sz w:val="28"/>
                <w:szCs w:val="28"/>
              </w:rPr>
              <w:t>11</w:t>
            </w:r>
          </w:p>
        </w:tc>
        <w:tc>
          <w:tcPr>
            <w:tcW w:w="1791" w:type="dxa"/>
            <w:noWrap w:val="0"/>
            <w:vAlign w:val="center"/>
          </w:tcPr>
          <w:p w14:paraId="2FA9A053">
            <w:pPr>
              <w:spacing w:line="320" w:lineRule="exact"/>
              <w:jc w:val="center"/>
              <w:rPr>
                <w:rFonts w:hint="eastAsia" w:eastAsia="仿宋"/>
                <w:color w:val="000000"/>
                <w:kern w:val="0"/>
                <w:sz w:val="28"/>
                <w:szCs w:val="28"/>
              </w:rPr>
            </w:pPr>
            <w:r>
              <w:rPr>
                <w:rFonts w:eastAsia="仿宋"/>
                <w:color w:val="000000"/>
                <w:kern w:val="0"/>
                <w:sz w:val="28"/>
                <w:szCs w:val="28"/>
              </w:rPr>
              <w:t>心理健康</w:t>
            </w:r>
          </w:p>
          <w:p w14:paraId="55D74348">
            <w:pPr>
              <w:spacing w:line="320" w:lineRule="exact"/>
              <w:jc w:val="center"/>
              <w:rPr>
                <w:rFonts w:eastAsia="仿宋"/>
                <w:color w:val="000000"/>
                <w:sz w:val="28"/>
                <w:szCs w:val="28"/>
              </w:rPr>
            </w:pPr>
            <w:r>
              <w:rPr>
                <w:rFonts w:eastAsia="仿宋"/>
                <w:color w:val="000000"/>
                <w:kern w:val="0"/>
                <w:sz w:val="28"/>
                <w:szCs w:val="28"/>
              </w:rPr>
              <w:t>教育</w:t>
            </w:r>
          </w:p>
        </w:tc>
        <w:tc>
          <w:tcPr>
            <w:tcW w:w="6399" w:type="dxa"/>
            <w:noWrap w:val="0"/>
            <w:vAlign w:val="center"/>
          </w:tcPr>
          <w:p w14:paraId="63715246">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以普及心理卫生，心理健康和心理自我保健的基础知识为主，并通过互动式教学的方法和团体辅导的技术，针对大学生的心理特点、帮助学生澄清思维中一些固化的不合理认知，增强学生的自我保健意识，矫正异常行为、培养学生的健康习惯，预防和消除学生中常见的心理障碍，提高学生应付挫折的能力，增强学生的心理调适能力。</w:t>
            </w:r>
          </w:p>
        </w:tc>
      </w:tr>
      <w:tr w14:paraId="33B4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1A9689F3">
            <w:pPr>
              <w:spacing w:line="320" w:lineRule="exact"/>
              <w:jc w:val="center"/>
              <w:rPr>
                <w:rFonts w:eastAsia="仿宋"/>
                <w:color w:val="000000"/>
                <w:kern w:val="0"/>
                <w:sz w:val="28"/>
                <w:szCs w:val="28"/>
              </w:rPr>
            </w:pPr>
            <w:r>
              <w:rPr>
                <w:rFonts w:eastAsia="仿宋"/>
                <w:color w:val="000000"/>
                <w:kern w:val="0"/>
                <w:sz w:val="28"/>
                <w:szCs w:val="28"/>
              </w:rPr>
              <w:t>12</w:t>
            </w:r>
          </w:p>
        </w:tc>
        <w:tc>
          <w:tcPr>
            <w:tcW w:w="1791" w:type="dxa"/>
            <w:noWrap w:val="0"/>
            <w:vAlign w:val="center"/>
          </w:tcPr>
          <w:p w14:paraId="17BD6F92">
            <w:pPr>
              <w:spacing w:line="320" w:lineRule="exact"/>
              <w:jc w:val="center"/>
              <w:rPr>
                <w:rFonts w:ascii="Calibri" w:hAnsi="Calibri" w:eastAsia="仿宋"/>
                <w:color w:val="000000"/>
                <w:kern w:val="0"/>
                <w:sz w:val="28"/>
                <w:szCs w:val="28"/>
              </w:rPr>
            </w:pPr>
            <w:r>
              <w:rPr>
                <w:rFonts w:ascii="Calibri" w:hAnsi="Calibri" w:eastAsia="仿宋"/>
                <w:color w:val="000000"/>
                <w:kern w:val="0"/>
                <w:sz w:val="28"/>
                <w:szCs w:val="28"/>
              </w:rPr>
              <w:t>劳动教育</w:t>
            </w:r>
          </w:p>
        </w:tc>
        <w:tc>
          <w:tcPr>
            <w:tcW w:w="6399" w:type="dxa"/>
            <w:noWrap w:val="0"/>
            <w:vAlign w:val="center"/>
          </w:tcPr>
          <w:p w14:paraId="3FAE1CB9">
            <w:pPr>
              <w:keepNext w:val="0"/>
              <w:keepLines w:val="0"/>
              <w:pageBreakBefore w:val="0"/>
              <w:kinsoku/>
              <w:wordWrap/>
              <w:overflowPunct/>
              <w:topLinePunct w:val="0"/>
              <w:autoSpaceDE/>
              <w:autoSpaceDN/>
              <w:bidi w:val="0"/>
              <w:adjustRightInd/>
              <w:snapToGrid/>
              <w:spacing w:line="360" w:lineRule="exact"/>
              <w:ind w:firstLine="480"/>
              <w:textAlignment w:val="auto"/>
              <w:rPr>
                <w:rFonts w:eastAsia="仿宋"/>
                <w:color w:val="000000"/>
                <w:sz w:val="28"/>
                <w:szCs w:val="28"/>
              </w:rPr>
            </w:pPr>
            <w:r>
              <w:rPr>
                <w:rFonts w:eastAsia="仿宋"/>
                <w:color w:val="000000"/>
                <w:kern w:val="0"/>
                <w:sz w:val="28"/>
                <w:szCs w:val="28"/>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即是“立德”的重要内容。</w:t>
            </w:r>
          </w:p>
        </w:tc>
      </w:tr>
      <w:tr w14:paraId="1FA6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15CAF4FD">
            <w:pPr>
              <w:spacing w:line="320" w:lineRule="exact"/>
              <w:jc w:val="center"/>
              <w:rPr>
                <w:rFonts w:eastAsia="仿宋"/>
                <w:color w:val="000000"/>
                <w:kern w:val="0"/>
                <w:sz w:val="28"/>
                <w:szCs w:val="28"/>
              </w:rPr>
            </w:pPr>
            <w:r>
              <w:rPr>
                <w:rFonts w:eastAsia="仿宋"/>
                <w:color w:val="000000"/>
                <w:kern w:val="0"/>
                <w:sz w:val="28"/>
                <w:szCs w:val="28"/>
              </w:rPr>
              <w:t>13</w:t>
            </w:r>
          </w:p>
        </w:tc>
        <w:tc>
          <w:tcPr>
            <w:tcW w:w="1791" w:type="dxa"/>
            <w:noWrap w:val="0"/>
            <w:vAlign w:val="center"/>
          </w:tcPr>
          <w:p w14:paraId="52B25D37">
            <w:pPr>
              <w:spacing w:line="320" w:lineRule="exact"/>
              <w:jc w:val="center"/>
              <w:rPr>
                <w:rFonts w:ascii="Calibri" w:hAnsi="Calibri" w:eastAsia="仿宋"/>
                <w:color w:val="000000"/>
                <w:kern w:val="0"/>
                <w:sz w:val="28"/>
                <w:szCs w:val="28"/>
              </w:rPr>
            </w:pPr>
            <w:r>
              <w:rPr>
                <w:rFonts w:ascii="Calibri" w:hAnsi="Calibri" w:eastAsia="仿宋"/>
                <w:color w:val="000000"/>
                <w:kern w:val="0"/>
                <w:sz w:val="28"/>
                <w:szCs w:val="28"/>
              </w:rPr>
              <w:t>信息技术</w:t>
            </w:r>
          </w:p>
        </w:tc>
        <w:tc>
          <w:tcPr>
            <w:tcW w:w="6399" w:type="dxa"/>
            <w:noWrap w:val="0"/>
            <w:vAlign w:val="center"/>
          </w:tcPr>
          <w:p w14:paraId="513F60B8">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信息技术课程通过丰富的教学内容和多样化的教学形式，帮助学生认识信息技术对人类生产、生活的重要作用，了解现代社会信息技术发展趋势，理解信息社会特征并遵循信息社会规范；使学生掌握常用的工具软件和信息化办公技术，具备支撑专业学习的能力，能在日常生活、学习和工作中综合运用信息技术解决问题；使学生拥有团队意识和职业精神，具备独立思考和主动探究能力，为学生职业能力的持续发展奠定基础。</w:t>
            </w:r>
          </w:p>
        </w:tc>
      </w:tr>
      <w:tr w14:paraId="22B6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4992AD18">
            <w:pPr>
              <w:spacing w:line="320" w:lineRule="exact"/>
              <w:jc w:val="center"/>
              <w:rPr>
                <w:rFonts w:hint="default" w:eastAsia="仿宋"/>
                <w:color w:val="000000"/>
                <w:kern w:val="0"/>
                <w:sz w:val="28"/>
                <w:szCs w:val="28"/>
                <w:lang w:val="en-US" w:eastAsia="zh-CN"/>
              </w:rPr>
            </w:pPr>
            <w:r>
              <w:rPr>
                <w:rFonts w:hint="eastAsia" w:eastAsia="仿宋"/>
                <w:color w:val="000000"/>
                <w:kern w:val="0"/>
                <w:sz w:val="28"/>
                <w:szCs w:val="28"/>
                <w:lang w:val="en-US" w:eastAsia="zh-CN"/>
              </w:rPr>
              <w:t>14</w:t>
            </w:r>
          </w:p>
        </w:tc>
        <w:tc>
          <w:tcPr>
            <w:tcW w:w="1791" w:type="dxa"/>
            <w:noWrap w:val="0"/>
            <w:vAlign w:val="center"/>
          </w:tcPr>
          <w:p w14:paraId="2705A08A">
            <w:pPr>
              <w:spacing w:line="320" w:lineRule="exact"/>
              <w:jc w:val="center"/>
              <w:rPr>
                <w:rFonts w:hint="eastAsia" w:ascii="Calibri" w:hAnsi="Calibri" w:eastAsia="仿宋"/>
                <w:color w:val="000000"/>
                <w:kern w:val="0"/>
                <w:sz w:val="28"/>
                <w:szCs w:val="28"/>
                <w:highlight w:val="none"/>
                <w:lang w:val="en-US" w:eastAsia="zh-CN"/>
              </w:rPr>
            </w:pPr>
            <w:r>
              <w:rPr>
                <w:rFonts w:hint="eastAsia" w:ascii="Calibri" w:hAnsi="Calibri" w:eastAsia="仿宋"/>
                <w:color w:val="000000"/>
                <w:kern w:val="0"/>
                <w:sz w:val="28"/>
                <w:szCs w:val="28"/>
                <w:highlight w:val="none"/>
                <w:lang w:val="en-US" w:eastAsia="zh-CN"/>
              </w:rPr>
              <w:t>人工智能</w:t>
            </w:r>
          </w:p>
          <w:p w14:paraId="7BE8BFF6">
            <w:pPr>
              <w:spacing w:line="320" w:lineRule="exact"/>
              <w:jc w:val="center"/>
              <w:rPr>
                <w:rFonts w:hint="default" w:ascii="Calibri" w:hAnsi="Calibri" w:eastAsia="仿宋"/>
                <w:color w:val="000000"/>
                <w:kern w:val="0"/>
                <w:sz w:val="28"/>
                <w:szCs w:val="28"/>
                <w:lang w:val="en-US" w:eastAsia="zh-CN"/>
              </w:rPr>
            </w:pPr>
            <w:r>
              <w:rPr>
                <w:rFonts w:hint="eastAsia" w:ascii="Calibri" w:hAnsi="Calibri" w:eastAsia="仿宋"/>
                <w:color w:val="000000"/>
                <w:kern w:val="0"/>
                <w:sz w:val="28"/>
                <w:szCs w:val="28"/>
                <w:highlight w:val="none"/>
                <w:lang w:val="en-US" w:eastAsia="zh-CN"/>
              </w:rPr>
              <w:t>概论</w:t>
            </w:r>
          </w:p>
        </w:tc>
        <w:tc>
          <w:tcPr>
            <w:tcW w:w="6399" w:type="dxa"/>
            <w:noWrap w:val="0"/>
            <w:vAlign w:val="center"/>
          </w:tcPr>
          <w:p w14:paraId="07385907">
            <w:pPr>
              <w:pStyle w:val="11"/>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textAlignment w:val="auto"/>
              <w:rPr>
                <w:rFonts w:hint="eastAsia" w:eastAsia="仿宋"/>
                <w:color w:val="000000"/>
                <w:kern w:val="0"/>
                <w:sz w:val="28"/>
                <w:szCs w:val="28"/>
                <w:lang w:eastAsia="zh-CN"/>
              </w:rPr>
            </w:pPr>
            <w:r>
              <w:rPr>
                <w:rFonts w:ascii="Times New Roman" w:hAnsi="Times New Roman" w:eastAsia="仿宋" w:cs="Times New Roman"/>
                <w:color w:val="000000"/>
                <w:kern w:val="0"/>
                <w:sz w:val="28"/>
                <w:szCs w:val="28"/>
                <w:lang w:val="en-US" w:eastAsia="zh-CN" w:bidi="ar-SA"/>
              </w:rPr>
              <w:t xml:space="preserve">涵盖人工智能历史及概论、应用及生态、伦理道德机器学习等基础知识，重点聚焦 AI 应用生态，包括AI办公、写作、图像生成、视频制作、设计辅助、编程开发及模型训练等七大类工具的现状与实际应用。 </w:t>
            </w:r>
          </w:p>
        </w:tc>
      </w:tr>
      <w:tr w14:paraId="7DFC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6" w:type="dxa"/>
            <w:noWrap w:val="0"/>
            <w:vAlign w:val="center"/>
          </w:tcPr>
          <w:p w14:paraId="71FE873E">
            <w:pPr>
              <w:spacing w:line="320" w:lineRule="exact"/>
              <w:jc w:val="center"/>
              <w:rPr>
                <w:rFonts w:hint="default" w:eastAsia="仿宋"/>
                <w:color w:val="000000"/>
                <w:kern w:val="0"/>
                <w:sz w:val="28"/>
                <w:szCs w:val="28"/>
                <w:lang w:val="en-US" w:eastAsia="zh-CN"/>
              </w:rPr>
            </w:pPr>
            <w:r>
              <w:rPr>
                <w:rFonts w:hint="eastAsia" w:eastAsia="仿宋"/>
                <w:color w:val="000000"/>
                <w:kern w:val="0"/>
                <w:sz w:val="28"/>
                <w:szCs w:val="28"/>
                <w:lang w:val="en-US" w:eastAsia="zh-CN"/>
              </w:rPr>
              <w:t>15</w:t>
            </w:r>
          </w:p>
        </w:tc>
        <w:tc>
          <w:tcPr>
            <w:tcW w:w="1791" w:type="dxa"/>
            <w:noWrap w:val="0"/>
            <w:vAlign w:val="center"/>
          </w:tcPr>
          <w:p w14:paraId="7463FD09">
            <w:pPr>
              <w:spacing w:line="320" w:lineRule="exact"/>
              <w:jc w:val="center"/>
              <w:rPr>
                <w:rFonts w:hint="eastAsia" w:ascii="Calibri" w:hAnsi="Calibri" w:eastAsia="仿宋"/>
                <w:color w:val="000000"/>
                <w:kern w:val="0"/>
                <w:sz w:val="28"/>
                <w:szCs w:val="28"/>
                <w:lang w:val="en-US" w:eastAsia="zh-CN"/>
              </w:rPr>
            </w:pPr>
            <w:r>
              <w:rPr>
                <w:rFonts w:hint="eastAsia" w:ascii="Calibri" w:hAnsi="Calibri" w:eastAsia="仿宋"/>
                <w:color w:val="000000"/>
                <w:kern w:val="0"/>
                <w:sz w:val="28"/>
                <w:szCs w:val="28"/>
                <w:lang w:val="en-US" w:eastAsia="zh-CN"/>
              </w:rPr>
              <w:t>国家安全</w:t>
            </w:r>
          </w:p>
          <w:p w14:paraId="121F2A75">
            <w:pPr>
              <w:spacing w:line="320" w:lineRule="exact"/>
              <w:jc w:val="center"/>
              <w:rPr>
                <w:rFonts w:hint="default" w:ascii="Calibri" w:hAnsi="Calibri" w:eastAsia="仿宋"/>
                <w:color w:val="000000"/>
                <w:kern w:val="0"/>
                <w:sz w:val="28"/>
                <w:szCs w:val="28"/>
                <w:lang w:val="en-US" w:eastAsia="zh-CN"/>
              </w:rPr>
            </w:pPr>
            <w:r>
              <w:rPr>
                <w:rFonts w:hint="eastAsia" w:ascii="Calibri" w:hAnsi="Calibri" w:eastAsia="仿宋"/>
                <w:color w:val="000000"/>
                <w:kern w:val="0"/>
                <w:sz w:val="28"/>
                <w:szCs w:val="28"/>
                <w:lang w:val="en-US" w:eastAsia="zh-CN"/>
              </w:rPr>
              <w:t>教育</w:t>
            </w:r>
          </w:p>
        </w:tc>
        <w:tc>
          <w:tcPr>
            <w:tcW w:w="6399" w:type="dxa"/>
            <w:noWrap w:val="0"/>
            <w:vAlign w:val="center"/>
          </w:tcPr>
          <w:p w14:paraId="03ABD1F2">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eastAsia="仿宋"/>
                <w:color w:val="000000"/>
                <w:kern w:val="0"/>
                <w:sz w:val="28"/>
                <w:szCs w:val="28"/>
              </w:rPr>
            </w:pPr>
            <w:r>
              <w:rPr>
                <w:rFonts w:hint="default" w:ascii="Times New Roman" w:hAnsi="Times New Roman" w:eastAsia="仿宋" w:cs="Times New Roman"/>
                <w:color w:val="000000"/>
                <w:kern w:val="0"/>
                <w:sz w:val="28"/>
                <w:szCs w:val="28"/>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bl>
    <w:p w14:paraId="6B9A70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kern w:val="0"/>
          <w:sz w:val="28"/>
          <w:szCs w:val="28"/>
        </w:rPr>
      </w:pPr>
    </w:p>
    <w:p w14:paraId="237A65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表4  公共选修课程</w:t>
      </w:r>
    </w:p>
    <w:tbl>
      <w:tblPr>
        <w:tblStyle w:val="12"/>
        <w:tblW w:w="8949"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426"/>
        <w:gridCol w:w="6639"/>
      </w:tblGrid>
      <w:tr w14:paraId="23DB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4" w:type="dxa"/>
            <w:noWrap w:val="0"/>
            <w:vAlign w:val="center"/>
          </w:tcPr>
          <w:p w14:paraId="30B863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序号</w:t>
            </w:r>
          </w:p>
        </w:tc>
        <w:tc>
          <w:tcPr>
            <w:tcW w:w="1426" w:type="dxa"/>
            <w:noWrap w:val="0"/>
            <w:vAlign w:val="center"/>
          </w:tcPr>
          <w:p w14:paraId="739590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课程名称</w:t>
            </w:r>
          </w:p>
        </w:tc>
        <w:tc>
          <w:tcPr>
            <w:tcW w:w="6639" w:type="dxa"/>
            <w:noWrap w:val="0"/>
            <w:vAlign w:val="center"/>
          </w:tcPr>
          <w:p w14:paraId="39FE2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主要教学内容</w:t>
            </w:r>
          </w:p>
        </w:tc>
      </w:tr>
      <w:tr w14:paraId="3586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884" w:type="dxa"/>
            <w:noWrap w:val="0"/>
            <w:vAlign w:val="center"/>
          </w:tcPr>
          <w:p w14:paraId="3C60A81B">
            <w:pPr>
              <w:spacing w:line="320" w:lineRule="exact"/>
              <w:jc w:val="center"/>
              <w:rPr>
                <w:rFonts w:eastAsia="仿宋"/>
                <w:color w:val="000000"/>
                <w:sz w:val="28"/>
                <w:szCs w:val="28"/>
              </w:rPr>
            </w:pPr>
            <w:r>
              <w:rPr>
                <w:rFonts w:eastAsia="仿宋"/>
                <w:color w:val="000000"/>
                <w:kern w:val="0"/>
                <w:sz w:val="28"/>
                <w:szCs w:val="28"/>
              </w:rPr>
              <w:t>1</w:t>
            </w:r>
          </w:p>
        </w:tc>
        <w:tc>
          <w:tcPr>
            <w:tcW w:w="1426" w:type="dxa"/>
            <w:noWrap w:val="0"/>
            <w:vAlign w:val="center"/>
          </w:tcPr>
          <w:p w14:paraId="3AA6A26A">
            <w:pPr>
              <w:spacing w:line="320" w:lineRule="exact"/>
              <w:jc w:val="center"/>
              <w:rPr>
                <w:rFonts w:hint="eastAsia" w:eastAsia="仿宋"/>
                <w:color w:val="000000"/>
                <w:kern w:val="0"/>
                <w:sz w:val="28"/>
                <w:szCs w:val="28"/>
              </w:rPr>
            </w:pPr>
            <w:r>
              <w:rPr>
                <w:rFonts w:hint="eastAsia" w:eastAsia="仿宋"/>
                <w:color w:val="000000"/>
                <w:kern w:val="0"/>
                <w:sz w:val="28"/>
                <w:szCs w:val="28"/>
              </w:rPr>
              <w:t>创新创业</w:t>
            </w:r>
          </w:p>
          <w:p w14:paraId="53787CBC">
            <w:pPr>
              <w:spacing w:line="320" w:lineRule="exact"/>
              <w:jc w:val="center"/>
              <w:rPr>
                <w:rFonts w:eastAsia="仿宋"/>
                <w:color w:val="000000"/>
                <w:kern w:val="0"/>
                <w:sz w:val="28"/>
                <w:szCs w:val="28"/>
              </w:rPr>
            </w:pPr>
            <w:r>
              <w:rPr>
                <w:rFonts w:hint="eastAsia" w:eastAsia="仿宋"/>
                <w:color w:val="000000"/>
                <w:kern w:val="0"/>
                <w:sz w:val="28"/>
                <w:szCs w:val="28"/>
              </w:rPr>
              <w:t>教育</w:t>
            </w:r>
          </w:p>
        </w:tc>
        <w:tc>
          <w:tcPr>
            <w:tcW w:w="6639" w:type="dxa"/>
            <w:noWrap w:val="0"/>
            <w:vAlign w:val="center"/>
          </w:tcPr>
          <w:p w14:paraId="48485047">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Fonts w:eastAsia="仿宋"/>
                <w:color w:val="000000"/>
                <w:sz w:val="28"/>
                <w:szCs w:val="28"/>
              </w:rPr>
            </w:pPr>
            <w:r>
              <w:rPr>
                <w:rFonts w:eastAsia="仿宋"/>
                <w:color w:val="000000"/>
                <w:kern w:val="0"/>
                <w:sz w:val="28"/>
                <w:szCs w:val="28"/>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7043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884" w:type="dxa"/>
            <w:noWrap w:val="0"/>
            <w:vAlign w:val="center"/>
          </w:tcPr>
          <w:p w14:paraId="6C869D90">
            <w:pPr>
              <w:spacing w:line="320" w:lineRule="exact"/>
              <w:jc w:val="center"/>
              <w:rPr>
                <w:rFonts w:eastAsia="仿宋"/>
                <w:color w:val="000000"/>
                <w:sz w:val="28"/>
                <w:szCs w:val="28"/>
              </w:rPr>
            </w:pPr>
            <w:r>
              <w:rPr>
                <w:rFonts w:eastAsia="仿宋"/>
                <w:color w:val="000000"/>
                <w:kern w:val="0"/>
                <w:sz w:val="28"/>
                <w:szCs w:val="28"/>
              </w:rPr>
              <w:t>2</w:t>
            </w:r>
          </w:p>
        </w:tc>
        <w:tc>
          <w:tcPr>
            <w:tcW w:w="1426" w:type="dxa"/>
            <w:noWrap w:val="0"/>
            <w:vAlign w:val="center"/>
          </w:tcPr>
          <w:p w14:paraId="11A07D7C">
            <w:pPr>
              <w:spacing w:line="320" w:lineRule="exact"/>
              <w:jc w:val="center"/>
              <w:rPr>
                <w:rFonts w:ascii="Calibri" w:hAnsi="Calibri" w:eastAsia="仿宋"/>
                <w:color w:val="000000"/>
                <w:kern w:val="0"/>
                <w:sz w:val="28"/>
                <w:szCs w:val="28"/>
              </w:rPr>
            </w:pPr>
            <w:r>
              <w:rPr>
                <w:rFonts w:ascii="Calibri" w:hAnsi="Calibri" w:eastAsia="仿宋"/>
                <w:color w:val="000000"/>
                <w:kern w:val="0"/>
                <w:sz w:val="28"/>
                <w:szCs w:val="28"/>
              </w:rPr>
              <w:t>美育</w:t>
            </w:r>
          </w:p>
        </w:tc>
        <w:tc>
          <w:tcPr>
            <w:tcW w:w="6639" w:type="dxa"/>
            <w:noWrap w:val="0"/>
            <w:vAlign w:val="center"/>
          </w:tcPr>
          <w:p w14:paraId="6574E4B1">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仿宋"/>
                <w:color w:val="000000"/>
                <w:sz w:val="28"/>
                <w:szCs w:val="28"/>
              </w:rPr>
            </w:pPr>
            <w:r>
              <w:rPr>
                <w:rFonts w:eastAsia="仿宋"/>
                <w:color w:val="000000"/>
                <w:kern w:val="0"/>
                <w:sz w:val="28"/>
                <w:szCs w:val="28"/>
              </w:rPr>
              <w:t>通过培养学生认识美、体验美、感受美、欣赏美和创造美的能力，从而使学生具有美的理想、美的情操、美的品格和美的素养。</w:t>
            </w:r>
          </w:p>
        </w:tc>
      </w:tr>
      <w:tr w14:paraId="584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84" w:type="dxa"/>
            <w:noWrap w:val="0"/>
            <w:vAlign w:val="center"/>
          </w:tcPr>
          <w:p w14:paraId="4A9121D6">
            <w:pPr>
              <w:spacing w:line="320" w:lineRule="exact"/>
              <w:jc w:val="center"/>
              <w:rPr>
                <w:rFonts w:eastAsia="仿宋"/>
                <w:color w:val="000000"/>
                <w:kern w:val="0"/>
                <w:sz w:val="28"/>
                <w:szCs w:val="28"/>
              </w:rPr>
            </w:pPr>
            <w:r>
              <w:rPr>
                <w:rFonts w:eastAsia="仿宋"/>
                <w:color w:val="000000"/>
                <w:kern w:val="0"/>
                <w:sz w:val="28"/>
                <w:szCs w:val="28"/>
              </w:rPr>
              <w:t>3</w:t>
            </w:r>
          </w:p>
        </w:tc>
        <w:tc>
          <w:tcPr>
            <w:tcW w:w="1426" w:type="dxa"/>
            <w:noWrap w:val="0"/>
            <w:vAlign w:val="center"/>
          </w:tcPr>
          <w:p w14:paraId="386D57EA">
            <w:pPr>
              <w:spacing w:line="320" w:lineRule="exact"/>
              <w:jc w:val="center"/>
              <w:rPr>
                <w:rFonts w:eastAsia="仿宋"/>
                <w:color w:val="000000"/>
                <w:kern w:val="0"/>
                <w:sz w:val="28"/>
                <w:szCs w:val="28"/>
              </w:rPr>
            </w:pPr>
            <w:r>
              <w:rPr>
                <w:rFonts w:hint="eastAsia" w:eastAsia="仿宋"/>
                <w:color w:val="000000"/>
                <w:kern w:val="0"/>
                <w:sz w:val="28"/>
                <w:szCs w:val="28"/>
              </w:rPr>
              <w:t>职业素养</w:t>
            </w:r>
          </w:p>
        </w:tc>
        <w:tc>
          <w:tcPr>
            <w:tcW w:w="6639" w:type="dxa"/>
            <w:noWrap w:val="0"/>
            <w:vAlign w:val="center"/>
          </w:tcPr>
          <w:p w14:paraId="29BC6185">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rPr>
                <w:rFonts w:eastAsia="仿宋"/>
                <w:color w:val="000000"/>
                <w:kern w:val="0"/>
                <w:sz w:val="28"/>
                <w:szCs w:val="28"/>
              </w:rPr>
            </w:pPr>
            <w:r>
              <w:rPr>
                <w:rFonts w:eastAsia="仿宋"/>
                <w:color w:val="000000"/>
                <w:kern w:val="0"/>
                <w:sz w:val="28"/>
                <w:szCs w:val="28"/>
              </w:rPr>
              <w:t>职业素养课程是针对高等职业院校学生的特点，培养学生的社会适应性，教育学生树立终身学习理念，提高学习能力，学会交流沟通和团队协作，提高学生的实践能力、创造能力、就业能力和创业能力而开设的一门重要的公共基础课。本课程结合高职类学生在职业发展与就业过程中的能力培养要求，将课程内容整合为职业道德篇、职业态度篇、职业发展篇三大模块。每个教学单元中根据不同专业需求，选择不同典型案例帮助学生了解真实职场环境，满足学习者多元化的学习需求。</w:t>
            </w:r>
          </w:p>
        </w:tc>
      </w:tr>
      <w:tr w14:paraId="2506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884" w:type="dxa"/>
            <w:noWrap w:val="0"/>
            <w:vAlign w:val="center"/>
          </w:tcPr>
          <w:p w14:paraId="425DA14D">
            <w:pPr>
              <w:spacing w:line="320" w:lineRule="exact"/>
              <w:jc w:val="center"/>
              <w:rPr>
                <w:rFonts w:eastAsia="仿宋"/>
                <w:color w:val="000000"/>
                <w:sz w:val="28"/>
                <w:szCs w:val="28"/>
              </w:rPr>
            </w:pPr>
            <w:r>
              <w:rPr>
                <w:rFonts w:eastAsia="仿宋"/>
                <w:color w:val="000000"/>
                <w:kern w:val="0"/>
                <w:sz w:val="28"/>
                <w:szCs w:val="28"/>
              </w:rPr>
              <w:t>4</w:t>
            </w:r>
          </w:p>
        </w:tc>
        <w:tc>
          <w:tcPr>
            <w:tcW w:w="1426" w:type="dxa"/>
            <w:noWrap w:val="0"/>
            <w:vAlign w:val="center"/>
          </w:tcPr>
          <w:p w14:paraId="3992AA9A">
            <w:pPr>
              <w:spacing w:line="320" w:lineRule="exact"/>
              <w:jc w:val="center"/>
              <w:rPr>
                <w:rFonts w:eastAsia="仿宋"/>
                <w:color w:val="000000"/>
                <w:sz w:val="28"/>
                <w:szCs w:val="28"/>
              </w:rPr>
            </w:pPr>
            <w:r>
              <w:rPr>
                <w:rFonts w:hint="eastAsia" w:eastAsia="仿宋"/>
                <w:color w:val="000000"/>
                <w:kern w:val="0"/>
                <w:sz w:val="28"/>
                <w:szCs w:val="28"/>
              </w:rPr>
              <w:t>思政课程</w:t>
            </w:r>
          </w:p>
        </w:tc>
        <w:tc>
          <w:tcPr>
            <w:tcW w:w="6639" w:type="dxa"/>
            <w:noWrap w:val="0"/>
            <w:vAlign w:val="center"/>
          </w:tcPr>
          <w:p w14:paraId="2DDB32F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包括思想政治教育的理论知识、价值理念以及精神追求等融入到各门课程中去，潜移默化地对学生的思想意识、行为举止产生影响。</w:t>
            </w:r>
          </w:p>
        </w:tc>
      </w:tr>
      <w:tr w14:paraId="4AD2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84" w:type="dxa"/>
            <w:noWrap w:val="0"/>
            <w:vAlign w:val="center"/>
          </w:tcPr>
          <w:p w14:paraId="4EAE515E">
            <w:pPr>
              <w:spacing w:line="320" w:lineRule="exact"/>
              <w:jc w:val="center"/>
              <w:rPr>
                <w:rFonts w:eastAsia="仿宋"/>
                <w:color w:val="000000"/>
                <w:sz w:val="28"/>
                <w:szCs w:val="28"/>
              </w:rPr>
            </w:pPr>
            <w:r>
              <w:rPr>
                <w:rFonts w:eastAsia="仿宋"/>
                <w:color w:val="000000"/>
                <w:kern w:val="0"/>
                <w:sz w:val="28"/>
                <w:szCs w:val="28"/>
              </w:rPr>
              <w:t>5</w:t>
            </w:r>
          </w:p>
        </w:tc>
        <w:tc>
          <w:tcPr>
            <w:tcW w:w="1426" w:type="dxa"/>
            <w:noWrap w:val="0"/>
            <w:vAlign w:val="center"/>
          </w:tcPr>
          <w:p w14:paraId="38C026D1">
            <w:pPr>
              <w:spacing w:line="320" w:lineRule="exact"/>
              <w:jc w:val="center"/>
              <w:rPr>
                <w:rFonts w:hint="eastAsia" w:eastAsia="仿宋"/>
                <w:color w:val="000000"/>
                <w:kern w:val="0"/>
                <w:sz w:val="28"/>
                <w:szCs w:val="28"/>
              </w:rPr>
            </w:pPr>
            <w:r>
              <w:rPr>
                <w:rFonts w:hint="eastAsia" w:eastAsia="仿宋"/>
                <w:color w:val="000000"/>
                <w:kern w:val="0"/>
                <w:sz w:val="28"/>
                <w:szCs w:val="28"/>
              </w:rPr>
              <w:t>生态环境</w:t>
            </w:r>
          </w:p>
          <w:p w14:paraId="0DACA596">
            <w:pPr>
              <w:spacing w:line="320" w:lineRule="exact"/>
              <w:jc w:val="center"/>
              <w:rPr>
                <w:rFonts w:eastAsia="仿宋"/>
                <w:color w:val="000000"/>
                <w:sz w:val="28"/>
                <w:szCs w:val="28"/>
              </w:rPr>
            </w:pPr>
            <w:r>
              <w:rPr>
                <w:rFonts w:hint="eastAsia" w:eastAsia="仿宋"/>
                <w:color w:val="000000"/>
                <w:kern w:val="0"/>
                <w:sz w:val="28"/>
                <w:szCs w:val="28"/>
              </w:rPr>
              <w:t>教育</w:t>
            </w:r>
          </w:p>
        </w:tc>
        <w:tc>
          <w:tcPr>
            <w:tcW w:w="6639" w:type="dxa"/>
            <w:noWrap w:val="0"/>
            <w:vAlign w:val="center"/>
          </w:tcPr>
          <w:p w14:paraId="7B1148B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仿宋"/>
                <w:color w:val="000000"/>
                <w:sz w:val="28"/>
                <w:szCs w:val="28"/>
              </w:rPr>
            </w:pPr>
            <w:r>
              <w:rPr>
                <w:rFonts w:hint="eastAsia" w:eastAsia="仿宋"/>
                <w:color w:val="000000"/>
                <w:sz w:val="28"/>
                <w:szCs w:val="28"/>
              </w:rPr>
              <w:t>教育</w:t>
            </w:r>
            <w:r>
              <w:rPr>
                <w:rFonts w:eastAsia="仿宋"/>
                <w:color w:val="000000"/>
                <w:sz w:val="28"/>
                <w:szCs w:val="28"/>
              </w:rPr>
              <w:t>当代大学生善待自然环境，发挥人类特有的自觉性和创造性，保持人与自然的动态平衡</w:t>
            </w:r>
            <w:r>
              <w:rPr>
                <w:rFonts w:hint="eastAsia" w:eastAsia="仿宋"/>
                <w:color w:val="000000"/>
                <w:sz w:val="28"/>
                <w:szCs w:val="28"/>
              </w:rPr>
              <w:t>，</w:t>
            </w:r>
            <w:r>
              <w:rPr>
                <w:rFonts w:eastAsia="仿宋"/>
                <w:color w:val="000000"/>
                <w:sz w:val="28"/>
                <w:szCs w:val="28"/>
              </w:rPr>
              <w:t>倡导健康的生活消费方式。要求大学生树立生态道德观，要有保护环境的责任感，增强生态、资源和环境等方面的基本意识。</w:t>
            </w:r>
          </w:p>
        </w:tc>
      </w:tr>
      <w:tr w14:paraId="71DD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884" w:type="dxa"/>
            <w:noWrap w:val="0"/>
            <w:vAlign w:val="center"/>
          </w:tcPr>
          <w:p w14:paraId="28273672">
            <w:pPr>
              <w:spacing w:line="320" w:lineRule="exact"/>
              <w:jc w:val="center"/>
              <w:rPr>
                <w:rFonts w:eastAsia="仿宋"/>
                <w:color w:val="000000"/>
                <w:kern w:val="0"/>
                <w:sz w:val="28"/>
                <w:szCs w:val="28"/>
              </w:rPr>
            </w:pPr>
            <w:r>
              <w:rPr>
                <w:rFonts w:eastAsia="仿宋"/>
                <w:color w:val="000000"/>
                <w:kern w:val="0"/>
                <w:sz w:val="28"/>
                <w:szCs w:val="28"/>
              </w:rPr>
              <w:t>6</w:t>
            </w:r>
          </w:p>
        </w:tc>
        <w:tc>
          <w:tcPr>
            <w:tcW w:w="1426" w:type="dxa"/>
            <w:noWrap w:val="0"/>
            <w:vAlign w:val="center"/>
          </w:tcPr>
          <w:p w14:paraId="29B040BE">
            <w:pPr>
              <w:spacing w:line="320" w:lineRule="exact"/>
              <w:jc w:val="center"/>
              <w:rPr>
                <w:rFonts w:hint="eastAsia" w:eastAsia="仿宋"/>
                <w:color w:val="000000"/>
                <w:kern w:val="0"/>
                <w:sz w:val="28"/>
                <w:szCs w:val="28"/>
              </w:rPr>
            </w:pPr>
            <w:r>
              <w:rPr>
                <w:rFonts w:hint="eastAsia" w:eastAsia="仿宋"/>
                <w:color w:val="000000"/>
                <w:kern w:val="0"/>
                <w:sz w:val="28"/>
                <w:szCs w:val="28"/>
              </w:rPr>
              <w:t>健康教育</w:t>
            </w:r>
          </w:p>
        </w:tc>
        <w:tc>
          <w:tcPr>
            <w:tcW w:w="6639" w:type="dxa"/>
            <w:noWrap w:val="0"/>
            <w:vAlign w:val="center"/>
          </w:tcPr>
          <w:p w14:paraId="6A27BE3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仿宋"/>
                <w:color w:val="000000"/>
                <w:sz w:val="28"/>
                <w:szCs w:val="28"/>
              </w:rPr>
            </w:pPr>
            <w:r>
              <w:rPr>
                <w:rFonts w:hint="eastAsia" w:eastAsia="仿宋"/>
                <w:color w:val="000000"/>
                <w:sz w:val="28"/>
                <w:szCs w:val="28"/>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r w14:paraId="382A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84" w:type="dxa"/>
            <w:noWrap w:val="0"/>
            <w:vAlign w:val="center"/>
          </w:tcPr>
          <w:p w14:paraId="376952AE">
            <w:pPr>
              <w:spacing w:line="320" w:lineRule="exact"/>
              <w:jc w:val="center"/>
              <w:rPr>
                <w:rFonts w:eastAsia="仿宋"/>
                <w:color w:val="000000"/>
                <w:kern w:val="0"/>
                <w:sz w:val="28"/>
                <w:szCs w:val="28"/>
              </w:rPr>
            </w:pPr>
            <w:r>
              <w:rPr>
                <w:rFonts w:eastAsia="仿宋"/>
                <w:color w:val="000000"/>
                <w:kern w:val="0"/>
                <w:sz w:val="28"/>
                <w:szCs w:val="28"/>
              </w:rPr>
              <w:t>7</w:t>
            </w:r>
          </w:p>
        </w:tc>
        <w:tc>
          <w:tcPr>
            <w:tcW w:w="1426" w:type="dxa"/>
            <w:noWrap w:val="0"/>
            <w:vAlign w:val="center"/>
          </w:tcPr>
          <w:p w14:paraId="5FE62A72">
            <w:pPr>
              <w:spacing w:line="320" w:lineRule="exact"/>
              <w:jc w:val="center"/>
              <w:rPr>
                <w:rFonts w:hint="eastAsia" w:eastAsia="仿宋"/>
                <w:color w:val="000000"/>
                <w:kern w:val="0"/>
                <w:sz w:val="28"/>
                <w:szCs w:val="28"/>
              </w:rPr>
            </w:pPr>
            <w:r>
              <w:rPr>
                <w:rFonts w:hint="eastAsia" w:eastAsia="仿宋"/>
                <w:color w:val="000000"/>
                <w:kern w:val="0"/>
                <w:sz w:val="28"/>
                <w:szCs w:val="28"/>
              </w:rPr>
              <w:t>大学语文</w:t>
            </w:r>
          </w:p>
        </w:tc>
        <w:tc>
          <w:tcPr>
            <w:tcW w:w="6639" w:type="dxa"/>
            <w:noWrap w:val="0"/>
            <w:vAlign w:val="center"/>
          </w:tcPr>
          <w:p w14:paraId="6318944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仿宋"/>
                <w:color w:val="000000"/>
                <w:sz w:val="28"/>
                <w:szCs w:val="28"/>
              </w:rPr>
            </w:pPr>
            <w:r>
              <w:rPr>
                <w:rFonts w:hint="eastAsia" w:eastAsia="仿宋"/>
                <w:color w:val="000000"/>
                <w:sz w:val="28"/>
                <w:szCs w:val="28"/>
              </w:rPr>
              <w:t>《大学语文》课程是一门非中文专业通识选修课，本课程以培养学生具备中华传统文化基本素养为宗旨。通过对“思想”和“文学”两个领域的学习，领悟中国文化思想精髓，品味汉语文学神韵魅力。以“温故、知新、切问、近思”为基本教学方法，鼓励学生开放思考、反思传统、切中实际，提升学生文学鉴赏审美能力的同时，兼顾学生专升本考试需求，夯实学生基础，提升应试能力。</w:t>
            </w:r>
          </w:p>
        </w:tc>
      </w:tr>
      <w:tr w14:paraId="6347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884" w:type="dxa"/>
            <w:noWrap w:val="0"/>
            <w:vAlign w:val="center"/>
          </w:tcPr>
          <w:p w14:paraId="7DAE22D4">
            <w:pPr>
              <w:spacing w:line="320" w:lineRule="exact"/>
              <w:jc w:val="center"/>
              <w:rPr>
                <w:rFonts w:eastAsia="仿宋"/>
                <w:color w:val="000000"/>
                <w:kern w:val="0"/>
                <w:sz w:val="28"/>
                <w:szCs w:val="28"/>
              </w:rPr>
            </w:pPr>
            <w:r>
              <w:rPr>
                <w:rFonts w:eastAsia="仿宋"/>
                <w:color w:val="000000"/>
                <w:kern w:val="0"/>
                <w:sz w:val="28"/>
                <w:szCs w:val="28"/>
              </w:rPr>
              <w:t>8</w:t>
            </w:r>
          </w:p>
        </w:tc>
        <w:tc>
          <w:tcPr>
            <w:tcW w:w="1426" w:type="dxa"/>
            <w:noWrap w:val="0"/>
            <w:vAlign w:val="center"/>
          </w:tcPr>
          <w:p w14:paraId="7997F8AC">
            <w:pPr>
              <w:spacing w:line="320" w:lineRule="exact"/>
              <w:jc w:val="center"/>
              <w:rPr>
                <w:rFonts w:hint="eastAsia" w:eastAsia="仿宋"/>
                <w:color w:val="000000"/>
                <w:kern w:val="0"/>
                <w:sz w:val="28"/>
                <w:szCs w:val="28"/>
              </w:rPr>
            </w:pPr>
            <w:r>
              <w:rPr>
                <w:rFonts w:hint="eastAsia" w:ascii="Times New Roman" w:hAnsi="Times New Roman" w:eastAsia="仿宋" w:cs="Times New Roman"/>
                <w:color w:val="000000"/>
                <w:sz w:val="28"/>
                <w:szCs w:val="28"/>
                <w:lang w:val="en-US" w:eastAsia="zh-CN"/>
              </w:rPr>
              <w:t>商务礼仪</w:t>
            </w:r>
          </w:p>
        </w:tc>
        <w:tc>
          <w:tcPr>
            <w:tcW w:w="6639" w:type="dxa"/>
            <w:noWrap w:val="0"/>
            <w:vAlign w:val="center"/>
          </w:tcPr>
          <w:p w14:paraId="128CB88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仿宋"/>
                <w:color w:val="000000"/>
                <w:sz w:val="28"/>
                <w:szCs w:val="28"/>
              </w:rPr>
            </w:pPr>
            <w:r>
              <w:rPr>
                <w:rFonts w:hint="eastAsia" w:ascii="Times New Roman" w:hAnsi="Times New Roman" w:eastAsia="仿宋" w:cs="Times New Roman"/>
                <w:color w:val="000000"/>
                <w:sz w:val="28"/>
                <w:szCs w:val="28"/>
              </w:rPr>
              <w:t>商务礼仪是职场中塑造专业形象、促进高效沟通的重要准则。它涵盖个人形象管理，要求着装得体、仪容整洁、仪态端庄；商务会面时，需掌握问候、称呼、名片递接的规范；沟通环节注重语言礼貌，电话、邮件沟通各有章法。商务宴请讲究中、西餐座次安排与用餐礼仪，会议活动则对筹备、进行中的细节有严格要求。此外，跨文化商务礼仪还需关注不同国家地区的习俗差异。通过理论学习、示范演练、案例分析与情景模拟等教学方式，助力职场人士掌握商务礼仪，提升职业竞争力。</w:t>
            </w:r>
          </w:p>
        </w:tc>
      </w:tr>
      <w:tr w14:paraId="04DE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84" w:type="dxa"/>
            <w:noWrap w:val="0"/>
            <w:vAlign w:val="center"/>
          </w:tcPr>
          <w:p w14:paraId="53BEB8AC">
            <w:pPr>
              <w:spacing w:line="320" w:lineRule="exact"/>
              <w:jc w:val="center"/>
              <w:rPr>
                <w:rFonts w:hint="eastAsia" w:eastAsia="仿宋"/>
                <w:color w:val="000000"/>
                <w:kern w:val="0"/>
                <w:sz w:val="28"/>
                <w:szCs w:val="28"/>
                <w:lang w:eastAsia="zh-CN"/>
              </w:rPr>
            </w:pPr>
            <w:r>
              <w:rPr>
                <w:rFonts w:hint="eastAsia" w:eastAsia="仿宋"/>
                <w:color w:val="000000"/>
                <w:kern w:val="0"/>
                <w:sz w:val="28"/>
                <w:szCs w:val="28"/>
                <w:lang w:val="en-US" w:eastAsia="zh-CN"/>
              </w:rPr>
              <w:t>9</w:t>
            </w:r>
          </w:p>
        </w:tc>
        <w:tc>
          <w:tcPr>
            <w:tcW w:w="1426" w:type="dxa"/>
            <w:noWrap w:val="0"/>
            <w:vAlign w:val="center"/>
          </w:tcPr>
          <w:p w14:paraId="7BA970B6">
            <w:pPr>
              <w:spacing w:line="320" w:lineRule="exact"/>
              <w:jc w:val="center"/>
              <w:rPr>
                <w:rFonts w:hint="default" w:ascii="Times New Roman" w:hAnsi="Times New Roman" w:eastAsia="仿宋" w:cs="Times New Roman"/>
                <w:color w:val="000000"/>
                <w:sz w:val="28"/>
                <w:szCs w:val="28"/>
                <w:lang w:val="en-US" w:eastAsia="zh-CN"/>
              </w:rPr>
            </w:pPr>
            <w:r>
              <w:rPr>
                <w:rFonts w:hint="eastAsia" w:eastAsia="仿宋"/>
                <w:color w:val="000000"/>
                <w:kern w:val="0"/>
                <w:sz w:val="28"/>
                <w:szCs w:val="28"/>
              </w:rPr>
              <w:t>科学素养</w:t>
            </w:r>
          </w:p>
        </w:tc>
        <w:tc>
          <w:tcPr>
            <w:tcW w:w="6639" w:type="dxa"/>
            <w:noWrap w:val="0"/>
            <w:vAlign w:val="center"/>
          </w:tcPr>
          <w:p w14:paraId="23B5D40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eastAsia="仿宋"/>
                <w:color w:val="000000"/>
                <w:sz w:val="28"/>
                <w:szCs w:val="28"/>
              </w:rPr>
              <w:t>教育学生能理解科学观念，了解科学研究过程和方法，能运用科学解释身边的事情，建立与评价有证据基础的论证，并恰当地运用结论来引领自己的行为。</w:t>
            </w:r>
          </w:p>
        </w:tc>
      </w:tr>
    </w:tbl>
    <w:p w14:paraId="1BE0F01E">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（二）专业（技能）课程</w:t>
      </w:r>
    </w:p>
    <w:p w14:paraId="247C2C5A">
      <w:pPr>
        <w:pStyle w:val="7"/>
        <w:keepNext w:val="0"/>
        <w:keepLines w:val="0"/>
        <w:pageBreakBefore w:val="0"/>
        <w:widowControl w:val="0"/>
        <w:kinsoku/>
        <w:wordWrap/>
        <w:overflowPunct/>
        <w:topLinePunct w:val="0"/>
        <w:autoSpaceDE/>
        <w:autoSpaceDN/>
        <w:bidi w:val="0"/>
        <w:adjustRightInd/>
        <w:snapToGrid/>
        <w:spacing w:before="64" w:line="360" w:lineRule="exact"/>
        <w:ind w:right="77" w:firstLine="437"/>
        <w:textAlignment w:val="auto"/>
        <w:rPr>
          <w:rFonts w:hint="default" w:ascii="Times New Roman" w:hAnsi="Times New Roman" w:eastAsia="仿宋"/>
          <w:color w:val="000000"/>
          <w:kern w:val="0"/>
          <w:sz w:val="28"/>
          <w:szCs w:val="28"/>
          <w:lang w:val="en-US" w:eastAsia="zh-CN"/>
        </w:rPr>
      </w:pPr>
      <w:r>
        <w:rPr>
          <w:rFonts w:ascii="Times New Roman" w:hAnsi="Times New Roman" w:eastAsia="仿宋"/>
          <w:color w:val="000000"/>
          <w:kern w:val="0"/>
          <w:sz w:val="28"/>
          <w:szCs w:val="28"/>
        </w:rPr>
        <w:t>专业课程包括专业基础课程、专业核心课程、专业拓展课程，并涵盖有关实践性教学环节。</w:t>
      </w:r>
    </w:p>
    <w:p w14:paraId="35C9D7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专业基础课程</w:t>
      </w:r>
    </w:p>
    <w:p w14:paraId="0BA3E604">
      <w:pPr>
        <w:pStyle w:val="7"/>
        <w:keepNext w:val="0"/>
        <w:keepLines w:val="0"/>
        <w:pageBreakBefore w:val="0"/>
        <w:widowControl w:val="0"/>
        <w:kinsoku/>
        <w:wordWrap/>
        <w:overflowPunct/>
        <w:topLinePunct w:val="0"/>
        <w:autoSpaceDE/>
        <w:autoSpaceDN/>
        <w:bidi w:val="0"/>
        <w:adjustRightInd/>
        <w:snapToGrid/>
        <w:spacing w:before="64" w:line="360" w:lineRule="exact"/>
        <w:ind w:right="77" w:firstLine="437"/>
        <w:textAlignment w:val="auto"/>
        <w:rPr>
          <w:rFonts w:hint="eastAsia" w:ascii="仿宋" w:hAnsi="仿宋" w:eastAsia="仿宋" w:cs="仿宋"/>
          <w:color w:val="000000"/>
          <w:kern w:val="0"/>
          <w:sz w:val="28"/>
          <w:szCs w:val="28"/>
        </w:rPr>
      </w:pPr>
      <w:r>
        <w:rPr>
          <w:rFonts w:ascii="Times New Roman" w:hAnsi="Times New Roman" w:eastAsia="仿宋"/>
          <w:color w:val="000000"/>
          <w:kern w:val="0"/>
          <w:sz w:val="28"/>
          <w:szCs w:val="28"/>
        </w:rPr>
        <w:t>主要包括：现代管理方法、智慧物流与供应链基础、货物学、数字化物流商业运营、物流信息技术与应用、物流法律法规、数字化供应链运营</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经济学原理</w:t>
      </w:r>
      <w:r>
        <w:rPr>
          <w:rFonts w:ascii="Times New Roman" w:hAnsi="Times New Roman" w:eastAsia="仿宋"/>
          <w:color w:val="000000"/>
          <w:kern w:val="0"/>
          <w:sz w:val="28"/>
          <w:szCs w:val="28"/>
        </w:rPr>
        <w:t>等领域的内容。</w:t>
      </w:r>
    </w:p>
    <w:p w14:paraId="0633FD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olor w:val="000000"/>
          <w:kern w:val="0"/>
          <w:sz w:val="28"/>
          <w:szCs w:val="28"/>
        </w:rPr>
      </w:pPr>
      <w:r>
        <w:rPr>
          <w:rFonts w:hint="eastAsia" w:ascii="仿宋" w:hAnsi="仿宋" w:eastAsia="仿宋" w:cs="仿宋"/>
          <w:color w:val="000000"/>
          <w:kern w:val="0"/>
          <w:sz w:val="28"/>
          <w:szCs w:val="28"/>
        </w:rPr>
        <w:t>表5  专业基础课程</w:t>
      </w:r>
    </w:p>
    <w:tbl>
      <w:tblPr>
        <w:tblStyle w:val="12"/>
        <w:tblpPr w:leftFromText="180" w:rightFromText="180" w:vertAnchor="text" w:horzAnchor="page" w:tblpX="1536" w:tblpY="616"/>
        <w:tblOverlap w:val="never"/>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44"/>
        <w:gridCol w:w="3165"/>
        <w:gridCol w:w="3380"/>
      </w:tblGrid>
      <w:tr w14:paraId="6FE8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6" w:type="dxa"/>
            <w:noWrap w:val="0"/>
            <w:vAlign w:val="center"/>
          </w:tcPr>
          <w:p w14:paraId="704C53F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eastAsia="仿宋"/>
                <w:b/>
                <w:bCs/>
                <w:color w:val="000000"/>
                <w:kern w:val="0"/>
                <w:sz w:val="24"/>
                <w:szCs w:val="24"/>
              </w:rPr>
            </w:pPr>
            <w:r>
              <w:rPr>
                <w:rFonts w:eastAsia="仿宋"/>
                <w:b/>
                <w:bCs/>
                <w:color w:val="000000"/>
                <w:kern w:val="0"/>
                <w:sz w:val="24"/>
                <w:szCs w:val="24"/>
              </w:rPr>
              <w:t>序号</w:t>
            </w:r>
          </w:p>
        </w:tc>
        <w:tc>
          <w:tcPr>
            <w:tcW w:w="1744" w:type="dxa"/>
            <w:noWrap w:val="0"/>
            <w:vAlign w:val="center"/>
          </w:tcPr>
          <w:p w14:paraId="222E68D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eastAsia="仿宋"/>
                <w:b/>
                <w:bCs/>
                <w:color w:val="000000"/>
                <w:kern w:val="0"/>
                <w:sz w:val="24"/>
                <w:szCs w:val="24"/>
              </w:rPr>
            </w:pPr>
            <w:r>
              <w:rPr>
                <w:rFonts w:eastAsia="仿宋"/>
                <w:b/>
                <w:bCs/>
                <w:color w:val="000000"/>
                <w:kern w:val="0"/>
                <w:sz w:val="24"/>
                <w:szCs w:val="24"/>
              </w:rPr>
              <w:t>课程</w:t>
            </w:r>
            <w:r>
              <w:rPr>
                <w:rFonts w:hint="eastAsia" w:eastAsia="仿宋"/>
                <w:b/>
                <w:bCs/>
                <w:color w:val="000000"/>
                <w:kern w:val="0"/>
                <w:sz w:val="24"/>
                <w:szCs w:val="24"/>
                <w:lang w:val="en-US" w:eastAsia="zh-CN"/>
              </w:rPr>
              <w:t>涉及的主要领域</w:t>
            </w:r>
          </w:p>
        </w:tc>
        <w:tc>
          <w:tcPr>
            <w:tcW w:w="3165" w:type="dxa"/>
            <w:noWrap w:val="0"/>
            <w:vAlign w:val="center"/>
          </w:tcPr>
          <w:p w14:paraId="7C65FE4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3380" w:type="dxa"/>
            <w:noWrap w:val="0"/>
            <w:vAlign w:val="center"/>
          </w:tcPr>
          <w:p w14:paraId="0ED516C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24F2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6" w:type="dxa"/>
            <w:noWrap w:val="0"/>
            <w:vAlign w:val="center"/>
          </w:tcPr>
          <w:p w14:paraId="4E76E0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1</w:t>
            </w:r>
          </w:p>
        </w:tc>
        <w:tc>
          <w:tcPr>
            <w:tcW w:w="1744" w:type="dxa"/>
            <w:noWrap w:val="0"/>
            <w:vAlign w:val="center"/>
          </w:tcPr>
          <w:p w14:paraId="30C86F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现代管理</w:t>
            </w:r>
          </w:p>
          <w:p w14:paraId="0C24A5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方法</w:t>
            </w:r>
          </w:p>
        </w:tc>
        <w:tc>
          <w:tcPr>
            <w:tcW w:w="3165" w:type="dxa"/>
            <w:noWrap w:val="0"/>
            <w:vAlign w:val="center"/>
          </w:tcPr>
          <w:p w14:paraId="15C7801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①应用PDCA循环优化业务流程  </w:t>
            </w:r>
          </w:p>
          <w:p w14:paraId="6B616D5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②实施5S现场管理  </w:t>
            </w:r>
          </w:p>
          <w:p w14:paraId="09CEB22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③运用目视化管理工具  </w:t>
            </w:r>
          </w:p>
          <w:p w14:paraId="27DAD1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c>
          <w:tcPr>
            <w:tcW w:w="3380" w:type="dxa"/>
            <w:noWrap w:val="0"/>
            <w:vAlign w:val="center"/>
          </w:tcPr>
          <w:p w14:paraId="282EE5D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①掌握PDCA循环原理，能够针对物流环节设计改进方案并实施  </w:t>
            </w:r>
          </w:p>
          <w:p w14:paraId="02D8664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②掌握5S管理标准，能够组织仓储/作业现场整理整顿并评估效果  </w:t>
            </w:r>
          </w:p>
          <w:p w14:paraId="794F460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③掌握目视化管理方法，能够设计看板系统实现作业状态可视化  </w:t>
            </w:r>
          </w:p>
          <w:p w14:paraId="0067E748">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Hans" w:bidi="zh-CN"/>
              </w:rPr>
              <w:t>线上线下混合</w:t>
            </w:r>
            <w:r>
              <w:rPr>
                <w:rFonts w:hint="eastAsia" w:ascii="Times New Roman" w:hAnsi="Times New Roman" w:eastAsia="仿宋" w:cs="宋体"/>
                <w:color w:val="000000"/>
                <w:kern w:val="0"/>
                <w:sz w:val="24"/>
                <w:szCs w:val="24"/>
                <w:lang w:val="en-US" w:eastAsia="zh-Hans" w:bidi="zh-CN"/>
              </w:rPr>
              <w:t>教学，预计</w:t>
            </w:r>
            <w:r>
              <w:rPr>
                <w:rFonts w:hint="eastAsia" w:ascii="Times New Roman" w:hAnsi="Times New Roman" w:eastAsia="仿宋" w:cs="宋体"/>
                <w:color w:val="000000"/>
                <w:kern w:val="0"/>
                <w:sz w:val="24"/>
                <w:szCs w:val="24"/>
                <w:lang w:val="en-US" w:eastAsia="zh-CN" w:bidi="zh-CN"/>
              </w:rPr>
              <w:t>第4个月开展，赴蒙古王酒业企业见习4学时</w:t>
            </w:r>
          </w:p>
          <w:p w14:paraId="1A2608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r>
      <w:tr w14:paraId="0E80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6" w:type="dxa"/>
            <w:noWrap w:val="0"/>
            <w:vAlign w:val="center"/>
          </w:tcPr>
          <w:p w14:paraId="455E66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2</w:t>
            </w:r>
          </w:p>
        </w:tc>
        <w:tc>
          <w:tcPr>
            <w:tcW w:w="1744" w:type="dxa"/>
            <w:noWrap w:val="0"/>
            <w:vAlign w:val="center"/>
          </w:tcPr>
          <w:p w14:paraId="4BC75D79">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智慧物流与</w:t>
            </w:r>
          </w:p>
          <w:p w14:paraId="3C79B47A">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zh-CN" w:eastAsia="zh-CN" w:bidi="zh-CN"/>
              </w:rPr>
              <w:t>供应链基础</w:t>
            </w:r>
          </w:p>
        </w:tc>
        <w:tc>
          <w:tcPr>
            <w:tcW w:w="3165" w:type="dxa"/>
            <w:noWrap w:val="0"/>
            <w:vAlign w:val="center"/>
          </w:tcPr>
          <w:p w14:paraId="7F7C074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①应用物联网技术监控货物状态  </w:t>
            </w:r>
          </w:p>
          <w:p w14:paraId="3C5F1B5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②设计智慧供应链协同流程  </w:t>
            </w:r>
          </w:p>
          <w:p w14:paraId="5276256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③分析供应链大数据决策支持  </w:t>
            </w:r>
          </w:p>
          <w:p w14:paraId="4F3685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c>
          <w:tcPr>
            <w:tcW w:w="3380" w:type="dxa"/>
            <w:noWrap w:val="0"/>
            <w:vAlign w:val="center"/>
          </w:tcPr>
          <w:p w14:paraId="7B884F5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①应用物联网技术监控货物状态  </w:t>
            </w:r>
          </w:p>
          <w:p w14:paraId="03979D1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②设计智慧供应链协同流程  </w:t>
            </w:r>
          </w:p>
          <w:p w14:paraId="2252582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③分析供应链大数据决策支持  </w:t>
            </w:r>
          </w:p>
          <w:p w14:paraId="179AA499">
            <w:pPr>
              <w:keepNext w:val="0"/>
              <w:keepLines w:val="0"/>
              <w:widowControl/>
              <w:suppressLineNumbers w:val="0"/>
              <w:spacing w:before="0" w:beforeAutospacing="0" w:after="0" w:afterAutospacing="0"/>
              <w:ind w:left="0" w:right="0" w:firstLine="480" w:firstLineChars="200"/>
              <w:jc w:val="both"/>
              <w:textAlignment w:val="center"/>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Hans" w:bidi="zh-CN"/>
              </w:rPr>
              <w:t>理实一体课，</w:t>
            </w:r>
            <w:r>
              <w:rPr>
                <w:rFonts w:hint="eastAsia" w:ascii="Times New Roman" w:hAnsi="Times New Roman" w:eastAsia="仿宋" w:cs="宋体"/>
                <w:color w:val="000000"/>
                <w:kern w:val="0"/>
                <w:sz w:val="24"/>
                <w:szCs w:val="24"/>
                <w:lang w:val="en-US" w:eastAsia="zh-CN" w:bidi="zh-CN"/>
              </w:rPr>
              <w:t>第2个月开展企业见习4学时，去通辽泽强物流</w:t>
            </w:r>
          </w:p>
        </w:tc>
      </w:tr>
      <w:tr w14:paraId="2791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6" w:type="dxa"/>
            <w:noWrap w:val="0"/>
            <w:vAlign w:val="center"/>
          </w:tcPr>
          <w:p w14:paraId="1A407D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3</w:t>
            </w:r>
          </w:p>
        </w:tc>
        <w:tc>
          <w:tcPr>
            <w:tcW w:w="1744" w:type="dxa"/>
            <w:noWrap w:val="0"/>
            <w:vAlign w:val="center"/>
          </w:tcPr>
          <w:p w14:paraId="0B4B477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en-US" w:eastAsia="zh-CN" w:bidi="zh-CN"/>
              </w:rPr>
              <w:t>货物学</w:t>
            </w:r>
          </w:p>
        </w:tc>
        <w:tc>
          <w:tcPr>
            <w:tcW w:w="3165" w:type="dxa"/>
            <w:noWrap w:val="0"/>
            <w:vAlign w:val="center"/>
          </w:tcPr>
          <w:p w14:paraId="7DE967D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①开展货物物理化学特性检验  </w:t>
            </w:r>
          </w:p>
          <w:p w14:paraId="0848074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②设计特殊货物存储方案  </w:t>
            </w:r>
          </w:p>
          <w:p w14:paraId="1E5CD9E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③编制货物包装防护方案  </w:t>
            </w:r>
          </w:p>
          <w:p w14:paraId="5EEFCD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c>
          <w:tcPr>
            <w:tcW w:w="3380" w:type="dxa"/>
            <w:noWrap w:val="0"/>
            <w:vAlign w:val="center"/>
          </w:tcPr>
          <w:p w14:paraId="1611D52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①掌握货物分类标准与特性指标，能够制定检验方案并判定结果  </w:t>
            </w:r>
          </w:p>
          <w:p w14:paraId="70DB650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②掌握危险品/冷链货物存储规范，能够规划温控分区与安全措施  </w:t>
            </w:r>
          </w:p>
          <w:p w14:paraId="22B57A8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③掌握包装材料力学性能，能够设计防震防潮包装结构并测试  </w:t>
            </w:r>
          </w:p>
          <w:p w14:paraId="23B2A9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r>
      <w:tr w14:paraId="0F6D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6" w:type="dxa"/>
            <w:noWrap w:val="0"/>
            <w:vAlign w:val="center"/>
          </w:tcPr>
          <w:p w14:paraId="1AFB85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4</w:t>
            </w:r>
          </w:p>
        </w:tc>
        <w:tc>
          <w:tcPr>
            <w:tcW w:w="1744" w:type="dxa"/>
            <w:noWrap w:val="0"/>
            <w:vAlign w:val="center"/>
          </w:tcPr>
          <w:p w14:paraId="20D06D88">
            <w:pPr>
              <w:keepNext w:val="0"/>
              <w:keepLines w:val="0"/>
              <w:pageBreakBefore w:val="0"/>
              <w:kinsoku/>
              <w:wordWrap/>
              <w:overflowPunct/>
              <w:topLinePunct w:val="0"/>
              <w:autoSpaceDE/>
              <w:autoSpaceDN/>
              <w:bidi w:val="0"/>
              <w:adjustRightInd/>
              <w:snapToGrid/>
              <w:spacing w:beforeAutospacing="0" w:afterAutospacing="0" w:line="240" w:lineRule="auto"/>
              <w:ind w:left="240" w:leftChars="0" w:hanging="240" w:hangingChars="100"/>
              <w:jc w:val="center"/>
              <w:textAlignment w:val="auto"/>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数字化物流</w:t>
            </w:r>
          </w:p>
          <w:p w14:paraId="0AFE7915">
            <w:pPr>
              <w:keepNext w:val="0"/>
              <w:keepLines w:val="0"/>
              <w:pageBreakBefore w:val="0"/>
              <w:kinsoku/>
              <w:wordWrap/>
              <w:overflowPunct/>
              <w:topLinePunct w:val="0"/>
              <w:autoSpaceDE/>
              <w:autoSpaceDN/>
              <w:bidi w:val="0"/>
              <w:adjustRightInd/>
              <w:snapToGrid/>
              <w:spacing w:beforeAutospacing="0" w:afterAutospacing="0" w:line="240" w:lineRule="auto"/>
              <w:ind w:left="240" w:leftChars="0" w:hanging="240" w:hangingChars="100"/>
              <w:jc w:val="center"/>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zh-CN" w:eastAsia="zh-CN" w:bidi="zh-CN"/>
              </w:rPr>
              <w:t>商业运营</w:t>
            </w:r>
          </w:p>
        </w:tc>
        <w:tc>
          <w:tcPr>
            <w:tcW w:w="3165" w:type="dxa"/>
            <w:noWrap w:val="0"/>
            <w:vAlign w:val="center"/>
          </w:tcPr>
          <w:p w14:paraId="26E7613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①操作WMS/TMS系统核心模块  </w:t>
            </w:r>
          </w:p>
          <w:p w14:paraId="1EB7AF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②应用物流大数据分析平台  </w:t>
            </w:r>
          </w:p>
          <w:p w14:paraId="6D06934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③实施物流信息系统需求调研  </w:t>
            </w:r>
          </w:p>
          <w:p w14:paraId="67237D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c>
          <w:tcPr>
            <w:tcW w:w="3380" w:type="dxa"/>
            <w:noWrap w:val="0"/>
            <w:vAlign w:val="center"/>
          </w:tcPr>
          <w:p w14:paraId="0DA4902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①掌握系统入库/配载等操作流程，能够完成电子单据流转与异常处理  </w:t>
            </w:r>
          </w:p>
          <w:p w14:paraId="1DD7A2B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②掌握数据清洗与分析方法，能够利用BI工具生成运营效率报表  </w:t>
            </w:r>
          </w:p>
          <w:p w14:paraId="29B96DB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③掌握需求分析工具，能够编写用户需求说明书与系统测试用例  </w:t>
            </w:r>
          </w:p>
        </w:tc>
      </w:tr>
      <w:tr w14:paraId="5169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6" w:type="dxa"/>
            <w:noWrap w:val="0"/>
            <w:vAlign w:val="center"/>
          </w:tcPr>
          <w:p w14:paraId="6E402C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5</w:t>
            </w:r>
          </w:p>
        </w:tc>
        <w:tc>
          <w:tcPr>
            <w:tcW w:w="1744" w:type="dxa"/>
            <w:noWrap w:val="0"/>
            <w:vAlign w:val="center"/>
          </w:tcPr>
          <w:p w14:paraId="308CED9B">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物流信息</w:t>
            </w:r>
          </w:p>
          <w:p w14:paraId="30A7D571">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zh-CN" w:eastAsia="zh-CN" w:bidi="zh-CN"/>
              </w:rPr>
              <w:t>技术与应用</w:t>
            </w:r>
          </w:p>
        </w:tc>
        <w:tc>
          <w:tcPr>
            <w:tcW w:w="3165" w:type="dxa"/>
            <w:noWrap w:val="0"/>
            <w:vAlign w:val="center"/>
          </w:tcPr>
          <w:p w14:paraId="2E56B43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①部署物流信息系统硬件设备  </w:t>
            </w:r>
          </w:p>
          <w:p w14:paraId="281F59A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②开发物流数据接口程序  </w:t>
            </w:r>
          </w:p>
          <w:p w14:paraId="434EB36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③运维物流信息平台  </w:t>
            </w:r>
          </w:p>
          <w:p w14:paraId="11AE89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c>
          <w:tcPr>
            <w:tcW w:w="3380" w:type="dxa"/>
            <w:noWrap w:val="0"/>
            <w:vAlign w:val="center"/>
          </w:tcPr>
          <w:p w14:paraId="356ECA8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①掌握RFID读写器/条码设备选型标准，能够配置网络拓扑并调试  </w:t>
            </w:r>
          </w:p>
          <w:p w14:paraId="5A12B97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②掌握API接口开发技术，能够实现WMS与TMS系统数据交互  </w:t>
            </w:r>
          </w:p>
          <w:p w14:paraId="47D75CD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③掌握系统监控工具，能够处理数据库故障并优化系统性能  </w:t>
            </w:r>
          </w:p>
        </w:tc>
      </w:tr>
      <w:tr w14:paraId="5992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46" w:type="dxa"/>
            <w:noWrap w:val="0"/>
            <w:vAlign w:val="center"/>
          </w:tcPr>
          <w:p w14:paraId="2AA124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6</w:t>
            </w:r>
          </w:p>
        </w:tc>
        <w:tc>
          <w:tcPr>
            <w:tcW w:w="1744" w:type="dxa"/>
            <w:noWrap w:val="0"/>
            <w:vAlign w:val="center"/>
          </w:tcPr>
          <w:p w14:paraId="03B806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en-US" w:eastAsia="zh-CN" w:bidi="zh-CN"/>
              </w:rPr>
              <w:t>物流法律</w:t>
            </w:r>
          </w:p>
          <w:p w14:paraId="409ADB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en-US" w:eastAsia="zh-CN" w:bidi="zh-CN"/>
              </w:rPr>
              <w:t>法规</w:t>
            </w:r>
          </w:p>
        </w:tc>
        <w:tc>
          <w:tcPr>
            <w:tcW w:w="3165" w:type="dxa"/>
            <w:noWrap w:val="0"/>
            <w:vAlign w:val="center"/>
          </w:tcPr>
          <w:p w14:paraId="77620A9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①审核物流服务合同条款  </w:t>
            </w:r>
          </w:p>
          <w:p w14:paraId="7D206D7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②处理物流纠纷法律案件  </w:t>
            </w:r>
          </w:p>
          <w:p w14:paraId="05D5D5D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③制定企业合规管理流程  </w:t>
            </w:r>
          </w:p>
          <w:p w14:paraId="1023CC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c>
          <w:tcPr>
            <w:tcW w:w="3380" w:type="dxa"/>
            <w:noWrap w:val="0"/>
            <w:vAlign w:val="center"/>
          </w:tcPr>
          <w:p w14:paraId="612CCB0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①掌握《民法典》合同编要点，能够识别运输/仓储合同风险条款  </w:t>
            </w:r>
          </w:p>
          <w:p w14:paraId="3D4941A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②掌握诉讼取证规则，能够整理货损索赔证据链并撰写应诉材料  </w:t>
            </w:r>
          </w:p>
          <w:p w14:paraId="6EC19B9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③握网络安全法/数据安全法要求，能够设计物流信息保护制度  </w:t>
            </w:r>
          </w:p>
        </w:tc>
      </w:tr>
      <w:tr w14:paraId="36AB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46" w:type="dxa"/>
            <w:noWrap w:val="0"/>
            <w:vAlign w:val="center"/>
          </w:tcPr>
          <w:p w14:paraId="258475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7</w:t>
            </w:r>
          </w:p>
        </w:tc>
        <w:tc>
          <w:tcPr>
            <w:tcW w:w="1744" w:type="dxa"/>
            <w:noWrap w:val="0"/>
            <w:vAlign w:val="center"/>
          </w:tcPr>
          <w:p w14:paraId="421DD81F">
            <w:pPr>
              <w:keepNext w:val="0"/>
              <w:keepLines w:val="0"/>
              <w:pageBreakBefore w:val="0"/>
              <w:kinsoku/>
              <w:wordWrap/>
              <w:overflowPunct/>
              <w:topLinePunct w:val="0"/>
              <w:autoSpaceDE/>
              <w:autoSpaceDN/>
              <w:bidi w:val="0"/>
              <w:adjustRightInd/>
              <w:snapToGrid/>
              <w:spacing w:beforeAutospacing="0" w:afterAutospacing="0" w:line="240" w:lineRule="auto"/>
              <w:ind w:left="480" w:leftChars="0" w:hanging="480" w:hangingChars="200"/>
              <w:jc w:val="center"/>
              <w:textAlignment w:val="auto"/>
              <w:rPr>
                <w:rFonts w:hint="default" w:ascii="Times New Roman" w:hAnsi="Times New Roman" w:eastAsia="仿宋" w:cs="宋体"/>
                <w:color w:val="000000"/>
                <w:kern w:val="0"/>
                <w:sz w:val="24"/>
                <w:szCs w:val="24"/>
                <w:lang w:val="en-US" w:eastAsia="zh-CN" w:bidi="zh-CN"/>
              </w:rPr>
            </w:pPr>
            <w:r>
              <w:rPr>
                <w:rFonts w:hint="default" w:ascii="Times New Roman" w:hAnsi="Times New Roman" w:eastAsia="仿宋" w:cs="宋体"/>
                <w:color w:val="000000"/>
                <w:kern w:val="0"/>
                <w:sz w:val="24"/>
                <w:szCs w:val="24"/>
                <w:lang w:val="zh-CN" w:eastAsia="zh-CN" w:bidi="zh-CN"/>
              </w:rPr>
              <w:t>经济学</w:t>
            </w:r>
            <w:r>
              <w:rPr>
                <w:rFonts w:hint="eastAsia" w:ascii="Times New Roman" w:hAnsi="Times New Roman" w:eastAsia="仿宋" w:cs="宋体"/>
                <w:color w:val="000000"/>
                <w:kern w:val="0"/>
                <w:sz w:val="24"/>
                <w:szCs w:val="24"/>
                <w:lang w:val="en-US" w:eastAsia="zh-CN" w:bidi="zh-CN"/>
              </w:rPr>
              <w:t>原理</w:t>
            </w:r>
          </w:p>
        </w:tc>
        <w:tc>
          <w:tcPr>
            <w:tcW w:w="3165" w:type="dxa"/>
            <w:noWrap w:val="0"/>
            <w:vAlign w:val="top"/>
          </w:tcPr>
          <w:p w14:paraId="223DF860">
            <w:pPr>
              <w:widowControl/>
              <w:spacing w:line="240" w:lineRule="auto"/>
              <w:jc w:val="both"/>
              <w:rPr>
                <w:rFonts w:hint="eastAsia" w:ascii="Times New Roman" w:hAnsi="Times New Roman" w:eastAsia="仿宋" w:cs="Times New Roman"/>
                <w:color w:val="000000"/>
                <w:sz w:val="24"/>
                <w:szCs w:val="24"/>
                <w:lang w:val="en-US" w:eastAsia="zh-CN"/>
              </w:rPr>
            </w:pPr>
          </w:p>
          <w:p w14:paraId="37906499">
            <w:pPr>
              <w:widowControl/>
              <w:spacing w:line="240" w:lineRule="auto"/>
              <w:jc w:val="both"/>
              <w:rPr>
                <w:rFonts w:hint="eastAsia" w:ascii="Times New Roman" w:hAnsi="Times New Roman" w:eastAsia="仿宋" w:cs="Times New Roman"/>
                <w:color w:val="000000"/>
                <w:sz w:val="24"/>
                <w:szCs w:val="24"/>
                <w:lang w:val="en-US" w:eastAsia="zh-CN"/>
              </w:rPr>
            </w:pPr>
          </w:p>
          <w:p w14:paraId="7D8E52B6">
            <w:pPr>
              <w:widowControl/>
              <w:spacing w:line="240" w:lineRule="auto"/>
              <w:jc w:val="both"/>
              <w:rPr>
                <w:rFonts w:hint="eastAsia" w:ascii="Times New Roman" w:hAnsi="Times New Roman" w:eastAsia="仿宋" w:cs="Times New Roman"/>
                <w:color w:val="000000"/>
                <w:sz w:val="24"/>
                <w:szCs w:val="24"/>
                <w:lang w:val="en-US" w:eastAsia="zh-CN"/>
              </w:rPr>
            </w:pPr>
          </w:p>
          <w:p w14:paraId="5430E6B5">
            <w:pPr>
              <w:widowControl/>
              <w:spacing w:line="240" w:lineRule="auto"/>
              <w:jc w:val="both"/>
              <w:rPr>
                <w:rFonts w:hint="eastAsia" w:ascii="Times New Roman" w:hAnsi="Times New Roman" w:eastAsia="仿宋" w:cs="Times New Roman"/>
                <w:color w:val="000000"/>
                <w:sz w:val="24"/>
                <w:szCs w:val="24"/>
                <w:lang w:val="en-US" w:eastAsia="zh-CN"/>
              </w:rPr>
            </w:pPr>
          </w:p>
          <w:p w14:paraId="0A05A2E5">
            <w:pPr>
              <w:widowControl/>
              <w:spacing w:line="240" w:lineRule="auto"/>
              <w:jc w:val="both"/>
              <w:rPr>
                <w:rFonts w:hint="eastAsia" w:ascii="Times New Roman" w:hAnsi="Times New Roman" w:eastAsia="仿宋" w:cs="Times New Roman"/>
                <w:color w:val="000000"/>
                <w:sz w:val="24"/>
                <w:szCs w:val="24"/>
                <w:lang w:val="en-US" w:eastAsia="zh-CN"/>
              </w:rPr>
            </w:pPr>
          </w:p>
          <w:p w14:paraId="2CA89DB1">
            <w:pPr>
              <w:widowControl/>
              <w:spacing w:line="240" w:lineRule="auto"/>
              <w:jc w:val="both"/>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①经济数据收集与分析 </w:t>
            </w:r>
          </w:p>
          <w:p w14:paraId="56E8A85D">
            <w:pPr>
              <w:widowControl/>
              <w:spacing w:line="240" w:lineRule="auto"/>
              <w:jc w:val="both"/>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②市场研究与预测 </w:t>
            </w:r>
          </w:p>
          <w:p w14:paraId="15D44548">
            <w:pPr>
              <w:widowControl/>
              <w:spacing w:line="240" w:lineRule="auto"/>
              <w:jc w:val="both"/>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③政策评估与建议 </w:t>
            </w:r>
          </w:p>
          <w:p w14:paraId="07A3547A">
            <w:pPr>
              <w:widowControl/>
              <w:spacing w:line="240" w:lineRule="auto"/>
              <w:jc w:val="both"/>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 xml:space="preserve">④企业决策支持 </w:t>
            </w:r>
          </w:p>
          <w:p w14:paraId="0D4D6EA5">
            <w:pPr>
              <w:widowControl/>
              <w:spacing w:line="240" w:lineRule="auto"/>
              <w:jc w:val="both"/>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Times New Roman"/>
                <w:color w:val="000000"/>
                <w:sz w:val="24"/>
                <w:szCs w:val="24"/>
                <w:lang w:val="en-US" w:eastAsia="zh-CN"/>
              </w:rPr>
              <w:t xml:space="preserve">⑤经济模型构建与应用 </w:t>
            </w:r>
          </w:p>
        </w:tc>
        <w:tc>
          <w:tcPr>
            <w:tcW w:w="3380" w:type="dxa"/>
            <w:noWrap w:val="0"/>
            <w:vAlign w:val="center"/>
          </w:tcPr>
          <w:p w14:paraId="68A66754">
            <w:pPr>
              <w:widowControl/>
              <w:spacing w:line="240" w:lineRule="auto"/>
              <w:ind w:firstLine="480" w:firstLineChars="0"/>
              <w:jc w:val="left"/>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Times New Roman"/>
                <w:color w:val="000000"/>
                <w:sz w:val="24"/>
                <w:szCs w:val="24"/>
                <w:lang w:eastAsia="zh-Hans"/>
              </w:rPr>
              <w:t>通过课程学习</w:t>
            </w:r>
            <w:r>
              <w:rPr>
                <w:rFonts w:hint="eastAsia" w:ascii="Times New Roman" w:hAnsi="Times New Roman" w:eastAsia="仿宋" w:cs="Times New Roman"/>
                <w:color w:val="000000"/>
                <w:sz w:val="24"/>
                <w:szCs w:val="24"/>
              </w:rPr>
              <w:t>理解现代经济学的基本思想、概念与分析方法，逐步建立起经济学思维方式，更透彻地理解自身经济行为，理解现实世界经济的运行，理解政府的经济政策及其对经济的调控效果，能够做到解释经济现象、分析和解决经济问题，实现理论联系实际、指导实践的目标，进而指导学习者树立正确的价值观、做出更加理性的个人决策。</w:t>
            </w:r>
          </w:p>
        </w:tc>
      </w:tr>
      <w:tr w14:paraId="162E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46" w:type="dxa"/>
            <w:noWrap w:val="0"/>
            <w:vAlign w:val="center"/>
          </w:tcPr>
          <w:p w14:paraId="08F7B2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8</w:t>
            </w:r>
          </w:p>
        </w:tc>
        <w:tc>
          <w:tcPr>
            <w:tcW w:w="1744" w:type="dxa"/>
            <w:noWrap w:val="0"/>
            <w:vAlign w:val="center"/>
          </w:tcPr>
          <w:p w14:paraId="5B1F24B9">
            <w:pPr>
              <w:pStyle w:val="2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数字化供应链运营</w:t>
            </w:r>
          </w:p>
        </w:tc>
        <w:tc>
          <w:tcPr>
            <w:tcW w:w="3165" w:type="dxa"/>
            <w:noWrap w:val="0"/>
            <w:vAlign w:val="center"/>
          </w:tcPr>
          <w:p w14:paraId="0AA271E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①构建供应链需求预测模型  </w:t>
            </w:r>
          </w:p>
          <w:p w14:paraId="09F7930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②优化供应链全链路库存  </w:t>
            </w:r>
          </w:p>
          <w:p w14:paraId="0E22DBD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③实施供应链金融风控评估  </w:t>
            </w:r>
          </w:p>
          <w:p w14:paraId="728153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c>
          <w:tcPr>
            <w:tcW w:w="3380" w:type="dxa"/>
            <w:noWrap w:val="0"/>
            <w:vAlign w:val="center"/>
          </w:tcPr>
          <w:p w14:paraId="78595B0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①掌握时间序列预测算法，能够应用Python工具进行销量预测分析  </w:t>
            </w:r>
          </w:p>
          <w:p w14:paraId="654FA2A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②掌握VMI/联合库存管理模式，能够设计跨企业库存共享方案  </w:t>
            </w:r>
          </w:p>
          <w:p w14:paraId="489F2B2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 xml:space="preserve">③掌握区块链溯源技术原理，能够评估动产质押融资业务风险  </w:t>
            </w:r>
          </w:p>
          <w:p w14:paraId="3340952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en-US" w:eastAsia="zh-CN" w:bidi="zh-CN"/>
              </w:rPr>
              <w:t> </w:t>
            </w:r>
          </w:p>
          <w:p w14:paraId="22EFA7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0" w:firstLineChars="200"/>
              <w:textAlignment w:val="auto"/>
              <w:rPr>
                <w:rFonts w:ascii="Times New Roman" w:hAnsi="Times New Roman" w:eastAsia="仿宋" w:cs="宋体"/>
                <w:color w:val="000000"/>
                <w:kern w:val="0"/>
                <w:sz w:val="24"/>
                <w:szCs w:val="24"/>
                <w:lang w:val="zh-CN" w:eastAsia="zh-CN" w:bidi="zh-CN"/>
              </w:rPr>
            </w:pPr>
          </w:p>
        </w:tc>
      </w:tr>
    </w:tbl>
    <w:p w14:paraId="5E8C78C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2.专业核心课程</w:t>
      </w:r>
    </w:p>
    <w:p w14:paraId="61C868C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主要包括：智慧仓配运营、</w:t>
      </w:r>
      <w:r>
        <w:rPr>
          <w:rFonts w:hint="eastAsia" w:ascii="仿宋" w:hAnsi="仿宋" w:eastAsia="仿宋" w:cs="仿宋"/>
          <w:color w:val="000000"/>
          <w:kern w:val="0"/>
          <w:sz w:val="28"/>
          <w:szCs w:val="28"/>
          <w:lang w:val="en-US" w:eastAsia="zh-CN"/>
        </w:rPr>
        <w:t>物流无人车操作与维护</w:t>
      </w:r>
      <w:r>
        <w:rPr>
          <w:rFonts w:hint="eastAsia" w:ascii="仿宋" w:hAnsi="仿宋" w:eastAsia="仿宋" w:cs="仿宋"/>
          <w:color w:val="000000"/>
          <w:kern w:val="0"/>
          <w:sz w:val="28"/>
          <w:szCs w:val="28"/>
        </w:rPr>
        <w:t>、物流成本与绩效管理、</w:t>
      </w:r>
      <w:r>
        <w:rPr>
          <w:rFonts w:hint="eastAsia" w:ascii="仿宋" w:hAnsi="仿宋" w:eastAsia="仿宋" w:cs="仿宋"/>
          <w:color w:val="000000"/>
          <w:kern w:val="0"/>
          <w:sz w:val="28"/>
          <w:szCs w:val="28"/>
          <w:lang w:eastAsia="zh-CN"/>
        </w:rPr>
        <w:t>采购与供应管理</w:t>
      </w:r>
      <w:r>
        <w:rPr>
          <w:rFonts w:hint="eastAsia" w:ascii="仿宋" w:hAnsi="仿宋" w:eastAsia="仿宋" w:cs="仿宋"/>
          <w:color w:val="000000"/>
          <w:kern w:val="0"/>
          <w:sz w:val="28"/>
          <w:szCs w:val="28"/>
        </w:rPr>
        <w:t>、物流营销与客户关系、</w:t>
      </w:r>
      <w:r>
        <w:rPr>
          <w:rFonts w:hint="eastAsia" w:ascii="仿宋" w:hAnsi="仿宋" w:eastAsia="仿宋" w:cs="仿宋"/>
          <w:color w:val="000000"/>
          <w:kern w:val="0"/>
          <w:sz w:val="28"/>
          <w:szCs w:val="28"/>
          <w:lang w:val="en-US" w:eastAsia="zh-CN"/>
        </w:rPr>
        <w:t>物流学概论</w:t>
      </w:r>
      <w:r>
        <w:rPr>
          <w:rFonts w:hint="eastAsia" w:ascii="仿宋" w:hAnsi="仿宋" w:eastAsia="仿宋" w:cs="仿宋"/>
          <w:color w:val="000000"/>
          <w:kern w:val="0"/>
          <w:sz w:val="28"/>
          <w:szCs w:val="28"/>
        </w:rPr>
        <w:t>、物流项目运营、物流系统规划与设计等领域的内容</w:t>
      </w:r>
      <w:r>
        <w:rPr>
          <w:rFonts w:hint="eastAsia" w:ascii="仿宋" w:hAnsi="仿宋" w:eastAsia="仿宋" w:cs="仿宋"/>
          <w:color w:val="000000"/>
          <w:kern w:val="0"/>
          <w:sz w:val="28"/>
          <w:szCs w:val="28"/>
          <w:lang w:eastAsia="zh-CN"/>
        </w:rPr>
        <w:t>。</w:t>
      </w:r>
    </w:p>
    <w:p w14:paraId="3A2B48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bCs/>
          <w:color w:val="000000"/>
          <w:kern w:val="0"/>
          <w:sz w:val="28"/>
          <w:szCs w:val="28"/>
        </w:rPr>
      </w:pPr>
    </w:p>
    <w:p w14:paraId="4B4ADE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表6  专业核心课程</w:t>
      </w:r>
    </w:p>
    <w:tbl>
      <w:tblPr>
        <w:tblStyle w:val="12"/>
        <w:tblW w:w="9035"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28"/>
        <w:gridCol w:w="2759"/>
        <w:gridCol w:w="3776"/>
      </w:tblGrid>
      <w:tr w14:paraId="342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2" w:type="dxa"/>
            <w:noWrap w:val="0"/>
            <w:vAlign w:val="center"/>
          </w:tcPr>
          <w:p w14:paraId="7D976E2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eastAsia="仿宋"/>
                <w:b/>
                <w:bCs/>
                <w:color w:val="000000"/>
                <w:kern w:val="0"/>
                <w:sz w:val="24"/>
                <w:szCs w:val="24"/>
              </w:rPr>
            </w:pPr>
            <w:r>
              <w:rPr>
                <w:rFonts w:eastAsia="仿宋"/>
                <w:b/>
                <w:bCs/>
                <w:color w:val="000000"/>
                <w:kern w:val="0"/>
                <w:sz w:val="24"/>
                <w:szCs w:val="24"/>
              </w:rPr>
              <w:t>序号</w:t>
            </w:r>
          </w:p>
        </w:tc>
        <w:tc>
          <w:tcPr>
            <w:tcW w:w="1828" w:type="dxa"/>
            <w:noWrap w:val="0"/>
            <w:vAlign w:val="center"/>
          </w:tcPr>
          <w:p w14:paraId="5DAF7D3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77DEE09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主要领域</w:t>
            </w:r>
          </w:p>
        </w:tc>
        <w:tc>
          <w:tcPr>
            <w:tcW w:w="2759" w:type="dxa"/>
            <w:noWrap w:val="0"/>
            <w:vAlign w:val="center"/>
          </w:tcPr>
          <w:p w14:paraId="145F3F2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典型工作任务描述</w:t>
            </w:r>
          </w:p>
        </w:tc>
        <w:tc>
          <w:tcPr>
            <w:tcW w:w="3776" w:type="dxa"/>
            <w:noWrap w:val="0"/>
            <w:vAlign w:val="center"/>
          </w:tcPr>
          <w:p w14:paraId="692D6E1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主要教学内容与要求</w:t>
            </w:r>
          </w:p>
        </w:tc>
      </w:tr>
      <w:tr w14:paraId="5A9C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2" w:type="dxa"/>
            <w:noWrap w:val="0"/>
            <w:vAlign w:val="top"/>
          </w:tcPr>
          <w:p w14:paraId="415A909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D44F01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CB0BEB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384B81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662305A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240B85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DBA224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266E052">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1</w:t>
            </w:r>
          </w:p>
        </w:tc>
        <w:tc>
          <w:tcPr>
            <w:tcW w:w="1828" w:type="dxa"/>
            <w:noWrap w:val="0"/>
            <w:vAlign w:val="top"/>
          </w:tcPr>
          <w:p w14:paraId="084EFD3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6BC4F86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D72698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64F9699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FF7B9D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B1EEE6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9D08F2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729C577">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智慧仓配</w:t>
            </w:r>
          </w:p>
          <w:p w14:paraId="3096F59D">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运营</w:t>
            </w:r>
          </w:p>
        </w:tc>
        <w:tc>
          <w:tcPr>
            <w:tcW w:w="2759" w:type="dxa"/>
            <w:noWrap w:val="0"/>
            <w:vAlign w:val="top"/>
          </w:tcPr>
          <w:p w14:paraId="45BF8C1B">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2C3E28CA">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539F7646">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5D678E62">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108C5189">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①制订工作计划。</w:t>
            </w:r>
          </w:p>
          <w:p w14:paraId="44CA04D3">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②仓储与配送业务流程设计。</w:t>
            </w:r>
          </w:p>
          <w:p w14:paraId="2A4B9C40">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③物品出入库管理。</w:t>
            </w:r>
          </w:p>
          <w:p w14:paraId="0CE8DCB7">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④物品仓储与库存管理。</w:t>
            </w:r>
          </w:p>
          <w:p w14:paraId="263B0615">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⑤配送模式与运营流程优化</w:t>
            </w:r>
          </w:p>
        </w:tc>
        <w:tc>
          <w:tcPr>
            <w:tcW w:w="3776" w:type="dxa"/>
            <w:noWrap w:val="0"/>
            <w:vAlign w:val="top"/>
          </w:tcPr>
          <w:p w14:paraId="43351E99">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①掌握入库、出库、拣货、配送、盘点等 工作计划的内容，能够编制相应的计划并组 织实施。</w:t>
            </w:r>
          </w:p>
          <w:p w14:paraId="4497EE65">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②掌握仓储与配送作业流程，能够组织实 施仓储与配送的作业计划。</w:t>
            </w:r>
          </w:p>
          <w:p w14:paraId="6935840E">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③掌握货物存储策略类型及原则，能够制订存储规划及存储策略。</w:t>
            </w:r>
          </w:p>
          <w:p w14:paraId="01FAF8FD">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 xml:space="preserve"> 掌握库存控制的基本方法和工具，能够 进行库存分析并优化库存结构。</w:t>
            </w:r>
          </w:p>
          <w:p w14:paraId="056439FE">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⑤掌握配送作业主要模式和内容，能够运 用配载的方法制定配载方案，能够优化配送 路线并会制定配送方案</w:t>
            </w:r>
          </w:p>
        </w:tc>
      </w:tr>
      <w:tr w14:paraId="4113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2" w:type="dxa"/>
            <w:noWrap w:val="0"/>
            <w:vAlign w:val="top"/>
          </w:tcPr>
          <w:p w14:paraId="5A6A9F9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DED85C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71481E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C35831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D844BC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CCE19A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493F49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98436F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B22865E">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2</w:t>
            </w:r>
          </w:p>
        </w:tc>
        <w:tc>
          <w:tcPr>
            <w:tcW w:w="1828" w:type="dxa"/>
            <w:noWrap w:val="0"/>
            <w:vAlign w:val="top"/>
          </w:tcPr>
          <w:p w14:paraId="53E4B09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3375BD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00CCAF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A2EC82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17A667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6B39A6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E64534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r>
              <w:rPr>
                <w:rFonts w:hint="eastAsia" w:ascii="仿宋" w:hAnsi="仿宋" w:eastAsia="仿宋" w:cs="仿宋"/>
                <w:color w:val="000000"/>
                <w:kern w:val="0"/>
                <w:sz w:val="24"/>
                <w:szCs w:val="24"/>
                <w:lang w:val="en-US" w:eastAsia="zh-CN"/>
              </w:rPr>
              <w:t>物流无人车操作与维护</w:t>
            </w:r>
          </w:p>
          <w:p w14:paraId="7FAF171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7A07A8F">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zh-CN" w:eastAsia="zh-CN" w:bidi="zh-CN"/>
              </w:rPr>
            </w:pPr>
          </w:p>
        </w:tc>
        <w:tc>
          <w:tcPr>
            <w:tcW w:w="2759" w:type="dxa"/>
            <w:noWrap w:val="0"/>
            <w:vAlign w:val="top"/>
          </w:tcPr>
          <w:p w14:paraId="6E738032">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85" w:firstLineChars="0"/>
              <w:jc w:val="left"/>
              <w:textAlignment w:val="auto"/>
              <w:rPr>
                <w:rFonts w:ascii="Times New Roman" w:hAnsi="Times New Roman" w:eastAsia="仿宋" w:cs="宋体"/>
                <w:color w:val="000000"/>
                <w:kern w:val="0"/>
                <w:sz w:val="24"/>
                <w:szCs w:val="24"/>
                <w:lang w:val="zh-CN" w:eastAsia="zh-CN" w:bidi="zh-CN"/>
              </w:rPr>
            </w:pPr>
          </w:p>
          <w:p w14:paraId="1BD629E5">
            <w:pPr>
              <w:pStyle w:val="36"/>
              <w:keepNext w:val="0"/>
              <w:keepLines w:val="0"/>
              <w:pageBreakBefore w:val="0"/>
              <w:widowControl w:val="0"/>
              <w:kinsoku/>
              <w:wordWrap/>
              <w:overflowPunct/>
              <w:topLinePunct w:val="0"/>
              <w:autoSpaceDE/>
              <w:autoSpaceDN/>
              <w:bidi w:val="0"/>
              <w:adjustRightInd/>
              <w:snapToGrid/>
              <w:spacing w:line="240" w:lineRule="auto"/>
              <w:ind w:left="0" w:right="0" w:rightChars="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 规划无人车物流配送路径与交通协同</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 执行无人车软硬件系统日常维护</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 处置无人车运行故障及突发应急事件</w:t>
            </w:r>
          </w:p>
        </w:tc>
        <w:tc>
          <w:tcPr>
            <w:tcW w:w="3776" w:type="dxa"/>
            <w:noWrap w:val="0"/>
            <w:vAlign w:val="top"/>
          </w:tcPr>
          <w:p w14:paraId="3695944F">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51" w:firstLineChars="188"/>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en-US" w:eastAsia="zh-CN" w:bidi="zh-CN"/>
              </w:rPr>
              <w:t>此课程为产教融合课程，本校教师承担18课时主要讲授课程理论部分，企业导师承担30课时，主要指导学生实践操作。</w:t>
            </w:r>
          </w:p>
          <w:p w14:paraId="373EB9CD">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 掌握SLAM建图、高精定位及V2X车路协同技术，能够在复杂路况下规划避障路径并实现多车调度</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 掌握激光雷达标定、线控底盘检测等规程，能够完成传感器校准、系统固件升级及能耗管理</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 掌握定位失效/通信中断等故障代码含义，能够按安全预案执行紧急制动、远程接管及数据黑匣子分析</w:t>
            </w:r>
          </w:p>
          <w:p w14:paraId="61FCAF04">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85" w:firstLineChars="0"/>
              <w:textAlignment w:val="auto"/>
              <w:rPr>
                <w:rFonts w:hint="default" w:ascii="Times New Roman" w:hAnsi="Times New Roman" w:eastAsia="仿宋" w:cs="宋体"/>
                <w:color w:val="000000"/>
                <w:kern w:val="0"/>
                <w:sz w:val="24"/>
                <w:szCs w:val="24"/>
                <w:lang w:val="en-US" w:eastAsia="zh-CN" w:bidi="zh-CN"/>
              </w:rPr>
            </w:pPr>
          </w:p>
        </w:tc>
      </w:tr>
      <w:tr w14:paraId="49D2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2" w:type="dxa"/>
            <w:noWrap w:val="0"/>
            <w:vAlign w:val="top"/>
          </w:tcPr>
          <w:p w14:paraId="29CD7CC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93B7D6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609CE06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AF4658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2B2B365A">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3</w:t>
            </w:r>
          </w:p>
        </w:tc>
        <w:tc>
          <w:tcPr>
            <w:tcW w:w="1828" w:type="dxa"/>
            <w:noWrap w:val="0"/>
            <w:vAlign w:val="top"/>
          </w:tcPr>
          <w:p w14:paraId="6CA8B1E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D8F98F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34F620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6726FE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F5E2060">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96" w:firstLine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物流成本与</w:t>
            </w:r>
          </w:p>
          <w:p w14:paraId="2323C92E">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96" w:firstLine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绩效管理</w:t>
            </w:r>
          </w:p>
        </w:tc>
        <w:tc>
          <w:tcPr>
            <w:tcW w:w="2759" w:type="dxa"/>
            <w:noWrap w:val="0"/>
            <w:vAlign w:val="top"/>
          </w:tcPr>
          <w:p w14:paraId="5DA4FA38">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011239AE">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0BB26201">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①物流成本核算。</w:t>
            </w:r>
          </w:p>
          <w:p w14:paraId="138BDC1C">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②物流成本控制。</w:t>
            </w:r>
          </w:p>
          <w:p w14:paraId="6796CE01">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③物流成本指标设置。</w:t>
            </w:r>
          </w:p>
          <w:p w14:paraId="7D1FB695">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④物流绩效管理</w:t>
            </w:r>
          </w:p>
        </w:tc>
        <w:tc>
          <w:tcPr>
            <w:tcW w:w="3776" w:type="dxa"/>
            <w:noWrap w:val="0"/>
            <w:vAlign w:val="top"/>
          </w:tcPr>
          <w:p w14:paraId="17CE8AF1">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①掌握物流成本归集和核算的基本方法，能够用作业成本法分离并核算间接物流成本 及填写物流成本表。</w:t>
            </w:r>
          </w:p>
          <w:p w14:paraId="54EEE0BB">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②掌握物流成本估算和预算编制步骤，能够用相关方法进行成本控制。</w:t>
            </w:r>
          </w:p>
          <w:p w14:paraId="1F92AA76">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③掌握常用的物流绩效考核分析的指标 体系、工具及方法，能够对物流绩效结果进 行分析和评价</w:t>
            </w:r>
            <w:r>
              <w:rPr>
                <w:rFonts w:hint="eastAsia" w:ascii="Times New Roman" w:hAnsi="Times New Roman" w:eastAsia="仿宋" w:cs="宋体"/>
                <w:color w:val="000000"/>
                <w:kern w:val="0"/>
                <w:sz w:val="24"/>
                <w:szCs w:val="24"/>
                <w:lang w:val="zh-CN" w:eastAsia="zh-CN" w:bidi="zh-CN"/>
              </w:rPr>
              <w:t>。</w:t>
            </w:r>
          </w:p>
          <w:p w14:paraId="1C5CDAB0">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8" w:firstLineChars="187"/>
              <w:textAlignment w:val="auto"/>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en-US" w:eastAsia="zh-CN" w:bidi="zh-CN"/>
              </w:rPr>
              <w:t>计划去泽强物流企业见习4学时。</w:t>
            </w:r>
          </w:p>
        </w:tc>
      </w:tr>
      <w:tr w14:paraId="197F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2" w:type="dxa"/>
            <w:noWrap w:val="0"/>
            <w:vAlign w:val="top"/>
          </w:tcPr>
          <w:p w14:paraId="6543E66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64B805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F50121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9FEAEE7">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4</w:t>
            </w:r>
          </w:p>
        </w:tc>
        <w:tc>
          <w:tcPr>
            <w:tcW w:w="1828" w:type="dxa"/>
            <w:noWrap w:val="0"/>
            <w:vAlign w:val="top"/>
          </w:tcPr>
          <w:p w14:paraId="08ACDBE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AC003A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A04BDB1">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84" w:firstLineChars="0"/>
              <w:jc w:val="center"/>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en-US" w:eastAsia="zh-CN" w:bidi="zh-CN"/>
              </w:rPr>
              <w:t xml:space="preserve">  </w:t>
            </w:r>
            <w:r>
              <w:rPr>
                <w:rFonts w:ascii="Times New Roman" w:hAnsi="Times New Roman" w:eastAsia="仿宋" w:cs="宋体"/>
                <w:color w:val="000000"/>
                <w:kern w:val="0"/>
                <w:sz w:val="24"/>
                <w:szCs w:val="24"/>
                <w:lang w:val="zh-CN" w:eastAsia="zh-CN" w:bidi="zh-CN"/>
              </w:rPr>
              <w:t>采购与供应</w:t>
            </w:r>
          </w:p>
          <w:p w14:paraId="25E09F9D">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84" w:firstLineChars="0"/>
              <w:jc w:val="center"/>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管理</w:t>
            </w:r>
          </w:p>
        </w:tc>
        <w:tc>
          <w:tcPr>
            <w:tcW w:w="2759" w:type="dxa"/>
            <w:noWrap w:val="0"/>
            <w:vAlign w:val="top"/>
          </w:tcPr>
          <w:p w14:paraId="624B48C5">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07040DF3">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01EC8741">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①供应商选择与评价。</w:t>
            </w:r>
          </w:p>
          <w:p w14:paraId="186B2B37">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②采购谈判与合同管理。</w:t>
            </w:r>
          </w:p>
          <w:p w14:paraId="7A3A52AA">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③BOM 采购执行</w:t>
            </w:r>
          </w:p>
        </w:tc>
        <w:tc>
          <w:tcPr>
            <w:tcW w:w="3776" w:type="dxa"/>
            <w:noWrap w:val="0"/>
            <w:vAlign w:val="top"/>
          </w:tcPr>
          <w:p w14:paraId="7E3549D0">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①掌握供应商的评价方法，能够进行供应商的选择。</w:t>
            </w:r>
          </w:p>
          <w:p w14:paraId="03EEBA65">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②掌握采购谈判注意事项、技巧及合同的订立流程，能够进行采购谈判和合同管理。</w:t>
            </w:r>
          </w:p>
          <w:p w14:paraId="7F76C8F1">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③掌握物料清单与产品结构知识，能够根据生产要求外购原材料、标准件和成套部件</w:t>
            </w:r>
          </w:p>
        </w:tc>
      </w:tr>
      <w:tr w14:paraId="26D7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2" w:type="dxa"/>
            <w:noWrap w:val="0"/>
            <w:vAlign w:val="top"/>
          </w:tcPr>
          <w:p w14:paraId="10ED8C1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7B17B5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2FEEBF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4709EF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8A045C8">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5</w:t>
            </w:r>
          </w:p>
        </w:tc>
        <w:tc>
          <w:tcPr>
            <w:tcW w:w="1828" w:type="dxa"/>
            <w:noWrap w:val="0"/>
            <w:vAlign w:val="top"/>
          </w:tcPr>
          <w:p w14:paraId="5C38E9C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68B17FB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2E97A1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67A7E6C">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95" w:firstLineChars="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物流营销与</w:t>
            </w:r>
          </w:p>
          <w:p w14:paraId="5DF4AB11">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95" w:firstLineChars="0"/>
              <w:jc w:val="center"/>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客户关系</w:t>
            </w:r>
          </w:p>
        </w:tc>
        <w:tc>
          <w:tcPr>
            <w:tcW w:w="2759" w:type="dxa"/>
            <w:noWrap w:val="0"/>
            <w:vAlign w:val="top"/>
          </w:tcPr>
          <w:p w14:paraId="735C9AA6">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652E2D0C">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1C749A35">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①物流服务产品设计。</w:t>
            </w:r>
          </w:p>
          <w:p w14:paraId="7108B1A9">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②物流市场调研。</w:t>
            </w:r>
          </w:p>
          <w:p w14:paraId="08314798">
            <w:pPr>
              <w:pStyle w:val="36"/>
              <w:keepNext w:val="0"/>
              <w:keepLines w:val="0"/>
              <w:pageBreakBefore w:val="0"/>
              <w:widowControl w:val="0"/>
              <w:kinsoku/>
              <w:wordWrap/>
              <w:overflowPunct/>
              <w:topLinePunct w:val="0"/>
              <w:autoSpaceDE/>
              <w:autoSpaceDN/>
              <w:bidi w:val="0"/>
              <w:adjustRightInd/>
              <w:snapToGrid/>
              <w:spacing w:line="240" w:lineRule="auto"/>
              <w:ind w:left="0" w:right="0" w:rightChars="0"/>
              <w:jc w:val="left"/>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③物流客户开发与生命周期 管理</w:t>
            </w:r>
          </w:p>
        </w:tc>
        <w:tc>
          <w:tcPr>
            <w:tcW w:w="3776" w:type="dxa"/>
            <w:noWrap w:val="0"/>
            <w:vAlign w:val="top"/>
          </w:tcPr>
          <w:p w14:paraId="4B0BEBBF">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①掌握物流服务需求分析、产品市场定位 等知识，能够进行物流服务产品设计与创新。</w:t>
            </w:r>
          </w:p>
          <w:p w14:paraId="377B24D0">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②掌握市场信息搜集与整理的工具与方法及常用市场数据统计的分析方法，能够编制数据图表和撰写市场调研报告。</w:t>
            </w:r>
          </w:p>
          <w:p w14:paraId="1A37C4BB">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③掌握常见的客户拜访方式、客户开发的基本流程、谈判注意事项，能够实施客户拜 访计划及撰写客户拜访纪要</w:t>
            </w:r>
          </w:p>
        </w:tc>
      </w:tr>
      <w:tr w14:paraId="5DE4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2" w:type="dxa"/>
            <w:noWrap w:val="0"/>
            <w:vAlign w:val="center"/>
          </w:tcPr>
          <w:p w14:paraId="49E0DD8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B343D2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6707C5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51EDAE6">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6</w:t>
            </w:r>
          </w:p>
        </w:tc>
        <w:tc>
          <w:tcPr>
            <w:tcW w:w="1828" w:type="dxa"/>
            <w:noWrap w:val="0"/>
            <w:vAlign w:val="center"/>
          </w:tcPr>
          <w:p w14:paraId="25BF3FB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仿宋" w:cs="宋体"/>
                <w:color w:val="000000"/>
                <w:kern w:val="0"/>
                <w:sz w:val="24"/>
                <w:szCs w:val="24"/>
                <w:lang w:val="en-US" w:eastAsia="zh-CN" w:bidi="zh-CN"/>
              </w:rPr>
            </w:pPr>
          </w:p>
          <w:p w14:paraId="7318B201">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358" w:firstLineChars="0"/>
              <w:jc w:val="center"/>
              <w:textAlignment w:val="auto"/>
              <w:rPr>
                <w:rFonts w:hint="default" w:ascii="Times New Roman" w:hAnsi="Times New Roman" w:eastAsia="仿宋" w:cs="宋体"/>
                <w:color w:val="000000"/>
                <w:kern w:val="0"/>
                <w:sz w:val="24"/>
                <w:szCs w:val="24"/>
                <w:lang w:val="en-US" w:eastAsia="en-US" w:bidi="zh-CN"/>
              </w:rPr>
            </w:pPr>
            <w:r>
              <w:rPr>
                <w:rFonts w:hint="eastAsia" w:ascii="Times New Roman" w:hAnsi="Times New Roman" w:eastAsia="仿宋" w:cs="宋体"/>
                <w:color w:val="000000"/>
                <w:kern w:val="0"/>
                <w:sz w:val="24"/>
                <w:szCs w:val="24"/>
                <w:lang w:val="en-US" w:eastAsia="en-US" w:bidi="zh-CN"/>
              </w:rPr>
              <w:t xml:space="preserve">  物流学概论</w:t>
            </w:r>
          </w:p>
        </w:tc>
        <w:tc>
          <w:tcPr>
            <w:tcW w:w="2759" w:type="dxa"/>
            <w:noWrap w:val="0"/>
            <w:vAlign w:val="top"/>
          </w:tcPr>
          <w:p w14:paraId="231020BA">
            <w:pPr>
              <w:pStyle w:val="36"/>
              <w:keepNext w:val="0"/>
              <w:keepLines w:val="0"/>
              <w:pageBreakBefore w:val="0"/>
              <w:widowControl w:val="0"/>
              <w:kinsoku/>
              <w:wordWrap/>
              <w:overflowPunct/>
              <w:topLinePunct w:val="0"/>
              <w:autoSpaceDE/>
              <w:autoSpaceDN/>
              <w:bidi w:val="0"/>
              <w:adjustRightInd/>
              <w:snapToGrid/>
              <w:spacing w:line="240" w:lineRule="auto"/>
              <w:ind w:left="0" w:right="0" w:rightChars="0"/>
              <w:jc w:val="left"/>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①分析全渠道物流网络架构：评估云仓节点布局与电商物流干支线匹配度</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②设计多业态服务产品矩阵：制定快递/快运时效产品与冷链物流温控方案</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③优化跨境物流链路：规划国际物流清关路径与航空物流中转枢纽</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④实施供应链增值整合：设计专线运输成本分摊模型与金融物流监管方案</w:t>
            </w:r>
          </w:p>
        </w:tc>
        <w:tc>
          <w:tcPr>
            <w:tcW w:w="3776" w:type="dxa"/>
            <w:noWrap w:val="0"/>
            <w:vAlign w:val="top"/>
          </w:tcPr>
          <w:p w14:paraId="405853A7">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w:t>
            </w:r>
            <w:r>
              <w:rPr>
                <w:rFonts w:hint="eastAsia" w:ascii="Times New Roman" w:hAnsi="Times New Roman" w:eastAsia="仿宋" w:cs="宋体"/>
                <w:color w:val="000000"/>
                <w:kern w:val="0"/>
                <w:sz w:val="24"/>
                <w:szCs w:val="24"/>
                <w:lang w:val="zh-CN" w:eastAsia="zh-CN" w:bidi="zh-CN"/>
              </w:rPr>
              <w:t>掌握物流网络拓扑原理能够绘制云仓"中心仓-前置仓"三级网络结构图、解释电商物流"爆品下沉"与"跨区直发"的流量调配逻辑</w:t>
            </w:r>
          </w:p>
          <w:p w14:paraId="268D4A4B">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②掌握服务产品设计方法论能够计算快递"次晨达"/快运"大件入户"的时效达成率、设计冷链物流"冷藏-冷冻-深冷"三温层管控节点</w:t>
            </w:r>
          </w:p>
          <w:p w14:paraId="3FAF7D20">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③掌握国际物流规则体系能够选择航空物流特种货物（危险品/活体）运输适航方案、编制国际多式联运"海运+中欧班列"的清关与保险配套流程</w:t>
            </w:r>
          </w:p>
          <w:p w14:paraId="2A001522">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④掌握资源整合创新模式能够构建专线运输联盟的货量池与成本分摊算法、设计金融物流"仓单质押-在途监管-终端验收"全周期风控机制</w:t>
            </w:r>
          </w:p>
          <w:p w14:paraId="449E5F27">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85" w:firstLineChars="0"/>
              <w:textAlignment w:val="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en-US" w:eastAsia="zh-CN" w:bidi="zh-CN"/>
              </w:rPr>
              <w:t> </w:t>
            </w:r>
          </w:p>
          <w:p w14:paraId="54DF4C3C">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85" w:firstLineChars="0"/>
              <w:textAlignment w:val="auto"/>
              <w:rPr>
                <w:rFonts w:ascii="Times New Roman" w:hAnsi="Times New Roman" w:eastAsia="仿宋" w:cs="宋体"/>
                <w:color w:val="000000"/>
                <w:kern w:val="0"/>
                <w:sz w:val="24"/>
                <w:szCs w:val="24"/>
                <w:lang w:val="en-US" w:eastAsia="en-US" w:bidi="zh-CN"/>
              </w:rPr>
            </w:pPr>
          </w:p>
        </w:tc>
      </w:tr>
      <w:tr w14:paraId="3F29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2" w:type="dxa"/>
            <w:noWrap w:val="0"/>
            <w:vAlign w:val="top"/>
          </w:tcPr>
          <w:p w14:paraId="471BA7F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D19B5A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972466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F2470B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59A87A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38E86F4">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7</w:t>
            </w:r>
          </w:p>
        </w:tc>
        <w:tc>
          <w:tcPr>
            <w:tcW w:w="1828" w:type="dxa"/>
            <w:noWrap w:val="0"/>
            <w:vAlign w:val="top"/>
          </w:tcPr>
          <w:p w14:paraId="5030109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CF4245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CC35E5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D046F0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03CAE40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686232E7">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物流项目</w:t>
            </w:r>
          </w:p>
          <w:p w14:paraId="3365F2EA">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运营</w:t>
            </w:r>
          </w:p>
        </w:tc>
        <w:tc>
          <w:tcPr>
            <w:tcW w:w="2759" w:type="dxa"/>
            <w:noWrap w:val="0"/>
            <w:vAlign w:val="top"/>
          </w:tcPr>
          <w:p w14:paraId="5578B520">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64647DC9">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5CA79B28">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p>
          <w:p w14:paraId="43C002F2">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①编写物流项目可行性研究 报告、撰写招投标文件。</w:t>
            </w:r>
          </w:p>
          <w:p w14:paraId="2F0532AA">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②物流项目启动与运行。</w:t>
            </w:r>
          </w:p>
          <w:p w14:paraId="710EE4F8">
            <w:pPr>
              <w:pStyle w:val="36"/>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③物流项目风险管理</w:t>
            </w:r>
          </w:p>
        </w:tc>
        <w:tc>
          <w:tcPr>
            <w:tcW w:w="3776" w:type="dxa"/>
            <w:noWrap w:val="0"/>
            <w:vAlign w:val="top"/>
          </w:tcPr>
          <w:p w14:paraId="34062962">
            <w:pPr>
              <w:pStyle w:val="36"/>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en-US" w:eastAsia="zh-CN" w:bidi="zh-CN"/>
              </w:rPr>
              <w:t>该课程采用项目化教学，</w:t>
            </w:r>
          </w:p>
          <w:p w14:paraId="79A871D9">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①掌握物流项目可行性研究报告的内容 及编写步骤，能根据项目论证程序组织项目 论证。掌握招投标文件的撰写与审核要点， 能依据招标文件编制投标文件。</w:t>
            </w:r>
          </w:p>
          <w:p w14:paraId="6B05E7B6">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②掌握项目章程的内容、制定流程，WBS  制定及使用方法，项目人力资源管理的内容，能够制定项目目标，创建工作分解结构，正确填写项目实施变更申请单。</w:t>
            </w:r>
          </w:p>
          <w:p w14:paraId="5E94724B">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③能分析项目绩效，执行风控措施</w:t>
            </w:r>
          </w:p>
        </w:tc>
      </w:tr>
      <w:tr w14:paraId="7DA0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2" w:type="dxa"/>
            <w:noWrap w:val="0"/>
            <w:vAlign w:val="top"/>
          </w:tcPr>
          <w:p w14:paraId="05D1107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3A88F7C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1D23DF2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775CF47E">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8</w:t>
            </w:r>
          </w:p>
        </w:tc>
        <w:tc>
          <w:tcPr>
            <w:tcW w:w="1828" w:type="dxa"/>
            <w:noWrap w:val="0"/>
            <w:vAlign w:val="top"/>
          </w:tcPr>
          <w:p w14:paraId="3733210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5CD22E2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仿宋" w:cs="宋体"/>
                <w:color w:val="000000"/>
                <w:kern w:val="0"/>
                <w:sz w:val="24"/>
                <w:szCs w:val="24"/>
                <w:lang w:val="zh-CN" w:eastAsia="zh-CN" w:bidi="zh-CN"/>
              </w:rPr>
            </w:pPr>
          </w:p>
          <w:p w14:paraId="4B712D5C">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82" w:firstLineChars="0"/>
              <w:jc w:val="center"/>
              <w:textAlignment w:val="auto"/>
              <w:rPr>
                <w:rFonts w:hint="eastAsia" w:ascii="Times New Roman" w:hAnsi="Times New Roman" w:eastAsia="仿宋" w:cs="宋体"/>
                <w:color w:val="000000"/>
                <w:kern w:val="0"/>
                <w:sz w:val="24"/>
                <w:szCs w:val="24"/>
                <w:lang w:val="en-US" w:eastAsia="zh-CN" w:bidi="zh-CN"/>
              </w:rPr>
            </w:pPr>
            <w:r>
              <w:rPr>
                <w:rFonts w:hint="eastAsia" w:ascii="Times New Roman" w:hAnsi="Times New Roman" w:eastAsia="仿宋" w:cs="宋体"/>
                <w:color w:val="000000"/>
                <w:kern w:val="0"/>
                <w:sz w:val="24"/>
                <w:szCs w:val="24"/>
                <w:lang w:val="en-US" w:eastAsia="zh-CN" w:bidi="zh-CN"/>
              </w:rPr>
              <w:t xml:space="preserve"> </w:t>
            </w:r>
          </w:p>
          <w:p w14:paraId="7FF62AFD">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82" w:firstLineChars="0"/>
              <w:jc w:val="center"/>
              <w:textAlignment w:val="auto"/>
              <w:rPr>
                <w:rFonts w:hint="eastAsia" w:ascii="Times New Roman" w:hAnsi="Times New Roman" w:eastAsia="仿宋" w:cs="宋体"/>
                <w:color w:val="000000"/>
                <w:kern w:val="0"/>
                <w:sz w:val="24"/>
                <w:szCs w:val="24"/>
                <w:lang w:val="en-US" w:eastAsia="zh-CN" w:bidi="zh-CN"/>
              </w:rPr>
            </w:pPr>
          </w:p>
          <w:p w14:paraId="54CE10D6">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82" w:firstLineChars="0"/>
              <w:jc w:val="center"/>
              <w:textAlignment w:val="auto"/>
              <w:rPr>
                <w:rFonts w:hint="eastAsia" w:ascii="Times New Roman" w:hAnsi="Times New Roman" w:eastAsia="仿宋" w:cs="宋体"/>
                <w:color w:val="000000"/>
                <w:kern w:val="0"/>
                <w:sz w:val="24"/>
                <w:szCs w:val="24"/>
                <w:lang w:val="en-US" w:eastAsia="zh-CN" w:bidi="zh-CN"/>
              </w:rPr>
            </w:pPr>
          </w:p>
          <w:p w14:paraId="7E474E12">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82" w:firstLineChars="0"/>
              <w:jc w:val="center"/>
              <w:textAlignment w:val="auto"/>
              <w:rPr>
                <w:rFonts w:ascii="Times New Roman" w:hAnsi="Times New Roman" w:eastAsia="仿宋" w:cs="宋体"/>
                <w:color w:val="000000"/>
                <w:kern w:val="0"/>
                <w:sz w:val="24"/>
                <w:szCs w:val="24"/>
                <w:lang w:val="en-US" w:eastAsia="en-US" w:bidi="zh-CN"/>
              </w:rPr>
            </w:pPr>
            <w:r>
              <w:rPr>
                <w:rFonts w:hint="eastAsia" w:ascii="Times New Roman" w:hAnsi="Times New Roman" w:eastAsia="仿宋" w:cs="宋体"/>
                <w:color w:val="000000"/>
                <w:kern w:val="0"/>
                <w:sz w:val="24"/>
                <w:szCs w:val="24"/>
                <w:lang w:val="en-US" w:eastAsia="zh-CN" w:bidi="zh-CN"/>
              </w:rPr>
              <w:t xml:space="preserve">  </w:t>
            </w:r>
            <w:r>
              <w:rPr>
                <w:rFonts w:ascii="Times New Roman" w:hAnsi="Times New Roman" w:eastAsia="仿宋" w:cs="宋体"/>
                <w:color w:val="000000"/>
                <w:kern w:val="0"/>
                <w:sz w:val="24"/>
                <w:szCs w:val="24"/>
                <w:lang w:val="zh-CN" w:eastAsia="zh-CN" w:bidi="zh-CN"/>
              </w:rPr>
              <w:t>物流系统规划与设计</w:t>
            </w:r>
          </w:p>
        </w:tc>
        <w:tc>
          <w:tcPr>
            <w:tcW w:w="2759" w:type="dxa"/>
            <w:noWrap w:val="0"/>
            <w:vAlign w:val="top"/>
          </w:tcPr>
          <w:p w14:paraId="11CF325A">
            <w:pPr>
              <w:pStyle w:val="36"/>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Times New Roman" w:hAnsi="Times New Roman" w:eastAsia="仿宋" w:cs="宋体"/>
                <w:color w:val="000000"/>
                <w:kern w:val="0"/>
                <w:sz w:val="24"/>
                <w:szCs w:val="24"/>
                <w:lang w:val="zh-CN" w:eastAsia="zh-CN" w:bidi="zh-CN"/>
              </w:rPr>
            </w:pPr>
          </w:p>
          <w:p w14:paraId="3F1B8A2A">
            <w:pPr>
              <w:pStyle w:val="36"/>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Times New Roman" w:hAnsi="Times New Roman" w:eastAsia="仿宋" w:cs="宋体"/>
                <w:color w:val="000000"/>
                <w:kern w:val="0"/>
                <w:sz w:val="24"/>
                <w:szCs w:val="24"/>
                <w:lang w:val="zh-CN" w:eastAsia="zh-CN" w:bidi="zh-CN"/>
              </w:rPr>
            </w:pPr>
          </w:p>
          <w:p w14:paraId="7CAE0587">
            <w:pPr>
              <w:pStyle w:val="36"/>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①智慧仓储配送中心功能布局规划与设计。</w:t>
            </w:r>
          </w:p>
          <w:p w14:paraId="79E92D95">
            <w:pPr>
              <w:pStyle w:val="36"/>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②智慧仓储配送中心搬运系统规划与设计。</w:t>
            </w:r>
          </w:p>
          <w:p w14:paraId="642C2408">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jc w:val="left"/>
              <w:textAlignment w:val="auto"/>
              <w:rPr>
                <w:rFonts w:ascii="Times New Roman" w:hAnsi="Times New Roman" w:eastAsia="仿宋" w:cs="宋体"/>
                <w:color w:val="000000"/>
                <w:kern w:val="0"/>
                <w:sz w:val="24"/>
                <w:szCs w:val="24"/>
                <w:lang w:val="en-US" w:eastAsia="en-US" w:bidi="zh-CN"/>
              </w:rPr>
            </w:pPr>
            <w:r>
              <w:rPr>
                <w:rFonts w:ascii="Times New Roman" w:hAnsi="Times New Roman" w:eastAsia="仿宋" w:cs="宋体"/>
                <w:color w:val="000000"/>
                <w:kern w:val="0"/>
                <w:sz w:val="24"/>
                <w:szCs w:val="24"/>
                <w:lang w:val="zh-CN" w:eastAsia="zh-CN" w:bidi="zh-CN"/>
              </w:rPr>
              <w:t>③智能物流设备选型及配置。</w:t>
            </w:r>
          </w:p>
        </w:tc>
        <w:tc>
          <w:tcPr>
            <w:tcW w:w="3776" w:type="dxa"/>
            <w:noWrap w:val="0"/>
            <w:vAlign w:val="top"/>
          </w:tcPr>
          <w:p w14:paraId="6456418C">
            <w:pPr>
              <w:pStyle w:val="3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①掌握智慧仓储配送中心规划与设计的目标、原则、内容、程序，能对货物流动进 行规划与分析，提出区域规划方案，并绘制功能布局图。</w:t>
            </w:r>
          </w:p>
          <w:p w14:paraId="1BD4C40E">
            <w:pPr>
              <w:pStyle w:val="36"/>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②掌握搬运系统分析知识，能描述物流动 线类型，并绘制物流动线设计图。</w:t>
            </w:r>
          </w:p>
          <w:p w14:paraId="7102C645">
            <w:pPr>
              <w:pStyle w:val="36"/>
              <w:keepNext w:val="0"/>
              <w:keepLines w:val="0"/>
              <w:pageBreakBefore w:val="0"/>
              <w:widowControl w:val="0"/>
              <w:kinsoku/>
              <w:wordWrap/>
              <w:overflowPunct/>
              <w:topLinePunct w:val="0"/>
              <w:autoSpaceDE/>
              <w:autoSpaceDN/>
              <w:bidi w:val="0"/>
              <w:adjustRightInd/>
              <w:snapToGrid/>
              <w:spacing w:line="240" w:lineRule="auto"/>
              <w:ind w:left="0" w:right="0" w:firstLine="446" w:firstLineChars="186"/>
              <w:textAlignment w:val="auto"/>
              <w:rPr>
                <w:rFonts w:ascii="Times New Roman" w:hAnsi="Times New Roman" w:eastAsia="仿宋" w:cs="宋体"/>
                <w:color w:val="000000"/>
                <w:kern w:val="0"/>
                <w:sz w:val="24"/>
                <w:szCs w:val="24"/>
                <w:lang w:val="en-US" w:eastAsia="en-US" w:bidi="zh-CN"/>
              </w:rPr>
            </w:pPr>
            <w:r>
              <w:rPr>
                <w:rFonts w:hint="eastAsia" w:ascii="Times New Roman" w:hAnsi="Times New Roman" w:eastAsia="仿宋" w:cs="宋体"/>
                <w:color w:val="000000"/>
                <w:kern w:val="0"/>
                <w:sz w:val="24"/>
                <w:szCs w:val="24"/>
                <w:lang w:val="en-US" w:eastAsia="zh-Hans" w:bidi="zh-CN"/>
              </w:rPr>
              <w:t>预计在开课</w:t>
            </w:r>
            <w:r>
              <w:rPr>
                <w:rFonts w:hint="eastAsia" w:ascii="Times New Roman" w:hAnsi="Times New Roman" w:eastAsia="仿宋" w:cs="宋体"/>
                <w:color w:val="000000"/>
                <w:kern w:val="0"/>
                <w:sz w:val="24"/>
                <w:szCs w:val="24"/>
                <w:lang w:val="en-US" w:eastAsia="zh-CN" w:bidi="zh-CN"/>
              </w:rPr>
              <w:t>第1个月去蒙牛有限公司开展企业见习4学时等</w:t>
            </w:r>
          </w:p>
        </w:tc>
      </w:tr>
    </w:tbl>
    <w:p w14:paraId="13C98E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专业拓展课程</w:t>
      </w:r>
    </w:p>
    <w:p w14:paraId="136FACF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eastAsia="仿宋"/>
          <w:bCs/>
          <w:color w:val="000000"/>
          <w:kern w:val="0"/>
          <w:sz w:val="28"/>
          <w:szCs w:val="28"/>
        </w:rPr>
      </w:pPr>
      <w:r>
        <w:rPr>
          <w:rFonts w:hint="eastAsia" w:ascii="仿宋" w:hAnsi="仿宋" w:eastAsia="仿宋" w:cs="仿宋"/>
          <w:color w:val="000000"/>
          <w:kern w:val="0"/>
          <w:sz w:val="28"/>
          <w:szCs w:val="28"/>
          <w:lang w:val="en-US" w:eastAsia="zh-CN" w:bidi="ar-SA"/>
        </w:rPr>
        <w:t xml:space="preserve">    专业拓展课包括电商物流、Excel在物流中应用、统计学、快递业务模块和设备维护。</w:t>
      </w:r>
    </w:p>
    <w:p w14:paraId="35046F10">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eastAsia="仿宋"/>
          <w:bCs/>
          <w:color w:val="000000"/>
          <w:kern w:val="0"/>
          <w:sz w:val="28"/>
          <w:szCs w:val="28"/>
        </w:rPr>
      </w:pPr>
    </w:p>
    <w:p w14:paraId="031F9479">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sz w:val="28"/>
          <w:szCs w:val="28"/>
        </w:rPr>
      </w:pPr>
      <w:r>
        <w:rPr>
          <w:rFonts w:eastAsia="仿宋"/>
          <w:bCs/>
          <w:color w:val="000000"/>
          <w:kern w:val="0"/>
          <w:sz w:val="28"/>
          <w:szCs w:val="28"/>
        </w:rPr>
        <w:t>表</w:t>
      </w:r>
      <w:r>
        <w:rPr>
          <w:rFonts w:hint="eastAsia" w:eastAsia="仿宋"/>
          <w:bCs/>
          <w:color w:val="000000"/>
          <w:kern w:val="0"/>
          <w:sz w:val="28"/>
          <w:szCs w:val="28"/>
        </w:rPr>
        <w:t>7</w:t>
      </w:r>
      <w:r>
        <w:rPr>
          <w:rFonts w:eastAsia="仿宋"/>
          <w:bCs/>
          <w:color w:val="000000"/>
          <w:kern w:val="0"/>
          <w:sz w:val="28"/>
          <w:szCs w:val="28"/>
        </w:rPr>
        <w:t xml:space="preserve">  专业</w:t>
      </w:r>
      <w:r>
        <w:rPr>
          <w:rFonts w:hint="eastAsia" w:eastAsia="仿宋"/>
          <w:bCs/>
          <w:color w:val="000000"/>
          <w:kern w:val="0"/>
          <w:sz w:val="28"/>
          <w:szCs w:val="28"/>
        </w:rPr>
        <w:t>拓展</w:t>
      </w:r>
      <w:r>
        <w:rPr>
          <w:rFonts w:eastAsia="仿宋"/>
          <w:bCs/>
          <w:color w:val="000000"/>
          <w:kern w:val="0"/>
          <w:sz w:val="28"/>
          <w:szCs w:val="28"/>
        </w:rPr>
        <w:t>课程</w:t>
      </w:r>
    </w:p>
    <w:tbl>
      <w:tblPr>
        <w:tblStyle w:val="12"/>
        <w:tblW w:w="9035"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12"/>
        <w:gridCol w:w="3813"/>
        <w:gridCol w:w="2638"/>
      </w:tblGrid>
      <w:tr w14:paraId="6D98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2" w:type="dxa"/>
            <w:noWrap w:val="0"/>
            <w:vAlign w:val="center"/>
          </w:tcPr>
          <w:p w14:paraId="02ECFA36">
            <w:pPr>
              <w:keepNext w:val="0"/>
              <w:keepLines w:val="0"/>
              <w:pageBreakBefore w:val="0"/>
              <w:kinsoku/>
              <w:wordWrap/>
              <w:overflowPunct/>
              <w:topLinePunct w:val="0"/>
              <w:autoSpaceDE/>
              <w:autoSpaceDN/>
              <w:bidi w:val="0"/>
              <w:adjustRightInd/>
              <w:snapToGrid/>
              <w:spacing w:line="240" w:lineRule="auto"/>
              <w:jc w:val="center"/>
              <w:rPr>
                <w:rFonts w:eastAsia="仿宋"/>
                <w:b/>
                <w:bCs/>
                <w:color w:val="000000"/>
                <w:kern w:val="0"/>
                <w:sz w:val="24"/>
                <w:szCs w:val="24"/>
              </w:rPr>
            </w:pPr>
            <w:r>
              <w:rPr>
                <w:rFonts w:eastAsia="仿宋"/>
                <w:b/>
                <w:bCs/>
                <w:color w:val="000000"/>
                <w:kern w:val="0"/>
                <w:sz w:val="24"/>
                <w:szCs w:val="24"/>
              </w:rPr>
              <w:t>序号</w:t>
            </w:r>
          </w:p>
        </w:tc>
        <w:tc>
          <w:tcPr>
            <w:tcW w:w="1912" w:type="dxa"/>
            <w:noWrap w:val="0"/>
            <w:vAlign w:val="center"/>
          </w:tcPr>
          <w:p w14:paraId="1A9ED6EE">
            <w:pPr>
              <w:keepNext w:val="0"/>
              <w:keepLines w:val="0"/>
              <w:pageBreakBefore w:val="0"/>
              <w:kinsoku/>
              <w:wordWrap/>
              <w:overflowPunct/>
              <w:topLinePunct w:val="0"/>
              <w:autoSpaceDE/>
              <w:autoSpaceDN/>
              <w:bidi w:val="0"/>
              <w:adjustRightInd/>
              <w:snapToGrid/>
              <w:spacing w:line="240" w:lineRule="auto"/>
              <w:jc w:val="center"/>
              <w:rPr>
                <w:rFonts w:eastAsia="仿宋"/>
                <w:b/>
                <w:bCs/>
                <w:color w:val="000000"/>
                <w:kern w:val="0"/>
                <w:sz w:val="24"/>
                <w:szCs w:val="24"/>
              </w:rPr>
            </w:pPr>
            <w:r>
              <w:rPr>
                <w:rFonts w:eastAsia="仿宋"/>
                <w:b/>
                <w:bCs/>
                <w:color w:val="000000"/>
                <w:kern w:val="0"/>
                <w:sz w:val="24"/>
                <w:szCs w:val="24"/>
              </w:rPr>
              <w:t>课程</w:t>
            </w:r>
            <w:r>
              <w:rPr>
                <w:rFonts w:hint="eastAsia" w:eastAsia="仿宋"/>
                <w:b/>
                <w:bCs/>
                <w:color w:val="000000"/>
                <w:kern w:val="0"/>
                <w:sz w:val="24"/>
                <w:szCs w:val="24"/>
                <w:lang w:val="en-US" w:eastAsia="zh-CN"/>
              </w:rPr>
              <w:t>涉及的主要领域</w:t>
            </w:r>
          </w:p>
        </w:tc>
        <w:tc>
          <w:tcPr>
            <w:tcW w:w="3813" w:type="dxa"/>
            <w:noWrap w:val="0"/>
            <w:vAlign w:val="center"/>
          </w:tcPr>
          <w:p w14:paraId="66695C89">
            <w:pPr>
              <w:keepNext w:val="0"/>
              <w:keepLines w:val="0"/>
              <w:pageBreakBefore w:val="0"/>
              <w:kinsoku/>
              <w:wordWrap/>
              <w:overflowPunct/>
              <w:topLinePunct w:val="0"/>
              <w:autoSpaceDE/>
              <w:autoSpaceDN/>
              <w:bidi w:val="0"/>
              <w:adjustRightInd/>
              <w:snapToGrid/>
              <w:spacing w:line="240" w:lineRule="auto"/>
              <w:jc w:val="center"/>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2638" w:type="dxa"/>
            <w:noWrap w:val="0"/>
            <w:vAlign w:val="center"/>
          </w:tcPr>
          <w:p w14:paraId="0FA45E47">
            <w:pPr>
              <w:keepNext w:val="0"/>
              <w:keepLines w:val="0"/>
              <w:pageBreakBefore w:val="0"/>
              <w:kinsoku/>
              <w:wordWrap/>
              <w:overflowPunct/>
              <w:topLinePunct w:val="0"/>
              <w:autoSpaceDE/>
              <w:autoSpaceDN/>
              <w:bidi w:val="0"/>
              <w:adjustRightInd/>
              <w:snapToGrid/>
              <w:spacing w:line="240" w:lineRule="auto"/>
              <w:jc w:val="center"/>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54B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2" w:type="dxa"/>
            <w:noWrap w:val="0"/>
            <w:vAlign w:val="center"/>
          </w:tcPr>
          <w:p w14:paraId="1E459FBF">
            <w:pPr>
              <w:keepNext w:val="0"/>
              <w:keepLines w:val="0"/>
              <w:pageBreakBefore w:val="0"/>
              <w:kinsoku/>
              <w:wordWrap/>
              <w:overflowPunct/>
              <w:topLinePunct w:val="0"/>
              <w:autoSpaceDE/>
              <w:autoSpaceDN/>
              <w:bidi w:val="0"/>
              <w:adjustRightInd/>
              <w:snapToGrid/>
              <w:spacing w:line="240" w:lineRule="auto"/>
              <w:jc w:val="center"/>
              <w:rPr>
                <w:rFonts w:eastAsia="仿宋"/>
                <w:color w:val="000000"/>
                <w:kern w:val="0"/>
                <w:sz w:val="24"/>
                <w:szCs w:val="24"/>
              </w:rPr>
            </w:pPr>
            <w:r>
              <w:rPr>
                <w:rFonts w:eastAsia="仿宋"/>
                <w:color w:val="000000"/>
                <w:kern w:val="0"/>
                <w:sz w:val="24"/>
                <w:szCs w:val="24"/>
              </w:rPr>
              <w:t>1</w:t>
            </w:r>
          </w:p>
        </w:tc>
        <w:tc>
          <w:tcPr>
            <w:tcW w:w="1912" w:type="dxa"/>
            <w:noWrap w:val="0"/>
            <w:vAlign w:val="center"/>
          </w:tcPr>
          <w:p w14:paraId="42DA9D0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电商物流</w:t>
            </w:r>
          </w:p>
        </w:tc>
        <w:tc>
          <w:tcPr>
            <w:tcW w:w="3813" w:type="dxa"/>
            <w:noWrap w:val="0"/>
            <w:vAlign w:val="center"/>
          </w:tcPr>
          <w:p w14:paraId="2BFF5F11">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仿宋" w:cs="宋体"/>
                <w:color w:val="000000"/>
                <w:kern w:val="0"/>
                <w:sz w:val="24"/>
                <w:szCs w:val="24"/>
                <w:lang w:val="en-US" w:eastAsia="zh-CN" w:bidi="zh-CN"/>
              </w:rPr>
            </w:pPr>
            <w:r>
              <w:rPr>
                <w:rFonts w:ascii="Times New Roman" w:hAnsi="Times New Roman" w:eastAsia="仿宋" w:cs="宋体"/>
                <w:color w:val="000000"/>
                <w:kern w:val="0"/>
                <w:sz w:val="24"/>
                <w:szCs w:val="24"/>
                <w:lang w:val="zh-CN" w:eastAsia="zh-CN" w:bidi="zh-CN"/>
              </w:rPr>
              <w:t>①预测大促订单峰值：分析历史数据预测双11订单量及商品品类分布</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②设计全渠道库存部署：制定“中心仓+前置仓+门店仓”三级库存协同策略</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③优化逆向物流链路：规划七天无理由退货的“上门取件-质检-翻新”闭环</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④实施直播物流方案：设计网红带货“爆品极速达”专属供应链通道</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⑤构建碳足迹追踪体系：计算订单全链路碳排放并生成减碳报告</w:t>
            </w:r>
          </w:p>
        </w:tc>
        <w:tc>
          <w:tcPr>
            <w:tcW w:w="2638" w:type="dxa"/>
            <w:noWrap w:val="0"/>
            <w:vAlign w:val="center"/>
          </w:tcPr>
          <w:p w14:paraId="2F4C68CE">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①掌握时间序列预测与机器学习算法</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能够用Python构建LSTM模型预测单量误差率＜15%</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②掌握库存共享经济模型</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能够设计“线上订单线下门店发货”的库存占用费结算规则</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③掌握退货价值分级标准</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能够制定退货商品A/B/C类翻新优先级与残值评估SOP</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④掌握网红供应链响应机制</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能够为百万级直播间配置“3小时极速补货”应急方案</w:t>
            </w:r>
          </w:p>
        </w:tc>
      </w:tr>
      <w:tr w14:paraId="6D15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672" w:type="dxa"/>
            <w:noWrap w:val="0"/>
            <w:vAlign w:val="center"/>
          </w:tcPr>
          <w:p w14:paraId="144F9CD3">
            <w:pPr>
              <w:keepNext w:val="0"/>
              <w:keepLines w:val="0"/>
              <w:pageBreakBefore w:val="0"/>
              <w:kinsoku/>
              <w:wordWrap/>
              <w:overflowPunct/>
              <w:topLinePunct w:val="0"/>
              <w:autoSpaceDE/>
              <w:autoSpaceDN/>
              <w:bidi w:val="0"/>
              <w:adjustRightInd/>
              <w:snapToGrid/>
              <w:spacing w:line="240" w:lineRule="auto"/>
              <w:jc w:val="center"/>
              <w:rPr>
                <w:rFonts w:eastAsia="仿宋"/>
                <w:color w:val="000000"/>
                <w:kern w:val="0"/>
                <w:sz w:val="24"/>
                <w:szCs w:val="24"/>
              </w:rPr>
            </w:pPr>
            <w:r>
              <w:rPr>
                <w:rFonts w:eastAsia="仿宋"/>
                <w:color w:val="000000"/>
                <w:kern w:val="0"/>
                <w:sz w:val="24"/>
                <w:szCs w:val="24"/>
              </w:rPr>
              <w:t>2</w:t>
            </w:r>
          </w:p>
        </w:tc>
        <w:tc>
          <w:tcPr>
            <w:tcW w:w="1912" w:type="dxa"/>
            <w:noWrap w:val="0"/>
            <w:vAlign w:val="center"/>
          </w:tcPr>
          <w:p w14:paraId="09AB37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color w:val="000000"/>
                <w:kern w:val="0"/>
                <w:sz w:val="24"/>
                <w:szCs w:val="24"/>
                <w:lang w:val="en-US" w:eastAsia="zh-CN" w:bidi="ar-SA"/>
              </w:rPr>
            </w:pPr>
            <w:r>
              <w:rPr>
                <w:rFonts w:hint="eastAsia" w:ascii="仿宋" w:hAnsi="仿宋" w:eastAsia="仿宋" w:cs="仿宋"/>
                <w:color w:val="auto"/>
                <w:kern w:val="0"/>
                <w:sz w:val="24"/>
                <w:szCs w:val="24"/>
                <w:u w:val="none" w:color="auto"/>
                <w:lang w:val="en-US" w:eastAsia="zh-CN"/>
              </w:rPr>
              <w:t>Excel在物流中应用</w:t>
            </w:r>
          </w:p>
        </w:tc>
        <w:tc>
          <w:tcPr>
            <w:tcW w:w="3813" w:type="dxa"/>
            <w:noWrap w:val="0"/>
            <w:vAlign w:val="center"/>
          </w:tcPr>
          <w:p w14:paraId="549179BE">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①清洗多源物流数据：整合WMS/TMS/GPS系统异构数据</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②构建动态分析模型：创建运输成本敏感性分析仪表盘</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③开发智能调度工具：设计VBA驱动的车辆配载优化器</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④自动化报表体系：搭建库存周转率实时监控看板</w:t>
            </w:r>
            <w:r>
              <w:rPr>
                <w:rFonts w:ascii="Times New Roman" w:hAnsi="Times New Roman" w:eastAsia="仿宋" w:cs="宋体"/>
                <w:color w:val="000000"/>
                <w:kern w:val="0"/>
                <w:sz w:val="24"/>
                <w:szCs w:val="24"/>
                <w:lang w:val="zh-CN" w:eastAsia="zh-CN" w:bidi="zh-CN"/>
              </w:rPr>
              <w:br w:type="textWrapping"/>
            </w:r>
          </w:p>
        </w:tc>
        <w:tc>
          <w:tcPr>
            <w:tcW w:w="2638" w:type="dxa"/>
            <w:noWrap w:val="0"/>
            <w:vAlign w:val="center"/>
          </w:tcPr>
          <w:p w14:paraId="55D136C9">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①掌握Power Query数据清洗技术</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能够处理千万级运单数据并修复30%缺失值</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②掌握动态数组与LAMBDA函数</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能够构建含油价/路桥费变量的千条线路成本模型</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③掌握VBA对象编程方法</w:t>
            </w:r>
          </w:p>
        </w:tc>
      </w:tr>
      <w:tr w14:paraId="3B40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2" w:type="dxa"/>
            <w:noWrap w:val="0"/>
            <w:vAlign w:val="center"/>
          </w:tcPr>
          <w:p w14:paraId="7AFCD688">
            <w:pPr>
              <w:keepNext w:val="0"/>
              <w:keepLines w:val="0"/>
              <w:pageBreakBefore w:val="0"/>
              <w:kinsoku/>
              <w:wordWrap/>
              <w:overflowPunct/>
              <w:topLinePunct w:val="0"/>
              <w:autoSpaceDE/>
              <w:autoSpaceDN/>
              <w:bidi w:val="0"/>
              <w:adjustRightInd/>
              <w:snapToGrid/>
              <w:spacing w:line="240" w:lineRule="auto"/>
              <w:jc w:val="center"/>
              <w:rPr>
                <w:rFonts w:hint="eastAsia" w:eastAsia="仿宋"/>
                <w:color w:val="000000"/>
                <w:kern w:val="0"/>
                <w:sz w:val="24"/>
                <w:szCs w:val="24"/>
                <w:lang w:eastAsia="zh-CN"/>
              </w:rPr>
            </w:pPr>
            <w:r>
              <w:rPr>
                <w:rFonts w:hint="eastAsia" w:eastAsia="仿宋"/>
                <w:color w:val="000000"/>
                <w:kern w:val="0"/>
                <w:sz w:val="24"/>
                <w:szCs w:val="24"/>
                <w:lang w:val="en-US" w:eastAsia="zh-CN"/>
              </w:rPr>
              <w:t>3</w:t>
            </w:r>
          </w:p>
        </w:tc>
        <w:tc>
          <w:tcPr>
            <w:tcW w:w="1912" w:type="dxa"/>
            <w:noWrap w:val="0"/>
            <w:vAlign w:val="center"/>
          </w:tcPr>
          <w:p w14:paraId="230DDB4E">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4"/>
                <w:szCs w:val="24"/>
                <w:lang w:val="en-US" w:eastAsia="zh-CN" w:bidi="ar-SA"/>
              </w:rPr>
            </w:pPr>
            <w:r>
              <w:rPr>
                <w:rFonts w:hint="eastAsia" w:eastAsia="仿宋" w:cs="Times New Roman"/>
                <w:color w:val="000000"/>
                <w:kern w:val="0"/>
                <w:sz w:val="24"/>
                <w:szCs w:val="24"/>
                <w:lang w:val="en-US" w:eastAsia="zh-CN" w:bidi="ar-SA"/>
              </w:rPr>
              <w:t>统计学</w:t>
            </w:r>
          </w:p>
        </w:tc>
        <w:tc>
          <w:tcPr>
            <w:tcW w:w="3813" w:type="dxa"/>
            <w:noWrap w:val="0"/>
            <w:vAlign w:val="center"/>
          </w:tcPr>
          <w:p w14:paraId="59EEACB3">
            <w:pPr>
              <w:pStyle w:val="36"/>
              <w:spacing w:before="107" w:line="217" w:lineRule="auto"/>
              <w:rPr>
                <w:rFonts w:hint="eastAsia" w:ascii="Times New Roman" w:hAnsi="Times New Roman" w:eastAsia="仿宋" w:cs="宋体"/>
                <w:color w:val="000000"/>
                <w:kern w:val="0"/>
                <w:sz w:val="24"/>
                <w:szCs w:val="24"/>
                <w:lang w:val="en-US" w:eastAsia="en-US" w:bidi="zh-CN"/>
              </w:rPr>
            </w:pPr>
            <w:r>
              <w:rPr>
                <w:rFonts w:hint="eastAsia" w:ascii="Times New Roman" w:hAnsi="Times New Roman" w:eastAsia="仿宋" w:cs="宋体"/>
                <w:color w:val="000000"/>
                <w:kern w:val="0"/>
                <w:sz w:val="24"/>
                <w:szCs w:val="24"/>
                <w:lang w:val="en-US" w:eastAsia="zh-CN" w:bidi="zh-CN"/>
              </w:rPr>
              <w:t>①</w:t>
            </w:r>
            <w:r>
              <w:rPr>
                <w:rFonts w:hint="eastAsia" w:ascii="Times New Roman" w:hAnsi="Times New Roman" w:eastAsia="仿宋" w:cs="宋体"/>
                <w:color w:val="000000"/>
                <w:kern w:val="0"/>
                <w:sz w:val="24"/>
                <w:szCs w:val="24"/>
                <w:lang w:val="en-US" w:eastAsia="en-US" w:bidi="zh-CN"/>
              </w:rPr>
              <w:t>数据收集与整理</w:t>
            </w:r>
          </w:p>
          <w:p w14:paraId="780CBA18">
            <w:pPr>
              <w:pStyle w:val="36"/>
              <w:spacing w:before="107" w:line="217" w:lineRule="auto"/>
              <w:rPr>
                <w:rFonts w:hint="eastAsia" w:ascii="Times New Roman" w:hAnsi="Times New Roman" w:eastAsia="仿宋" w:cs="宋体"/>
                <w:color w:val="000000"/>
                <w:kern w:val="0"/>
                <w:sz w:val="24"/>
                <w:szCs w:val="24"/>
                <w:lang w:val="en-US" w:eastAsia="en-US" w:bidi="zh-CN"/>
              </w:rPr>
            </w:pPr>
            <w:r>
              <w:rPr>
                <w:rFonts w:hint="eastAsia" w:ascii="Times New Roman" w:hAnsi="Times New Roman" w:eastAsia="仿宋" w:cs="宋体"/>
                <w:color w:val="000000"/>
                <w:kern w:val="0"/>
                <w:sz w:val="24"/>
                <w:szCs w:val="24"/>
                <w:lang w:val="en-US" w:eastAsia="zh-CN" w:bidi="zh-CN"/>
              </w:rPr>
              <w:t>②</w:t>
            </w:r>
            <w:r>
              <w:rPr>
                <w:rFonts w:hint="eastAsia" w:ascii="Times New Roman" w:hAnsi="Times New Roman" w:eastAsia="仿宋" w:cs="宋体"/>
                <w:color w:val="000000"/>
                <w:kern w:val="0"/>
                <w:sz w:val="24"/>
                <w:szCs w:val="24"/>
                <w:lang w:val="en-US" w:eastAsia="en-US" w:bidi="zh-CN"/>
              </w:rPr>
              <w:t xml:space="preserve">描述性统计分析 </w:t>
            </w:r>
          </w:p>
          <w:p w14:paraId="110B96AB">
            <w:pPr>
              <w:pStyle w:val="36"/>
              <w:spacing w:before="107" w:line="217" w:lineRule="auto"/>
              <w:rPr>
                <w:rFonts w:hint="eastAsia" w:ascii="Times New Roman" w:hAnsi="Times New Roman" w:eastAsia="仿宋" w:cs="宋体"/>
                <w:color w:val="000000"/>
                <w:kern w:val="0"/>
                <w:sz w:val="24"/>
                <w:szCs w:val="24"/>
                <w:lang w:val="en-US" w:eastAsia="en-US" w:bidi="zh-CN"/>
              </w:rPr>
            </w:pPr>
            <w:r>
              <w:rPr>
                <w:rFonts w:hint="eastAsia" w:ascii="Times New Roman" w:hAnsi="Times New Roman" w:eastAsia="仿宋" w:cs="宋体"/>
                <w:color w:val="000000"/>
                <w:kern w:val="0"/>
                <w:sz w:val="24"/>
                <w:szCs w:val="24"/>
                <w:lang w:val="en-US" w:eastAsia="zh-CN" w:bidi="zh-CN"/>
              </w:rPr>
              <w:t>③</w:t>
            </w:r>
            <w:r>
              <w:rPr>
                <w:rFonts w:hint="eastAsia" w:ascii="Times New Roman" w:hAnsi="Times New Roman" w:eastAsia="仿宋" w:cs="宋体"/>
                <w:color w:val="000000"/>
                <w:kern w:val="0"/>
                <w:sz w:val="24"/>
                <w:szCs w:val="24"/>
                <w:lang w:val="en-US" w:eastAsia="en-US" w:bidi="zh-CN"/>
              </w:rPr>
              <w:t xml:space="preserve">推断性统计应用 </w:t>
            </w:r>
          </w:p>
          <w:p w14:paraId="0E0B7022">
            <w:pPr>
              <w:pStyle w:val="36"/>
              <w:spacing w:before="107" w:line="217" w:lineRule="auto"/>
              <w:rPr>
                <w:rFonts w:hint="eastAsia" w:ascii="Times New Roman" w:hAnsi="Times New Roman" w:eastAsia="仿宋" w:cs="宋体"/>
                <w:color w:val="000000"/>
                <w:kern w:val="0"/>
                <w:sz w:val="24"/>
                <w:szCs w:val="24"/>
                <w:lang w:val="en-US" w:eastAsia="en-US" w:bidi="zh-CN"/>
              </w:rPr>
            </w:pPr>
            <w:r>
              <w:rPr>
                <w:rFonts w:hint="eastAsia" w:ascii="Times New Roman" w:hAnsi="Times New Roman" w:eastAsia="仿宋" w:cs="宋体"/>
                <w:color w:val="000000"/>
                <w:kern w:val="0"/>
                <w:sz w:val="24"/>
                <w:szCs w:val="24"/>
                <w:lang w:val="en-US" w:eastAsia="zh-CN" w:bidi="zh-CN"/>
              </w:rPr>
              <w:t>④</w:t>
            </w:r>
            <w:r>
              <w:rPr>
                <w:rFonts w:hint="eastAsia" w:ascii="Times New Roman" w:hAnsi="Times New Roman" w:eastAsia="仿宋" w:cs="宋体"/>
                <w:color w:val="000000"/>
                <w:kern w:val="0"/>
                <w:sz w:val="24"/>
                <w:szCs w:val="24"/>
                <w:lang w:val="en-US" w:eastAsia="en-US" w:bidi="zh-CN"/>
              </w:rPr>
              <w:t>统计报告与决策支持</w:t>
            </w:r>
          </w:p>
          <w:p w14:paraId="7CB5ECC8">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en-US" w:eastAsia="zh-CN" w:bidi="zh-CN"/>
              </w:rPr>
              <w:t>⑤</w:t>
            </w:r>
            <w:r>
              <w:rPr>
                <w:rFonts w:hint="eastAsia" w:ascii="Times New Roman" w:hAnsi="Times New Roman" w:eastAsia="仿宋" w:cs="宋体"/>
                <w:color w:val="000000"/>
                <w:kern w:val="0"/>
                <w:sz w:val="24"/>
                <w:szCs w:val="24"/>
                <w:lang w:val="en-US" w:eastAsia="en-US" w:bidi="zh-CN"/>
              </w:rPr>
              <w:t>统计软件与工具应用</w:t>
            </w:r>
          </w:p>
        </w:tc>
        <w:tc>
          <w:tcPr>
            <w:tcW w:w="2638" w:type="dxa"/>
            <w:noWrap w:val="0"/>
            <w:vAlign w:val="center"/>
          </w:tcPr>
          <w:p w14:paraId="61C0EF2F">
            <w:pPr>
              <w:pStyle w:val="36"/>
              <w:spacing w:before="107" w:line="217" w:lineRule="auto"/>
              <w:ind w:firstLine="480" w:firstLineChars="200"/>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en-US" w:eastAsia="en-US" w:bidi="zh-CN"/>
              </w:rPr>
              <w:t>理解统计工作的工作过程的内容和工作方法,能够根据企业管理的实际要求, 合理地选择统计调查的方式方法，运用合适的统计整理方法对统计数据进行整理，运用有效的分析方法对数据进行分析，为企业决策提供准确的数据依据。帮助学生养成良好的沟通能力与团队协作精神,形成安全文明的工作习惯、良好的职业道德、较强的质量意识和创新精神。</w:t>
            </w:r>
          </w:p>
        </w:tc>
      </w:tr>
      <w:tr w14:paraId="50D9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2" w:type="dxa"/>
            <w:noWrap w:val="0"/>
            <w:vAlign w:val="center"/>
          </w:tcPr>
          <w:p w14:paraId="2AF209F8">
            <w:pPr>
              <w:keepNext w:val="0"/>
              <w:keepLines w:val="0"/>
              <w:pageBreakBefore w:val="0"/>
              <w:kinsoku/>
              <w:wordWrap/>
              <w:overflowPunct/>
              <w:topLinePunct w:val="0"/>
              <w:autoSpaceDE/>
              <w:autoSpaceDN/>
              <w:bidi w:val="0"/>
              <w:adjustRightInd/>
              <w:snapToGrid/>
              <w:spacing w:line="240" w:lineRule="auto"/>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4</w:t>
            </w:r>
          </w:p>
        </w:tc>
        <w:tc>
          <w:tcPr>
            <w:tcW w:w="1912" w:type="dxa"/>
            <w:noWrap w:val="0"/>
            <w:vAlign w:val="center"/>
          </w:tcPr>
          <w:p w14:paraId="5CA101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eastAsia="仿宋" w:cs="Times New Roman"/>
                <w:color w:val="000000"/>
                <w:kern w:val="0"/>
                <w:sz w:val="24"/>
                <w:szCs w:val="24"/>
                <w:lang w:val="en-US" w:eastAsia="zh-CN" w:bidi="ar-SA"/>
              </w:rPr>
            </w:pPr>
            <w:r>
              <w:rPr>
                <w:rFonts w:hint="eastAsia" w:eastAsia="仿宋" w:cs="Times New Roman"/>
                <w:color w:val="000000"/>
                <w:kern w:val="0"/>
                <w:sz w:val="24"/>
                <w:szCs w:val="24"/>
                <w:lang w:val="en-US" w:eastAsia="zh-CN" w:bidi="ar-SA"/>
              </w:rPr>
              <w:t>快递业务</w:t>
            </w:r>
          </w:p>
          <w:p w14:paraId="102108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仿宋" w:cs="Times New Roman"/>
                <w:color w:val="000000"/>
                <w:kern w:val="0"/>
                <w:sz w:val="24"/>
                <w:szCs w:val="24"/>
                <w:lang w:val="en-US" w:eastAsia="zh-CN" w:bidi="ar-SA"/>
              </w:rPr>
            </w:pPr>
            <w:r>
              <w:rPr>
                <w:rFonts w:hint="eastAsia" w:eastAsia="仿宋" w:cs="Times New Roman"/>
                <w:color w:val="000000"/>
                <w:kern w:val="0"/>
                <w:sz w:val="24"/>
                <w:szCs w:val="24"/>
                <w:lang w:val="en-US" w:eastAsia="zh-CN" w:bidi="ar-SA"/>
              </w:rPr>
              <w:t>模块</w:t>
            </w:r>
          </w:p>
        </w:tc>
        <w:tc>
          <w:tcPr>
            <w:tcW w:w="3813" w:type="dxa"/>
            <w:noWrap w:val="0"/>
            <w:vAlign w:val="top"/>
          </w:tcPr>
          <w:p w14:paraId="0E5E9E73">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p>
          <w:p w14:paraId="0585A713">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p>
          <w:p w14:paraId="792E8AE2">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p>
          <w:p w14:paraId="58BDEA09">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①掌握SPC控制图判异准则</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能够基于Xbar-R图触发分拣效率异常干预机制</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②掌握假设检验功效计算</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能够设计满足95%置信度的万单级包装测试方案</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③掌握时间序列分解技术</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能够预测生鲜品类日销量误差率＜8%</w:t>
            </w:r>
            <w:r>
              <w:rPr>
                <w:rFonts w:ascii="Times New Roman" w:hAnsi="Times New Roman" w:eastAsia="仿宋" w:cs="宋体"/>
                <w:color w:val="000000"/>
                <w:kern w:val="0"/>
                <w:sz w:val="24"/>
                <w:szCs w:val="24"/>
                <w:lang w:val="zh-CN" w:eastAsia="zh-CN" w:bidi="zh-CN"/>
              </w:rPr>
              <w:br w:type="textWrapping"/>
            </w:r>
          </w:p>
        </w:tc>
        <w:tc>
          <w:tcPr>
            <w:tcW w:w="2638" w:type="dxa"/>
            <w:noWrap w:val="0"/>
            <w:vAlign w:val="top"/>
          </w:tcPr>
          <w:p w14:paraId="121966E5">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①掌握价格弹性测算技术能够制定月发件量5万单客户的折扣临界点</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②掌握设施选址理论</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能够通过P-中值模型降低15%末端配送成本</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③掌握RCA根本原因分析</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能够用鱼骨图归因破损件并降低30%事故率</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④掌握RFID循环追踪技术</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能够设计可循环箱200次周转的路径监控方案</w:t>
            </w:r>
          </w:p>
        </w:tc>
      </w:tr>
      <w:tr w14:paraId="5E3F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2" w:type="dxa"/>
            <w:noWrap w:val="0"/>
            <w:vAlign w:val="center"/>
          </w:tcPr>
          <w:p w14:paraId="1BB79F28">
            <w:pPr>
              <w:keepNext w:val="0"/>
              <w:keepLines w:val="0"/>
              <w:pageBreakBefore w:val="0"/>
              <w:kinsoku/>
              <w:wordWrap/>
              <w:overflowPunct/>
              <w:topLinePunct w:val="0"/>
              <w:autoSpaceDE/>
              <w:autoSpaceDN/>
              <w:bidi w:val="0"/>
              <w:adjustRightInd/>
              <w:snapToGrid/>
              <w:spacing w:line="240" w:lineRule="auto"/>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5</w:t>
            </w:r>
          </w:p>
        </w:tc>
        <w:tc>
          <w:tcPr>
            <w:tcW w:w="1912" w:type="dxa"/>
            <w:noWrap w:val="0"/>
            <w:vAlign w:val="center"/>
          </w:tcPr>
          <w:p w14:paraId="5126C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eastAsia="仿宋" w:cs="Times New Roman"/>
                <w:color w:val="000000"/>
                <w:kern w:val="0"/>
                <w:sz w:val="24"/>
                <w:szCs w:val="24"/>
                <w:lang w:val="en-US" w:eastAsia="zh-CN" w:bidi="ar-SA"/>
              </w:rPr>
            </w:pPr>
            <w:r>
              <w:rPr>
                <w:rFonts w:hint="eastAsia" w:eastAsia="仿宋" w:cs="Times New Roman"/>
                <w:color w:val="000000"/>
                <w:kern w:val="0"/>
                <w:sz w:val="24"/>
                <w:szCs w:val="24"/>
                <w:lang w:val="en-US" w:eastAsia="zh-CN" w:bidi="ar-SA"/>
              </w:rPr>
              <w:t>设备维护</w:t>
            </w:r>
          </w:p>
        </w:tc>
        <w:tc>
          <w:tcPr>
            <w:tcW w:w="3813" w:type="dxa"/>
            <w:noWrap w:val="0"/>
            <w:vAlign w:val="top"/>
          </w:tcPr>
          <w:p w14:paraId="0F81DCA4">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p>
          <w:p w14:paraId="1A85D93A">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p>
          <w:p w14:paraId="38EFC0A4">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p>
          <w:p w14:paraId="73085B50">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①运维物流信息基础设施：管理服务器集群与边缘计算节点</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②保障智能设备可靠运行：维护AGV/AMR控制系统与感知模块</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③实施预测性维护系统：部署IoT传感器网络分析设备健康状态</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④升级自动化系统韧性与安全：修复WMS/TMS系统漏洞与网络攻击</w:t>
            </w:r>
            <w:r>
              <w:rPr>
                <w:rFonts w:ascii="Times New Roman" w:hAnsi="Times New Roman" w:eastAsia="仿宋" w:cs="宋体"/>
                <w:color w:val="000000"/>
                <w:kern w:val="0"/>
                <w:sz w:val="24"/>
                <w:szCs w:val="24"/>
                <w:lang w:val="zh-CN" w:eastAsia="zh-CN" w:bidi="zh-CN"/>
              </w:rPr>
              <w:br w:type="textWrapping"/>
            </w:r>
            <w:r>
              <w:rPr>
                <w:rFonts w:ascii="Times New Roman" w:hAnsi="Times New Roman" w:eastAsia="仿宋" w:cs="宋体"/>
                <w:color w:val="000000"/>
                <w:kern w:val="0"/>
                <w:sz w:val="24"/>
                <w:szCs w:val="24"/>
                <w:lang w:val="zh-CN" w:eastAsia="zh-CN" w:bidi="zh-CN"/>
              </w:rPr>
              <w:t>⑤构建数字孪生维护平台：创建物流设备全生命周期管理模型</w:t>
            </w:r>
          </w:p>
        </w:tc>
        <w:tc>
          <w:tcPr>
            <w:tcW w:w="2638" w:type="dxa"/>
            <w:noWrap w:val="0"/>
            <w:vAlign w:val="top"/>
          </w:tcPr>
          <w:p w14:paraId="0B3087B2">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ascii="Times New Roman" w:hAnsi="Times New Roman" w:eastAsia="仿宋" w:cs="宋体"/>
                <w:color w:val="000000"/>
                <w:kern w:val="0"/>
                <w:sz w:val="24"/>
                <w:szCs w:val="24"/>
                <w:lang w:val="zh-CN" w:eastAsia="zh-CN" w:bidi="zh-CN"/>
              </w:rPr>
              <w:t>①</w:t>
            </w:r>
            <w:r>
              <w:rPr>
                <w:rFonts w:hint="eastAsia" w:ascii="Times New Roman" w:hAnsi="Times New Roman" w:eastAsia="仿宋" w:cs="宋体"/>
                <w:color w:val="000000"/>
                <w:kern w:val="0"/>
                <w:sz w:val="24"/>
                <w:szCs w:val="24"/>
                <w:lang w:val="zh-CN" w:eastAsia="zh-CN" w:bidi="zh-CN"/>
              </w:rPr>
              <w:t>掌握数据中心运维技术能够配置仓储服务器RAID 10阵列与双活容灾方案</w:t>
            </w:r>
          </w:p>
          <w:p w14:paraId="372A37ED">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②掌握智能设备软硬协同维护能够校准激光雷达点云畸变（误差＜±2cm）</w:t>
            </w:r>
          </w:p>
          <w:p w14:paraId="553B73F8">
            <w:pPr>
              <w:keepNext w:val="0"/>
              <w:keepLines w:val="0"/>
              <w:pageBreakBefore w:val="0"/>
              <w:kinsoku/>
              <w:wordWrap/>
              <w:overflowPunct/>
              <w:topLinePunct w:val="0"/>
              <w:autoSpaceDE/>
              <w:autoSpaceDN/>
              <w:bidi w:val="0"/>
              <w:adjustRightInd/>
              <w:snapToGrid/>
              <w:spacing w:line="240" w:lineRule="auto"/>
              <w:rPr>
                <w:rFonts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③掌握预测性维护工程实施基于机器学习预判堆垛机齿轮箱故障（准确率＞90%）</w:t>
            </w:r>
          </w:p>
          <w:p w14:paraId="52CFBAA0">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④掌握工控系统攻防技术能够修复Modbus TCP协议漏洞（CVE评分＞7.5高危漏洞）</w:t>
            </w:r>
          </w:p>
          <w:p w14:paraId="5C2030C1">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Times New Roman" w:hAnsi="Times New Roman" w:eastAsia="仿宋" w:cs="宋体"/>
                <w:color w:val="000000"/>
                <w:kern w:val="0"/>
                <w:sz w:val="24"/>
                <w:szCs w:val="24"/>
                <w:lang w:val="zh-CN" w:eastAsia="zh-CN" w:bidi="zh-CN"/>
              </w:rPr>
            </w:pPr>
            <w:r>
              <w:rPr>
                <w:rFonts w:hint="eastAsia" w:ascii="Times New Roman" w:hAnsi="Times New Roman" w:eastAsia="仿宋" w:cs="宋体"/>
                <w:color w:val="000000"/>
                <w:kern w:val="0"/>
                <w:sz w:val="24"/>
                <w:szCs w:val="24"/>
                <w:lang w:val="zh-CN" w:eastAsia="zh-CN" w:bidi="zh-CN"/>
              </w:rPr>
              <w:t>专业</w:t>
            </w:r>
            <w:r>
              <w:rPr>
                <w:rFonts w:hint="eastAsia" w:ascii="Times New Roman" w:hAnsi="Times New Roman" w:eastAsia="仿宋" w:cs="宋体"/>
                <w:color w:val="000000"/>
                <w:kern w:val="0"/>
                <w:sz w:val="24"/>
                <w:szCs w:val="24"/>
                <w:lang w:val="en-US" w:eastAsia="zh-CN" w:bidi="zh-CN"/>
              </w:rPr>
              <w:t>+</w:t>
            </w:r>
            <w:r>
              <w:rPr>
                <w:rFonts w:hint="eastAsia" w:ascii="Times New Roman" w:hAnsi="Times New Roman" w:eastAsia="仿宋" w:cs="宋体"/>
                <w:color w:val="000000"/>
                <w:kern w:val="0"/>
                <w:sz w:val="24"/>
                <w:szCs w:val="24"/>
                <w:lang w:val="zh-CN" w:eastAsia="zh-CN" w:bidi="zh-CN"/>
              </w:rPr>
              <w:t>课程，与信息系共同授课，信息系16课时</w:t>
            </w:r>
          </w:p>
        </w:tc>
      </w:tr>
    </w:tbl>
    <w:p w14:paraId="7A1F3F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4.</w:t>
      </w:r>
      <w:r>
        <w:rPr>
          <w:rFonts w:hint="eastAsia" w:ascii="仿宋" w:hAnsi="仿宋" w:eastAsia="仿宋" w:cs="仿宋"/>
          <w:color w:val="000000"/>
          <w:kern w:val="0"/>
          <w:sz w:val="28"/>
          <w:szCs w:val="28"/>
        </w:rPr>
        <w:t>实践性教学环节</w:t>
      </w:r>
    </w:p>
    <w:p w14:paraId="28625BB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实践性教学体系由课程基本技能训练、专项技能训练、专业综合实务技能训练三个环节组成，三个环节共同构成学生毕业前所具备的就业顶岗能力。实践性教学环节主要包括实训、实习、毕业设计、社会实践等。</w:t>
      </w:r>
    </w:p>
    <w:p w14:paraId="4051B90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实训</w:t>
      </w:r>
      <w:r>
        <w:rPr>
          <w:rFonts w:hint="eastAsia" w:ascii="仿宋" w:hAnsi="仿宋" w:eastAsia="仿宋" w:cs="仿宋"/>
          <w:bCs/>
          <w:color w:val="000000"/>
          <w:kern w:val="0"/>
          <w:sz w:val="28"/>
          <w:szCs w:val="28"/>
          <w:lang w:eastAsia="zh-CN"/>
        </w:rPr>
        <w:t>：</w:t>
      </w:r>
    </w:p>
    <w:p w14:paraId="2D7B4AE1">
      <w:pPr>
        <w:pStyle w:val="7"/>
        <w:keepNext w:val="0"/>
        <w:keepLines w:val="0"/>
        <w:pageBreakBefore w:val="0"/>
        <w:widowControl w:val="0"/>
        <w:kinsoku/>
        <w:wordWrap/>
        <w:overflowPunct/>
        <w:topLinePunct w:val="0"/>
        <w:autoSpaceDE/>
        <w:autoSpaceDN/>
        <w:bidi w:val="0"/>
        <w:adjustRightInd/>
        <w:snapToGrid/>
        <w:spacing w:before="69" w:line="360" w:lineRule="exact"/>
        <w:ind w:left="14" w:right="78" w:firstLine="430"/>
        <w:textAlignment w:val="auto"/>
        <w:rPr>
          <w:rFonts w:hint="eastAsia"/>
          <w:color w:val="auto"/>
          <w:sz w:val="28"/>
          <w:szCs w:val="28"/>
        </w:rPr>
      </w:pPr>
      <w:r>
        <w:rPr>
          <w:rFonts w:hint="eastAsia" w:ascii="仿宋" w:hAnsi="仿宋" w:eastAsia="仿宋" w:cs="仿宋"/>
          <w:bCs/>
          <w:color w:val="auto"/>
          <w:kern w:val="0"/>
          <w:sz w:val="28"/>
          <w:szCs w:val="28"/>
          <w:lang w:val="en-US" w:eastAsia="zh-CN" w:bidi="ar-SA"/>
        </w:rPr>
        <w:t>在校内外进行智慧仓储作业、配送作业、物流运输作业、国际货运、物流系统规划设计 等实训，包括单项技能实训、综合能力实训、生产性实训等。</w:t>
      </w:r>
    </w:p>
    <w:p w14:paraId="5E3A9011">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bCs/>
          <w:color w:val="auto"/>
          <w:kern w:val="0"/>
          <w:sz w:val="28"/>
          <w:szCs w:val="28"/>
        </w:rPr>
        <w:t>实习</w:t>
      </w:r>
      <w:r>
        <w:rPr>
          <w:rFonts w:hint="eastAsia" w:ascii="仿宋" w:hAnsi="仿宋" w:eastAsia="仿宋" w:cs="仿宋"/>
          <w:bCs/>
          <w:color w:val="auto"/>
          <w:kern w:val="0"/>
          <w:sz w:val="28"/>
          <w:szCs w:val="28"/>
          <w:lang w:eastAsia="zh-CN"/>
        </w:rPr>
        <w:t>：</w:t>
      </w:r>
    </w:p>
    <w:p w14:paraId="131FD9AC">
      <w:pPr>
        <w:pStyle w:val="7"/>
        <w:keepNext w:val="0"/>
        <w:keepLines w:val="0"/>
        <w:pageBreakBefore w:val="0"/>
        <w:widowControl w:val="0"/>
        <w:kinsoku/>
        <w:wordWrap/>
        <w:overflowPunct/>
        <w:topLinePunct w:val="0"/>
        <w:autoSpaceDE/>
        <w:autoSpaceDN/>
        <w:bidi w:val="0"/>
        <w:adjustRightInd/>
        <w:snapToGrid/>
        <w:spacing w:before="69" w:line="360" w:lineRule="exact"/>
        <w:ind w:left="14" w:right="78" w:firstLine="430"/>
        <w:textAlignment w:val="auto"/>
        <w:rPr>
          <w:rFonts w:hint="eastAsia" w:ascii="仿宋" w:hAnsi="仿宋" w:eastAsia="仿宋" w:cs="仿宋"/>
          <w:color w:val="000000"/>
          <w:kern w:val="0"/>
          <w:sz w:val="24"/>
          <w:szCs w:val="24"/>
        </w:rPr>
      </w:pPr>
      <w:r>
        <w:rPr>
          <w:rFonts w:hint="eastAsia" w:ascii="仿宋" w:hAnsi="仿宋" w:eastAsia="仿宋" w:cs="仿宋"/>
          <w:bCs/>
          <w:color w:val="auto"/>
          <w:kern w:val="0"/>
          <w:sz w:val="28"/>
          <w:szCs w:val="28"/>
          <w:lang w:val="en-US" w:eastAsia="zh-CN" w:bidi="ar-SA"/>
        </w:rPr>
        <w:t>在物流行业的仓储型物流企业、运输型物流企业、综合型物流企业、生产制造和销售型 企业的物流部门、货运代理企业进行仓储运营、运输计划、配送运输、项目运营等实习，包括认识实习和岗位实习。学校应建立稳定、够用的实习基地，选派专门的实习指导教师和人员，组织开展专业对口实习，加强对学生实习的指导、管理和考核。</w:t>
      </w:r>
    </w:p>
    <w:p w14:paraId="0A825E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表8  实践性教学的主要内容</w:t>
      </w:r>
    </w:p>
    <w:tbl>
      <w:tblPr>
        <w:tblStyle w:val="12"/>
        <w:tblW w:w="9052"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647"/>
        <w:gridCol w:w="5560"/>
      </w:tblGrid>
      <w:tr w14:paraId="6E6A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5" w:type="dxa"/>
            <w:noWrap w:val="0"/>
            <w:vAlign w:val="center"/>
          </w:tcPr>
          <w:p w14:paraId="67FA3FF3">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647" w:type="dxa"/>
            <w:noWrap w:val="0"/>
            <w:vAlign w:val="center"/>
          </w:tcPr>
          <w:p w14:paraId="2C9AE8AE">
            <w:pPr>
              <w:spacing w:line="320" w:lineRule="exact"/>
              <w:jc w:val="center"/>
              <w:rPr>
                <w:rFonts w:eastAsia="仿宋"/>
                <w:b/>
                <w:bCs/>
                <w:color w:val="000000"/>
                <w:kern w:val="0"/>
                <w:sz w:val="24"/>
                <w:szCs w:val="24"/>
              </w:rPr>
            </w:pPr>
            <w:r>
              <w:rPr>
                <w:rFonts w:eastAsia="仿宋"/>
                <w:b/>
                <w:bCs/>
                <w:color w:val="000000"/>
                <w:kern w:val="0"/>
                <w:sz w:val="24"/>
                <w:szCs w:val="24"/>
              </w:rPr>
              <w:t>实训项目</w:t>
            </w:r>
          </w:p>
        </w:tc>
        <w:tc>
          <w:tcPr>
            <w:tcW w:w="5560" w:type="dxa"/>
            <w:noWrap w:val="0"/>
            <w:vAlign w:val="center"/>
          </w:tcPr>
          <w:p w14:paraId="12A793D4">
            <w:pPr>
              <w:spacing w:line="320" w:lineRule="exact"/>
              <w:jc w:val="center"/>
              <w:rPr>
                <w:rFonts w:eastAsia="仿宋"/>
                <w:b/>
                <w:bCs/>
                <w:color w:val="000000"/>
                <w:kern w:val="0"/>
                <w:sz w:val="24"/>
                <w:szCs w:val="24"/>
              </w:rPr>
            </w:pPr>
            <w:r>
              <w:rPr>
                <w:rFonts w:eastAsia="仿宋"/>
                <w:b/>
                <w:bCs/>
                <w:color w:val="000000"/>
                <w:kern w:val="0"/>
                <w:sz w:val="24"/>
                <w:szCs w:val="24"/>
              </w:rPr>
              <w:t>主要内容</w:t>
            </w:r>
          </w:p>
        </w:tc>
      </w:tr>
      <w:tr w14:paraId="7B5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5" w:type="dxa"/>
            <w:noWrap w:val="0"/>
            <w:vAlign w:val="center"/>
          </w:tcPr>
          <w:p w14:paraId="697B0F6A">
            <w:pPr>
              <w:spacing w:line="320" w:lineRule="exact"/>
              <w:jc w:val="center"/>
              <w:rPr>
                <w:rFonts w:eastAsia="仿宋"/>
                <w:color w:val="000000"/>
                <w:kern w:val="0"/>
                <w:sz w:val="24"/>
                <w:szCs w:val="24"/>
              </w:rPr>
            </w:pPr>
            <w:r>
              <w:rPr>
                <w:rFonts w:hint="eastAsia" w:eastAsia="仿宋"/>
                <w:kern w:val="0"/>
                <w:sz w:val="24"/>
                <w:szCs w:val="24"/>
                <w:lang w:val="en-US" w:eastAsia="zh-CN"/>
              </w:rPr>
              <w:t>1</w:t>
            </w:r>
          </w:p>
        </w:tc>
        <w:tc>
          <w:tcPr>
            <w:tcW w:w="2647" w:type="dxa"/>
            <w:noWrap w:val="0"/>
            <w:vAlign w:val="center"/>
          </w:tcPr>
          <w:p w14:paraId="70B6593C">
            <w:pPr>
              <w:spacing w:line="36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物流成本实训</w:t>
            </w:r>
          </w:p>
        </w:tc>
        <w:tc>
          <w:tcPr>
            <w:tcW w:w="5560" w:type="dxa"/>
            <w:noWrap w:val="0"/>
            <w:vAlign w:val="center"/>
          </w:tcPr>
          <w:p w14:paraId="0A8B073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通过沉浸式实操训练，使学生掌握物流全链条成本核算方法，能精准识别成本控制点，制定科学的成本优化方案，具备在实际物流场景中平衡成本与服务质量的综合能力，为后续职业岗位奠定成本管控基础。</w:t>
            </w:r>
          </w:p>
        </w:tc>
      </w:tr>
      <w:tr w14:paraId="7C69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5" w:type="dxa"/>
            <w:noWrap w:val="0"/>
            <w:vAlign w:val="center"/>
          </w:tcPr>
          <w:p w14:paraId="290F5A89">
            <w:pPr>
              <w:spacing w:line="320" w:lineRule="exact"/>
              <w:jc w:val="center"/>
              <w:rPr>
                <w:rFonts w:hint="default" w:eastAsia="仿宋"/>
                <w:kern w:val="0"/>
                <w:sz w:val="24"/>
                <w:szCs w:val="24"/>
                <w:lang w:val="en-US" w:eastAsia="zh-CN"/>
              </w:rPr>
            </w:pPr>
            <w:r>
              <w:rPr>
                <w:rFonts w:hint="eastAsia" w:eastAsia="仿宋"/>
                <w:kern w:val="0"/>
                <w:sz w:val="24"/>
                <w:szCs w:val="24"/>
                <w:lang w:val="en-US" w:eastAsia="zh-CN"/>
              </w:rPr>
              <w:t>2</w:t>
            </w:r>
          </w:p>
        </w:tc>
        <w:tc>
          <w:tcPr>
            <w:tcW w:w="2647" w:type="dxa"/>
            <w:noWrap w:val="0"/>
            <w:vAlign w:val="center"/>
          </w:tcPr>
          <w:p w14:paraId="028E805B">
            <w:pPr>
              <w:spacing w:line="3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智慧供应链实训</w:t>
            </w:r>
          </w:p>
        </w:tc>
        <w:tc>
          <w:tcPr>
            <w:tcW w:w="5560" w:type="dxa"/>
            <w:noWrap w:val="0"/>
            <w:vAlign w:val="center"/>
          </w:tcPr>
          <w:p w14:paraId="05798B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实训涵盖供应链管理软件全流程模拟，基于真实行业数据的分析与优化实践（如成本控制、效率提升方案制定）。培养学生熟练运用智慧物流技术搭建系统框架、精准分析供应链各环节数据的能力，同时提升其结合行业需求制定优化策略、解决实际运营问题的综合应用能力</w:t>
            </w:r>
          </w:p>
        </w:tc>
      </w:tr>
      <w:tr w14:paraId="5EC7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5" w:type="dxa"/>
            <w:noWrap w:val="0"/>
            <w:vAlign w:val="center"/>
          </w:tcPr>
          <w:p w14:paraId="6EE2D47C">
            <w:pPr>
              <w:spacing w:line="320" w:lineRule="exact"/>
              <w:jc w:val="center"/>
              <w:rPr>
                <w:rFonts w:hint="default" w:eastAsia="仿宋"/>
                <w:kern w:val="0"/>
                <w:sz w:val="24"/>
                <w:szCs w:val="24"/>
                <w:lang w:val="en-US" w:eastAsia="zh-CN"/>
              </w:rPr>
            </w:pPr>
            <w:r>
              <w:rPr>
                <w:rFonts w:hint="eastAsia" w:eastAsia="仿宋"/>
                <w:kern w:val="0"/>
                <w:sz w:val="24"/>
                <w:szCs w:val="24"/>
                <w:lang w:val="en-US" w:eastAsia="zh-CN"/>
              </w:rPr>
              <w:t>3</w:t>
            </w:r>
          </w:p>
        </w:tc>
        <w:tc>
          <w:tcPr>
            <w:tcW w:w="2647" w:type="dxa"/>
            <w:noWrap w:val="0"/>
            <w:vAlign w:val="center"/>
          </w:tcPr>
          <w:p w14:paraId="5813D8AB">
            <w:pPr>
              <w:spacing w:line="3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物流系统设计实训</w:t>
            </w:r>
          </w:p>
        </w:tc>
        <w:tc>
          <w:tcPr>
            <w:tcW w:w="5560" w:type="dxa"/>
            <w:noWrap w:val="0"/>
            <w:vAlign w:val="center"/>
          </w:tcPr>
          <w:p w14:paraId="09F6880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锻炼学生从实际业务需求出发，科学规划物流系统架构、合理解决布局冲突与路线优化问题的能力，增强其系统设计的逻辑性、实操性与成本把控能力。</w:t>
            </w:r>
          </w:p>
        </w:tc>
      </w:tr>
      <w:tr w14:paraId="5AFA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5" w:type="dxa"/>
            <w:noWrap w:val="0"/>
            <w:vAlign w:val="center"/>
          </w:tcPr>
          <w:p w14:paraId="3686D811">
            <w:pPr>
              <w:spacing w:line="320" w:lineRule="exact"/>
              <w:jc w:val="center"/>
              <w:rPr>
                <w:rFonts w:hint="default" w:eastAsia="仿宋"/>
                <w:kern w:val="0"/>
                <w:sz w:val="24"/>
                <w:szCs w:val="24"/>
                <w:lang w:val="en-US" w:eastAsia="zh-CN"/>
              </w:rPr>
            </w:pPr>
            <w:r>
              <w:rPr>
                <w:rFonts w:hint="eastAsia" w:eastAsia="仿宋"/>
                <w:kern w:val="0"/>
                <w:sz w:val="24"/>
                <w:szCs w:val="24"/>
                <w:lang w:val="en-US" w:eastAsia="zh-CN"/>
              </w:rPr>
              <w:t>4</w:t>
            </w:r>
          </w:p>
        </w:tc>
        <w:tc>
          <w:tcPr>
            <w:tcW w:w="2647" w:type="dxa"/>
            <w:noWrap w:val="0"/>
            <w:vAlign w:val="center"/>
          </w:tcPr>
          <w:p w14:paraId="6C6334E9">
            <w:pPr>
              <w:spacing w:line="3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 xml:space="preserve">物流无人车实训 </w:t>
            </w:r>
          </w:p>
        </w:tc>
        <w:tc>
          <w:tcPr>
            <w:tcW w:w="5560" w:type="dxa"/>
            <w:noWrap w:val="0"/>
            <w:vAlign w:val="center"/>
          </w:tcPr>
          <w:p w14:paraId="24C1CD7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包括无人车模拟环境与真实场地操控，以及常见故障排查（如传感器故障、动力系统问题）与日常维护保养（设备清洁、部件检测、软件更新）。培养学生熟练掌握无人车操作流程、快速定位并解决设备故障的能力，同时提升其对无人设备安全运营、定期维护的责任意识与实操技能。</w:t>
            </w:r>
          </w:p>
        </w:tc>
      </w:tr>
      <w:tr w14:paraId="3592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5" w:type="dxa"/>
            <w:noWrap w:val="0"/>
            <w:vAlign w:val="center"/>
          </w:tcPr>
          <w:p w14:paraId="25727799">
            <w:pPr>
              <w:spacing w:line="320" w:lineRule="exact"/>
              <w:jc w:val="center"/>
              <w:rPr>
                <w:rFonts w:hint="default" w:eastAsia="仿宋"/>
                <w:kern w:val="0"/>
                <w:sz w:val="24"/>
                <w:szCs w:val="24"/>
                <w:lang w:val="en-US" w:eastAsia="zh-CN"/>
              </w:rPr>
            </w:pPr>
            <w:r>
              <w:rPr>
                <w:rFonts w:hint="eastAsia" w:eastAsia="仿宋"/>
                <w:kern w:val="0"/>
                <w:sz w:val="24"/>
                <w:szCs w:val="24"/>
                <w:lang w:val="en-US" w:eastAsia="zh-CN"/>
              </w:rPr>
              <w:t>5</w:t>
            </w:r>
          </w:p>
        </w:tc>
        <w:tc>
          <w:tcPr>
            <w:tcW w:w="2647" w:type="dxa"/>
            <w:noWrap w:val="0"/>
            <w:vAlign w:val="center"/>
          </w:tcPr>
          <w:p w14:paraId="5217E737">
            <w:pPr>
              <w:spacing w:line="3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物流项目运营</w:t>
            </w:r>
          </w:p>
        </w:tc>
        <w:tc>
          <w:tcPr>
            <w:tcW w:w="5560" w:type="dxa"/>
            <w:noWrap w:val="0"/>
            <w:vAlign w:val="center"/>
          </w:tcPr>
          <w:p w14:paraId="2E3AB58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实训涉及物流项目全生命周期管理实操，包括项目需求调研与方案制定、进度节点拆解与动态管控（如使用项目管理工具跟踪任务）、资源调配（人力、设备、资金）与风险预判（如延误、成本超支）及应对。帮助学生全面掌握物流项目运营流程，</w:t>
            </w:r>
          </w:p>
        </w:tc>
      </w:tr>
      <w:tr w14:paraId="4B11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5" w:type="dxa"/>
            <w:noWrap w:val="0"/>
            <w:vAlign w:val="center"/>
          </w:tcPr>
          <w:p w14:paraId="417878B7">
            <w:pPr>
              <w:spacing w:line="320" w:lineRule="exact"/>
              <w:jc w:val="center"/>
              <w:rPr>
                <w:rFonts w:hint="default" w:eastAsia="仿宋"/>
                <w:kern w:val="0"/>
                <w:sz w:val="24"/>
                <w:szCs w:val="24"/>
                <w:lang w:val="en-US" w:eastAsia="zh-CN"/>
              </w:rPr>
            </w:pPr>
            <w:r>
              <w:rPr>
                <w:rFonts w:hint="eastAsia" w:eastAsia="仿宋"/>
                <w:kern w:val="0"/>
                <w:sz w:val="24"/>
                <w:szCs w:val="24"/>
                <w:lang w:val="en-US" w:eastAsia="zh-CN"/>
              </w:rPr>
              <w:t>6</w:t>
            </w:r>
          </w:p>
        </w:tc>
        <w:tc>
          <w:tcPr>
            <w:tcW w:w="2647" w:type="dxa"/>
            <w:noWrap w:val="0"/>
            <w:vAlign w:val="center"/>
          </w:tcPr>
          <w:p w14:paraId="23F86E04">
            <w:pPr>
              <w:spacing w:line="3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快递业务实训</w:t>
            </w:r>
          </w:p>
        </w:tc>
        <w:tc>
          <w:tcPr>
            <w:tcW w:w="5560" w:type="dxa"/>
            <w:noWrap w:val="0"/>
            <w:vAlign w:val="center"/>
          </w:tcPr>
          <w:p w14:paraId="1DA517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实训包含快递分拣自动化设备操作（如扫码识别、分拣归类、异常件处理），以及全流程派件模拟（含路线规划、客户沟通、签收确认、问题件反馈）与客户服务场景演练（如投诉处理、需求响应）。使学生深入熟悉快递业务从收件、分拣、运输到派件的全流程规范，培养其提升分拣效率、优化派件路线的实操能力，</w:t>
            </w:r>
          </w:p>
        </w:tc>
      </w:tr>
      <w:tr w14:paraId="4599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5" w:type="dxa"/>
            <w:noWrap w:val="0"/>
            <w:vAlign w:val="center"/>
          </w:tcPr>
          <w:p w14:paraId="599A8A34">
            <w:pPr>
              <w:spacing w:line="3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7</w:t>
            </w:r>
          </w:p>
        </w:tc>
        <w:tc>
          <w:tcPr>
            <w:tcW w:w="2647" w:type="dxa"/>
            <w:noWrap w:val="0"/>
            <w:vAlign w:val="center"/>
          </w:tcPr>
          <w:p w14:paraId="3B996D60">
            <w:pPr>
              <w:spacing w:line="360" w:lineRule="exact"/>
              <w:jc w:val="center"/>
              <w:rPr>
                <w:rFonts w:eastAsia="仿宋"/>
                <w:color w:val="000000"/>
                <w:kern w:val="0"/>
                <w:sz w:val="24"/>
                <w:szCs w:val="24"/>
              </w:rPr>
            </w:pPr>
            <w:r>
              <w:rPr>
                <w:rFonts w:hint="eastAsia" w:eastAsia="仿宋"/>
                <w:kern w:val="0"/>
                <w:sz w:val="24"/>
                <w:szCs w:val="24"/>
                <w:lang w:val="en-US" w:eastAsia="zh-CN"/>
              </w:rPr>
              <w:t>专业技能综合实训</w:t>
            </w:r>
          </w:p>
        </w:tc>
        <w:tc>
          <w:tcPr>
            <w:tcW w:w="5560" w:type="dxa"/>
            <w:noWrap w:val="0"/>
            <w:vAlign w:val="center"/>
          </w:tcPr>
          <w:p w14:paraId="05272D6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eastAsia="仿宋"/>
                <w:color w:val="000000"/>
                <w:kern w:val="0"/>
                <w:sz w:val="24"/>
                <w:szCs w:val="24"/>
              </w:rPr>
            </w:pPr>
            <w:r>
              <w:rPr>
                <w:rFonts w:hint="eastAsia" w:ascii="仿宋" w:hAnsi="仿宋" w:eastAsia="仿宋" w:cs="仿宋"/>
                <w:kern w:val="0"/>
                <w:sz w:val="24"/>
                <w:szCs w:val="24"/>
                <w:lang w:val="en-US" w:eastAsia="zh-CN" w:bidi="ar-SA"/>
              </w:rPr>
              <w:t>通过跟岗实习的形式进入合作企业，由企业导师对学生进行培训，内容、地点由企业自定，旨在培养学生电子商务综合应用技能。</w:t>
            </w:r>
          </w:p>
        </w:tc>
      </w:tr>
      <w:tr w14:paraId="1F2B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45" w:type="dxa"/>
            <w:noWrap w:val="0"/>
            <w:vAlign w:val="center"/>
          </w:tcPr>
          <w:p w14:paraId="622BE8FE">
            <w:pPr>
              <w:spacing w:line="3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8</w:t>
            </w:r>
          </w:p>
        </w:tc>
        <w:tc>
          <w:tcPr>
            <w:tcW w:w="2647" w:type="dxa"/>
            <w:noWrap w:val="0"/>
            <w:vAlign w:val="center"/>
          </w:tcPr>
          <w:p w14:paraId="4C69DE28">
            <w:pPr>
              <w:spacing w:line="360" w:lineRule="exact"/>
              <w:jc w:val="center"/>
              <w:rPr>
                <w:rFonts w:eastAsia="仿宋"/>
                <w:color w:val="000000"/>
                <w:kern w:val="0"/>
                <w:sz w:val="24"/>
                <w:szCs w:val="24"/>
              </w:rPr>
            </w:pPr>
            <w:r>
              <w:rPr>
                <w:rFonts w:hint="default" w:ascii="Times New Roman" w:hAnsi="Times New Roman" w:eastAsia="仿宋" w:cs="Times New Roman"/>
                <w:kern w:val="0"/>
                <w:sz w:val="24"/>
                <w:szCs w:val="24"/>
                <w:lang w:val="en-US" w:eastAsia="zh-CN"/>
              </w:rPr>
              <w:t>社会活动</w:t>
            </w:r>
          </w:p>
        </w:tc>
        <w:tc>
          <w:tcPr>
            <w:tcW w:w="5560" w:type="dxa"/>
            <w:noWrap w:val="0"/>
            <w:vAlign w:val="center"/>
          </w:tcPr>
          <w:p w14:paraId="6F0D8DC2">
            <w:pPr>
              <w:spacing w:line="360" w:lineRule="exact"/>
              <w:ind w:firstLine="480" w:firstLineChars="200"/>
              <w:jc w:val="left"/>
              <w:rPr>
                <w:rFonts w:eastAsia="仿宋"/>
                <w:color w:val="000000"/>
                <w:kern w:val="0"/>
                <w:sz w:val="24"/>
                <w:szCs w:val="24"/>
              </w:rPr>
            </w:pPr>
            <w:r>
              <w:rPr>
                <w:rFonts w:hint="eastAsia" w:ascii="Times New Roman" w:hAnsi="Times New Roman" w:eastAsia="仿宋" w:cs="Times New Roman"/>
                <w:kern w:val="0"/>
                <w:sz w:val="24"/>
                <w:szCs w:val="24"/>
                <w:lang w:val="en-US" w:eastAsia="zh-CN"/>
              </w:rPr>
              <w:t>在仓储业、运输业、电商业、批发业、零售业等行业的物流应用企业进行社会活动。</w:t>
            </w:r>
          </w:p>
        </w:tc>
      </w:tr>
      <w:tr w14:paraId="17EA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45" w:type="dxa"/>
            <w:noWrap w:val="0"/>
            <w:vAlign w:val="center"/>
          </w:tcPr>
          <w:p w14:paraId="7420628E">
            <w:pPr>
              <w:spacing w:line="360" w:lineRule="exact"/>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9</w:t>
            </w:r>
          </w:p>
        </w:tc>
        <w:tc>
          <w:tcPr>
            <w:tcW w:w="2647" w:type="dxa"/>
            <w:noWrap w:val="0"/>
            <w:vAlign w:val="center"/>
          </w:tcPr>
          <w:p w14:paraId="541490B8">
            <w:pPr>
              <w:spacing w:line="360" w:lineRule="exact"/>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rPr>
              <w:t>毕业设计（论文）</w:t>
            </w:r>
          </w:p>
        </w:tc>
        <w:tc>
          <w:tcPr>
            <w:tcW w:w="5560" w:type="dxa"/>
            <w:noWrap w:val="0"/>
            <w:vAlign w:val="center"/>
          </w:tcPr>
          <w:p w14:paraId="1FF60E4F">
            <w:pPr>
              <w:spacing w:line="360" w:lineRule="exact"/>
              <w:ind w:firstLine="480" w:firstLineChars="200"/>
              <w:jc w:val="left"/>
              <w:rPr>
                <w:rFonts w:hint="eastAsia" w:ascii="Times New Roman" w:hAnsi="Times New Roman" w:eastAsia="仿宋" w:cs="Times New Roman"/>
                <w:kern w:val="0"/>
                <w:sz w:val="24"/>
                <w:szCs w:val="24"/>
                <w:lang w:val="en-US" w:eastAsia="zh-CN" w:bidi="ar-SA"/>
              </w:rPr>
            </w:pPr>
            <w:r>
              <w:rPr>
                <w:rFonts w:hint="eastAsia" w:eastAsia="仿宋"/>
                <w:kern w:val="0"/>
                <w:sz w:val="24"/>
                <w:szCs w:val="24"/>
                <w:lang w:val="en-US" w:eastAsia="zh-CN"/>
              </w:rPr>
              <w:t>通过毕业设计，以职业规划为载体，培养学生的分析问题、解决问题的能力，培养学生综合运用知识解决个人职业发展方向、职业规划等实际问题的能力。</w:t>
            </w:r>
          </w:p>
        </w:tc>
      </w:tr>
      <w:tr w14:paraId="73CE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45" w:type="dxa"/>
            <w:noWrap w:val="0"/>
            <w:vAlign w:val="center"/>
          </w:tcPr>
          <w:p w14:paraId="2DDADA91">
            <w:pPr>
              <w:spacing w:line="360" w:lineRule="exact"/>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10</w:t>
            </w:r>
          </w:p>
        </w:tc>
        <w:tc>
          <w:tcPr>
            <w:tcW w:w="2647" w:type="dxa"/>
            <w:noWrap w:val="0"/>
            <w:vAlign w:val="center"/>
          </w:tcPr>
          <w:p w14:paraId="5935333F">
            <w:pPr>
              <w:spacing w:line="360" w:lineRule="exact"/>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rPr>
              <w:t>岗位</w:t>
            </w:r>
            <w:r>
              <w:rPr>
                <w:rFonts w:hint="default" w:ascii="Times New Roman" w:hAnsi="Times New Roman" w:eastAsia="仿宋" w:cs="Times New Roman"/>
                <w:kern w:val="0"/>
                <w:sz w:val="24"/>
                <w:szCs w:val="24"/>
                <w:lang w:val="en-US" w:eastAsia="zh-CN"/>
              </w:rPr>
              <w:t>实习</w:t>
            </w:r>
          </w:p>
        </w:tc>
        <w:tc>
          <w:tcPr>
            <w:tcW w:w="5560" w:type="dxa"/>
            <w:noWrap w:val="0"/>
            <w:vAlign w:val="center"/>
          </w:tcPr>
          <w:p w14:paraId="71299BC5">
            <w:pPr>
              <w:spacing w:line="360" w:lineRule="exact"/>
              <w:ind w:firstLine="480" w:firstLineChars="200"/>
              <w:rPr>
                <w:rFonts w:hint="eastAsia" w:ascii="Times New Roman" w:hAnsi="Times New Roman" w:eastAsia="仿宋" w:cs="Times New Roman"/>
                <w:kern w:val="0"/>
                <w:sz w:val="24"/>
                <w:szCs w:val="24"/>
                <w:lang w:val="en-US" w:eastAsia="zh-CN" w:bidi="ar-SA"/>
              </w:rPr>
            </w:pPr>
            <w:r>
              <w:rPr>
                <w:rFonts w:hint="eastAsia" w:eastAsia="仿宋"/>
                <w:kern w:val="0"/>
                <w:sz w:val="24"/>
                <w:szCs w:val="24"/>
                <w:lang w:val="en-US" w:eastAsia="zh-CN"/>
              </w:rPr>
              <w:t>学生在企业和学校的共同指导下，通过顶岗实习，能够运用所学知识解决工作中的实际问题，能够从事电商物流的具体工作，最终达到胜任物流企业中相关岗位岗位的能力。</w:t>
            </w:r>
          </w:p>
        </w:tc>
      </w:tr>
    </w:tbl>
    <w:p w14:paraId="0D400F21">
      <w:pPr>
        <w:spacing w:line="320" w:lineRule="exact"/>
        <w:rPr>
          <w:rFonts w:hint="default" w:ascii="Times New Roman" w:hAnsi="Times New Roman" w:eastAsia="仿宋"/>
          <w:color w:val="000000"/>
          <w:kern w:val="0"/>
          <w:sz w:val="24"/>
          <w:szCs w:val="24"/>
          <w:lang w:val="en-US" w:eastAsia="zh-CN"/>
        </w:rPr>
      </w:pPr>
    </w:p>
    <w:p w14:paraId="40C9A700">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5.创新创业课程</w:t>
      </w:r>
    </w:p>
    <w:p w14:paraId="20464656">
      <w:pPr>
        <w:spacing w:line="320" w:lineRule="exact"/>
        <w:jc w:val="center"/>
        <w:rPr>
          <w:rFonts w:hint="eastAsia" w:ascii="仿宋" w:hAnsi="仿宋" w:eastAsia="仿宋" w:cs="仿宋"/>
          <w:color w:val="000000"/>
          <w:kern w:val="0"/>
          <w:sz w:val="28"/>
          <w:szCs w:val="28"/>
        </w:rPr>
      </w:pPr>
    </w:p>
    <w:p w14:paraId="3CA81B47">
      <w:pPr>
        <w:spacing w:line="320" w:lineRule="exact"/>
        <w:jc w:val="center"/>
        <w:rPr>
          <w:rFonts w:hint="eastAsia" w:ascii="仿宋" w:hAnsi="仿宋" w:eastAsia="仿宋" w:cs="仿宋"/>
          <w:color w:val="000000"/>
          <w:kern w:val="0"/>
          <w:sz w:val="28"/>
          <w:szCs w:val="28"/>
        </w:rPr>
      </w:pPr>
    </w:p>
    <w:p w14:paraId="31CDEC73">
      <w:pPr>
        <w:spacing w:line="320" w:lineRule="exact"/>
        <w:jc w:val="center"/>
        <w:rPr>
          <w:rFonts w:hint="eastAsia" w:ascii="仿宋" w:hAnsi="仿宋" w:eastAsia="仿宋" w:cs="仿宋"/>
          <w:color w:val="000000"/>
          <w:kern w:val="0"/>
          <w:sz w:val="28"/>
          <w:szCs w:val="28"/>
        </w:rPr>
      </w:pPr>
    </w:p>
    <w:p w14:paraId="32E7FAC7">
      <w:pPr>
        <w:spacing w:line="320" w:lineRule="exact"/>
        <w:jc w:val="center"/>
        <w:rPr>
          <w:rFonts w:hint="eastAsia" w:ascii="仿宋" w:hAnsi="仿宋" w:eastAsia="仿宋" w:cs="仿宋"/>
          <w:color w:val="000000"/>
          <w:kern w:val="0"/>
          <w:sz w:val="28"/>
          <w:szCs w:val="28"/>
        </w:rPr>
      </w:pPr>
    </w:p>
    <w:p w14:paraId="4268A529">
      <w:pPr>
        <w:spacing w:line="320" w:lineRule="exact"/>
        <w:jc w:val="center"/>
        <w:rPr>
          <w:rFonts w:hint="eastAsia" w:ascii="仿宋" w:hAnsi="仿宋" w:eastAsia="仿宋" w:cs="仿宋"/>
          <w:color w:val="000000"/>
          <w:kern w:val="0"/>
          <w:sz w:val="28"/>
          <w:szCs w:val="28"/>
        </w:rPr>
      </w:pPr>
    </w:p>
    <w:p w14:paraId="67A0F548">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表9  创新创业教育一览表</w:t>
      </w:r>
    </w:p>
    <w:tbl>
      <w:tblPr>
        <w:tblStyle w:val="12"/>
        <w:tblW w:w="900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346"/>
        <w:gridCol w:w="3429"/>
        <w:gridCol w:w="998"/>
        <w:gridCol w:w="1555"/>
      </w:tblGrid>
      <w:tr w14:paraId="789E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2" w:type="dxa"/>
            <w:noWrap w:val="0"/>
            <w:vAlign w:val="center"/>
          </w:tcPr>
          <w:p w14:paraId="42849CF6">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346" w:type="dxa"/>
            <w:noWrap w:val="0"/>
            <w:vAlign w:val="center"/>
          </w:tcPr>
          <w:p w14:paraId="26F52CE4">
            <w:pPr>
              <w:spacing w:line="320" w:lineRule="exact"/>
              <w:jc w:val="center"/>
              <w:rPr>
                <w:rFonts w:eastAsia="仿宋"/>
                <w:b/>
                <w:bCs/>
                <w:color w:val="000000"/>
                <w:kern w:val="0"/>
                <w:sz w:val="24"/>
                <w:szCs w:val="24"/>
              </w:rPr>
            </w:pPr>
            <w:r>
              <w:rPr>
                <w:rFonts w:eastAsia="仿宋"/>
                <w:b/>
                <w:bCs/>
                <w:color w:val="000000"/>
                <w:kern w:val="0"/>
                <w:sz w:val="24"/>
                <w:szCs w:val="24"/>
              </w:rPr>
              <w:t>课程类型</w:t>
            </w:r>
          </w:p>
        </w:tc>
        <w:tc>
          <w:tcPr>
            <w:tcW w:w="3429" w:type="dxa"/>
            <w:noWrap w:val="0"/>
            <w:vAlign w:val="center"/>
          </w:tcPr>
          <w:p w14:paraId="5B7ADB34">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998" w:type="dxa"/>
            <w:noWrap w:val="0"/>
            <w:vAlign w:val="center"/>
          </w:tcPr>
          <w:p w14:paraId="4F2029D7">
            <w:pPr>
              <w:spacing w:line="320" w:lineRule="exact"/>
              <w:jc w:val="center"/>
              <w:rPr>
                <w:rFonts w:eastAsia="仿宋"/>
                <w:b/>
                <w:bCs/>
                <w:color w:val="000000"/>
                <w:kern w:val="0"/>
                <w:sz w:val="24"/>
                <w:szCs w:val="24"/>
              </w:rPr>
            </w:pPr>
            <w:r>
              <w:rPr>
                <w:rFonts w:eastAsia="仿宋"/>
                <w:b/>
                <w:bCs/>
                <w:color w:val="000000"/>
                <w:kern w:val="0"/>
                <w:sz w:val="24"/>
                <w:szCs w:val="24"/>
              </w:rPr>
              <w:t>学时</w:t>
            </w:r>
          </w:p>
        </w:tc>
        <w:tc>
          <w:tcPr>
            <w:tcW w:w="1555" w:type="dxa"/>
            <w:noWrap w:val="0"/>
            <w:vAlign w:val="center"/>
          </w:tcPr>
          <w:p w14:paraId="72E0C7A0">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7D62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2" w:type="dxa"/>
            <w:noWrap w:val="0"/>
            <w:vAlign w:val="center"/>
          </w:tcPr>
          <w:p w14:paraId="763465A8">
            <w:pPr>
              <w:spacing w:line="320" w:lineRule="exact"/>
              <w:jc w:val="center"/>
              <w:rPr>
                <w:rFonts w:eastAsia="仿宋"/>
                <w:color w:val="000000"/>
                <w:kern w:val="0"/>
                <w:sz w:val="24"/>
                <w:szCs w:val="24"/>
              </w:rPr>
            </w:pPr>
            <w:r>
              <w:rPr>
                <w:rFonts w:eastAsia="仿宋"/>
                <w:color w:val="000000"/>
                <w:kern w:val="0"/>
                <w:sz w:val="24"/>
                <w:szCs w:val="24"/>
              </w:rPr>
              <w:t>1</w:t>
            </w:r>
          </w:p>
        </w:tc>
        <w:tc>
          <w:tcPr>
            <w:tcW w:w="2346" w:type="dxa"/>
            <w:noWrap w:val="0"/>
            <w:vAlign w:val="center"/>
          </w:tcPr>
          <w:p w14:paraId="299B447E">
            <w:pPr>
              <w:spacing w:line="320" w:lineRule="exact"/>
              <w:jc w:val="center"/>
              <w:rPr>
                <w:rFonts w:eastAsia="仿宋"/>
                <w:color w:val="000000"/>
                <w:kern w:val="0"/>
                <w:sz w:val="24"/>
                <w:szCs w:val="24"/>
              </w:rPr>
            </w:pPr>
            <w:r>
              <w:rPr>
                <w:rFonts w:eastAsia="仿宋"/>
                <w:color w:val="000000"/>
                <w:kern w:val="0"/>
                <w:sz w:val="24"/>
                <w:szCs w:val="24"/>
              </w:rPr>
              <w:t>公共必修课程</w:t>
            </w:r>
          </w:p>
        </w:tc>
        <w:tc>
          <w:tcPr>
            <w:tcW w:w="3429" w:type="dxa"/>
            <w:noWrap w:val="0"/>
            <w:vAlign w:val="center"/>
          </w:tcPr>
          <w:p w14:paraId="2E5E3B07">
            <w:pPr>
              <w:spacing w:line="320" w:lineRule="exact"/>
              <w:jc w:val="center"/>
              <w:rPr>
                <w:rFonts w:eastAsia="仿宋"/>
                <w:color w:val="000000"/>
                <w:kern w:val="0"/>
                <w:sz w:val="24"/>
                <w:szCs w:val="24"/>
              </w:rPr>
            </w:pPr>
            <w:r>
              <w:rPr>
                <w:rFonts w:eastAsia="仿宋"/>
                <w:color w:val="000000"/>
                <w:kern w:val="0"/>
                <w:sz w:val="24"/>
                <w:szCs w:val="24"/>
              </w:rPr>
              <w:t>大学生职业发展与就业指导</w:t>
            </w:r>
          </w:p>
        </w:tc>
        <w:tc>
          <w:tcPr>
            <w:tcW w:w="998" w:type="dxa"/>
            <w:noWrap w:val="0"/>
            <w:vAlign w:val="center"/>
          </w:tcPr>
          <w:p w14:paraId="298DD3B4">
            <w:pPr>
              <w:spacing w:line="320" w:lineRule="exact"/>
              <w:jc w:val="center"/>
              <w:rPr>
                <w:rFonts w:eastAsia="仿宋"/>
                <w:color w:val="000000"/>
                <w:kern w:val="0"/>
                <w:sz w:val="24"/>
                <w:szCs w:val="24"/>
              </w:rPr>
            </w:pPr>
            <w:r>
              <w:rPr>
                <w:rFonts w:eastAsia="仿宋"/>
                <w:color w:val="000000"/>
                <w:kern w:val="0"/>
                <w:sz w:val="24"/>
                <w:szCs w:val="24"/>
              </w:rPr>
              <w:t>38</w:t>
            </w:r>
          </w:p>
        </w:tc>
        <w:tc>
          <w:tcPr>
            <w:tcW w:w="1555" w:type="dxa"/>
            <w:noWrap w:val="0"/>
            <w:vAlign w:val="center"/>
          </w:tcPr>
          <w:p w14:paraId="2BC1AD98">
            <w:pPr>
              <w:spacing w:line="320" w:lineRule="exact"/>
              <w:jc w:val="center"/>
              <w:rPr>
                <w:rFonts w:eastAsia="仿宋"/>
                <w:color w:val="000000"/>
                <w:kern w:val="0"/>
                <w:sz w:val="24"/>
                <w:szCs w:val="24"/>
              </w:rPr>
            </w:pPr>
          </w:p>
        </w:tc>
      </w:tr>
      <w:tr w14:paraId="392A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2" w:type="dxa"/>
            <w:noWrap w:val="0"/>
            <w:vAlign w:val="center"/>
          </w:tcPr>
          <w:p w14:paraId="58086EB5">
            <w:pPr>
              <w:spacing w:line="320" w:lineRule="exact"/>
              <w:jc w:val="center"/>
              <w:rPr>
                <w:rFonts w:eastAsia="仿宋"/>
                <w:color w:val="000000"/>
                <w:kern w:val="0"/>
                <w:sz w:val="24"/>
                <w:szCs w:val="24"/>
              </w:rPr>
            </w:pPr>
            <w:r>
              <w:rPr>
                <w:rFonts w:eastAsia="仿宋"/>
                <w:color w:val="000000"/>
                <w:kern w:val="0"/>
                <w:sz w:val="24"/>
                <w:szCs w:val="24"/>
              </w:rPr>
              <w:t>2</w:t>
            </w:r>
          </w:p>
        </w:tc>
        <w:tc>
          <w:tcPr>
            <w:tcW w:w="2346" w:type="dxa"/>
            <w:noWrap w:val="0"/>
            <w:vAlign w:val="center"/>
          </w:tcPr>
          <w:p w14:paraId="3F4B46C9">
            <w:pPr>
              <w:spacing w:line="320" w:lineRule="exact"/>
              <w:jc w:val="center"/>
              <w:rPr>
                <w:rFonts w:eastAsia="仿宋"/>
                <w:color w:val="000000"/>
                <w:kern w:val="0"/>
                <w:sz w:val="24"/>
                <w:szCs w:val="24"/>
              </w:rPr>
            </w:pPr>
            <w:r>
              <w:rPr>
                <w:rFonts w:eastAsia="仿宋"/>
                <w:color w:val="000000"/>
                <w:kern w:val="0"/>
                <w:sz w:val="24"/>
                <w:szCs w:val="24"/>
              </w:rPr>
              <w:t>公共</w:t>
            </w:r>
            <w:r>
              <w:rPr>
                <w:rFonts w:hint="eastAsia" w:eastAsia="仿宋"/>
                <w:color w:val="000000"/>
                <w:kern w:val="0"/>
                <w:sz w:val="24"/>
                <w:szCs w:val="24"/>
                <w:lang w:val="en-US" w:eastAsia="zh-CN"/>
              </w:rPr>
              <w:t>选修</w:t>
            </w:r>
            <w:r>
              <w:rPr>
                <w:rFonts w:eastAsia="仿宋"/>
                <w:color w:val="000000"/>
                <w:kern w:val="0"/>
                <w:sz w:val="24"/>
                <w:szCs w:val="24"/>
              </w:rPr>
              <w:t>课程</w:t>
            </w:r>
          </w:p>
        </w:tc>
        <w:tc>
          <w:tcPr>
            <w:tcW w:w="3429" w:type="dxa"/>
            <w:noWrap w:val="0"/>
            <w:vAlign w:val="center"/>
          </w:tcPr>
          <w:p w14:paraId="5591BB4B">
            <w:pPr>
              <w:spacing w:line="320" w:lineRule="exact"/>
              <w:jc w:val="center"/>
              <w:rPr>
                <w:rFonts w:eastAsia="仿宋"/>
                <w:color w:val="000000"/>
                <w:kern w:val="0"/>
                <w:sz w:val="24"/>
                <w:szCs w:val="24"/>
              </w:rPr>
            </w:pPr>
            <w:r>
              <w:rPr>
                <w:rFonts w:eastAsia="仿宋"/>
                <w:color w:val="000000"/>
                <w:kern w:val="0"/>
                <w:sz w:val="24"/>
                <w:szCs w:val="24"/>
              </w:rPr>
              <w:t>创新创业基础</w:t>
            </w:r>
          </w:p>
        </w:tc>
        <w:tc>
          <w:tcPr>
            <w:tcW w:w="998" w:type="dxa"/>
            <w:noWrap w:val="0"/>
            <w:vAlign w:val="center"/>
          </w:tcPr>
          <w:p w14:paraId="67B3CB4F">
            <w:pPr>
              <w:spacing w:line="320" w:lineRule="exact"/>
              <w:jc w:val="center"/>
              <w:rPr>
                <w:rFonts w:eastAsia="仿宋"/>
                <w:color w:val="000000"/>
                <w:kern w:val="0"/>
                <w:sz w:val="24"/>
                <w:szCs w:val="24"/>
              </w:rPr>
            </w:pPr>
            <w:r>
              <w:rPr>
                <w:rFonts w:eastAsia="仿宋"/>
                <w:color w:val="000000"/>
                <w:kern w:val="0"/>
                <w:sz w:val="24"/>
                <w:szCs w:val="24"/>
              </w:rPr>
              <w:t>32</w:t>
            </w:r>
          </w:p>
        </w:tc>
        <w:tc>
          <w:tcPr>
            <w:tcW w:w="1555" w:type="dxa"/>
            <w:noWrap w:val="0"/>
            <w:vAlign w:val="center"/>
          </w:tcPr>
          <w:p w14:paraId="0650079F">
            <w:pPr>
              <w:spacing w:line="320" w:lineRule="exact"/>
              <w:jc w:val="center"/>
              <w:rPr>
                <w:rFonts w:eastAsia="仿宋"/>
                <w:color w:val="000000"/>
                <w:kern w:val="0"/>
                <w:sz w:val="24"/>
                <w:szCs w:val="24"/>
              </w:rPr>
            </w:pPr>
          </w:p>
        </w:tc>
      </w:tr>
      <w:tr w14:paraId="2D38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2" w:type="dxa"/>
            <w:noWrap w:val="0"/>
            <w:vAlign w:val="center"/>
          </w:tcPr>
          <w:p w14:paraId="3316BD2C">
            <w:pPr>
              <w:spacing w:line="320" w:lineRule="exact"/>
              <w:jc w:val="center"/>
              <w:rPr>
                <w:rFonts w:eastAsia="仿宋"/>
                <w:color w:val="000000"/>
                <w:kern w:val="0"/>
                <w:sz w:val="24"/>
                <w:szCs w:val="24"/>
              </w:rPr>
            </w:pPr>
            <w:r>
              <w:rPr>
                <w:rFonts w:eastAsia="仿宋"/>
                <w:color w:val="000000"/>
                <w:kern w:val="0"/>
                <w:sz w:val="24"/>
                <w:szCs w:val="24"/>
              </w:rPr>
              <w:t>3</w:t>
            </w:r>
          </w:p>
        </w:tc>
        <w:tc>
          <w:tcPr>
            <w:tcW w:w="2346" w:type="dxa"/>
            <w:noWrap w:val="0"/>
            <w:vAlign w:val="center"/>
          </w:tcPr>
          <w:p w14:paraId="2D7A5A3F">
            <w:pPr>
              <w:spacing w:line="320" w:lineRule="exact"/>
              <w:jc w:val="center"/>
              <w:rPr>
                <w:rFonts w:eastAsia="仿宋"/>
                <w:color w:val="000000"/>
                <w:kern w:val="0"/>
                <w:sz w:val="24"/>
                <w:szCs w:val="24"/>
              </w:rPr>
            </w:pPr>
            <w:r>
              <w:rPr>
                <w:rFonts w:eastAsia="仿宋"/>
                <w:color w:val="000000"/>
                <w:kern w:val="0"/>
                <w:sz w:val="24"/>
                <w:szCs w:val="24"/>
              </w:rPr>
              <w:t>公共任选课程</w:t>
            </w:r>
          </w:p>
        </w:tc>
        <w:tc>
          <w:tcPr>
            <w:tcW w:w="3429" w:type="dxa"/>
            <w:noWrap w:val="0"/>
            <w:vAlign w:val="center"/>
          </w:tcPr>
          <w:p w14:paraId="5B4E4E0F">
            <w:pPr>
              <w:spacing w:line="320" w:lineRule="exact"/>
              <w:jc w:val="center"/>
              <w:rPr>
                <w:rFonts w:eastAsia="仿宋"/>
                <w:color w:val="000000"/>
                <w:kern w:val="0"/>
                <w:sz w:val="24"/>
                <w:szCs w:val="24"/>
              </w:rPr>
            </w:pPr>
            <w:r>
              <w:rPr>
                <w:rFonts w:eastAsia="仿宋"/>
                <w:color w:val="000000"/>
                <w:kern w:val="0"/>
                <w:sz w:val="24"/>
                <w:szCs w:val="24"/>
              </w:rPr>
              <w:t>创新创业能力提升</w:t>
            </w:r>
          </w:p>
        </w:tc>
        <w:tc>
          <w:tcPr>
            <w:tcW w:w="998" w:type="dxa"/>
            <w:noWrap w:val="0"/>
            <w:vAlign w:val="center"/>
          </w:tcPr>
          <w:p w14:paraId="7F436F49">
            <w:pPr>
              <w:spacing w:line="320" w:lineRule="exact"/>
              <w:jc w:val="center"/>
              <w:rPr>
                <w:rFonts w:eastAsia="仿宋"/>
                <w:color w:val="000000"/>
                <w:kern w:val="0"/>
                <w:sz w:val="24"/>
                <w:szCs w:val="24"/>
              </w:rPr>
            </w:pPr>
          </w:p>
        </w:tc>
        <w:tc>
          <w:tcPr>
            <w:tcW w:w="1555" w:type="dxa"/>
            <w:noWrap w:val="0"/>
            <w:vAlign w:val="center"/>
          </w:tcPr>
          <w:p w14:paraId="62BB1B43">
            <w:pPr>
              <w:spacing w:line="320" w:lineRule="exact"/>
              <w:jc w:val="center"/>
              <w:rPr>
                <w:rFonts w:eastAsia="仿宋"/>
                <w:color w:val="000000"/>
                <w:kern w:val="0"/>
                <w:sz w:val="24"/>
                <w:szCs w:val="24"/>
              </w:rPr>
            </w:pPr>
          </w:p>
        </w:tc>
      </w:tr>
      <w:tr w14:paraId="6BEC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2" w:type="dxa"/>
            <w:noWrap w:val="0"/>
            <w:vAlign w:val="center"/>
          </w:tcPr>
          <w:p w14:paraId="4FC53062">
            <w:pPr>
              <w:spacing w:line="320" w:lineRule="exact"/>
              <w:jc w:val="center"/>
              <w:rPr>
                <w:rFonts w:eastAsia="仿宋"/>
                <w:color w:val="000000"/>
                <w:kern w:val="0"/>
                <w:sz w:val="24"/>
                <w:szCs w:val="24"/>
              </w:rPr>
            </w:pPr>
            <w:r>
              <w:rPr>
                <w:rFonts w:eastAsia="仿宋"/>
                <w:color w:val="000000"/>
                <w:kern w:val="0"/>
                <w:sz w:val="24"/>
                <w:szCs w:val="24"/>
              </w:rPr>
              <w:t>4</w:t>
            </w:r>
          </w:p>
        </w:tc>
        <w:tc>
          <w:tcPr>
            <w:tcW w:w="2346" w:type="dxa"/>
            <w:noWrap w:val="0"/>
            <w:vAlign w:val="center"/>
          </w:tcPr>
          <w:p w14:paraId="030B47E5">
            <w:pPr>
              <w:spacing w:line="320" w:lineRule="exact"/>
              <w:jc w:val="center"/>
              <w:rPr>
                <w:rFonts w:hint="eastAsia" w:eastAsia="仿宋"/>
                <w:kern w:val="0"/>
                <w:sz w:val="24"/>
                <w:szCs w:val="24"/>
              </w:rPr>
            </w:pPr>
            <w:r>
              <w:rPr>
                <w:rFonts w:hint="eastAsia" w:eastAsia="仿宋"/>
                <w:kern w:val="0"/>
                <w:sz w:val="24"/>
                <w:szCs w:val="24"/>
              </w:rPr>
              <w:t>专业技能大赛</w:t>
            </w:r>
          </w:p>
        </w:tc>
        <w:tc>
          <w:tcPr>
            <w:tcW w:w="3429" w:type="dxa"/>
            <w:noWrap w:val="0"/>
            <w:vAlign w:val="center"/>
          </w:tcPr>
          <w:p w14:paraId="4D634360">
            <w:pPr>
              <w:spacing w:line="320" w:lineRule="exact"/>
              <w:jc w:val="center"/>
              <w:rPr>
                <w:rFonts w:eastAsia="仿宋"/>
                <w:color w:val="000000"/>
                <w:kern w:val="0"/>
                <w:sz w:val="24"/>
                <w:szCs w:val="24"/>
              </w:rPr>
            </w:pPr>
            <w:r>
              <w:rPr>
                <w:rFonts w:hint="eastAsia" w:eastAsia="仿宋"/>
                <w:kern w:val="0"/>
                <w:sz w:val="24"/>
                <w:szCs w:val="24"/>
                <w:lang w:val="en-US" w:eastAsia="zh-CN"/>
              </w:rPr>
              <w:t>全国供应链大赛、电子商务技能大赛、零售新星大赛等</w:t>
            </w:r>
          </w:p>
        </w:tc>
        <w:tc>
          <w:tcPr>
            <w:tcW w:w="998" w:type="dxa"/>
            <w:noWrap w:val="0"/>
            <w:vAlign w:val="center"/>
          </w:tcPr>
          <w:p w14:paraId="56164C3A">
            <w:pPr>
              <w:spacing w:line="320" w:lineRule="exact"/>
              <w:jc w:val="center"/>
              <w:rPr>
                <w:rFonts w:eastAsia="仿宋"/>
                <w:color w:val="000000"/>
                <w:kern w:val="0"/>
                <w:sz w:val="24"/>
                <w:szCs w:val="24"/>
              </w:rPr>
            </w:pPr>
          </w:p>
        </w:tc>
        <w:tc>
          <w:tcPr>
            <w:tcW w:w="1555" w:type="dxa"/>
            <w:noWrap w:val="0"/>
            <w:vAlign w:val="center"/>
          </w:tcPr>
          <w:p w14:paraId="01A9650C">
            <w:pPr>
              <w:spacing w:line="320" w:lineRule="exact"/>
              <w:jc w:val="center"/>
              <w:rPr>
                <w:rFonts w:eastAsia="仿宋"/>
                <w:color w:val="000000"/>
                <w:kern w:val="0"/>
                <w:sz w:val="24"/>
                <w:szCs w:val="24"/>
              </w:rPr>
            </w:pPr>
            <w:r>
              <w:rPr>
                <w:rFonts w:hint="eastAsia" w:eastAsia="仿宋"/>
                <w:kern w:val="0"/>
                <w:sz w:val="24"/>
                <w:szCs w:val="24"/>
                <w:lang w:val="en-US" w:eastAsia="zh-CN" w:bidi="ar-SA"/>
              </w:rPr>
              <w:t>可兑换学分</w:t>
            </w:r>
          </w:p>
        </w:tc>
      </w:tr>
      <w:tr w14:paraId="60C6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2" w:type="dxa"/>
            <w:noWrap w:val="0"/>
            <w:vAlign w:val="center"/>
          </w:tcPr>
          <w:p w14:paraId="3C089A6D">
            <w:pPr>
              <w:spacing w:line="320" w:lineRule="exact"/>
              <w:jc w:val="center"/>
              <w:rPr>
                <w:rFonts w:eastAsia="仿宋"/>
                <w:color w:val="000000"/>
                <w:kern w:val="0"/>
                <w:sz w:val="24"/>
                <w:szCs w:val="24"/>
              </w:rPr>
            </w:pPr>
            <w:r>
              <w:rPr>
                <w:rFonts w:eastAsia="仿宋"/>
                <w:color w:val="000000"/>
                <w:kern w:val="0"/>
                <w:sz w:val="24"/>
                <w:szCs w:val="24"/>
              </w:rPr>
              <w:t>5</w:t>
            </w:r>
          </w:p>
        </w:tc>
        <w:tc>
          <w:tcPr>
            <w:tcW w:w="2346" w:type="dxa"/>
            <w:noWrap w:val="0"/>
            <w:vAlign w:val="center"/>
          </w:tcPr>
          <w:p w14:paraId="16501928">
            <w:pPr>
              <w:spacing w:line="320" w:lineRule="exact"/>
              <w:jc w:val="center"/>
              <w:rPr>
                <w:rFonts w:hint="eastAsia" w:eastAsia="仿宋"/>
                <w:kern w:val="0"/>
                <w:sz w:val="24"/>
                <w:szCs w:val="24"/>
              </w:rPr>
            </w:pPr>
            <w:r>
              <w:rPr>
                <w:rFonts w:hint="eastAsia" w:eastAsia="仿宋"/>
                <w:kern w:val="0"/>
                <w:sz w:val="24"/>
                <w:szCs w:val="24"/>
              </w:rPr>
              <w:t>技术研发与论文专利</w:t>
            </w:r>
          </w:p>
        </w:tc>
        <w:tc>
          <w:tcPr>
            <w:tcW w:w="3429" w:type="dxa"/>
            <w:noWrap w:val="0"/>
            <w:vAlign w:val="center"/>
          </w:tcPr>
          <w:p w14:paraId="539D2869">
            <w:pPr>
              <w:spacing w:line="320" w:lineRule="exact"/>
              <w:jc w:val="center"/>
              <w:rPr>
                <w:rFonts w:eastAsia="仿宋"/>
                <w:color w:val="000000"/>
                <w:kern w:val="0"/>
                <w:sz w:val="24"/>
                <w:szCs w:val="24"/>
              </w:rPr>
            </w:pPr>
            <w:r>
              <w:rPr>
                <w:rFonts w:hint="eastAsia" w:eastAsia="仿宋"/>
                <w:color w:val="000000"/>
                <w:kern w:val="0"/>
                <w:sz w:val="24"/>
                <w:szCs w:val="24"/>
                <w:lang w:val="en-US" w:eastAsia="zh-CN"/>
              </w:rPr>
              <w:t>发表论文</w:t>
            </w:r>
          </w:p>
        </w:tc>
        <w:tc>
          <w:tcPr>
            <w:tcW w:w="998" w:type="dxa"/>
            <w:noWrap w:val="0"/>
            <w:vAlign w:val="center"/>
          </w:tcPr>
          <w:p w14:paraId="493B02AC">
            <w:pPr>
              <w:spacing w:line="320" w:lineRule="exact"/>
              <w:jc w:val="center"/>
              <w:rPr>
                <w:rFonts w:eastAsia="仿宋"/>
                <w:color w:val="000000"/>
                <w:kern w:val="0"/>
                <w:sz w:val="24"/>
                <w:szCs w:val="24"/>
              </w:rPr>
            </w:pPr>
          </w:p>
        </w:tc>
        <w:tc>
          <w:tcPr>
            <w:tcW w:w="1555" w:type="dxa"/>
            <w:noWrap w:val="0"/>
            <w:vAlign w:val="center"/>
          </w:tcPr>
          <w:p w14:paraId="4741858B">
            <w:pPr>
              <w:spacing w:line="320" w:lineRule="exact"/>
              <w:jc w:val="center"/>
              <w:rPr>
                <w:rFonts w:eastAsia="仿宋"/>
                <w:color w:val="000000"/>
                <w:kern w:val="0"/>
                <w:sz w:val="24"/>
                <w:szCs w:val="24"/>
              </w:rPr>
            </w:pPr>
            <w:r>
              <w:rPr>
                <w:rFonts w:hint="eastAsia" w:eastAsia="仿宋"/>
                <w:kern w:val="0"/>
                <w:sz w:val="24"/>
                <w:szCs w:val="24"/>
                <w:lang w:val="en-US" w:eastAsia="zh-CN" w:bidi="ar-SA"/>
              </w:rPr>
              <w:t>可兑换学分</w:t>
            </w:r>
          </w:p>
        </w:tc>
      </w:tr>
      <w:tr w14:paraId="5CA4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2" w:type="dxa"/>
            <w:noWrap w:val="0"/>
            <w:vAlign w:val="center"/>
          </w:tcPr>
          <w:p w14:paraId="076924E9">
            <w:pPr>
              <w:spacing w:line="320" w:lineRule="exact"/>
              <w:jc w:val="center"/>
              <w:rPr>
                <w:rFonts w:eastAsia="仿宋"/>
                <w:color w:val="000000"/>
                <w:kern w:val="0"/>
                <w:sz w:val="24"/>
                <w:szCs w:val="24"/>
              </w:rPr>
            </w:pPr>
            <w:r>
              <w:rPr>
                <w:rFonts w:eastAsia="仿宋"/>
                <w:color w:val="000000"/>
                <w:kern w:val="0"/>
                <w:sz w:val="24"/>
                <w:szCs w:val="24"/>
              </w:rPr>
              <w:t>6</w:t>
            </w:r>
          </w:p>
        </w:tc>
        <w:tc>
          <w:tcPr>
            <w:tcW w:w="2346" w:type="dxa"/>
            <w:noWrap w:val="0"/>
            <w:vAlign w:val="center"/>
          </w:tcPr>
          <w:p w14:paraId="75F6BA7F">
            <w:pPr>
              <w:spacing w:line="320" w:lineRule="exact"/>
              <w:jc w:val="center"/>
              <w:rPr>
                <w:rFonts w:hint="eastAsia" w:eastAsia="仿宋"/>
                <w:kern w:val="0"/>
                <w:sz w:val="24"/>
                <w:szCs w:val="24"/>
              </w:rPr>
            </w:pPr>
            <w:r>
              <w:rPr>
                <w:rFonts w:hint="eastAsia" w:eastAsia="仿宋"/>
                <w:kern w:val="0"/>
                <w:sz w:val="24"/>
                <w:szCs w:val="24"/>
              </w:rPr>
              <w:t>社会服务</w:t>
            </w:r>
          </w:p>
        </w:tc>
        <w:tc>
          <w:tcPr>
            <w:tcW w:w="3429" w:type="dxa"/>
            <w:noWrap w:val="0"/>
            <w:vAlign w:val="center"/>
          </w:tcPr>
          <w:p w14:paraId="06A746E0">
            <w:pPr>
              <w:spacing w:line="320" w:lineRule="exact"/>
              <w:jc w:val="center"/>
              <w:rPr>
                <w:rFonts w:eastAsia="仿宋"/>
                <w:color w:val="000000"/>
                <w:kern w:val="0"/>
                <w:sz w:val="24"/>
                <w:szCs w:val="24"/>
              </w:rPr>
            </w:pPr>
            <w:r>
              <w:rPr>
                <w:rFonts w:hint="eastAsia" w:eastAsia="仿宋"/>
                <w:color w:val="000000"/>
                <w:kern w:val="0"/>
                <w:sz w:val="24"/>
                <w:szCs w:val="24"/>
                <w:lang w:val="en-US" w:eastAsia="zh-CN"/>
              </w:rPr>
              <w:t>地方电子商务志愿服务</w:t>
            </w:r>
          </w:p>
        </w:tc>
        <w:tc>
          <w:tcPr>
            <w:tcW w:w="998" w:type="dxa"/>
            <w:noWrap w:val="0"/>
            <w:vAlign w:val="center"/>
          </w:tcPr>
          <w:p w14:paraId="2EB0A8BD">
            <w:pPr>
              <w:spacing w:line="320" w:lineRule="exact"/>
              <w:jc w:val="center"/>
              <w:rPr>
                <w:rFonts w:eastAsia="仿宋"/>
                <w:color w:val="000000"/>
                <w:kern w:val="0"/>
                <w:sz w:val="24"/>
                <w:szCs w:val="24"/>
              </w:rPr>
            </w:pPr>
          </w:p>
        </w:tc>
        <w:tc>
          <w:tcPr>
            <w:tcW w:w="1555" w:type="dxa"/>
            <w:noWrap w:val="0"/>
            <w:vAlign w:val="center"/>
          </w:tcPr>
          <w:p w14:paraId="050896EF">
            <w:pPr>
              <w:spacing w:line="320" w:lineRule="exact"/>
              <w:jc w:val="center"/>
              <w:rPr>
                <w:rFonts w:eastAsia="仿宋"/>
                <w:color w:val="000000"/>
                <w:kern w:val="0"/>
                <w:sz w:val="24"/>
                <w:szCs w:val="24"/>
              </w:rPr>
            </w:pPr>
            <w:r>
              <w:rPr>
                <w:rFonts w:hint="eastAsia" w:eastAsia="仿宋"/>
                <w:kern w:val="0"/>
                <w:sz w:val="24"/>
                <w:szCs w:val="24"/>
                <w:lang w:val="en-US" w:eastAsia="zh-CN" w:bidi="ar-SA"/>
              </w:rPr>
              <w:t>可兑换学分</w:t>
            </w:r>
          </w:p>
        </w:tc>
      </w:tr>
      <w:tr w14:paraId="1FBC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2" w:type="dxa"/>
            <w:noWrap w:val="0"/>
            <w:vAlign w:val="center"/>
          </w:tcPr>
          <w:p w14:paraId="2060BEE3">
            <w:pPr>
              <w:spacing w:line="320" w:lineRule="exact"/>
              <w:jc w:val="center"/>
              <w:rPr>
                <w:rFonts w:eastAsia="仿宋"/>
                <w:color w:val="000000"/>
                <w:kern w:val="0"/>
                <w:sz w:val="24"/>
                <w:szCs w:val="24"/>
              </w:rPr>
            </w:pPr>
            <w:r>
              <w:rPr>
                <w:rFonts w:eastAsia="仿宋"/>
                <w:color w:val="000000"/>
                <w:kern w:val="0"/>
                <w:sz w:val="24"/>
                <w:szCs w:val="24"/>
              </w:rPr>
              <w:t>7</w:t>
            </w:r>
          </w:p>
        </w:tc>
        <w:tc>
          <w:tcPr>
            <w:tcW w:w="2346" w:type="dxa"/>
            <w:noWrap w:val="0"/>
            <w:vAlign w:val="center"/>
          </w:tcPr>
          <w:p w14:paraId="03F4C535">
            <w:pPr>
              <w:spacing w:line="320" w:lineRule="exact"/>
              <w:jc w:val="center"/>
              <w:rPr>
                <w:rFonts w:hint="eastAsia" w:eastAsia="仿宋"/>
                <w:kern w:val="0"/>
                <w:sz w:val="24"/>
                <w:szCs w:val="24"/>
              </w:rPr>
            </w:pPr>
            <w:r>
              <w:rPr>
                <w:rFonts w:hint="eastAsia" w:eastAsia="仿宋"/>
                <w:kern w:val="0"/>
                <w:sz w:val="24"/>
                <w:szCs w:val="24"/>
              </w:rPr>
              <w:t>技能等级证书</w:t>
            </w:r>
          </w:p>
        </w:tc>
        <w:tc>
          <w:tcPr>
            <w:tcW w:w="3429" w:type="dxa"/>
            <w:noWrap w:val="0"/>
            <w:vAlign w:val="center"/>
          </w:tcPr>
          <w:p w14:paraId="4C9282D8">
            <w:pPr>
              <w:jc w:val="center"/>
              <w:rPr>
                <w:rFonts w:eastAsia="仿宋"/>
                <w:color w:val="000000"/>
                <w:kern w:val="0"/>
                <w:sz w:val="24"/>
                <w:szCs w:val="24"/>
              </w:rPr>
            </w:pPr>
            <w:r>
              <w:rPr>
                <w:rFonts w:hint="eastAsia" w:ascii="仿宋" w:hAnsi="仿宋" w:eastAsia="仿宋" w:cs="仿宋"/>
                <w:kern w:val="0"/>
                <w:sz w:val="24"/>
                <w:szCs w:val="24"/>
                <w:lang w:val="en-US" w:eastAsia="zh-CN" w:bidi="ar-SA"/>
              </w:rPr>
              <w:t>电子商务师、人力资源师、物流师</w:t>
            </w:r>
          </w:p>
        </w:tc>
        <w:tc>
          <w:tcPr>
            <w:tcW w:w="998" w:type="dxa"/>
            <w:noWrap w:val="0"/>
            <w:vAlign w:val="center"/>
          </w:tcPr>
          <w:p w14:paraId="6411CDA5">
            <w:pPr>
              <w:spacing w:line="320" w:lineRule="exact"/>
              <w:jc w:val="center"/>
              <w:rPr>
                <w:rFonts w:eastAsia="仿宋"/>
                <w:color w:val="000000"/>
                <w:kern w:val="0"/>
                <w:sz w:val="24"/>
                <w:szCs w:val="24"/>
              </w:rPr>
            </w:pPr>
          </w:p>
        </w:tc>
        <w:tc>
          <w:tcPr>
            <w:tcW w:w="1555" w:type="dxa"/>
            <w:noWrap w:val="0"/>
            <w:vAlign w:val="center"/>
          </w:tcPr>
          <w:p w14:paraId="527D59F2">
            <w:pPr>
              <w:spacing w:line="320" w:lineRule="exact"/>
              <w:jc w:val="center"/>
              <w:rPr>
                <w:rFonts w:eastAsia="仿宋"/>
                <w:color w:val="000000"/>
                <w:kern w:val="0"/>
                <w:sz w:val="24"/>
                <w:szCs w:val="24"/>
              </w:rPr>
            </w:pPr>
            <w:r>
              <w:rPr>
                <w:rFonts w:hint="eastAsia" w:eastAsia="仿宋"/>
                <w:kern w:val="0"/>
                <w:sz w:val="24"/>
                <w:szCs w:val="24"/>
                <w:lang w:val="en-US" w:eastAsia="zh-CN" w:bidi="ar-SA"/>
              </w:rPr>
              <w:t>可兑换学分</w:t>
            </w:r>
          </w:p>
        </w:tc>
      </w:tr>
      <w:tr w14:paraId="6D0E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2" w:type="dxa"/>
            <w:noWrap w:val="0"/>
            <w:vAlign w:val="center"/>
          </w:tcPr>
          <w:p w14:paraId="5A23FA77">
            <w:pPr>
              <w:spacing w:line="320" w:lineRule="exact"/>
              <w:jc w:val="center"/>
              <w:rPr>
                <w:rFonts w:eastAsia="仿宋"/>
                <w:color w:val="000000"/>
                <w:kern w:val="0"/>
                <w:sz w:val="24"/>
                <w:szCs w:val="24"/>
              </w:rPr>
            </w:pPr>
            <w:r>
              <w:rPr>
                <w:rFonts w:eastAsia="仿宋"/>
                <w:color w:val="000000"/>
                <w:kern w:val="0"/>
                <w:sz w:val="24"/>
                <w:szCs w:val="24"/>
              </w:rPr>
              <w:t>8</w:t>
            </w:r>
          </w:p>
        </w:tc>
        <w:tc>
          <w:tcPr>
            <w:tcW w:w="2346" w:type="dxa"/>
            <w:noWrap w:val="0"/>
            <w:vAlign w:val="center"/>
          </w:tcPr>
          <w:p w14:paraId="57DF4652">
            <w:pPr>
              <w:spacing w:line="320" w:lineRule="exact"/>
              <w:jc w:val="center"/>
              <w:rPr>
                <w:rFonts w:hint="eastAsia" w:eastAsia="仿宋"/>
                <w:kern w:val="0"/>
                <w:sz w:val="24"/>
                <w:szCs w:val="24"/>
              </w:rPr>
            </w:pPr>
            <w:r>
              <w:rPr>
                <w:rFonts w:hint="eastAsia" w:eastAsia="仿宋"/>
                <w:kern w:val="0"/>
                <w:sz w:val="24"/>
                <w:szCs w:val="24"/>
              </w:rPr>
              <w:t>第二课堂活动</w:t>
            </w:r>
          </w:p>
        </w:tc>
        <w:tc>
          <w:tcPr>
            <w:tcW w:w="3429" w:type="dxa"/>
            <w:noWrap w:val="0"/>
            <w:vAlign w:val="center"/>
          </w:tcPr>
          <w:p w14:paraId="783F918F">
            <w:pPr>
              <w:spacing w:line="320" w:lineRule="exact"/>
              <w:jc w:val="center"/>
              <w:rPr>
                <w:rFonts w:eastAsia="仿宋"/>
                <w:color w:val="000000"/>
                <w:kern w:val="0"/>
                <w:sz w:val="24"/>
                <w:szCs w:val="24"/>
              </w:rPr>
            </w:pPr>
            <w:r>
              <w:rPr>
                <w:rFonts w:hint="eastAsia" w:eastAsia="仿宋"/>
                <w:kern w:val="0"/>
                <w:sz w:val="24"/>
                <w:szCs w:val="24"/>
                <w:lang w:val="en-US" w:eastAsia="zh-CN" w:bidi="ar-SA"/>
              </w:rPr>
              <w:t>专业相关活动</w:t>
            </w:r>
          </w:p>
        </w:tc>
        <w:tc>
          <w:tcPr>
            <w:tcW w:w="998" w:type="dxa"/>
            <w:noWrap w:val="0"/>
            <w:vAlign w:val="center"/>
          </w:tcPr>
          <w:p w14:paraId="6937B49E">
            <w:pPr>
              <w:spacing w:line="320" w:lineRule="exact"/>
              <w:jc w:val="center"/>
              <w:rPr>
                <w:rFonts w:eastAsia="仿宋"/>
                <w:color w:val="000000"/>
                <w:kern w:val="0"/>
                <w:sz w:val="24"/>
                <w:szCs w:val="24"/>
              </w:rPr>
            </w:pPr>
          </w:p>
        </w:tc>
        <w:tc>
          <w:tcPr>
            <w:tcW w:w="1555" w:type="dxa"/>
            <w:noWrap w:val="0"/>
            <w:vAlign w:val="center"/>
          </w:tcPr>
          <w:p w14:paraId="1A9B5972">
            <w:pPr>
              <w:spacing w:line="320" w:lineRule="exact"/>
              <w:jc w:val="center"/>
              <w:rPr>
                <w:rFonts w:eastAsia="仿宋"/>
                <w:color w:val="000000"/>
                <w:kern w:val="0"/>
                <w:sz w:val="24"/>
                <w:szCs w:val="24"/>
              </w:rPr>
            </w:pPr>
            <w:r>
              <w:rPr>
                <w:rFonts w:hint="eastAsia" w:eastAsia="仿宋"/>
                <w:kern w:val="0"/>
                <w:sz w:val="24"/>
                <w:szCs w:val="24"/>
                <w:lang w:val="en-US" w:eastAsia="zh-CN" w:bidi="ar-SA"/>
              </w:rPr>
              <w:t>可兑换学分</w:t>
            </w:r>
          </w:p>
        </w:tc>
      </w:tr>
      <w:tr w14:paraId="4E22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2" w:type="dxa"/>
            <w:noWrap w:val="0"/>
            <w:vAlign w:val="center"/>
          </w:tcPr>
          <w:p w14:paraId="640F75C5">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9</w:t>
            </w:r>
          </w:p>
        </w:tc>
        <w:tc>
          <w:tcPr>
            <w:tcW w:w="2346" w:type="dxa"/>
            <w:noWrap w:val="0"/>
            <w:vAlign w:val="center"/>
          </w:tcPr>
          <w:p w14:paraId="13DF6279">
            <w:pPr>
              <w:spacing w:line="320" w:lineRule="exact"/>
              <w:jc w:val="center"/>
              <w:rPr>
                <w:rFonts w:eastAsia="仿宋"/>
                <w:color w:val="000000"/>
                <w:kern w:val="0"/>
                <w:sz w:val="24"/>
                <w:szCs w:val="24"/>
              </w:rPr>
            </w:pPr>
            <w:r>
              <w:rPr>
                <w:rFonts w:hint="eastAsia" w:eastAsia="仿宋"/>
                <w:kern w:val="0"/>
                <w:sz w:val="24"/>
                <w:szCs w:val="24"/>
              </w:rPr>
              <w:t>专业技能大赛</w:t>
            </w:r>
          </w:p>
        </w:tc>
        <w:tc>
          <w:tcPr>
            <w:tcW w:w="3429" w:type="dxa"/>
            <w:noWrap w:val="0"/>
            <w:vAlign w:val="center"/>
          </w:tcPr>
          <w:p w14:paraId="65135648">
            <w:pPr>
              <w:spacing w:line="320" w:lineRule="exact"/>
              <w:jc w:val="center"/>
              <w:rPr>
                <w:rFonts w:eastAsia="仿宋"/>
                <w:color w:val="000000"/>
                <w:kern w:val="0"/>
                <w:sz w:val="24"/>
                <w:szCs w:val="24"/>
              </w:rPr>
            </w:pPr>
            <w:r>
              <w:rPr>
                <w:rFonts w:hint="eastAsia" w:eastAsia="仿宋"/>
                <w:kern w:val="0"/>
                <w:sz w:val="24"/>
                <w:szCs w:val="24"/>
                <w:lang w:val="en-US" w:eastAsia="zh-CN"/>
              </w:rPr>
              <w:t>全国供应链大赛、电子商务技能大赛、零售新星大赛等</w:t>
            </w:r>
          </w:p>
        </w:tc>
        <w:tc>
          <w:tcPr>
            <w:tcW w:w="998" w:type="dxa"/>
            <w:noWrap w:val="0"/>
            <w:vAlign w:val="center"/>
          </w:tcPr>
          <w:p w14:paraId="485B4D96">
            <w:pPr>
              <w:spacing w:line="320" w:lineRule="exact"/>
              <w:jc w:val="center"/>
              <w:rPr>
                <w:rFonts w:eastAsia="仿宋"/>
                <w:color w:val="000000"/>
                <w:kern w:val="0"/>
                <w:sz w:val="24"/>
                <w:szCs w:val="24"/>
              </w:rPr>
            </w:pPr>
          </w:p>
        </w:tc>
        <w:tc>
          <w:tcPr>
            <w:tcW w:w="1555" w:type="dxa"/>
            <w:noWrap w:val="0"/>
            <w:vAlign w:val="center"/>
          </w:tcPr>
          <w:p w14:paraId="6BD432A0">
            <w:pPr>
              <w:spacing w:line="320" w:lineRule="exact"/>
              <w:jc w:val="center"/>
              <w:rPr>
                <w:rFonts w:eastAsia="仿宋"/>
                <w:color w:val="000000"/>
                <w:kern w:val="0"/>
                <w:sz w:val="24"/>
                <w:szCs w:val="24"/>
              </w:rPr>
            </w:pPr>
            <w:r>
              <w:rPr>
                <w:rFonts w:hint="eastAsia" w:eastAsia="仿宋"/>
                <w:kern w:val="0"/>
                <w:sz w:val="24"/>
                <w:szCs w:val="24"/>
                <w:lang w:val="en-US" w:eastAsia="zh-CN" w:bidi="ar-SA"/>
              </w:rPr>
              <w:t>可兑换学分</w:t>
            </w:r>
          </w:p>
        </w:tc>
      </w:tr>
    </w:tbl>
    <w:p w14:paraId="375D9F19">
      <w:pPr>
        <w:pStyle w:val="31"/>
        <w:numPr>
          <w:ilvl w:val="0"/>
          <w:numId w:val="0"/>
        </w:numPr>
        <w:shd w:val="clear" w:color="auto" w:fill="auto"/>
        <w:spacing w:before="0" w:after="0" w:line="320" w:lineRule="exact"/>
        <w:rPr>
          <w:rFonts w:hint="eastAsia" w:ascii="楷体" w:hAnsi="楷体" w:eastAsia="楷体" w:cs="楷体"/>
          <w:color w:val="000000"/>
          <w:sz w:val="24"/>
          <w:szCs w:val="24"/>
          <w:lang w:val="en-US" w:eastAsia="zh-CN"/>
        </w:rPr>
      </w:pPr>
    </w:p>
    <w:p w14:paraId="2AA9D920">
      <w:pPr>
        <w:pStyle w:val="31"/>
        <w:numPr>
          <w:ilvl w:val="0"/>
          <w:numId w:val="0"/>
        </w:numPr>
        <w:shd w:val="clear" w:color="auto" w:fill="auto"/>
        <w:spacing w:before="0" w:after="0" w:line="320" w:lineRule="exact"/>
        <w:rPr>
          <w:rFonts w:hint="eastAsia" w:ascii="楷体" w:hAnsi="楷体" w:eastAsia="楷体" w:cs="楷体"/>
          <w:color w:val="000000"/>
          <w:sz w:val="24"/>
          <w:szCs w:val="24"/>
          <w:lang w:val="en-US" w:eastAsia="zh-CN"/>
        </w:rPr>
      </w:pPr>
    </w:p>
    <w:p w14:paraId="61E192AD">
      <w:pPr>
        <w:pStyle w:val="31"/>
        <w:shd w:val="clear" w:color="auto" w:fill="auto"/>
        <w:spacing w:before="0" w:after="0" w:line="320" w:lineRule="exact"/>
        <w:ind w:firstLine="560" w:firstLineChars="200"/>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lang w:val="en-US" w:eastAsia="zh-CN"/>
        </w:rPr>
        <w:t>九</w:t>
      </w:r>
      <w:r>
        <w:rPr>
          <w:rFonts w:ascii="Times New Roman" w:hAnsi="Times New Roman" w:eastAsia="黑体" w:cs="Times New Roman"/>
          <w:color w:val="000000"/>
          <w:sz w:val="28"/>
          <w:szCs w:val="28"/>
        </w:rPr>
        <w:t>、教学进程</w:t>
      </w:r>
    </w:p>
    <w:p w14:paraId="013C51CF">
      <w:pPr>
        <w:pStyle w:val="31"/>
        <w:shd w:val="clear" w:color="auto" w:fill="auto"/>
        <w:spacing w:before="0" w:after="0" w:line="320" w:lineRule="exact"/>
        <w:ind w:firstLine="562" w:firstLineChars="200"/>
        <w:rPr>
          <w:rFonts w:ascii="Times New Roman" w:hAnsi="Times New Roman" w:eastAsia="黑体" w:cs="Times New Roman"/>
          <w:color w:val="000000"/>
          <w:sz w:val="28"/>
          <w:szCs w:val="28"/>
        </w:rPr>
      </w:pPr>
      <w:r>
        <w:rPr>
          <w:rFonts w:ascii="Times New Roman" w:hAnsi="Times New Roman" w:eastAsia="楷体" w:cs="Times New Roman"/>
          <w:b/>
          <w:bCs/>
          <w:color w:val="000000"/>
          <w:sz w:val="28"/>
          <w:szCs w:val="28"/>
        </w:rPr>
        <w:t>（一）教学进程安排表</w:t>
      </w:r>
    </w:p>
    <w:p w14:paraId="74FC297A">
      <w:pPr>
        <w:pStyle w:val="31"/>
        <w:shd w:val="clear" w:color="auto" w:fill="auto"/>
        <w:spacing w:before="0" w:after="0" w:line="360" w:lineRule="auto"/>
        <w:ind w:firstLine="880" w:firstLineChars="200"/>
        <w:rPr>
          <w:rFonts w:ascii="Times New Roman" w:hAnsi="Times New Roman" w:cs="Times New Roman"/>
          <w:color w:val="000000"/>
          <w:sz w:val="44"/>
          <w:szCs w:val="44"/>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tbl>
      <w:tblPr>
        <w:tblStyle w:val="12"/>
        <w:tblW w:w="14144" w:type="dxa"/>
        <w:tblInd w:w="0" w:type="dxa"/>
        <w:tblLayout w:type="fixed"/>
        <w:tblCellMar>
          <w:top w:w="0" w:type="dxa"/>
          <w:left w:w="108" w:type="dxa"/>
          <w:bottom w:w="0" w:type="dxa"/>
          <w:right w:w="108" w:type="dxa"/>
        </w:tblCellMar>
      </w:tblPr>
      <w:tblGrid>
        <w:gridCol w:w="403"/>
        <w:gridCol w:w="355"/>
        <w:gridCol w:w="438"/>
        <w:gridCol w:w="586"/>
        <w:gridCol w:w="1357"/>
        <w:gridCol w:w="2"/>
        <w:gridCol w:w="438"/>
        <w:gridCol w:w="2"/>
        <w:gridCol w:w="477"/>
        <w:gridCol w:w="2"/>
        <w:gridCol w:w="547"/>
        <w:gridCol w:w="554"/>
        <w:gridCol w:w="556"/>
        <w:gridCol w:w="543"/>
        <w:gridCol w:w="2"/>
        <w:gridCol w:w="515"/>
        <w:gridCol w:w="628"/>
        <w:gridCol w:w="2"/>
        <w:gridCol w:w="622"/>
        <w:gridCol w:w="2"/>
        <w:gridCol w:w="632"/>
        <w:gridCol w:w="542"/>
        <w:gridCol w:w="117"/>
        <w:gridCol w:w="506"/>
        <w:gridCol w:w="61"/>
        <w:gridCol w:w="437"/>
        <w:gridCol w:w="79"/>
        <w:gridCol w:w="2"/>
        <w:gridCol w:w="49"/>
        <w:gridCol w:w="619"/>
        <w:gridCol w:w="1621"/>
        <w:gridCol w:w="1446"/>
        <w:gridCol w:w="2"/>
      </w:tblGrid>
      <w:tr w14:paraId="38A4A822">
        <w:tblPrEx>
          <w:tblCellMar>
            <w:top w:w="0" w:type="dxa"/>
            <w:left w:w="108" w:type="dxa"/>
            <w:bottom w:w="0" w:type="dxa"/>
            <w:right w:w="108" w:type="dxa"/>
          </w:tblCellMar>
        </w:tblPrEx>
        <w:trPr>
          <w:gridAfter w:val="1"/>
          <w:wAfter w:w="2" w:type="dxa"/>
          <w:trHeight w:val="438" w:hRule="atLeast"/>
        </w:trPr>
        <w:tc>
          <w:tcPr>
            <w:tcW w:w="14142" w:type="dxa"/>
            <w:gridSpan w:val="32"/>
            <w:tcBorders>
              <w:top w:val="single" w:color="000000" w:sz="2" w:space="0"/>
              <w:left w:val="single" w:color="000000" w:sz="2" w:space="0"/>
              <w:bottom w:val="single" w:color="000000" w:sz="12" w:space="0"/>
              <w:right w:val="single" w:color="000000" w:sz="2" w:space="0"/>
            </w:tcBorders>
            <w:noWrap w:val="0"/>
            <w:vAlign w:val="top"/>
          </w:tcPr>
          <w:p w14:paraId="1728371B">
            <w:pPr>
              <w:pStyle w:val="31"/>
              <w:shd w:val="clear" w:color="auto" w:fill="auto"/>
              <w:spacing w:before="0" w:after="0" w:line="360" w:lineRule="auto"/>
              <w:ind w:firstLine="880" w:firstLineChars="20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44"/>
                <w:szCs w:val="44"/>
                <w:highlight w:val="none"/>
              </w:rPr>
              <w:t>教学进程安排表</w:t>
            </w:r>
          </w:p>
        </w:tc>
      </w:tr>
      <w:tr w14:paraId="1225F68A">
        <w:tblPrEx>
          <w:tblCellMar>
            <w:top w:w="0" w:type="dxa"/>
            <w:left w:w="108" w:type="dxa"/>
            <w:bottom w:w="0" w:type="dxa"/>
            <w:right w:w="108" w:type="dxa"/>
          </w:tblCellMar>
        </w:tblPrEx>
        <w:trPr>
          <w:gridAfter w:val="1"/>
          <w:wAfter w:w="2" w:type="dxa"/>
          <w:trHeight w:val="458" w:hRule="atLeast"/>
        </w:trPr>
        <w:tc>
          <w:tcPr>
            <w:tcW w:w="758" w:type="dxa"/>
            <w:gridSpan w:val="2"/>
            <w:vMerge w:val="restart"/>
            <w:tcBorders>
              <w:top w:val="nil"/>
              <w:left w:val="single" w:color="000000" w:sz="2" w:space="0"/>
              <w:right w:val="single" w:color="000000" w:sz="6" w:space="0"/>
            </w:tcBorders>
            <w:noWrap w:val="0"/>
            <w:vAlign w:val="center"/>
          </w:tcPr>
          <w:p w14:paraId="5C59CD92">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课程</w:t>
            </w:r>
          </w:p>
          <w:p w14:paraId="61AC0260">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类别</w:t>
            </w:r>
          </w:p>
        </w:tc>
        <w:tc>
          <w:tcPr>
            <w:tcW w:w="438" w:type="dxa"/>
            <w:vMerge w:val="restart"/>
            <w:tcBorders>
              <w:top w:val="single" w:color="000000" w:sz="12" w:space="0"/>
              <w:left w:val="nil"/>
              <w:right w:val="single" w:color="000000" w:sz="6" w:space="0"/>
            </w:tcBorders>
            <w:noWrap w:val="0"/>
            <w:vAlign w:val="center"/>
          </w:tcPr>
          <w:p w14:paraId="75B305E1">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序号</w:t>
            </w:r>
          </w:p>
        </w:tc>
        <w:tc>
          <w:tcPr>
            <w:tcW w:w="586" w:type="dxa"/>
            <w:vMerge w:val="restart"/>
            <w:tcBorders>
              <w:top w:val="single" w:color="000000" w:sz="12" w:space="0"/>
              <w:left w:val="nil"/>
              <w:right w:val="single" w:color="000000" w:sz="6" w:space="0"/>
            </w:tcBorders>
            <w:noWrap w:val="0"/>
            <w:vAlign w:val="center"/>
          </w:tcPr>
          <w:p w14:paraId="527F1A32">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课程代码</w:t>
            </w:r>
          </w:p>
        </w:tc>
        <w:tc>
          <w:tcPr>
            <w:tcW w:w="1357" w:type="dxa"/>
            <w:vMerge w:val="restart"/>
            <w:tcBorders>
              <w:top w:val="single" w:color="000000" w:sz="12" w:space="0"/>
              <w:left w:val="nil"/>
              <w:right w:val="single" w:color="000000" w:sz="6" w:space="0"/>
            </w:tcBorders>
            <w:noWrap w:val="0"/>
            <w:vAlign w:val="center"/>
          </w:tcPr>
          <w:p w14:paraId="15C37EAA">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课程名称</w:t>
            </w:r>
          </w:p>
        </w:tc>
        <w:tc>
          <w:tcPr>
            <w:tcW w:w="919" w:type="dxa"/>
            <w:gridSpan w:val="4"/>
            <w:tcBorders>
              <w:top w:val="single" w:color="000000" w:sz="12" w:space="0"/>
              <w:left w:val="nil"/>
              <w:bottom w:val="single" w:color="000000" w:sz="6" w:space="0"/>
              <w:right w:val="single" w:color="000000" w:sz="6" w:space="0"/>
            </w:tcBorders>
            <w:noWrap w:val="0"/>
            <w:vAlign w:val="center"/>
          </w:tcPr>
          <w:p w14:paraId="6B2AB421">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课程性质</w:t>
            </w:r>
          </w:p>
        </w:tc>
        <w:tc>
          <w:tcPr>
            <w:tcW w:w="549" w:type="dxa"/>
            <w:gridSpan w:val="2"/>
            <w:vMerge w:val="restart"/>
            <w:tcBorders>
              <w:top w:val="single" w:color="000000" w:sz="12" w:space="0"/>
              <w:left w:val="nil"/>
              <w:right w:val="single" w:color="000000" w:sz="6" w:space="0"/>
            </w:tcBorders>
            <w:noWrap w:val="0"/>
            <w:vAlign w:val="center"/>
          </w:tcPr>
          <w:p w14:paraId="4ADD1680">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学分</w:t>
            </w:r>
          </w:p>
        </w:tc>
        <w:tc>
          <w:tcPr>
            <w:tcW w:w="1653" w:type="dxa"/>
            <w:gridSpan w:val="3"/>
            <w:tcBorders>
              <w:top w:val="single" w:color="000000" w:sz="12" w:space="0"/>
              <w:left w:val="nil"/>
              <w:bottom w:val="single" w:color="000000" w:sz="6" w:space="0"/>
              <w:right w:val="single" w:color="000000" w:sz="6" w:space="0"/>
            </w:tcBorders>
            <w:noWrap w:val="0"/>
            <w:vAlign w:val="center"/>
          </w:tcPr>
          <w:p w14:paraId="4BD5C79C">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教学课时</w:t>
            </w:r>
          </w:p>
        </w:tc>
        <w:tc>
          <w:tcPr>
            <w:tcW w:w="517" w:type="dxa"/>
            <w:gridSpan w:val="2"/>
            <w:vMerge w:val="restart"/>
            <w:tcBorders>
              <w:top w:val="single" w:color="000000" w:sz="12" w:space="0"/>
              <w:left w:val="nil"/>
              <w:right w:val="single" w:color="000000" w:sz="6" w:space="0"/>
            </w:tcBorders>
            <w:noWrap w:val="0"/>
            <w:vAlign w:val="center"/>
          </w:tcPr>
          <w:p w14:paraId="6D5A0F4B">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开设学期</w:t>
            </w:r>
          </w:p>
        </w:tc>
        <w:tc>
          <w:tcPr>
            <w:tcW w:w="3679" w:type="dxa"/>
            <w:gridSpan w:val="13"/>
            <w:tcBorders>
              <w:top w:val="single" w:color="000000" w:sz="12" w:space="0"/>
              <w:left w:val="nil"/>
              <w:bottom w:val="single" w:color="000000" w:sz="6" w:space="0"/>
              <w:right w:val="single" w:color="000000" w:sz="12" w:space="0"/>
            </w:tcBorders>
            <w:noWrap w:val="0"/>
            <w:vAlign w:val="top"/>
          </w:tcPr>
          <w:p w14:paraId="138B4DEC">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教学进程(学期、教学活动周数</w:t>
            </w:r>
          </w:p>
          <w:p w14:paraId="4599B8E8">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课堂教学周数、平均周学时）</w:t>
            </w:r>
          </w:p>
        </w:tc>
        <w:tc>
          <w:tcPr>
            <w:tcW w:w="619" w:type="dxa"/>
            <w:vMerge w:val="restart"/>
            <w:tcBorders>
              <w:top w:val="single" w:color="000000" w:sz="12" w:space="0"/>
              <w:left w:val="nil"/>
              <w:right w:val="single" w:color="000000" w:sz="6" w:space="0"/>
            </w:tcBorders>
            <w:noWrap w:val="0"/>
            <w:vAlign w:val="center"/>
          </w:tcPr>
          <w:p w14:paraId="598B64F8">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课程</w:t>
            </w:r>
          </w:p>
          <w:p w14:paraId="2C4EC3C2">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考核</w:t>
            </w:r>
          </w:p>
        </w:tc>
        <w:tc>
          <w:tcPr>
            <w:tcW w:w="1621" w:type="dxa"/>
            <w:vMerge w:val="restart"/>
            <w:tcBorders>
              <w:top w:val="single" w:color="000000" w:sz="12" w:space="0"/>
              <w:left w:val="nil"/>
              <w:right w:val="single" w:color="000000" w:sz="6" w:space="0"/>
            </w:tcBorders>
            <w:noWrap w:val="0"/>
            <w:vAlign w:val="center"/>
          </w:tcPr>
          <w:p w14:paraId="397D835C">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开课部门</w:t>
            </w:r>
          </w:p>
        </w:tc>
        <w:tc>
          <w:tcPr>
            <w:tcW w:w="1446" w:type="dxa"/>
            <w:vMerge w:val="restart"/>
            <w:tcBorders>
              <w:top w:val="single" w:color="000000" w:sz="12" w:space="0"/>
              <w:left w:val="nil"/>
              <w:right w:val="single" w:color="000000" w:sz="12" w:space="0"/>
            </w:tcBorders>
            <w:noWrap w:val="0"/>
            <w:vAlign w:val="center"/>
          </w:tcPr>
          <w:p w14:paraId="00C4D981">
            <w:pPr>
              <w:widowControl/>
              <w:shd w:val="clear" w:color="auto" w:fill="auto"/>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备注</w:t>
            </w:r>
          </w:p>
        </w:tc>
      </w:tr>
      <w:tr w14:paraId="1C3C3704">
        <w:tblPrEx>
          <w:tblCellMar>
            <w:top w:w="0" w:type="dxa"/>
            <w:left w:w="108" w:type="dxa"/>
            <w:bottom w:w="0" w:type="dxa"/>
            <w:right w:w="108" w:type="dxa"/>
          </w:tblCellMar>
        </w:tblPrEx>
        <w:trPr>
          <w:gridAfter w:val="1"/>
          <w:wAfter w:w="2" w:type="dxa"/>
          <w:trHeight w:val="515" w:hRule="atLeast"/>
        </w:trPr>
        <w:tc>
          <w:tcPr>
            <w:tcW w:w="758" w:type="dxa"/>
            <w:gridSpan w:val="2"/>
            <w:vMerge w:val="continue"/>
            <w:tcBorders>
              <w:left w:val="single" w:color="000000" w:sz="2" w:space="0"/>
              <w:right w:val="single" w:color="000000" w:sz="6" w:space="0"/>
            </w:tcBorders>
            <w:noWrap w:val="0"/>
            <w:vAlign w:val="top"/>
          </w:tcPr>
          <w:p w14:paraId="0112A56F">
            <w:pPr>
              <w:widowControl/>
              <w:spacing w:line="180" w:lineRule="exact"/>
              <w:jc w:val="center"/>
              <w:rPr>
                <w:rFonts w:eastAsia="宋体"/>
                <w:b/>
                <w:bCs/>
                <w:color w:val="auto"/>
                <w:kern w:val="0"/>
                <w:sz w:val="16"/>
                <w:szCs w:val="16"/>
                <w:highlight w:val="none"/>
              </w:rPr>
            </w:pPr>
          </w:p>
        </w:tc>
        <w:tc>
          <w:tcPr>
            <w:tcW w:w="438" w:type="dxa"/>
            <w:vMerge w:val="continue"/>
            <w:tcBorders>
              <w:left w:val="nil"/>
              <w:right w:val="single" w:color="000000" w:sz="6" w:space="0"/>
            </w:tcBorders>
            <w:noWrap w:val="0"/>
            <w:vAlign w:val="center"/>
          </w:tcPr>
          <w:p w14:paraId="4831B377">
            <w:pPr>
              <w:widowControl/>
              <w:spacing w:line="180" w:lineRule="exact"/>
              <w:jc w:val="center"/>
              <w:rPr>
                <w:rFonts w:eastAsia="宋体"/>
                <w:b/>
                <w:bCs/>
                <w:color w:val="auto"/>
                <w:kern w:val="0"/>
                <w:sz w:val="16"/>
                <w:szCs w:val="16"/>
                <w:highlight w:val="none"/>
              </w:rPr>
            </w:pPr>
          </w:p>
        </w:tc>
        <w:tc>
          <w:tcPr>
            <w:tcW w:w="586" w:type="dxa"/>
            <w:vMerge w:val="continue"/>
            <w:tcBorders>
              <w:left w:val="nil"/>
              <w:right w:val="single" w:color="000000" w:sz="6" w:space="0"/>
            </w:tcBorders>
            <w:noWrap w:val="0"/>
            <w:vAlign w:val="center"/>
          </w:tcPr>
          <w:p w14:paraId="1F20BD65">
            <w:pPr>
              <w:widowControl/>
              <w:spacing w:line="180" w:lineRule="exact"/>
              <w:jc w:val="center"/>
              <w:rPr>
                <w:rFonts w:eastAsia="宋体"/>
                <w:b/>
                <w:bCs/>
                <w:color w:val="auto"/>
                <w:kern w:val="0"/>
                <w:sz w:val="16"/>
                <w:szCs w:val="16"/>
                <w:highlight w:val="none"/>
              </w:rPr>
            </w:pPr>
          </w:p>
        </w:tc>
        <w:tc>
          <w:tcPr>
            <w:tcW w:w="1357" w:type="dxa"/>
            <w:vMerge w:val="continue"/>
            <w:tcBorders>
              <w:left w:val="nil"/>
              <w:right w:val="single" w:color="000000" w:sz="6" w:space="0"/>
            </w:tcBorders>
            <w:noWrap w:val="0"/>
            <w:vAlign w:val="center"/>
          </w:tcPr>
          <w:p w14:paraId="5C99EB10">
            <w:pPr>
              <w:widowControl/>
              <w:spacing w:line="180" w:lineRule="exact"/>
              <w:jc w:val="center"/>
              <w:rPr>
                <w:rFonts w:eastAsia="宋体"/>
                <w:b/>
                <w:bCs/>
                <w:color w:val="auto"/>
                <w:kern w:val="0"/>
                <w:sz w:val="16"/>
                <w:szCs w:val="16"/>
                <w:highlight w:val="none"/>
              </w:rPr>
            </w:pPr>
          </w:p>
        </w:tc>
        <w:tc>
          <w:tcPr>
            <w:tcW w:w="440" w:type="dxa"/>
            <w:gridSpan w:val="2"/>
            <w:vMerge w:val="restart"/>
            <w:tcBorders>
              <w:top w:val="single" w:color="000000" w:sz="6" w:space="0"/>
              <w:left w:val="nil"/>
              <w:right w:val="single" w:color="000000" w:sz="6" w:space="0"/>
            </w:tcBorders>
            <w:noWrap w:val="0"/>
            <w:vAlign w:val="center"/>
          </w:tcPr>
          <w:p w14:paraId="6A1F17CC">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课程</w:t>
            </w:r>
          </w:p>
          <w:p w14:paraId="557234F9">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类型(A/B/C)</w:t>
            </w:r>
          </w:p>
        </w:tc>
        <w:tc>
          <w:tcPr>
            <w:tcW w:w="479" w:type="dxa"/>
            <w:gridSpan w:val="2"/>
            <w:vMerge w:val="restart"/>
            <w:tcBorders>
              <w:top w:val="nil"/>
              <w:left w:val="nil"/>
              <w:right w:val="single" w:color="000000" w:sz="6" w:space="0"/>
            </w:tcBorders>
            <w:noWrap w:val="0"/>
            <w:vAlign w:val="center"/>
          </w:tcPr>
          <w:p w14:paraId="6C7281AC">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理实</w:t>
            </w:r>
          </w:p>
          <w:p w14:paraId="09FD1281">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一体</w:t>
            </w:r>
          </w:p>
        </w:tc>
        <w:tc>
          <w:tcPr>
            <w:tcW w:w="549" w:type="dxa"/>
            <w:gridSpan w:val="2"/>
            <w:vMerge w:val="continue"/>
            <w:tcBorders>
              <w:left w:val="nil"/>
              <w:right w:val="single" w:color="000000" w:sz="6" w:space="0"/>
            </w:tcBorders>
            <w:noWrap w:val="0"/>
            <w:vAlign w:val="center"/>
          </w:tcPr>
          <w:p w14:paraId="633B856A">
            <w:pPr>
              <w:widowControl/>
              <w:spacing w:line="180" w:lineRule="exact"/>
              <w:jc w:val="center"/>
              <w:rPr>
                <w:rFonts w:eastAsia="宋体"/>
                <w:b/>
                <w:bCs/>
                <w:color w:val="auto"/>
                <w:kern w:val="0"/>
                <w:sz w:val="16"/>
                <w:szCs w:val="16"/>
                <w:highlight w:val="none"/>
              </w:rPr>
            </w:pPr>
          </w:p>
        </w:tc>
        <w:tc>
          <w:tcPr>
            <w:tcW w:w="554" w:type="dxa"/>
            <w:vMerge w:val="restart"/>
            <w:tcBorders>
              <w:top w:val="nil"/>
              <w:left w:val="nil"/>
              <w:right w:val="single" w:color="000000" w:sz="6" w:space="0"/>
            </w:tcBorders>
            <w:noWrap w:val="0"/>
            <w:vAlign w:val="center"/>
          </w:tcPr>
          <w:p w14:paraId="51E25612">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总计</w:t>
            </w:r>
          </w:p>
        </w:tc>
        <w:tc>
          <w:tcPr>
            <w:tcW w:w="556" w:type="dxa"/>
            <w:vMerge w:val="restart"/>
            <w:tcBorders>
              <w:top w:val="single" w:color="000000" w:sz="6" w:space="0"/>
              <w:left w:val="nil"/>
              <w:right w:val="single" w:color="000000" w:sz="6" w:space="0"/>
            </w:tcBorders>
            <w:noWrap w:val="0"/>
            <w:vAlign w:val="center"/>
          </w:tcPr>
          <w:p w14:paraId="4EF00BFF">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理论</w:t>
            </w:r>
          </w:p>
        </w:tc>
        <w:tc>
          <w:tcPr>
            <w:tcW w:w="543" w:type="dxa"/>
            <w:vMerge w:val="restart"/>
            <w:tcBorders>
              <w:top w:val="nil"/>
              <w:left w:val="nil"/>
              <w:right w:val="single" w:color="000000" w:sz="6" w:space="0"/>
            </w:tcBorders>
            <w:noWrap w:val="0"/>
            <w:vAlign w:val="center"/>
          </w:tcPr>
          <w:p w14:paraId="28C24C00">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实践</w:t>
            </w:r>
          </w:p>
        </w:tc>
        <w:tc>
          <w:tcPr>
            <w:tcW w:w="517" w:type="dxa"/>
            <w:gridSpan w:val="2"/>
            <w:vMerge w:val="continue"/>
            <w:tcBorders>
              <w:left w:val="nil"/>
              <w:right w:val="single" w:color="000000" w:sz="6" w:space="0"/>
            </w:tcBorders>
            <w:noWrap w:val="0"/>
            <w:vAlign w:val="center"/>
          </w:tcPr>
          <w:p w14:paraId="7BFD7BE9">
            <w:pPr>
              <w:widowControl/>
              <w:spacing w:line="180" w:lineRule="exact"/>
              <w:jc w:val="center"/>
              <w:rPr>
                <w:rFonts w:eastAsia="宋体"/>
                <w:b/>
                <w:bCs/>
                <w:color w:val="auto"/>
                <w:kern w:val="0"/>
                <w:sz w:val="16"/>
                <w:szCs w:val="16"/>
                <w:highlight w:val="none"/>
              </w:rPr>
            </w:pPr>
          </w:p>
        </w:tc>
        <w:tc>
          <w:tcPr>
            <w:tcW w:w="628" w:type="dxa"/>
            <w:tcBorders>
              <w:top w:val="single" w:color="000000" w:sz="6" w:space="0"/>
              <w:left w:val="nil"/>
              <w:bottom w:val="single" w:color="000000" w:sz="6" w:space="0"/>
              <w:right w:val="single" w:color="000000" w:sz="6" w:space="0"/>
            </w:tcBorders>
            <w:noWrap w:val="0"/>
            <w:vAlign w:val="center"/>
          </w:tcPr>
          <w:p w14:paraId="0F12C237">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1</w:t>
            </w:r>
          </w:p>
          <w:p w14:paraId="17B24057">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学期</w:t>
            </w:r>
          </w:p>
        </w:tc>
        <w:tc>
          <w:tcPr>
            <w:tcW w:w="624" w:type="dxa"/>
            <w:gridSpan w:val="2"/>
            <w:tcBorders>
              <w:top w:val="single" w:color="000000" w:sz="6" w:space="0"/>
              <w:left w:val="nil"/>
              <w:bottom w:val="single" w:color="000000" w:sz="6" w:space="0"/>
              <w:right w:val="single" w:color="000000" w:sz="6" w:space="0"/>
            </w:tcBorders>
            <w:noWrap w:val="0"/>
            <w:vAlign w:val="center"/>
          </w:tcPr>
          <w:p w14:paraId="4C385673">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2</w:t>
            </w:r>
          </w:p>
          <w:p w14:paraId="4B0BED12">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学期</w:t>
            </w:r>
          </w:p>
        </w:tc>
        <w:tc>
          <w:tcPr>
            <w:tcW w:w="634" w:type="dxa"/>
            <w:gridSpan w:val="2"/>
            <w:tcBorders>
              <w:top w:val="single" w:color="000000" w:sz="6" w:space="0"/>
              <w:left w:val="nil"/>
              <w:bottom w:val="single" w:color="000000" w:sz="6" w:space="0"/>
              <w:right w:val="single" w:color="000000" w:sz="6" w:space="0"/>
            </w:tcBorders>
            <w:noWrap w:val="0"/>
            <w:vAlign w:val="center"/>
          </w:tcPr>
          <w:p w14:paraId="08CBE4B6">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3</w:t>
            </w:r>
          </w:p>
          <w:p w14:paraId="35934546">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学期</w:t>
            </w:r>
          </w:p>
        </w:tc>
        <w:tc>
          <w:tcPr>
            <w:tcW w:w="659" w:type="dxa"/>
            <w:gridSpan w:val="2"/>
            <w:tcBorders>
              <w:top w:val="single" w:color="000000" w:sz="6" w:space="0"/>
              <w:left w:val="nil"/>
              <w:bottom w:val="single" w:color="000000" w:sz="6" w:space="0"/>
              <w:right w:val="single" w:color="000000" w:sz="6" w:space="0"/>
            </w:tcBorders>
            <w:noWrap w:val="0"/>
            <w:vAlign w:val="center"/>
          </w:tcPr>
          <w:p w14:paraId="695D8047">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4</w:t>
            </w:r>
          </w:p>
          <w:p w14:paraId="7B11DE82">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学期</w:t>
            </w:r>
          </w:p>
        </w:tc>
        <w:tc>
          <w:tcPr>
            <w:tcW w:w="567" w:type="dxa"/>
            <w:gridSpan w:val="2"/>
            <w:tcBorders>
              <w:top w:val="single" w:color="000000" w:sz="6" w:space="0"/>
              <w:left w:val="nil"/>
              <w:bottom w:val="single" w:color="000000" w:sz="6" w:space="0"/>
              <w:right w:val="single" w:color="000000" w:sz="6" w:space="0"/>
            </w:tcBorders>
            <w:noWrap w:val="0"/>
            <w:vAlign w:val="center"/>
          </w:tcPr>
          <w:p w14:paraId="7DB4DCAC">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5</w:t>
            </w:r>
          </w:p>
          <w:p w14:paraId="29805853">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学期</w:t>
            </w:r>
          </w:p>
        </w:tc>
        <w:tc>
          <w:tcPr>
            <w:tcW w:w="567" w:type="dxa"/>
            <w:gridSpan w:val="4"/>
            <w:tcBorders>
              <w:top w:val="single" w:color="000000" w:sz="6" w:space="0"/>
              <w:left w:val="nil"/>
              <w:bottom w:val="single" w:color="000000" w:sz="6" w:space="0"/>
              <w:right w:val="single" w:color="000000" w:sz="12" w:space="0"/>
            </w:tcBorders>
            <w:noWrap w:val="0"/>
            <w:vAlign w:val="center"/>
          </w:tcPr>
          <w:p w14:paraId="041ACDD6">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6</w:t>
            </w:r>
          </w:p>
          <w:p w14:paraId="6286025A">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学期</w:t>
            </w:r>
          </w:p>
        </w:tc>
        <w:tc>
          <w:tcPr>
            <w:tcW w:w="619" w:type="dxa"/>
            <w:vMerge w:val="continue"/>
            <w:tcBorders>
              <w:left w:val="nil"/>
              <w:right w:val="single" w:color="000000" w:sz="6" w:space="0"/>
            </w:tcBorders>
            <w:noWrap w:val="0"/>
            <w:vAlign w:val="center"/>
          </w:tcPr>
          <w:p w14:paraId="3FA0973A">
            <w:pPr>
              <w:widowControl/>
              <w:spacing w:line="180" w:lineRule="exact"/>
              <w:jc w:val="center"/>
              <w:rPr>
                <w:rFonts w:eastAsia="宋体"/>
                <w:b/>
                <w:bCs/>
                <w:color w:val="auto"/>
                <w:kern w:val="0"/>
                <w:sz w:val="16"/>
                <w:szCs w:val="16"/>
                <w:highlight w:val="none"/>
              </w:rPr>
            </w:pPr>
          </w:p>
        </w:tc>
        <w:tc>
          <w:tcPr>
            <w:tcW w:w="1621" w:type="dxa"/>
            <w:vMerge w:val="continue"/>
            <w:tcBorders>
              <w:left w:val="nil"/>
              <w:right w:val="single" w:color="000000" w:sz="6" w:space="0"/>
            </w:tcBorders>
            <w:noWrap w:val="0"/>
            <w:vAlign w:val="center"/>
          </w:tcPr>
          <w:p w14:paraId="6D696D2D">
            <w:pPr>
              <w:widowControl/>
              <w:spacing w:line="180" w:lineRule="exact"/>
              <w:jc w:val="center"/>
              <w:rPr>
                <w:rFonts w:eastAsia="宋体"/>
                <w:b/>
                <w:bCs/>
                <w:color w:val="auto"/>
                <w:kern w:val="0"/>
                <w:sz w:val="16"/>
                <w:szCs w:val="16"/>
                <w:highlight w:val="none"/>
              </w:rPr>
            </w:pPr>
          </w:p>
        </w:tc>
        <w:tc>
          <w:tcPr>
            <w:tcW w:w="1446" w:type="dxa"/>
            <w:vMerge w:val="continue"/>
            <w:tcBorders>
              <w:left w:val="nil"/>
              <w:right w:val="single" w:color="000000" w:sz="12" w:space="0"/>
            </w:tcBorders>
            <w:noWrap w:val="0"/>
            <w:vAlign w:val="center"/>
          </w:tcPr>
          <w:p w14:paraId="081407A4">
            <w:pPr>
              <w:widowControl/>
              <w:spacing w:line="180" w:lineRule="exact"/>
              <w:jc w:val="center"/>
              <w:rPr>
                <w:rFonts w:eastAsia="宋体"/>
                <w:b/>
                <w:bCs/>
                <w:color w:val="auto"/>
                <w:kern w:val="0"/>
                <w:sz w:val="16"/>
                <w:szCs w:val="16"/>
                <w:highlight w:val="none"/>
              </w:rPr>
            </w:pPr>
          </w:p>
        </w:tc>
      </w:tr>
      <w:tr w14:paraId="6B6CC924">
        <w:tblPrEx>
          <w:tblCellMar>
            <w:top w:w="0" w:type="dxa"/>
            <w:left w:w="108" w:type="dxa"/>
            <w:bottom w:w="0" w:type="dxa"/>
            <w:right w:w="108" w:type="dxa"/>
          </w:tblCellMar>
        </w:tblPrEx>
        <w:trPr>
          <w:gridAfter w:val="1"/>
          <w:wAfter w:w="2" w:type="dxa"/>
          <w:trHeight w:val="235" w:hRule="atLeast"/>
        </w:trPr>
        <w:tc>
          <w:tcPr>
            <w:tcW w:w="758" w:type="dxa"/>
            <w:gridSpan w:val="2"/>
            <w:vMerge w:val="continue"/>
            <w:tcBorders>
              <w:left w:val="single" w:color="000000" w:sz="2" w:space="0"/>
              <w:right w:val="single" w:color="000000" w:sz="6" w:space="0"/>
            </w:tcBorders>
            <w:noWrap w:val="0"/>
            <w:vAlign w:val="top"/>
          </w:tcPr>
          <w:p w14:paraId="4B38AB62">
            <w:pPr>
              <w:widowControl/>
              <w:spacing w:line="180" w:lineRule="exact"/>
              <w:jc w:val="center"/>
              <w:rPr>
                <w:rFonts w:eastAsia="宋体"/>
                <w:b/>
                <w:bCs/>
                <w:color w:val="auto"/>
                <w:kern w:val="0"/>
                <w:sz w:val="16"/>
                <w:szCs w:val="16"/>
                <w:highlight w:val="none"/>
              </w:rPr>
            </w:pPr>
          </w:p>
        </w:tc>
        <w:tc>
          <w:tcPr>
            <w:tcW w:w="438" w:type="dxa"/>
            <w:vMerge w:val="continue"/>
            <w:tcBorders>
              <w:left w:val="nil"/>
              <w:right w:val="single" w:color="000000" w:sz="6" w:space="0"/>
            </w:tcBorders>
            <w:noWrap w:val="0"/>
            <w:vAlign w:val="center"/>
          </w:tcPr>
          <w:p w14:paraId="2DFA99BB">
            <w:pPr>
              <w:widowControl/>
              <w:spacing w:line="180" w:lineRule="exact"/>
              <w:jc w:val="center"/>
              <w:rPr>
                <w:rFonts w:eastAsia="宋体"/>
                <w:b/>
                <w:bCs/>
                <w:color w:val="auto"/>
                <w:kern w:val="0"/>
                <w:sz w:val="16"/>
                <w:szCs w:val="16"/>
                <w:highlight w:val="none"/>
              </w:rPr>
            </w:pPr>
          </w:p>
        </w:tc>
        <w:tc>
          <w:tcPr>
            <w:tcW w:w="586" w:type="dxa"/>
            <w:vMerge w:val="continue"/>
            <w:tcBorders>
              <w:left w:val="nil"/>
              <w:right w:val="single" w:color="000000" w:sz="6" w:space="0"/>
            </w:tcBorders>
            <w:noWrap w:val="0"/>
            <w:vAlign w:val="center"/>
          </w:tcPr>
          <w:p w14:paraId="7798154B">
            <w:pPr>
              <w:widowControl/>
              <w:spacing w:line="180" w:lineRule="exact"/>
              <w:jc w:val="center"/>
              <w:rPr>
                <w:rFonts w:eastAsia="宋体"/>
                <w:b/>
                <w:bCs/>
                <w:color w:val="auto"/>
                <w:kern w:val="0"/>
                <w:sz w:val="16"/>
                <w:szCs w:val="16"/>
                <w:highlight w:val="none"/>
              </w:rPr>
            </w:pPr>
          </w:p>
        </w:tc>
        <w:tc>
          <w:tcPr>
            <w:tcW w:w="1357" w:type="dxa"/>
            <w:vMerge w:val="continue"/>
            <w:tcBorders>
              <w:left w:val="nil"/>
              <w:right w:val="single" w:color="000000" w:sz="6" w:space="0"/>
            </w:tcBorders>
            <w:noWrap w:val="0"/>
            <w:vAlign w:val="center"/>
          </w:tcPr>
          <w:p w14:paraId="52BCFB2F">
            <w:pPr>
              <w:widowControl/>
              <w:spacing w:line="180" w:lineRule="exact"/>
              <w:jc w:val="center"/>
              <w:rPr>
                <w:rFonts w:eastAsia="宋体"/>
                <w:b/>
                <w:bCs/>
                <w:color w:val="auto"/>
                <w:kern w:val="0"/>
                <w:sz w:val="16"/>
                <w:szCs w:val="16"/>
                <w:highlight w:val="none"/>
              </w:rPr>
            </w:pPr>
          </w:p>
        </w:tc>
        <w:tc>
          <w:tcPr>
            <w:tcW w:w="440" w:type="dxa"/>
            <w:gridSpan w:val="2"/>
            <w:vMerge w:val="continue"/>
            <w:tcBorders>
              <w:left w:val="nil"/>
              <w:right w:val="single" w:color="000000" w:sz="6" w:space="0"/>
            </w:tcBorders>
            <w:noWrap w:val="0"/>
            <w:vAlign w:val="center"/>
          </w:tcPr>
          <w:p w14:paraId="35BB0985">
            <w:pPr>
              <w:widowControl/>
              <w:spacing w:line="180" w:lineRule="exact"/>
              <w:jc w:val="center"/>
              <w:rPr>
                <w:rFonts w:eastAsia="宋体"/>
                <w:b/>
                <w:bCs/>
                <w:color w:val="auto"/>
                <w:kern w:val="0"/>
                <w:sz w:val="16"/>
                <w:szCs w:val="16"/>
                <w:highlight w:val="none"/>
              </w:rPr>
            </w:pPr>
          </w:p>
        </w:tc>
        <w:tc>
          <w:tcPr>
            <w:tcW w:w="479" w:type="dxa"/>
            <w:gridSpan w:val="2"/>
            <w:vMerge w:val="continue"/>
            <w:tcBorders>
              <w:left w:val="nil"/>
              <w:right w:val="single" w:color="000000" w:sz="6" w:space="0"/>
            </w:tcBorders>
            <w:noWrap w:val="0"/>
            <w:vAlign w:val="center"/>
          </w:tcPr>
          <w:p w14:paraId="00D3C2CB">
            <w:pPr>
              <w:widowControl/>
              <w:spacing w:line="180" w:lineRule="exact"/>
              <w:jc w:val="center"/>
              <w:rPr>
                <w:rFonts w:eastAsia="宋体"/>
                <w:b/>
                <w:bCs/>
                <w:color w:val="auto"/>
                <w:kern w:val="0"/>
                <w:sz w:val="16"/>
                <w:szCs w:val="16"/>
                <w:highlight w:val="none"/>
              </w:rPr>
            </w:pPr>
          </w:p>
        </w:tc>
        <w:tc>
          <w:tcPr>
            <w:tcW w:w="549" w:type="dxa"/>
            <w:gridSpan w:val="2"/>
            <w:vMerge w:val="continue"/>
            <w:tcBorders>
              <w:left w:val="nil"/>
              <w:right w:val="single" w:color="000000" w:sz="6" w:space="0"/>
            </w:tcBorders>
            <w:noWrap w:val="0"/>
            <w:vAlign w:val="center"/>
          </w:tcPr>
          <w:p w14:paraId="78FC16D9">
            <w:pPr>
              <w:widowControl/>
              <w:spacing w:line="180" w:lineRule="exact"/>
              <w:jc w:val="center"/>
              <w:rPr>
                <w:rFonts w:eastAsia="宋体"/>
                <w:b/>
                <w:bCs/>
                <w:color w:val="auto"/>
                <w:kern w:val="0"/>
                <w:sz w:val="16"/>
                <w:szCs w:val="16"/>
                <w:highlight w:val="none"/>
              </w:rPr>
            </w:pPr>
          </w:p>
        </w:tc>
        <w:tc>
          <w:tcPr>
            <w:tcW w:w="554" w:type="dxa"/>
            <w:vMerge w:val="continue"/>
            <w:tcBorders>
              <w:left w:val="nil"/>
              <w:right w:val="single" w:color="000000" w:sz="6" w:space="0"/>
            </w:tcBorders>
            <w:noWrap w:val="0"/>
            <w:vAlign w:val="center"/>
          </w:tcPr>
          <w:p w14:paraId="356B5BBC">
            <w:pPr>
              <w:widowControl/>
              <w:spacing w:line="180" w:lineRule="exact"/>
              <w:jc w:val="center"/>
              <w:rPr>
                <w:rFonts w:eastAsia="宋体"/>
                <w:b/>
                <w:bCs/>
                <w:color w:val="auto"/>
                <w:kern w:val="0"/>
                <w:sz w:val="16"/>
                <w:szCs w:val="16"/>
                <w:highlight w:val="none"/>
              </w:rPr>
            </w:pPr>
          </w:p>
        </w:tc>
        <w:tc>
          <w:tcPr>
            <w:tcW w:w="556" w:type="dxa"/>
            <w:vMerge w:val="continue"/>
            <w:tcBorders>
              <w:left w:val="nil"/>
              <w:right w:val="single" w:color="000000" w:sz="6" w:space="0"/>
            </w:tcBorders>
            <w:noWrap w:val="0"/>
            <w:vAlign w:val="center"/>
          </w:tcPr>
          <w:p w14:paraId="46F5BD74">
            <w:pPr>
              <w:widowControl/>
              <w:spacing w:line="180" w:lineRule="exact"/>
              <w:jc w:val="center"/>
              <w:rPr>
                <w:rFonts w:eastAsia="宋体"/>
                <w:b/>
                <w:bCs/>
                <w:color w:val="auto"/>
                <w:kern w:val="0"/>
                <w:sz w:val="16"/>
                <w:szCs w:val="16"/>
                <w:highlight w:val="none"/>
              </w:rPr>
            </w:pPr>
          </w:p>
        </w:tc>
        <w:tc>
          <w:tcPr>
            <w:tcW w:w="543" w:type="dxa"/>
            <w:vMerge w:val="continue"/>
            <w:tcBorders>
              <w:left w:val="nil"/>
              <w:right w:val="single" w:color="000000" w:sz="6" w:space="0"/>
            </w:tcBorders>
            <w:noWrap w:val="0"/>
            <w:vAlign w:val="center"/>
          </w:tcPr>
          <w:p w14:paraId="611A0CF7">
            <w:pPr>
              <w:widowControl/>
              <w:spacing w:line="180" w:lineRule="exact"/>
              <w:jc w:val="center"/>
              <w:rPr>
                <w:rFonts w:eastAsia="宋体"/>
                <w:b/>
                <w:bCs/>
                <w:color w:val="auto"/>
                <w:kern w:val="0"/>
                <w:sz w:val="16"/>
                <w:szCs w:val="16"/>
                <w:highlight w:val="none"/>
              </w:rPr>
            </w:pPr>
          </w:p>
        </w:tc>
        <w:tc>
          <w:tcPr>
            <w:tcW w:w="517" w:type="dxa"/>
            <w:gridSpan w:val="2"/>
            <w:vMerge w:val="continue"/>
            <w:tcBorders>
              <w:left w:val="nil"/>
              <w:right w:val="single" w:color="000000" w:sz="6" w:space="0"/>
            </w:tcBorders>
            <w:noWrap w:val="0"/>
            <w:vAlign w:val="center"/>
          </w:tcPr>
          <w:p w14:paraId="62360ABE">
            <w:pPr>
              <w:widowControl/>
              <w:spacing w:line="180" w:lineRule="exact"/>
              <w:jc w:val="center"/>
              <w:rPr>
                <w:rFonts w:eastAsia="宋体"/>
                <w:b/>
                <w:bCs/>
                <w:color w:val="auto"/>
                <w:kern w:val="0"/>
                <w:sz w:val="16"/>
                <w:szCs w:val="16"/>
                <w:highlight w:val="none"/>
              </w:rPr>
            </w:pPr>
          </w:p>
        </w:tc>
        <w:tc>
          <w:tcPr>
            <w:tcW w:w="628" w:type="dxa"/>
            <w:tcBorders>
              <w:top w:val="nil"/>
              <w:left w:val="nil"/>
              <w:bottom w:val="single" w:color="000000" w:sz="6" w:space="0"/>
              <w:right w:val="single" w:color="000000" w:sz="6" w:space="0"/>
            </w:tcBorders>
            <w:noWrap w:val="0"/>
            <w:vAlign w:val="center"/>
          </w:tcPr>
          <w:p w14:paraId="2265B1E5">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20</w:t>
            </w:r>
          </w:p>
        </w:tc>
        <w:tc>
          <w:tcPr>
            <w:tcW w:w="624" w:type="dxa"/>
            <w:gridSpan w:val="2"/>
            <w:tcBorders>
              <w:top w:val="nil"/>
              <w:left w:val="nil"/>
              <w:bottom w:val="single" w:color="000000" w:sz="6" w:space="0"/>
              <w:right w:val="single" w:color="000000" w:sz="6" w:space="0"/>
            </w:tcBorders>
            <w:noWrap w:val="0"/>
            <w:vAlign w:val="center"/>
          </w:tcPr>
          <w:p w14:paraId="639032F8">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20</w:t>
            </w:r>
          </w:p>
        </w:tc>
        <w:tc>
          <w:tcPr>
            <w:tcW w:w="634" w:type="dxa"/>
            <w:gridSpan w:val="2"/>
            <w:tcBorders>
              <w:top w:val="nil"/>
              <w:left w:val="nil"/>
              <w:bottom w:val="single" w:color="000000" w:sz="6" w:space="0"/>
              <w:right w:val="single" w:color="000000" w:sz="6" w:space="0"/>
            </w:tcBorders>
            <w:noWrap w:val="0"/>
            <w:vAlign w:val="center"/>
          </w:tcPr>
          <w:p w14:paraId="0689C469">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20</w:t>
            </w:r>
          </w:p>
        </w:tc>
        <w:tc>
          <w:tcPr>
            <w:tcW w:w="659" w:type="dxa"/>
            <w:gridSpan w:val="2"/>
            <w:tcBorders>
              <w:top w:val="nil"/>
              <w:left w:val="nil"/>
              <w:bottom w:val="single" w:color="000000" w:sz="6" w:space="0"/>
              <w:right w:val="single" w:color="000000" w:sz="6" w:space="0"/>
            </w:tcBorders>
            <w:noWrap w:val="0"/>
            <w:vAlign w:val="center"/>
          </w:tcPr>
          <w:p w14:paraId="6688F48C">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20</w:t>
            </w:r>
          </w:p>
        </w:tc>
        <w:tc>
          <w:tcPr>
            <w:tcW w:w="567" w:type="dxa"/>
            <w:gridSpan w:val="2"/>
            <w:tcBorders>
              <w:top w:val="nil"/>
              <w:left w:val="nil"/>
              <w:bottom w:val="single" w:color="000000" w:sz="6" w:space="0"/>
              <w:right w:val="single" w:color="000000" w:sz="6" w:space="0"/>
            </w:tcBorders>
            <w:noWrap w:val="0"/>
            <w:vAlign w:val="center"/>
          </w:tcPr>
          <w:p w14:paraId="58E894A1">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20</w:t>
            </w:r>
          </w:p>
        </w:tc>
        <w:tc>
          <w:tcPr>
            <w:tcW w:w="567" w:type="dxa"/>
            <w:gridSpan w:val="4"/>
            <w:tcBorders>
              <w:top w:val="single" w:color="000000" w:sz="6" w:space="0"/>
              <w:left w:val="nil"/>
              <w:bottom w:val="single" w:color="000000" w:sz="6" w:space="0"/>
              <w:right w:val="single" w:color="000000" w:sz="12" w:space="0"/>
            </w:tcBorders>
            <w:noWrap w:val="0"/>
            <w:vAlign w:val="center"/>
          </w:tcPr>
          <w:p w14:paraId="2E2B29FE">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rPr>
              <w:t>20</w:t>
            </w:r>
          </w:p>
        </w:tc>
        <w:tc>
          <w:tcPr>
            <w:tcW w:w="619" w:type="dxa"/>
            <w:vMerge w:val="continue"/>
            <w:tcBorders>
              <w:left w:val="nil"/>
              <w:right w:val="single" w:color="000000" w:sz="6" w:space="0"/>
            </w:tcBorders>
            <w:noWrap w:val="0"/>
            <w:vAlign w:val="center"/>
          </w:tcPr>
          <w:p w14:paraId="6C1F9879">
            <w:pPr>
              <w:widowControl/>
              <w:spacing w:line="180" w:lineRule="exact"/>
              <w:jc w:val="center"/>
              <w:rPr>
                <w:rFonts w:eastAsia="宋体"/>
                <w:b/>
                <w:bCs/>
                <w:color w:val="auto"/>
                <w:kern w:val="0"/>
                <w:sz w:val="16"/>
                <w:szCs w:val="16"/>
                <w:highlight w:val="none"/>
              </w:rPr>
            </w:pPr>
          </w:p>
        </w:tc>
        <w:tc>
          <w:tcPr>
            <w:tcW w:w="1621" w:type="dxa"/>
            <w:vMerge w:val="continue"/>
            <w:tcBorders>
              <w:left w:val="nil"/>
              <w:right w:val="single" w:color="000000" w:sz="6" w:space="0"/>
            </w:tcBorders>
            <w:noWrap w:val="0"/>
            <w:vAlign w:val="center"/>
          </w:tcPr>
          <w:p w14:paraId="4432BA3C">
            <w:pPr>
              <w:widowControl/>
              <w:spacing w:line="180" w:lineRule="exact"/>
              <w:jc w:val="center"/>
              <w:rPr>
                <w:rFonts w:eastAsia="宋体"/>
                <w:b/>
                <w:bCs/>
                <w:color w:val="auto"/>
                <w:kern w:val="0"/>
                <w:sz w:val="16"/>
                <w:szCs w:val="16"/>
                <w:highlight w:val="none"/>
              </w:rPr>
            </w:pPr>
          </w:p>
        </w:tc>
        <w:tc>
          <w:tcPr>
            <w:tcW w:w="1446" w:type="dxa"/>
            <w:vMerge w:val="continue"/>
            <w:tcBorders>
              <w:left w:val="nil"/>
              <w:right w:val="single" w:color="000000" w:sz="12" w:space="0"/>
            </w:tcBorders>
            <w:noWrap w:val="0"/>
            <w:vAlign w:val="center"/>
          </w:tcPr>
          <w:p w14:paraId="47E7BC5E">
            <w:pPr>
              <w:widowControl/>
              <w:spacing w:line="180" w:lineRule="exact"/>
              <w:jc w:val="center"/>
              <w:rPr>
                <w:rFonts w:eastAsia="宋体"/>
                <w:b/>
                <w:bCs/>
                <w:color w:val="auto"/>
                <w:kern w:val="0"/>
                <w:sz w:val="16"/>
                <w:szCs w:val="16"/>
                <w:highlight w:val="none"/>
              </w:rPr>
            </w:pPr>
          </w:p>
        </w:tc>
      </w:tr>
      <w:tr w14:paraId="20260A99">
        <w:tblPrEx>
          <w:tblCellMar>
            <w:top w:w="0" w:type="dxa"/>
            <w:left w:w="108" w:type="dxa"/>
            <w:bottom w:w="0" w:type="dxa"/>
            <w:right w:w="108" w:type="dxa"/>
          </w:tblCellMar>
        </w:tblPrEx>
        <w:trPr>
          <w:gridAfter w:val="1"/>
          <w:wAfter w:w="2" w:type="dxa"/>
          <w:trHeight w:val="286" w:hRule="atLeast"/>
        </w:trPr>
        <w:tc>
          <w:tcPr>
            <w:tcW w:w="758" w:type="dxa"/>
            <w:gridSpan w:val="2"/>
            <w:vMerge w:val="continue"/>
            <w:tcBorders>
              <w:left w:val="single" w:color="000000" w:sz="2" w:space="0"/>
              <w:bottom w:val="single" w:color="000000" w:sz="6" w:space="0"/>
              <w:right w:val="single" w:color="000000" w:sz="6" w:space="0"/>
            </w:tcBorders>
            <w:noWrap w:val="0"/>
            <w:vAlign w:val="top"/>
          </w:tcPr>
          <w:p w14:paraId="6B9AD04F">
            <w:pPr>
              <w:widowControl/>
              <w:spacing w:line="180" w:lineRule="exact"/>
              <w:jc w:val="center"/>
              <w:rPr>
                <w:rFonts w:eastAsia="宋体"/>
                <w:b/>
                <w:bCs/>
                <w:color w:val="auto"/>
                <w:kern w:val="0"/>
                <w:sz w:val="16"/>
                <w:szCs w:val="16"/>
                <w:highlight w:val="none"/>
              </w:rPr>
            </w:pPr>
          </w:p>
        </w:tc>
        <w:tc>
          <w:tcPr>
            <w:tcW w:w="438" w:type="dxa"/>
            <w:vMerge w:val="continue"/>
            <w:tcBorders>
              <w:left w:val="nil"/>
              <w:bottom w:val="single" w:color="000000" w:sz="6" w:space="0"/>
              <w:right w:val="single" w:color="000000" w:sz="6" w:space="0"/>
            </w:tcBorders>
            <w:noWrap w:val="0"/>
            <w:vAlign w:val="top"/>
          </w:tcPr>
          <w:p w14:paraId="6ABEBE16">
            <w:pPr>
              <w:widowControl/>
              <w:spacing w:line="180" w:lineRule="exact"/>
              <w:jc w:val="center"/>
              <w:rPr>
                <w:rFonts w:eastAsia="宋体"/>
                <w:b/>
                <w:bCs/>
                <w:color w:val="auto"/>
                <w:kern w:val="0"/>
                <w:sz w:val="16"/>
                <w:szCs w:val="16"/>
                <w:highlight w:val="none"/>
              </w:rPr>
            </w:pPr>
          </w:p>
        </w:tc>
        <w:tc>
          <w:tcPr>
            <w:tcW w:w="586" w:type="dxa"/>
            <w:vMerge w:val="continue"/>
            <w:tcBorders>
              <w:left w:val="nil"/>
              <w:bottom w:val="single" w:color="000000" w:sz="6" w:space="0"/>
              <w:right w:val="single" w:color="000000" w:sz="6" w:space="0"/>
            </w:tcBorders>
            <w:noWrap w:val="0"/>
            <w:vAlign w:val="top"/>
          </w:tcPr>
          <w:p w14:paraId="3FC233CF">
            <w:pPr>
              <w:widowControl/>
              <w:spacing w:line="180" w:lineRule="exact"/>
              <w:jc w:val="center"/>
              <w:rPr>
                <w:rFonts w:eastAsia="宋体"/>
                <w:b/>
                <w:bCs/>
                <w:color w:val="auto"/>
                <w:kern w:val="0"/>
                <w:sz w:val="16"/>
                <w:szCs w:val="16"/>
                <w:highlight w:val="none"/>
              </w:rPr>
            </w:pPr>
          </w:p>
        </w:tc>
        <w:tc>
          <w:tcPr>
            <w:tcW w:w="1357" w:type="dxa"/>
            <w:vMerge w:val="continue"/>
            <w:tcBorders>
              <w:left w:val="nil"/>
              <w:bottom w:val="single" w:color="000000" w:sz="6" w:space="0"/>
              <w:right w:val="single" w:color="000000" w:sz="6" w:space="0"/>
            </w:tcBorders>
            <w:noWrap w:val="0"/>
            <w:vAlign w:val="top"/>
          </w:tcPr>
          <w:p w14:paraId="02D088DF">
            <w:pPr>
              <w:widowControl/>
              <w:spacing w:line="180" w:lineRule="exact"/>
              <w:jc w:val="center"/>
              <w:rPr>
                <w:rFonts w:eastAsia="宋体"/>
                <w:b/>
                <w:bCs/>
                <w:color w:val="auto"/>
                <w:kern w:val="0"/>
                <w:sz w:val="16"/>
                <w:szCs w:val="16"/>
                <w:highlight w:val="none"/>
              </w:rPr>
            </w:pPr>
          </w:p>
        </w:tc>
        <w:tc>
          <w:tcPr>
            <w:tcW w:w="440" w:type="dxa"/>
            <w:gridSpan w:val="2"/>
            <w:vMerge w:val="continue"/>
            <w:tcBorders>
              <w:left w:val="nil"/>
              <w:bottom w:val="single" w:color="000000" w:sz="6" w:space="0"/>
              <w:right w:val="single" w:color="000000" w:sz="6" w:space="0"/>
            </w:tcBorders>
            <w:noWrap w:val="0"/>
            <w:vAlign w:val="top"/>
          </w:tcPr>
          <w:p w14:paraId="1F818C1D">
            <w:pPr>
              <w:widowControl/>
              <w:spacing w:line="180" w:lineRule="exact"/>
              <w:jc w:val="center"/>
              <w:rPr>
                <w:rFonts w:eastAsia="宋体"/>
                <w:b/>
                <w:bCs/>
                <w:color w:val="auto"/>
                <w:kern w:val="0"/>
                <w:sz w:val="16"/>
                <w:szCs w:val="16"/>
                <w:highlight w:val="none"/>
              </w:rPr>
            </w:pPr>
          </w:p>
        </w:tc>
        <w:tc>
          <w:tcPr>
            <w:tcW w:w="479" w:type="dxa"/>
            <w:gridSpan w:val="2"/>
            <w:vMerge w:val="continue"/>
            <w:tcBorders>
              <w:left w:val="nil"/>
              <w:bottom w:val="single" w:color="000000" w:sz="6" w:space="0"/>
              <w:right w:val="single" w:color="000000" w:sz="6" w:space="0"/>
            </w:tcBorders>
            <w:noWrap w:val="0"/>
            <w:vAlign w:val="top"/>
          </w:tcPr>
          <w:p w14:paraId="5194D448">
            <w:pPr>
              <w:widowControl/>
              <w:spacing w:line="180" w:lineRule="exact"/>
              <w:jc w:val="center"/>
              <w:rPr>
                <w:rFonts w:eastAsia="宋体"/>
                <w:b/>
                <w:bCs/>
                <w:color w:val="auto"/>
                <w:kern w:val="0"/>
                <w:sz w:val="16"/>
                <w:szCs w:val="16"/>
                <w:highlight w:val="none"/>
              </w:rPr>
            </w:pPr>
          </w:p>
        </w:tc>
        <w:tc>
          <w:tcPr>
            <w:tcW w:w="549" w:type="dxa"/>
            <w:gridSpan w:val="2"/>
            <w:vMerge w:val="continue"/>
            <w:tcBorders>
              <w:left w:val="nil"/>
              <w:bottom w:val="single" w:color="000000" w:sz="6" w:space="0"/>
              <w:right w:val="single" w:color="000000" w:sz="6" w:space="0"/>
            </w:tcBorders>
            <w:noWrap w:val="0"/>
            <w:vAlign w:val="top"/>
          </w:tcPr>
          <w:p w14:paraId="4D314C40">
            <w:pPr>
              <w:widowControl/>
              <w:spacing w:line="180" w:lineRule="exact"/>
              <w:jc w:val="center"/>
              <w:rPr>
                <w:rFonts w:eastAsia="宋体"/>
                <w:b/>
                <w:bCs/>
                <w:color w:val="auto"/>
                <w:kern w:val="0"/>
                <w:sz w:val="16"/>
                <w:szCs w:val="16"/>
                <w:highlight w:val="none"/>
              </w:rPr>
            </w:pPr>
          </w:p>
        </w:tc>
        <w:tc>
          <w:tcPr>
            <w:tcW w:w="554" w:type="dxa"/>
            <w:vMerge w:val="continue"/>
            <w:tcBorders>
              <w:left w:val="nil"/>
              <w:bottom w:val="single" w:color="000000" w:sz="6" w:space="0"/>
              <w:right w:val="single" w:color="000000" w:sz="6" w:space="0"/>
            </w:tcBorders>
            <w:noWrap w:val="0"/>
            <w:vAlign w:val="top"/>
          </w:tcPr>
          <w:p w14:paraId="6F4BDB60">
            <w:pPr>
              <w:widowControl/>
              <w:spacing w:line="180" w:lineRule="exact"/>
              <w:jc w:val="center"/>
              <w:rPr>
                <w:rFonts w:eastAsia="宋体"/>
                <w:b/>
                <w:bCs/>
                <w:color w:val="auto"/>
                <w:kern w:val="0"/>
                <w:sz w:val="16"/>
                <w:szCs w:val="16"/>
                <w:highlight w:val="none"/>
              </w:rPr>
            </w:pPr>
          </w:p>
        </w:tc>
        <w:tc>
          <w:tcPr>
            <w:tcW w:w="556" w:type="dxa"/>
            <w:vMerge w:val="continue"/>
            <w:tcBorders>
              <w:left w:val="nil"/>
              <w:bottom w:val="single" w:color="000000" w:sz="6" w:space="0"/>
              <w:right w:val="single" w:color="000000" w:sz="6" w:space="0"/>
            </w:tcBorders>
            <w:noWrap w:val="0"/>
            <w:vAlign w:val="top"/>
          </w:tcPr>
          <w:p w14:paraId="085B1AB3">
            <w:pPr>
              <w:widowControl/>
              <w:spacing w:line="180" w:lineRule="exact"/>
              <w:jc w:val="center"/>
              <w:rPr>
                <w:rFonts w:eastAsia="宋体"/>
                <w:b/>
                <w:bCs/>
                <w:color w:val="auto"/>
                <w:kern w:val="0"/>
                <w:sz w:val="16"/>
                <w:szCs w:val="16"/>
                <w:highlight w:val="none"/>
              </w:rPr>
            </w:pPr>
          </w:p>
        </w:tc>
        <w:tc>
          <w:tcPr>
            <w:tcW w:w="543" w:type="dxa"/>
            <w:vMerge w:val="continue"/>
            <w:tcBorders>
              <w:left w:val="nil"/>
              <w:bottom w:val="single" w:color="000000" w:sz="6" w:space="0"/>
              <w:right w:val="single" w:color="000000" w:sz="6" w:space="0"/>
            </w:tcBorders>
            <w:noWrap w:val="0"/>
            <w:vAlign w:val="top"/>
          </w:tcPr>
          <w:p w14:paraId="352516E9">
            <w:pPr>
              <w:widowControl/>
              <w:spacing w:line="180" w:lineRule="exact"/>
              <w:jc w:val="center"/>
              <w:rPr>
                <w:rFonts w:eastAsia="宋体"/>
                <w:b/>
                <w:bCs/>
                <w:color w:val="auto"/>
                <w:kern w:val="0"/>
                <w:sz w:val="16"/>
                <w:szCs w:val="16"/>
                <w:highlight w:val="none"/>
              </w:rPr>
            </w:pPr>
          </w:p>
        </w:tc>
        <w:tc>
          <w:tcPr>
            <w:tcW w:w="517" w:type="dxa"/>
            <w:gridSpan w:val="2"/>
            <w:vMerge w:val="continue"/>
            <w:tcBorders>
              <w:left w:val="nil"/>
              <w:bottom w:val="single" w:color="000000" w:sz="6" w:space="0"/>
              <w:right w:val="single" w:color="000000" w:sz="6" w:space="0"/>
            </w:tcBorders>
            <w:noWrap w:val="0"/>
            <w:vAlign w:val="top"/>
          </w:tcPr>
          <w:p w14:paraId="34ED673B">
            <w:pPr>
              <w:widowControl/>
              <w:spacing w:line="180" w:lineRule="exact"/>
              <w:jc w:val="center"/>
              <w:rPr>
                <w:rFonts w:eastAsia="宋体"/>
                <w:b/>
                <w:bCs/>
                <w:color w:val="auto"/>
                <w:kern w:val="0"/>
                <w:sz w:val="16"/>
                <w:szCs w:val="16"/>
                <w:highlight w:val="none"/>
              </w:rPr>
            </w:pPr>
          </w:p>
        </w:tc>
        <w:tc>
          <w:tcPr>
            <w:tcW w:w="628" w:type="dxa"/>
            <w:tcBorders>
              <w:top w:val="nil"/>
              <w:left w:val="nil"/>
              <w:bottom w:val="single" w:color="000000" w:sz="6" w:space="0"/>
              <w:right w:val="single" w:color="000000" w:sz="6" w:space="0"/>
            </w:tcBorders>
            <w:noWrap w:val="0"/>
            <w:vAlign w:val="center"/>
          </w:tcPr>
          <w:p w14:paraId="3BFAE08D">
            <w:pPr>
              <w:widowControl/>
              <w:spacing w:line="180" w:lineRule="exact"/>
              <w:jc w:val="center"/>
              <w:rPr>
                <w:rFonts w:hint="default" w:eastAsia="宋体"/>
                <w:b/>
                <w:bCs/>
                <w:color w:val="auto"/>
                <w:kern w:val="0"/>
                <w:sz w:val="16"/>
                <w:szCs w:val="16"/>
                <w:highlight w:val="none"/>
                <w:lang w:val="en-US" w:eastAsia="zh-CN"/>
              </w:rPr>
            </w:pPr>
            <w:r>
              <w:rPr>
                <w:rFonts w:eastAsia="宋体"/>
                <w:b/>
                <w:bCs/>
                <w:color w:val="auto"/>
                <w:kern w:val="0"/>
                <w:sz w:val="16"/>
                <w:szCs w:val="16"/>
                <w:highlight w:val="none"/>
                <w:lang w:bidi="ar"/>
              </w:rPr>
              <w:t>1</w:t>
            </w:r>
            <w:r>
              <w:rPr>
                <w:rFonts w:hint="eastAsia" w:eastAsia="宋体"/>
                <w:b/>
                <w:bCs/>
                <w:color w:val="auto"/>
                <w:kern w:val="0"/>
                <w:sz w:val="16"/>
                <w:szCs w:val="16"/>
                <w:highlight w:val="none"/>
                <w:lang w:val="en-US" w:eastAsia="zh-CN" w:bidi="ar"/>
              </w:rPr>
              <w:t>5+5</w:t>
            </w:r>
          </w:p>
        </w:tc>
        <w:tc>
          <w:tcPr>
            <w:tcW w:w="624" w:type="dxa"/>
            <w:gridSpan w:val="2"/>
            <w:tcBorders>
              <w:top w:val="nil"/>
              <w:left w:val="nil"/>
              <w:bottom w:val="single" w:color="000000" w:sz="6" w:space="0"/>
              <w:right w:val="single" w:color="000000" w:sz="6" w:space="0"/>
            </w:tcBorders>
            <w:noWrap w:val="0"/>
            <w:vAlign w:val="center"/>
          </w:tcPr>
          <w:p w14:paraId="53589FB7">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lang w:bidi="ar"/>
              </w:rPr>
              <w:t>18+2</w:t>
            </w:r>
          </w:p>
        </w:tc>
        <w:tc>
          <w:tcPr>
            <w:tcW w:w="634" w:type="dxa"/>
            <w:gridSpan w:val="2"/>
            <w:tcBorders>
              <w:top w:val="nil"/>
              <w:left w:val="nil"/>
              <w:bottom w:val="single" w:color="000000" w:sz="6" w:space="0"/>
              <w:right w:val="single" w:color="000000" w:sz="6" w:space="0"/>
            </w:tcBorders>
            <w:noWrap w:val="0"/>
            <w:vAlign w:val="center"/>
          </w:tcPr>
          <w:p w14:paraId="39FF93B0">
            <w:pPr>
              <w:widowControl/>
              <w:spacing w:line="180" w:lineRule="exact"/>
              <w:jc w:val="center"/>
              <w:rPr>
                <w:rFonts w:hint="eastAsia" w:eastAsia="宋体"/>
                <w:b/>
                <w:bCs/>
                <w:color w:val="auto"/>
                <w:kern w:val="0"/>
                <w:sz w:val="16"/>
                <w:szCs w:val="16"/>
                <w:highlight w:val="none"/>
                <w:lang w:eastAsia="zh-CN"/>
              </w:rPr>
            </w:pPr>
            <w:r>
              <w:rPr>
                <w:rFonts w:eastAsia="宋体"/>
                <w:b/>
                <w:bCs/>
                <w:color w:val="auto"/>
                <w:kern w:val="0"/>
                <w:sz w:val="16"/>
                <w:szCs w:val="16"/>
                <w:highlight w:val="none"/>
                <w:lang w:bidi="ar"/>
              </w:rPr>
              <w:t>1</w:t>
            </w:r>
            <w:r>
              <w:rPr>
                <w:rFonts w:hint="eastAsia" w:eastAsia="宋体"/>
                <w:b/>
                <w:bCs/>
                <w:color w:val="auto"/>
                <w:kern w:val="0"/>
                <w:sz w:val="16"/>
                <w:szCs w:val="16"/>
                <w:highlight w:val="none"/>
                <w:lang w:val="en-US" w:eastAsia="zh-CN" w:bidi="ar"/>
              </w:rPr>
              <w:t>8</w:t>
            </w:r>
            <w:r>
              <w:rPr>
                <w:rFonts w:eastAsia="宋体"/>
                <w:b/>
                <w:bCs/>
                <w:color w:val="auto"/>
                <w:kern w:val="0"/>
                <w:sz w:val="16"/>
                <w:szCs w:val="16"/>
                <w:highlight w:val="none"/>
                <w:lang w:bidi="ar"/>
              </w:rPr>
              <w:t>+</w:t>
            </w:r>
            <w:r>
              <w:rPr>
                <w:rFonts w:hint="eastAsia" w:eastAsia="宋体"/>
                <w:b/>
                <w:bCs/>
                <w:color w:val="auto"/>
                <w:kern w:val="0"/>
                <w:sz w:val="16"/>
                <w:szCs w:val="16"/>
                <w:highlight w:val="none"/>
                <w:lang w:val="en-US" w:eastAsia="zh-CN" w:bidi="ar"/>
              </w:rPr>
              <w:t>2</w:t>
            </w:r>
          </w:p>
        </w:tc>
        <w:tc>
          <w:tcPr>
            <w:tcW w:w="659" w:type="dxa"/>
            <w:gridSpan w:val="2"/>
            <w:tcBorders>
              <w:top w:val="nil"/>
              <w:left w:val="nil"/>
              <w:bottom w:val="single" w:color="000000" w:sz="6" w:space="0"/>
              <w:right w:val="single" w:color="000000" w:sz="6" w:space="0"/>
            </w:tcBorders>
            <w:noWrap w:val="0"/>
            <w:vAlign w:val="center"/>
          </w:tcPr>
          <w:p w14:paraId="44D18EE6">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lang w:bidi="ar"/>
              </w:rPr>
              <w:t>18+2</w:t>
            </w:r>
          </w:p>
        </w:tc>
        <w:tc>
          <w:tcPr>
            <w:tcW w:w="567" w:type="dxa"/>
            <w:gridSpan w:val="2"/>
            <w:tcBorders>
              <w:top w:val="nil"/>
              <w:left w:val="nil"/>
              <w:bottom w:val="single" w:color="000000" w:sz="6" w:space="0"/>
              <w:right w:val="single" w:color="000000" w:sz="6" w:space="0"/>
            </w:tcBorders>
            <w:noWrap w:val="0"/>
            <w:vAlign w:val="center"/>
          </w:tcPr>
          <w:p w14:paraId="0375158B">
            <w:pPr>
              <w:widowControl/>
              <w:spacing w:line="180" w:lineRule="exact"/>
              <w:jc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bidi="ar"/>
              </w:rPr>
              <w:t>4+16</w:t>
            </w:r>
          </w:p>
        </w:tc>
        <w:tc>
          <w:tcPr>
            <w:tcW w:w="567" w:type="dxa"/>
            <w:gridSpan w:val="4"/>
            <w:tcBorders>
              <w:top w:val="nil"/>
              <w:left w:val="nil"/>
              <w:bottom w:val="single" w:color="000000" w:sz="6" w:space="0"/>
              <w:right w:val="single" w:color="000000" w:sz="12" w:space="0"/>
            </w:tcBorders>
            <w:noWrap w:val="0"/>
            <w:vAlign w:val="center"/>
          </w:tcPr>
          <w:p w14:paraId="34302254">
            <w:pPr>
              <w:widowControl/>
              <w:spacing w:line="180" w:lineRule="exact"/>
              <w:jc w:val="center"/>
              <w:rPr>
                <w:rFonts w:eastAsia="宋体"/>
                <w:b/>
                <w:bCs/>
                <w:color w:val="auto"/>
                <w:kern w:val="0"/>
                <w:sz w:val="16"/>
                <w:szCs w:val="16"/>
                <w:highlight w:val="none"/>
              </w:rPr>
            </w:pPr>
            <w:r>
              <w:rPr>
                <w:rFonts w:eastAsia="宋体"/>
                <w:b/>
                <w:bCs/>
                <w:color w:val="auto"/>
                <w:kern w:val="0"/>
                <w:sz w:val="16"/>
                <w:szCs w:val="16"/>
                <w:highlight w:val="none"/>
                <w:lang w:bidi="ar"/>
              </w:rPr>
              <w:t>0+20</w:t>
            </w:r>
          </w:p>
        </w:tc>
        <w:tc>
          <w:tcPr>
            <w:tcW w:w="619" w:type="dxa"/>
            <w:vMerge w:val="continue"/>
            <w:tcBorders>
              <w:left w:val="nil"/>
              <w:bottom w:val="single" w:color="000000" w:sz="6" w:space="0"/>
              <w:right w:val="single" w:color="000000" w:sz="6" w:space="0"/>
            </w:tcBorders>
            <w:noWrap w:val="0"/>
            <w:vAlign w:val="top"/>
          </w:tcPr>
          <w:p w14:paraId="176562D9">
            <w:pPr>
              <w:widowControl/>
              <w:spacing w:line="180" w:lineRule="exact"/>
              <w:jc w:val="center"/>
              <w:rPr>
                <w:rFonts w:eastAsia="宋体"/>
                <w:b/>
                <w:bCs/>
                <w:color w:val="auto"/>
                <w:kern w:val="0"/>
                <w:sz w:val="16"/>
                <w:szCs w:val="16"/>
                <w:highlight w:val="none"/>
              </w:rPr>
            </w:pPr>
          </w:p>
        </w:tc>
        <w:tc>
          <w:tcPr>
            <w:tcW w:w="1621" w:type="dxa"/>
            <w:vMerge w:val="continue"/>
            <w:tcBorders>
              <w:left w:val="nil"/>
              <w:bottom w:val="single" w:color="000000" w:sz="6" w:space="0"/>
              <w:right w:val="single" w:color="000000" w:sz="6" w:space="0"/>
            </w:tcBorders>
            <w:noWrap w:val="0"/>
            <w:vAlign w:val="top"/>
          </w:tcPr>
          <w:p w14:paraId="104C5442">
            <w:pPr>
              <w:widowControl/>
              <w:spacing w:line="180" w:lineRule="exact"/>
              <w:jc w:val="center"/>
              <w:rPr>
                <w:rFonts w:eastAsia="宋体"/>
                <w:b/>
                <w:bCs/>
                <w:color w:val="auto"/>
                <w:kern w:val="0"/>
                <w:sz w:val="16"/>
                <w:szCs w:val="16"/>
                <w:highlight w:val="none"/>
              </w:rPr>
            </w:pPr>
          </w:p>
        </w:tc>
        <w:tc>
          <w:tcPr>
            <w:tcW w:w="1446" w:type="dxa"/>
            <w:vMerge w:val="continue"/>
            <w:tcBorders>
              <w:left w:val="nil"/>
              <w:bottom w:val="single" w:color="000000" w:sz="6" w:space="0"/>
              <w:right w:val="single" w:color="000000" w:sz="12" w:space="0"/>
            </w:tcBorders>
            <w:noWrap w:val="0"/>
            <w:vAlign w:val="top"/>
          </w:tcPr>
          <w:p w14:paraId="0BE8C9A7">
            <w:pPr>
              <w:widowControl/>
              <w:spacing w:line="180" w:lineRule="exact"/>
              <w:jc w:val="center"/>
              <w:rPr>
                <w:rFonts w:eastAsia="宋体"/>
                <w:b/>
                <w:bCs/>
                <w:color w:val="auto"/>
                <w:kern w:val="0"/>
                <w:sz w:val="16"/>
                <w:szCs w:val="16"/>
                <w:highlight w:val="none"/>
              </w:rPr>
            </w:pPr>
          </w:p>
        </w:tc>
      </w:tr>
      <w:tr w14:paraId="39D0B80C">
        <w:tblPrEx>
          <w:tblCellMar>
            <w:top w:w="0" w:type="dxa"/>
            <w:left w:w="108" w:type="dxa"/>
            <w:bottom w:w="0" w:type="dxa"/>
            <w:right w:w="108" w:type="dxa"/>
          </w:tblCellMar>
        </w:tblPrEx>
        <w:trPr>
          <w:gridAfter w:val="1"/>
          <w:wAfter w:w="2" w:type="dxa"/>
          <w:trHeight w:val="271" w:hRule="atLeast"/>
        </w:trPr>
        <w:tc>
          <w:tcPr>
            <w:tcW w:w="403" w:type="dxa"/>
            <w:vMerge w:val="restart"/>
            <w:tcBorders>
              <w:top w:val="single" w:color="000000" w:sz="6" w:space="0"/>
              <w:left w:val="single" w:color="000000" w:sz="2" w:space="0"/>
              <w:right w:val="single" w:color="000000" w:sz="6" w:space="0"/>
            </w:tcBorders>
            <w:noWrap w:val="0"/>
            <w:vAlign w:val="center"/>
          </w:tcPr>
          <w:p w14:paraId="3FFDBF52">
            <w:pPr>
              <w:widowControl/>
              <w:spacing w:line="180" w:lineRule="exact"/>
              <w:rPr>
                <w:rFonts w:eastAsia="宋体"/>
                <w:color w:val="auto"/>
                <w:kern w:val="0"/>
                <w:sz w:val="16"/>
                <w:szCs w:val="16"/>
                <w:highlight w:val="none"/>
              </w:rPr>
            </w:pPr>
            <w:r>
              <w:rPr>
                <w:rFonts w:eastAsia="宋体"/>
                <w:color w:val="auto"/>
                <w:kern w:val="0"/>
                <w:sz w:val="16"/>
                <w:szCs w:val="16"/>
                <w:highlight w:val="none"/>
              </w:rPr>
              <w:t>公共基础课</w:t>
            </w:r>
          </w:p>
        </w:tc>
        <w:tc>
          <w:tcPr>
            <w:tcW w:w="355" w:type="dxa"/>
            <w:vMerge w:val="restart"/>
            <w:tcBorders>
              <w:top w:val="single" w:color="000000" w:sz="6" w:space="0"/>
              <w:left w:val="nil"/>
              <w:right w:val="single" w:color="000000" w:sz="6" w:space="0"/>
            </w:tcBorders>
            <w:noWrap w:val="0"/>
            <w:vAlign w:val="center"/>
          </w:tcPr>
          <w:p w14:paraId="3521451B">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公共必修课</w:t>
            </w:r>
          </w:p>
        </w:tc>
        <w:tc>
          <w:tcPr>
            <w:tcW w:w="438" w:type="dxa"/>
            <w:tcBorders>
              <w:top w:val="single" w:color="000000" w:sz="6" w:space="0"/>
              <w:left w:val="nil"/>
              <w:bottom w:val="single" w:color="000000" w:sz="6" w:space="0"/>
              <w:right w:val="single" w:color="000000" w:sz="6" w:space="0"/>
            </w:tcBorders>
            <w:noWrap w:val="0"/>
            <w:vAlign w:val="center"/>
          </w:tcPr>
          <w:p w14:paraId="1CC6CECB">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1</w:t>
            </w:r>
          </w:p>
        </w:tc>
        <w:tc>
          <w:tcPr>
            <w:tcW w:w="586" w:type="dxa"/>
            <w:tcBorders>
              <w:top w:val="single" w:color="000000" w:sz="6" w:space="0"/>
              <w:left w:val="nil"/>
              <w:bottom w:val="single" w:color="000000" w:sz="6" w:space="0"/>
              <w:right w:val="single" w:color="000000" w:sz="6" w:space="0"/>
            </w:tcBorders>
            <w:noWrap w:val="0"/>
            <w:vAlign w:val="center"/>
          </w:tcPr>
          <w:p w14:paraId="3EBEF4EB">
            <w:pPr>
              <w:widowControl/>
              <w:jc w:val="center"/>
              <w:rPr>
                <w:rFonts w:eastAsia="宋体"/>
                <w:color w:val="auto"/>
                <w:kern w:val="0"/>
                <w:sz w:val="16"/>
                <w:szCs w:val="16"/>
                <w:highlight w:val="none"/>
              </w:rPr>
            </w:pPr>
            <w:r>
              <w:rPr>
                <w:rFonts w:eastAsia="宋体"/>
                <w:color w:val="auto"/>
                <w:kern w:val="0"/>
                <w:sz w:val="16"/>
                <w:szCs w:val="16"/>
                <w:highlight w:val="none"/>
              </w:rPr>
              <w:t>209010</w:t>
            </w:r>
            <w:r>
              <w:rPr>
                <w:rFonts w:hint="eastAsia" w:eastAsia="宋体"/>
                <w:color w:val="auto"/>
                <w:kern w:val="0"/>
                <w:sz w:val="16"/>
                <w:szCs w:val="16"/>
                <w:highlight w:val="none"/>
              </w:rPr>
              <w:t>20</w:t>
            </w:r>
          </w:p>
        </w:tc>
        <w:tc>
          <w:tcPr>
            <w:tcW w:w="1357" w:type="dxa"/>
            <w:tcBorders>
              <w:top w:val="single" w:color="000000" w:sz="6" w:space="0"/>
              <w:left w:val="nil"/>
              <w:bottom w:val="single" w:color="000000" w:sz="6" w:space="0"/>
              <w:right w:val="single" w:color="000000" w:sz="6" w:space="0"/>
            </w:tcBorders>
            <w:noWrap w:val="0"/>
            <w:vAlign w:val="center"/>
          </w:tcPr>
          <w:p w14:paraId="40918AD6">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思想道德与法治</w:t>
            </w:r>
          </w:p>
        </w:tc>
        <w:tc>
          <w:tcPr>
            <w:tcW w:w="440" w:type="dxa"/>
            <w:gridSpan w:val="2"/>
            <w:tcBorders>
              <w:top w:val="single" w:color="000000" w:sz="6" w:space="0"/>
              <w:left w:val="nil"/>
              <w:bottom w:val="single" w:color="000000" w:sz="6" w:space="0"/>
              <w:right w:val="single" w:color="000000" w:sz="6" w:space="0"/>
            </w:tcBorders>
            <w:noWrap w:val="0"/>
            <w:vAlign w:val="center"/>
          </w:tcPr>
          <w:p w14:paraId="6471D1BB">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B</w:t>
            </w:r>
          </w:p>
        </w:tc>
        <w:tc>
          <w:tcPr>
            <w:tcW w:w="479" w:type="dxa"/>
            <w:gridSpan w:val="2"/>
            <w:tcBorders>
              <w:top w:val="single" w:color="000000" w:sz="6" w:space="0"/>
              <w:left w:val="nil"/>
              <w:bottom w:val="single" w:color="000000" w:sz="6" w:space="0"/>
              <w:right w:val="single" w:color="000000" w:sz="6" w:space="0"/>
            </w:tcBorders>
            <w:noWrap w:val="0"/>
            <w:vAlign w:val="center"/>
          </w:tcPr>
          <w:p w14:paraId="72CBA252">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000000" w:sz="6" w:space="0"/>
              <w:left w:val="nil"/>
              <w:bottom w:val="single" w:color="000000" w:sz="6" w:space="0"/>
              <w:right w:val="single" w:color="000000" w:sz="6" w:space="0"/>
            </w:tcBorders>
            <w:noWrap w:val="0"/>
            <w:vAlign w:val="center"/>
          </w:tcPr>
          <w:p w14:paraId="5CBDB0C4">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3</w:t>
            </w:r>
          </w:p>
        </w:tc>
        <w:tc>
          <w:tcPr>
            <w:tcW w:w="554" w:type="dxa"/>
            <w:tcBorders>
              <w:top w:val="single" w:color="000000" w:sz="6" w:space="0"/>
              <w:left w:val="nil"/>
              <w:bottom w:val="single" w:color="000000" w:sz="6" w:space="0"/>
              <w:right w:val="single" w:color="000000" w:sz="6" w:space="0"/>
            </w:tcBorders>
            <w:noWrap w:val="0"/>
            <w:vAlign w:val="center"/>
          </w:tcPr>
          <w:p w14:paraId="38F733A5">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48</w:t>
            </w:r>
          </w:p>
        </w:tc>
        <w:tc>
          <w:tcPr>
            <w:tcW w:w="556" w:type="dxa"/>
            <w:tcBorders>
              <w:top w:val="single" w:color="000000" w:sz="6" w:space="0"/>
              <w:left w:val="nil"/>
              <w:bottom w:val="single" w:color="000000" w:sz="6" w:space="0"/>
              <w:right w:val="single" w:color="000000" w:sz="6" w:space="0"/>
            </w:tcBorders>
            <w:noWrap w:val="0"/>
            <w:vAlign w:val="center"/>
          </w:tcPr>
          <w:p w14:paraId="1A6AF96B">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42</w:t>
            </w:r>
          </w:p>
        </w:tc>
        <w:tc>
          <w:tcPr>
            <w:tcW w:w="543" w:type="dxa"/>
            <w:tcBorders>
              <w:top w:val="single" w:color="000000" w:sz="6" w:space="0"/>
              <w:left w:val="nil"/>
              <w:bottom w:val="single" w:color="000000" w:sz="6" w:space="0"/>
              <w:right w:val="single" w:color="000000" w:sz="6" w:space="0"/>
            </w:tcBorders>
            <w:noWrap w:val="0"/>
            <w:vAlign w:val="center"/>
          </w:tcPr>
          <w:p w14:paraId="078EB336">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6</w:t>
            </w:r>
          </w:p>
        </w:tc>
        <w:tc>
          <w:tcPr>
            <w:tcW w:w="517" w:type="dxa"/>
            <w:gridSpan w:val="2"/>
            <w:tcBorders>
              <w:top w:val="single" w:color="000000" w:sz="6" w:space="0"/>
              <w:left w:val="nil"/>
              <w:bottom w:val="single" w:color="000000" w:sz="6" w:space="0"/>
              <w:right w:val="single" w:color="000000" w:sz="6" w:space="0"/>
            </w:tcBorders>
            <w:noWrap w:val="0"/>
            <w:vAlign w:val="center"/>
          </w:tcPr>
          <w:p w14:paraId="1B9C42F8">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single" w:color="000000" w:sz="6" w:space="0"/>
              <w:left w:val="nil"/>
              <w:bottom w:val="single" w:color="000000" w:sz="6" w:space="0"/>
              <w:right w:val="single" w:color="000000" w:sz="6" w:space="0"/>
            </w:tcBorders>
            <w:noWrap w:val="0"/>
            <w:vAlign w:val="center"/>
          </w:tcPr>
          <w:p w14:paraId="339E75E3">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3.0</w:t>
            </w:r>
          </w:p>
        </w:tc>
        <w:tc>
          <w:tcPr>
            <w:tcW w:w="624" w:type="dxa"/>
            <w:gridSpan w:val="2"/>
            <w:tcBorders>
              <w:top w:val="single" w:color="000000" w:sz="6" w:space="0"/>
              <w:left w:val="nil"/>
              <w:bottom w:val="single" w:color="000000" w:sz="6" w:space="0"/>
              <w:right w:val="single" w:color="000000" w:sz="6" w:space="0"/>
            </w:tcBorders>
            <w:noWrap w:val="0"/>
            <w:vAlign w:val="center"/>
          </w:tcPr>
          <w:p w14:paraId="32E852E5">
            <w:pPr>
              <w:widowControl/>
              <w:spacing w:line="180" w:lineRule="exact"/>
              <w:jc w:val="center"/>
              <w:rPr>
                <w:rFonts w:eastAsia="宋体"/>
                <w:color w:val="auto"/>
                <w:kern w:val="0"/>
                <w:sz w:val="16"/>
                <w:szCs w:val="16"/>
                <w:highlight w:val="none"/>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64F6F3AD">
            <w:pPr>
              <w:widowControl/>
              <w:spacing w:line="180" w:lineRule="exact"/>
              <w:jc w:val="center"/>
              <w:rPr>
                <w:rFonts w:eastAsia="宋体"/>
                <w:color w:val="auto"/>
                <w:kern w:val="0"/>
                <w:sz w:val="16"/>
                <w:szCs w:val="16"/>
                <w:highlight w:val="none"/>
              </w:rPr>
            </w:pPr>
          </w:p>
        </w:tc>
        <w:tc>
          <w:tcPr>
            <w:tcW w:w="659" w:type="dxa"/>
            <w:gridSpan w:val="2"/>
            <w:tcBorders>
              <w:top w:val="single" w:color="000000" w:sz="6" w:space="0"/>
              <w:left w:val="nil"/>
              <w:bottom w:val="single" w:color="000000" w:sz="6" w:space="0"/>
              <w:right w:val="single" w:color="000000" w:sz="6" w:space="0"/>
            </w:tcBorders>
            <w:noWrap w:val="0"/>
            <w:vAlign w:val="center"/>
          </w:tcPr>
          <w:p w14:paraId="2C2F5A52">
            <w:pPr>
              <w:widowControl/>
              <w:spacing w:line="180" w:lineRule="exact"/>
              <w:jc w:val="center"/>
              <w:rPr>
                <w:rFonts w:eastAsia="宋体"/>
                <w:color w:val="auto"/>
                <w:kern w:val="0"/>
                <w:sz w:val="16"/>
                <w:szCs w:val="16"/>
                <w:highlight w:val="none"/>
              </w:rPr>
            </w:pPr>
          </w:p>
        </w:tc>
        <w:tc>
          <w:tcPr>
            <w:tcW w:w="567" w:type="dxa"/>
            <w:gridSpan w:val="2"/>
            <w:tcBorders>
              <w:top w:val="single" w:color="000000" w:sz="6" w:space="0"/>
              <w:left w:val="nil"/>
              <w:bottom w:val="single" w:color="000000" w:sz="6" w:space="0"/>
              <w:right w:val="single" w:color="000000" w:sz="6" w:space="0"/>
            </w:tcBorders>
            <w:noWrap w:val="0"/>
            <w:vAlign w:val="center"/>
          </w:tcPr>
          <w:p w14:paraId="02B0D116">
            <w:pPr>
              <w:widowControl/>
              <w:spacing w:line="180" w:lineRule="exact"/>
              <w:jc w:val="center"/>
              <w:rPr>
                <w:rFonts w:eastAsia="宋体"/>
                <w:color w:val="auto"/>
                <w:kern w:val="0"/>
                <w:sz w:val="16"/>
                <w:szCs w:val="16"/>
                <w:highlight w:val="none"/>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6B4BA0A1">
            <w:pPr>
              <w:widowControl/>
              <w:spacing w:line="180" w:lineRule="exact"/>
              <w:jc w:val="center"/>
              <w:rPr>
                <w:rFonts w:eastAsia="宋体"/>
                <w:color w:val="auto"/>
                <w:kern w:val="0"/>
                <w:sz w:val="16"/>
                <w:szCs w:val="16"/>
                <w:highlight w:val="none"/>
              </w:rPr>
            </w:pPr>
          </w:p>
        </w:tc>
        <w:tc>
          <w:tcPr>
            <w:tcW w:w="619" w:type="dxa"/>
            <w:tcBorders>
              <w:top w:val="single" w:color="000000" w:sz="6" w:space="0"/>
              <w:left w:val="nil"/>
              <w:bottom w:val="single" w:color="000000" w:sz="6" w:space="0"/>
              <w:right w:val="single" w:color="000000" w:sz="6" w:space="0"/>
            </w:tcBorders>
            <w:noWrap w:val="0"/>
            <w:vAlign w:val="center"/>
          </w:tcPr>
          <w:p w14:paraId="7ABBA56E">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考试</w:t>
            </w:r>
          </w:p>
        </w:tc>
        <w:tc>
          <w:tcPr>
            <w:tcW w:w="1621" w:type="dxa"/>
            <w:tcBorders>
              <w:top w:val="single" w:color="000000" w:sz="6" w:space="0"/>
              <w:left w:val="nil"/>
              <w:bottom w:val="single" w:color="000000" w:sz="6" w:space="0"/>
              <w:right w:val="single" w:color="000000" w:sz="6" w:space="0"/>
            </w:tcBorders>
            <w:noWrap w:val="0"/>
            <w:vAlign w:val="center"/>
          </w:tcPr>
          <w:p w14:paraId="63BDE6A1">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tcBorders>
              <w:top w:val="single" w:color="000000" w:sz="6" w:space="0"/>
              <w:left w:val="nil"/>
              <w:bottom w:val="single" w:color="000000" w:sz="6" w:space="0"/>
              <w:right w:val="single" w:color="000000" w:sz="6" w:space="0"/>
            </w:tcBorders>
            <w:noWrap w:val="0"/>
            <w:vAlign w:val="center"/>
          </w:tcPr>
          <w:p w14:paraId="47CD3C9B">
            <w:pPr>
              <w:widowControl/>
              <w:spacing w:line="180" w:lineRule="exact"/>
              <w:rPr>
                <w:rFonts w:hint="eastAsia" w:eastAsia="宋体"/>
                <w:color w:val="auto"/>
                <w:kern w:val="0"/>
                <w:sz w:val="16"/>
                <w:szCs w:val="16"/>
                <w:highlight w:val="none"/>
              </w:rPr>
            </w:pPr>
          </w:p>
        </w:tc>
      </w:tr>
      <w:tr w14:paraId="78F766A1">
        <w:tblPrEx>
          <w:tblCellMar>
            <w:top w:w="0" w:type="dxa"/>
            <w:left w:w="108" w:type="dxa"/>
            <w:bottom w:w="0" w:type="dxa"/>
            <w:right w:w="108" w:type="dxa"/>
          </w:tblCellMar>
        </w:tblPrEx>
        <w:trPr>
          <w:gridAfter w:val="1"/>
          <w:wAfter w:w="2" w:type="dxa"/>
          <w:trHeight w:val="420" w:hRule="atLeast"/>
        </w:trPr>
        <w:tc>
          <w:tcPr>
            <w:tcW w:w="403" w:type="dxa"/>
            <w:vMerge w:val="continue"/>
            <w:tcBorders>
              <w:left w:val="single" w:color="000000" w:sz="2" w:space="0"/>
              <w:right w:val="single" w:color="000000" w:sz="6" w:space="0"/>
            </w:tcBorders>
            <w:noWrap w:val="0"/>
            <w:vAlign w:val="top"/>
          </w:tcPr>
          <w:p w14:paraId="0223D793">
            <w:pPr>
              <w:widowControl/>
              <w:spacing w:line="180" w:lineRule="exact"/>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187023A0">
            <w:pPr>
              <w:widowControl/>
              <w:spacing w:line="180" w:lineRule="exact"/>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70488DF9">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2</w:t>
            </w:r>
          </w:p>
        </w:tc>
        <w:tc>
          <w:tcPr>
            <w:tcW w:w="586" w:type="dxa"/>
            <w:tcBorders>
              <w:top w:val="nil"/>
              <w:left w:val="nil"/>
              <w:bottom w:val="single" w:color="000000" w:sz="6" w:space="0"/>
              <w:right w:val="single" w:color="000000" w:sz="6" w:space="0"/>
            </w:tcBorders>
            <w:noWrap w:val="0"/>
            <w:vAlign w:val="center"/>
          </w:tcPr>
          <w:p w14:paraId="159338CE">
            <w:pPr>
              <w:widowControl/>
              <w:jc w:val="center"/>
              <w:rPr>
                <w:rFonts w:eastAsia="宋体"/>
                <w:color w:val="auto"/>
                <w:kern w:val="0"/>
                <w:sz w:val="16"/>
                <w:szCs w:val="16"/>
                <w:highlight w:val="none"/>
              </w:rPr>
            </w:pPr>
            <w:r>
              <w:rPr>
                <w:rFonts w:hint="eastAsia" w:eastAsia="宋体"/>
                <w:color w:val="auto"/>
                <w:kern w:val="0"/>
                <w:sz w:val="16"/>
                <w:szCs w:val="16"/>
                <w:highlight w:val="none"/>
              </w:rPr>
              <w:t>20901032</w:t>
            </w:r>
          </w:p>
        </w:tc>
        <w:tc>
          <w:tcPr>
            <w:tcW w:w="1357" w:type="dxa"/>
            <w:tcBorders>
              <w:top w:val="nil"/>
              <w:left w:val="nil"/>
              <w:bottom w:val="single" w:color="000000" w:sz="6" w:space="0"/>
              <w:right w:val="single" w:color="000000" w:sz="6" w:space="0"/>
            </w:tcBorders>
            <w:noWrap w:val="0"/>
            <w:vAlign w:val="center"/>
          </w:tcPr>
          <w:p w14:paraId="51023929">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毛泽东思想和中国特色社会主义理论体系概论</w:t>
            </w:r>
          </w:p>
        </w:tc>
        <w:tc>
          <w:tcPr>
            <w:tcW w:w="440" w:type="dxa"/>
            <w:gridSpan w:val="2"/>
            <w:tcBorders>
              <w:top w:val="nil"/>
              <w:left w:val="nil"/>
              <w:bottom w:val="single" w:color="000000" w:sz="6" w:space="0"/>
              <w:right w:val="single" w:color="000000" w:sz="6" w:space="0"/>
            </w:tcBorders>
            <w:noWrap w:val="0"/>
            <w:vAlign w:val="center"/>
          </w:tcPr>
          <w:p w14:paraId="35FEAD38">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372EEBDF">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auto" w:sz="4" w:space="0"/>
              <w:right w:val="single" w:color="000000" w:sz="6" w:space="0"/>
            </w:tcBorders>
            <w:noWrap w:val="0"/>
            <w:vAlign w:val="center"/>
          </w:tcPr>
          <w:p w14:paraId="1C87F5B2">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1B7ECF60">
            <w:pPr>
              <w:widowControl/>
              <w:spacing w:line="180" w:lineRule="exact"/>
              <w:jc w:val="center"/>
              <w:rPr>
                <w:rFonts w:eastAsia="宋体"/>
                <w:color w:val="auto"/>
                <w:kern w:val="0"/>
                <w:sz w:val="16"/>
                <w:szCs w:val="16"/>
                <w:highlight w:val="none"/>
              </w:rPr>
            </w:pPr>
            <w:r>
              <w:rPr>
                <w:rFonts w:hint="eastAsia" w:eastAsia="宋体"/>
                <w:color w:val="auto"/>
                <w:kern w:val="0"/>
                <w:sz w:val="16"/>
                <w:szCs w:val="16"/>
                <w:highlight w:val="none"/>
                <w:lang w:bidi="ar"/>
              </w:rPr>
              <w:t>32</w:t>
            </w:r>
          </w:p>
        </w:tc>
        <w:tc>
          <w:tcPr>
            <w:tcW w:w="556" w:type="dxa"/>
            <w:tcBorders>
              <w:top w:val="nil"/>
              <w:left w:val="nil"/>
              <w:bottom w:val="single" w:color="000000" w:sz="6" w:space="0"/>
              <w:right w:val="single" w:color="000000" w:sz="6" w:space="0"/>
            </w:tcBorders>
            <w:noWrap w:val="0"/>
            <w:vAlign w:val="center"/>
          </w:tcPr>
          <w:p w14:paraId="53F63C49">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28</w:t>
            </w:r>
          </w:p>
        </w:tc>
        <w:tc>
          <w:tcPr>
            <w:tcW w:w="543" w:type="dxa"/>
            <w:tcBorders>
              <w:top w:val="nil"/>
              <w:left w:val="nil"/>
              <w:bottom w:val="single" w:color="000000" w:sz="6" w:space="0"/>
              <w:right w:val="single" w:color="000000" w:sz="6" w:space="0"/>
            </w:tcBorders>
            <w:noWrap w:val="0"/>
            <w:vAlign w:val="center"/>
          </w:tcPr>
          <w:p w14:paraId="2DC5820D">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4</w:t>
            </w:r>
          </w:p>
        </w:tc>
        <w:tc>
          <w:tcPr>
            <w:tcW w:w="517" w:type="dxa"/>
            <w:gridSpan w:val="2"/>
            <w:tcBorders>
              <w:top w:val="nil"/>
              <w:left w:val="nil"/>
              <w:bottom w:val="single" w:color="000000" w:sz="6" w:space="0"/>
              <w:right w:val="single" w:color="000000" w:sz="6" w:space="0"/>
            </w:tcBorders>
            <w:noWrap w:val="0"/>
            <w:vAlign w:val="center"/>
          </w:tcPr>
          <w:p w14:paraId="1E0B1123">
            <w:pPr>
              <w:widowControl/>
              <w:spacing w:line="180" w:lineRule="exact"/>
              <w:jc w:val="center"/>
              <w:rPr>
                <w:rFonts w:hint="default" w:eastAsia="宋体"/>
                <w:color w:val="auto"/>
                <w:kern w:val="0"/>
                <w:sz w:val="16"/>
                <w:szCs w:val="16"/>
                <w:highlight w:val="none"/>
              </w:rPr>
            </w:pPr>
            <w:r>
              <w:rPr>
                <w:rFonts w:eastAsia="宋体"/>
                <w:color w:val="auto"/>
                <w:kern w:val="0"/>
                <w:sz w:val="16"/>
                <w:szCs w:val="16"/>
                <w:highlight w:val="none"/>
              </w:rPr>
              <w:t>1</w:t>
            </w:r>
          </w:p>
        </w:tc>
        <w:tc>
          <w:tcPr>
            <w:tcW w:w="628" w:type="dxa"/>
            <w:tcBorders>
              <w:top w:val="nil"/>
              <w:left w:val="nil"/>
              <w:bottom w:val="single" w:color="000000" w:sz="6" w:space="0"/>
              <w:right w:val="single" w:color="000000" w:sz="6" w:space="0"/>
            </w:tcBorders>
            <w:noWrap w:val="0"/>
            <w:vAlign w:val="center"/>
          </w:tcPr>
          <w:p w14:paraId="686A90BE">
            <w:pPr>
              <w:widowControl/>
              <w:spacing w:line="180" w:lineRule="exact"/>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2.0</w:t>
            </w:r>
          </w:p>
        </w:tc>
        <w:tc>
          <w:tcPr>
            <w:tcW w:w="624" w:type="dxa"/>
            <w:gridSpan w:val="2"/>
            <w:tcBorders>
              <w:top w:val="nil"/>
              <w:left w:val="nil"/>
              <w:bottom w:val="single" w:color="000000" w:sz="6" w:space="0"/>
              <w:right w:val="single" w:color="000000" w:sz="6" w:space="0"/>
            </w:tcBorders>
            <w:noWrap w:val="0"/>
            <w:vAlign w:val="center"/>
          </w:tcPr>
          <w:p w14:paraId="70C086C7">
            <w:pPr>
              <w:widowControl/>
              <w:spacing w:line="180" w:lineRule="exact"/>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35A636AA">
            <w:pPr>
              <w:widowControl/>
              <w:spacing w:line="180" w:lineRule="exact"/>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396CB625">
            <w:pPr>
              <w:widowControl/>
              <w:spacing w:line="180" w:lineRule="exact"/>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12622567">
            <w:pPr>
              <w:widowControl/>
              <w:spacing w:line="180" w:lineRule="exact"/>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7EED7E72">
            <w:pPr>
              <w:widowControl/>
              <w:spacing w:line="180" w:lineRule="exact"/>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7DAF2551">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考试</w:t>
            </w:r>
          </w:p>
        </w:tc>
        <w:tc>
          <w:tcPr>
            <w:tcW w:w="1621" w:type="dxa"/>
            <w:tcBorders>
              <w:top w:val="nil"/>
              <w:left w:val="nil"/>
              <w:bottom w:val="single" w:color="000000" w:sz="6" w:space="0"/>
              <w:right w:val="single" w:color="000000" w:sz="6" w:space="0"/>
            </w:tcBorders>
            <w:noWrap w:val="0"/>
            <w:vAlign w:val="center"/>
          </w:tcPr>
          <w:p w14:paraId="428DD0A4">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tcBorders>
              <w:top w:val="nil"/>
              <w:left w:val="nil"/>
              <w:bottom w:val="single" w:color="000000" w:sz="6" w:space="0"/>
              <w:right w:val="single" w:color="000000" w:sz="6" w:space="0"/>
            </w:tcBorders>
            <w:noWrap w:val="0"/>
            <w:vAlign w:val="top"/>
          </w:tcPr>
          <w:p w14:paraId="3D09B6FA">
            <w:pPr>
              <w:widowControl/>
              <w:spacing w:line="180" w:lineRule="exact"/>
              <w:jc w:val="right"/>
              <w:rPr>
                <w:rFonts w:eastAsia="宋体"/>
                <w:color w:val="auto"/>
                <w:kern w:val="0"/>
                <w:sz w:val="16"/>
                <w:szCs w:val="16"/>
                <w:highlight w:val="none"/>
              </w:rPr>
            </w:pPr>
          </w:p>
        </w:tc>
      </w:tr>
      <w:tr w14:paraId="1C5964A0">
        <w:tblPrEx>
          <w:tblCellMar>
            <w:top w:w="0" w:type="dxa"/>
            <w:left w:w="108" w:type="dxa"/>
            <w:bottom w:w="0" w:type="dxa"/>
            <w:right w:w="108" w:type="dxa"/>
          </w:tblCellMar>
        </w:tblPrEx>
        <w:trPr>
          <w:gridAfter w:val="1"/>
          <w:wAfter w:w="2" w:type="dxa"/>
          <w:trHeight w:val="420" w:hRule="atLeast"/>
        </w:trPr>
        <w:tc>
          <w:tcPr>
            <w:tcW w:w="403" w:type="dxa"/>
            <w:vMerge w:val="continue"/>
            <w:tcBorders>
              <w:left w:val="single" w:color="000000" w:sz="2" w:space="0"/>
              <w:right w:val="single" w:color="000000" w:sz="6" w:space="0"/>
            </w:tcBorders>
            <w:noWrap w:val="0"/>
            <w:vAlign w:val="top"/>
          </w:tcPr>
          <w:p w14:paraId="7184FE7D">
            <w:pPr>
              <w:widowControl/>
              <w:spacing w:line="180" w:lineRule="exact"/>
              <w:jc w:val="center"/>
              <w:rPr>
                <w:color w:val="auto"/>
                <w:kern w:val="0"/>
                <w:sz w:val="16"/>
                <w:szCs w:val="16"/>
                <w:highlight w:val="none"/>
              </w:rPr>
            </w:pPr>
          </w:p>
        </w:tc>
        <w:tc>
          <w:tcPr>
            <w:tcW w:w="355" w:type="dxa"/>
            <w:vMerge w:val="continue"/>
            <w:tcBorders>
              <w:left w:val="nil"/>
              <w:right w:val="single" w:color="000000" w:sz="6" w:space="0"/>
            </w:tcBorders>
            <w:noWrap w:val="0"/>
            <w:vAlign w:val="top"/>
          </w:tcPr>
          <w:p w14:paraId="6AC63938">
            <w:pPr>
              <w:widowControl/>
              <w:spacing w:line="180" w:lineRule="exact"/>
              <w:jc w:val="center"/>
              <w:rPr>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20B54354">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3</w:t>
            </w:r>
          </w:p>
        </w:tc>
        <w:tc>
          <w:tcPr>
            <w:tcW w:w="586" w:type="dxa"/>
            <w:tcBorders>
              <w:top w:val="nil"/>
              <w:left w:val="nil"/>
              <w:bottom w:val="single" w:color="000000" w:sz="6" w:space="0"/>
              <w:right w:val="single" w:color="000000" w:sz="6" w:space="0"/>
            </w:tcBorders>
            <w:noWrap w:val="0"/>
            <w:vAlign w:val="center"/>
          </w:tcPr>
          <w:p w14:paraId="253BC934">
            <w:pPr>
              <w:widowControl/>
              <w:jc w:val="center"/>
              <w:rPr>
                <w:color w:val="auto"/>
                <w:kern w:val="0"/>
                <w:sz w:val="16"/>
                <w:szCs w:val="16"/>
                <w:highlight w:val="none"/>
              </w:rPr>
            </w:pPr>
            <w:r>
              <w:rPr>
                <w:rFonts w:hint="eastAsia" w:eastAsia="宋体"/>
                <w:color w:val="auto"/>
                <w:kern w:val="0"/>
                <w:sz w:val="16"/>
                <w:szCs w:val="16"/>
                <w:highlight w:val="none"/>
              </w:rPr>
              <w:t>20905001</w:t>
            </w:r>
          </w:p>
        </w:tc>
        <w:tc>
          <w:tcPr>
            <w:tcW w:w="1357" w:type="dxa"/>
            <w:tcBorders>
              <w:top w:val="nil"/>
              <w:left w:val="nil"/>
              <w:bottom w:val="single" w:color="000000" w:sz="6" w:space="0"/>
              <w:right w:val="single" w:color="000000" w:sz="6" w:space="0"/>
            </w:tcBorders>
            <w:noWrap w:val="0"/>
            <w:vAlign w:val="center"/>
          </w:tcPr>
          <w:p w14:paraId="13C122AC">
            <w:pPr>
              <w:widowControl/>
              <w:spacing w:line="180" w:lineRule="exact"/>
              <w:jc w:val="center"/>
              <w:rPr>
                <w:color w:val="auto"/>
                <w:kern w:val="0"/>
                <w:sz w:val="16"/>
                <w:szCs w:val="16"/>
                <w:highlight w:val="none"/>
              </w:rPr>
            </w:pPr>
            <w:r>
              <w:rPr>
                <w:rFonts w:hint="eastAsia" w:ascii="宋体" w:hAnsi="宋体" w:eastAsia="宋体"/>
                <w:color w:val="auto"/>
                <w:kern w:val="0"/>
                <w:sz w:val="16"/>
                <w:szCs w:val="16"/>
                <w:highlight w:val="none"/>
              </w:rPr>
              <w:t>习近平新时代中国特色社会主义思想概论</w:t>
            </w:r>
          </w:p>
        </w:tc>
        <w:tc>
          <w:tcPr>
            <w:tcW w:w="440" w:type="dxa"/>
            <w:gridSpan w:val="2"/>
            <w:tcBorders>
              <w:top w:val="nil"/>
              <w:left w:val="nil"/>
              <w:bottom w:val="single" w:color="000000" w:sz="6" w:space="0"/>
              <w:right w:val="single" w:color="000000" w:sz="6" w:space="0"/>
            </w:tcBorders>
            <w:noWrap w:val="0"/>
            <w:vAlign w:val="center"/>
          </w:tcPr>
          <w:p w14:paraId="6BE25472">
            <w:pPr>
              <w:widowControl/>
              <w:spacing w:line="180" w:lineRule="exact"/>
              <w:jc w:val="center"/>
              <w:rPr>
                <w:rFonts w:hint="eastAsia" w:eastAsia="宋体"/>
                <w:color w:val="auto"/>
                <w:kern w:val="0"/>
                <w:sz w:val="16"/>
                <w:szCs w:val="16"/>
                <w:highlight w:val="none"/>
                <w:lang w:bidi="ar"/>
              </w:rPr>
            </w:pPr>
            <w:r>
              <w:rPr>
                <w:rFonts w:hint="eastAsia"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0C5444BC">
            <w:pPr>
              <w:widowControl/>
              <w:spacing w:line="180" w:lineRule="exact"/>
              <w:jc w:val="center"/>
              <w:rPr>
                <w:color w:val="auto"/>
                <w:kern w:val="0"/>
                <w:sz w:val="16"/>
                <w:szCs w:val="16"/>
                <w:highlight w:val="none"/>
                <w:lang w:bidi="ar"/>
              </w:rPr>
            </w:pPr>
            <w:r>
              <w:rPr>
                <w:rFonts w:hint="eastAsia" w:ascii="宋体" w:hAnsi="宋体" w:eastAsia="宋体"/>
                <w:color w:val="auto"/>
                <w:kern w:val="0"/>
                <w:sz w:val="16"/>
                <w:szCs w:val="16"/>
                <w:highlight w:val="none"/>
                <w:lang w:bidi="ar"/>
              </w:rPr>
              <w:t>否</w:t>
            </w:r>
          </w:p>
        </w:tc>
        <w:tc>
          <w:tcPr>
            <w:tcW w:w="549" w:type="dxa"/>
            <w:gridSpan w:val="2"/>
            <w:tcBorders>
              <w:top w:val="nil"/>
              <w:left w:val="nil"/>
              <w:bottom w:val="single" w:color="auto" w:sz="4" w:space="0"/>
              <w:right w:val="single" w:color="000000" w:sz="6" w:space="0"/>
            </w:tcBorders>
            <w:noWrap w:val="0"/>
            <w:vAlign w:val="center"/>
          </w:tcPr>
          <w:p w14:paraId="76CBBE63">
            <w:pPr>
              <w:widowControl/>
              <w:spacing w:line="180" w:lineRule="exact"/>
              <w:jc w:val="center"/>
              <w:rPr>
                <w:color w:val="auto"/>
                <w:kern w:val="0"/>
                <w:sz w:val="16"/>
                <w:szCs w:val="16"/>
                <w:highlight w:val="none"/>
                <w:lang w:bidi="ar"/>
              </w:rPr>
            </w:pPr>
            <w:r>
              <w:rPr>
                <w:color w:val="auto"/>
                <w:kern w:val="0"/>
                <w:sz w:val="16"/>
                <w:szCs w:val="16"/>
                <w:highlight w:val="none"/>
                <w:lang w:bidi="ar"/>
              </w:rPr>
              <w:t>3</w:t>
            </w:r>
          </w:p>
        </w:tc>
        <w:tc>
          <w:tcPr>
            <w:tcW w:w="554" w:type="dxa"/>
            <w:tcBorders>
              <w:top w:val="nil"/>
              <w:left w:val="nil"/>
              <w:bottom w:val="single" w:color="000000" w:sz="6" w:space="0"/>
              <w:right w:val="single" w:color="000000" w:sz="6" w:space="0"/>
            </w:tcBorders>
            <w:noWrap w:val="0"/>
            <w:vAlign w:val="center"/>
          </w:tcPr>
          <w:p w14:paraId="383D95EE">
            <w:pPr>
              <w:widowControl/>
              <w:spacing w:line="180" w:lineRule="exact"/>
              <w:jc w:val="center"/>
              <w:rPr>
                <w:color w:val="auto"/>
                <w:kern w:val="0"/>
                <w:sz w:val="16"/>
                <w:szCs w:val="16"/>
                <w:highlight w:val="none"/>
                <w:lang w:bidi="ar"/>
              </w:rPr>
            </w:pPr>
            <w:r>
              <w:rPr>
                <w:color w:val="auto"/>
                <w:kern w:val="0"/>
                <w:sz w:val="16"/>
                <w:szCs w:val="16"/>
                <w:highlight w:val="none"/>
                <w:lang w:bidi="ar"/>
              </w:rPr>
              <w:t>48</w:t>
            </w:r>
          </w:p>
        </w:tc>
        <w:tc>
          <w:tcPr>
            <w:tcW w:w="556" w:type="dxa"/>
            <w:tcBorders>
              <w:top w:val="nil"/>
              <w:left w:val="nil"/>
              <w:bottom w:val="single" w:color="000000" w:sz="6" w:space="0"/>
              <w:right w:val="single" w:color="000000" w:sz="6" w:space="0"/>
            </w:tcBorders>
            <w:noWrap w:val="0"/>
            <w:vAlign w:val="center"/>
          </w:tcPr>
          <w:p w14:paraId="72414B54">
            <w:pPr>
              <w:widowControl/>
              <w:spacing w:line="180" w:lineRule="exact"/>
              <w:jc w:val="center"/>
              <w:rPr>
                <w:color w:val="auto"/>
                <w:kern w:val="0"/>
                <w:sz w:val="16"/>
                <w:szCs w:val="16"/>
                <w:highlight w:val="none"/>
                <w:lang w:bidi="ar"/>
              </w:rPr>
            </w:pPr>
            <w:r>
              <w:rPr>
                <w:color w:val="auto"/>
                <w:kern w:val="0"/>
                <w:sz w:val="16"/>
                <w:szCs w:val="16"/>
                <w:highlight w:val="none"/>
                <w:lang w:bidi="ar"/>
              </w:rPr>
              <w:t>42</w:t>
            </w:r>
          </w:p>
        </w:tc>
        <w:tc>
          <w:tcPr>
            <w:tcW w:w="543" w:type="dxa"/>
            <w:tcBorders>
              <w:top w:val="nil"/>
              <w:left w:val="nil"/>
              <w:bottom w:val="single" w:color="000000" w:sz="6" w:space="0"/>
              <w:right w:val="single" w:color="000000" w:sz="6" w:space="0"/>
            </w:tcBorders>
            <w:noWrap w:val="0"/>
            <w:vAlign w:val="center"/>
          </w:tcPr>
          <w:p w14:paraId="15666EEE">
            <w:pPr>
              <w:widowControl/>
              <w:spacing w:line="180" w:lineRule="exact"/>
              <w:jc w:val="center"/>
              <w:rPr>
                <w:color w:val="auto"/>
                <w:kern w:val="0"/>
                <w:sz w:val="16"/>
                <w:szCs w:val="16"/>
                <w:highlight w:val="none"/>
              </w:rPr>
            </w:pPr>
            <w:r>
              <w:rPr>
                <w:color w:val="auto"/>
                <w:kern w:val="0"/>
                <w:sz w:val="16"/>
                <w:szCs w:val="16"/>
                <w:highlight w:val="none"/>
              </w:rPr>
              <w:t>6</w:t>
            </w:r>
          </w:p>
        </w:tc>
        <w:tc>
          <w:tcPr>
            <w:tcW w:w="517" w:type="dxa"/>
            <w:gridSpan w:val="2"/>
            <w:tcBorders>
              <w:top w:val="nil"/>
              <w:left w:val="nil"/>
              <w:bottom w:val="single" w:color="000000" w:sz="6" w:space="0"/>
              <w:right w:val="single" w:color="000000" w:sz="6" w:space="0"/>
            </w:tcBorders>
            <w:noWrap w:val="0"/>
            <w:vAlign w:val="center"/>
          </w:tcPr>
          <w:p w14:paraId="5093480C">
            <w:pPr>
              <w:widowControl/>
              <w:spacing w:line="180" w:lineRule="exact"/>
              <w:jc w:val="center"/>
              <w:rPr>
                <w:rFonts w:hint="default"/>
                <w:color w:val="auto"/>
                <w:kern w:val="0"/>
                <w:sz w:val="16"/>
                <w:szCs w:val="16"/>
                <w:highlight w:val="none"/>
                <w:lang w:bidi="ar"/>
              </w:rPr>
            </w:pPr>
            <w:r>
              <w:rPr>
                <w:color w:val="auto"/>
                <w:kern w:val="0"/>
                <w:sz w:val="16"/>
                <w:szCs w:val="16"/>
                <w:highlight w:val="none"/>
                <w:lang w:bidi="ar"/>
              </w:rPr>
              <w:t>2</w:t>
            </w:r>
          </w:p>
        </w:tc>
        <w:tc>
          <w:tcPr>
            <w:tcW w:w="628" w:type="dxa"/>
            <w:tcBorders>
              <w:top w:val="nil"/>
              <w:left w:val="nil"/>
              <w:bottom w:val="single" w:color="000000" w:sz="6" w:space="0"/>
              <w:right w:val="single" w:color="000000" w:sz="6" w:space="0"/>
            </w:tcBorders>
            <w:noWrap w:val="0"/>
            <w:vAlign w:val="center"/>
          </w:tcPr>
          <w:p w14:paraId="3073B3C3">
            <w:pPr>
              <w:widowControl/>
              <w:spacing w:line="180" w:lineRule="exact"/>
              <w:jc w:val="center"/>
              <w:rPr>
                <w:color w:val="auto"/>
                <w:kern w:val="0"/>
                <w:sz w:val="16"/>
                <w:szCs w:val="16"/>
                <w:highlight w:val="none"/>
                <w:lang w:bidi="ar"/>
              </w:rPr>
            </w:pPr>
          </w:p>
        </w:tc>
        <w:tc>
          <w:tcPr>
            <w:tcW w:w="624" w:type="dxa"/>
            <w:gridSpan w:val="2"/>
            <w:tcBorders>
              <w:top w:val="nil"/>
              <w:left w:val="nil"/>
              <w:bottom w:val="single" w:color="000000" w:sz="6" w:space="0"/>
              <w:right w:val="single" w:color="000000" w:sz="6" w:space="0"/>
            </w:tcBorders>
            <w:noWrap w:val="0"/>
            <w:vAlign w:val="center"/>
          </w:tcPr>
          <w:p w14:paraId="22A5A6D5">
            <w:pPr>
              <w:widowControl/>
              <w:spacing w:line="180" w:lineRule="exact"/>
              <w:jc w:val="center"/>
              <w:rPr>
                <w:rFonts w:hint="default"/>
                <w:color w:val="auto"/>
                <w:kern w:val="0"/>
                <w:sz w:val="16"/>
                <w:szCs w:val="16"/>
                <w:highlight w:val="none"/>
              </w:rPr>
            </w:pPr>
            <w:r>
              <w:rPr>
                <w:color w:val="auto"/>
                <w:kern w:val="0"/>
                <w:sz w:val="16"/>
                <w:szCs w:val="16"/>
                <w:highlight w:val="none"/>
              </w:rPr>
              <w:t>2.7</w:t>
            </w:r>
          </w:p>
        </w:tc>
        <w:tc>
          <w:tcPr>
            <w:tcW w:w="634" w:type="dxa"/>
            <w:gridSpan w:val="2"/>
            <w:tcBorders>
              <w:top w:val="nil"/>
              <w:left w:val="nil"/>
              <w:bottom w:val="single" w:color="000000" w:sz="6" w:space="0"/>
              <w:right w:val="single" w:color="000000" w:sz="6" w:space="0"/>
            </w:tcBorders>
            <w:noWrap w:val="0"/>
            <w:vAlign w:val="center"/>
          </w:tcPr>
          <w:p w14:paraId="0E4DE22C">
            <w:pPr>
              <w:widowControl/>
              <w:spacing w:line="180" w:lineRule="exact"/>
              <w:jc w:val="center"/>
              <w:rPr>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30EEFA14">
            <w:pPr>
              <w:widowControl/>
              <w:spacing w:line="180" w:lineRule="exact"/>
              <w:jc w:val="center"/>
              <w:rPr>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6280089E">
            <w:pPr>
              <w:widowControl/>
              <w:spacing w:line="180" w:lineRule="exact"/>
              <w:jc w:val="center"/>
              <w:rPr>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6B34D698">
            <w:pPr>
              <w:widowControl/>
              <w:spacing w:line="180" w:lineRule="exact"/>
              <w:jc w:val="center"/>
              <w:rPr>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61E578F0">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考试</w:t>
            </w:r>
          </w:p>
        </w:tc>
        <w:tc>
          <w:tcPr>
            <w:tcW w:w="1621" w:type="dxa"/>
            <w:tcBorders>
              <w:top w:val="nil"/>
              <w:left w:val="nil"/>
              <w:bottom w:val="single" w:color="000000" w:sz="6" w:space="0"/>
              <w:right w:val="single" w:color="000000" w:sz="6" w:space="0"/>
            </w:tcBorders>
            <w:noWrap w:val="0"/>
            <w:vAlign w:val="center"/>
          </w:tcPr>
          <w:p w14:paraId="7E6399E1">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tcBorders>
              <w:top w:val="nil"/>
              <w:left w:val="nil"/>
              <w:bottom w:val="single" w:color="000000" w:sz="6" w:space="0"/>
              <w:right w:val="single" w:color="000000" w:sz="6" w:space="0"/>
            </w:tcBorders>
            <w:noWrap w:val="0"/>
            <w:vAlign w:val="top"/>
          </w:tcPr>
          <w:p w14:paraId="00F83DEB">
            <w:pPr>
              <w:widowControl/>
              <w:spacing w:line="180" w:lineRule="exact"/>
              <w:jc w:val="right"/>
              <w:rPr>
                <w:color w:val="auto"/>
                <w:kern w:val="0"/>
                <w:sz w:val="16"/>
                <w:szCs w:val="16"/>
                <w:highlight w:val="none"/>
              </w:rPr>
            </w:pPr>
          </w:p>
        </w:tc>
      </w:tr>
      <w:tr w14:paraId="1501A224">
        <w:tblPrEx>
          <w:tblCellMar>
            <w:top w:w="0" w:type="dxa"/>
            <w:left w:w="108" w:type="dxa"/>
            <w:bottom w:w="0" w:type="dxa"/>
            <w:right w:w="108" w:type="dxa"/>
          </w:tblCellMar>
        </w:tblPrEx>
        <w:trPr>
          <w:gridAfter w:val="1"/>
          <w:wAfter w:w="2" w:type="dxa"/>
          <w:trHeight w:val="420" w:hRule="atLeast"/>
        </w:trPr>
        <w:tc>
          <w:tcPr>
            <w:tcW w:w="403" w:type="dxa"/>
            <w:vMerge w:val="continue"/>
            <w:tcBorders>
              <w:left w:val="single" w:color="000000" w:sz="2" w:space="0"/>
              <w:right w:val="single" w:color="000000" w:sz="6" w:space="0"/>
            </w:tcBorders>
            <w:noWrap w:val="0"/>
            <w:vAlign w:val="top"/>
          </w:tcPr>
          <w:p w14:paraId="10CBB72E">
            <w:pPr>
              <w:widowControl/>
              <w:spacing w:line="180" w:lineRule="exact"/>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7853E71F">
            <w:pPr>
              <w:widowControl/>
              <w:spacing w:line="180" w:lineRule="exact"/>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29236FF0">
            <w:pPr>
              <w:widowControl/>
              <w:jc w:val="center"/>
              <w:rPr>
                <w:rFonts w:eastAsia="宋体"/>
                <w:color w:val="auto"/>
                <w:kern w:val="0"/>
                <w:sz w:val="16"/>
                <w:szCs w:val="16"/>
                <w:highlight w:val="none"/>
              </w:rPr>
            </w:pPr>
            <w:r>
              <w:rPr>
                <w:rFonts w:eastAsia="宋体"/>
                <w:color w:val="auto"/>
                <w:kern w:val="0"/>
                <w:sz w:val="16"/>
                <w:szCs w:val="16"/>
                <w:highlight w:val="none"/>
              </w:rPr>
              <w:t>4</w:t>
            </w:r>
          </w:p>
        </w:tc>
        <w:tc>
          <w:tcPr>
            <w:tcW w:w="586" w:type="dxa"/>
            <w:tcBorders>
              <w:top w:val="nil"/>
              <w:left w:val="nil"/>
              <w:bottom w:val="single" w:color="000000" w:sz="6" w:space="0"/>
              <w:right w:val="single" w:color="000000" w:sz="6" w:space="0"/>
            </w:tcBorders>
            <w:noWrap w:val="0"/>
            <w:vAlign w:val="center"/>
          </w:tcPr>
          <w:p w14:paraId="24A093C9">
            <w:pPr>
              <w:widowControl/>
              <w:jc w:val="center"/>
              <w:rPr>
                <w:rFonts w:eastAsia="宋体"/>
                <w:color w:val="auto"/>
                <w:kern w:val="0"/>
                <w:sz w:val="16"/>
                <w:szCs w:val="16"/>
                <w:highlight w:val="none"/>
              </w:rPr>
            </w:pPr>
            <w:r>
              <w:rPr>
                <w:rFonts w:eastAsia="宋体"/>
                <w:color w:val="auto"/>
                <w:kern w:val="0"/>
                <w:sz w:val="16"/>
                <w:szCs w:val="16"/>
                <w:highlight w:val="none"/>
              </w:rPr>
              <w:t>2090</w:t>
            </w:r>
            <w:r>
              <w:rPr>
                <w:rFonts w:hint="eastAsia" w:eastAsia="宋体"/>
                <w:color w:val="auto"/>
                <w:kern w:val="0"/>
                <w:sz w:val="16"/>
                <w:szCs w:val="16"/>
                <w:highlight w:val="none"/>
              </w:rPr>
              <w:t>4001</w:t>
            </w:r>
          </w:p>
        </w:tc>
        <w:tc>
          <w:tcPr>
            <w:tcW w:w="1357" w:type="dxa"/>
            <w:tcBorders>
              <w:top w:val="nil"/>
              <w:left w:val="nil"/>
              <w:bottom w:val="single" w:color="000000" w:sz="6" w:space="0"/>
              <w:right w:val="single" w:color="000000" w:sz="6" w:space="0"/>
            </w:tcBorders>
            <w:noWrap w:val="0"/>
            <w:vAlign w:val="center"/>
          </w:tcPr>
          <w:p w14:paraId="443AD55F">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形势与政策1</w:t>
            </w:r>
          </w:p>
        </w:tc>
        <w:tc>
          <w:tcPr>
            <w:tcW w:w="440" w:type="dxa"/>
            <w:gridSpan w:val="2"/>
            <w:tcBorders>
              <w:top w:val="nil"/>
              <w:left w:val="nil"/>
              <w:bottom w:val="single" w:color="000000" w:sz="6" w:space="0"/>
              <w:right w:val="single" w:color="000000" w:sz="6" w:space="0"/>
            </w:tcBorders>
            <w:noWrap w:val="0"/>
            <w:vAlign w:val="center"/>
          </w:tcPr>
          <w:p w14:paraId="412A08F4">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auto" w:sz="4" w:space="0"/>
            </w:tcBorders>
            <w:noWrap w:val="0"/>
            <w:vAlign w:val="center"/>
          </w:tcPr>
          <w:p w14:paraId="25E54E5E">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single" w:color="auto" w:sz="4" w:space="0"/>
              <w:bottom w:val="single" w:color="auto" w:sz="4" w:space="0"/>
              <w:right w:val="single" w:color="auto" w:sz="4" w:space="0"/>
            </w:tcBorders>
            <w:noWrap w:val="0"/>
            <w:vAlign w:val="center"/>
          </w:tcPr>
          <w:p w14:paraId="7DA84CCC">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0.5</w:t>
            </w:r>
          </w:p>
        </w:tc>
        <w:tc>
          <w:tcPr>
            <w:tcW w:w="554" w:type="dxa"/>
            <w:tcBorders>
              <w:top w:val="nil"/>
              <w:left w:val="single" w:color="auto" w:sz="4" w:space="0"/>
              <w:bottom w:val="single" w:color="000000" w:sz="6" w:space="0"/>
              <w:right w:val="single" w:color="000000" w:sz="6" w:space="0"/>
            </w:tcBorders>
            <w:noWrap w:val="0"/>
            <w:vAlign w:val="center"/>
          </w:tcPr>
          <w:p w14:paraId="48006CDC">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56" w:type="dxa"/>
            <w:tcBorders>
              <w:top w:val="nil"/>
              <w:left w:val="nil"/>
              <w:bottom w:val="single" w:color="000000" w:sz="6" w:space="0"/>
              <w:right w:val="single" w:color="000000" w:sz="6" w:space="0"/>
            </w:tcBorders>
            <w:noWrap w:val="0"/>
            <w:vAlign w:val="center"/>
          </w:tcPr>
          <w:p w14:paraId="78712D51">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43" w:type="dxa"/>
            <w:tcBorders>
              <w:top w:val="nil"/>
              <w:left w:val="nil"/>
              <w:bottom w:val="single" w:color="000000" w:sz="6" w:space="0"/>
              <w:right w:val="single" w:color="000000" w:sz="6" w:space="0"/>
            </w:tcBorders>
            <w:noWrap w:val="0"/>
            <w:vAlign w:val="center"/>
          </w:tcPr>
          <w:p w14:paraId="589AA597">
            <w:pPr>
              <w:widowControl/>
              <w:spacing w:line="180" w:lineRule="exact"/>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1F980540">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19E19D4C">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15E55047">
            <w:pPr>
              <w:widowControl/>
              <w:spacing w:line="180" w:lineRule="exact"/>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377004DB">
            <w:pPr>
              <w:widowControl/>
              <w:spacing w:line="180" w:lineRule="exact"/>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38BA8B0A">
            <w:pPr>
              <w:widowControl/>
              <w:spacing w:line="180" w:lineRule="exact"/>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3A66045F">
            <w:pPr>
              <w:widowControl/>
              <w:spacing w:line="180" w:lineRule="exact"/>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53729378">
            <w:pPr>
              <w:widowControl/>
              <w:spacing w:line="180" w:lineRule="exact"/>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2131119E">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54B96F03">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vMerge w:val="restart"/>
            <w:tcBorders>
              <w:top w:val="nil"/>
              <w:left w:val="nil"/>
              <w:right w:val="single" w:color="000000" w:sz="2" w:space="0"/>
            </w:tcBorders>
            <w:noWrap w:val="0"/>
            <w:vAlign w:val="center"/>
          </w:tcPr>
          <w:p w14:paraId="4FBE797C">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rPr>
              <w:t>不计入周学时平均值，根据实际情况保证总学时。</w:t>
            </w:r>
          </w:p>
        </w:tc>
      </w:tr>
      <w:tr w14:paraId="38421005">
        <w:tblPrEx>
          <w:tblCellMar>
            <w:top w:w="0" w:type="dxa"/>
            <w:left w:w="108" w:type="dxa"/>
            <w:bottom w:w="0" w:type="dxa"/>
            <w:right w:w="108" w:type="dxa"/>
          </w:tblCellMar>
        </w:tblPrEx>
        <w:trPr>
          <w:gridAfter w:val="1"/>
          <w:wAfter w:w="2" w:type="dxa"/>
          <w:trHeight w:val="420" w:hRule="atLeast"/>
        </w:trPr>
        <w:tc>
          <w:tcPr>
            <w:tcW w:w="403" w:type="dxa"/>
            <w:vMerge w:val="continue"/>
            <w:tcBorders>
              <w:left w:val="single" w:color="000000" w:sz="2" w:space="0"/>
              <w:right w:val="single" w:color="000000" w:sz="6" w:space="0"/>
            </w:tcBorders>
            <w:noWrap w:val="0"/>
            <w:vAlign w:val="top"/>
          </w:tcPr>
          <w:p w14:paraId="49D3765F">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56CEE10D">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582F0306">
            <w:pPr>
              <w:widowControl/>
              <w:jc w:val="center"/>
              <w:rPr>
                <w:rFonts w:eastAsia="宋体"/>
                <w:color w:val="auto"/>
                <w:kern w:val="0"/>
                <w:sz w:val="16"/>
                <w:szCs w:val="16"/>
                <w:highlight w:val="none"/>
              </w:rPr>
            </w:pPr>
            <w:r>
              <w:rPr>
                <w:rFonts w:eastAsia="宋体"/>
                <w:color w:val="auto"/>
                <w:kern w:val="0"/>
                <w:sz w:val="16"/>
                <w:szCs w:val="16"/>
                <w:highlight w:val="none"/>
              </w:rPr>
              <w:t>5</w:t>
            </w:r>
          </w:p>
        </w:tc>
        <w:tc>
          <w:tcPr>
            <w:tcW w:w="586" w:type="dxa"/>
            <w:tcBorders>
              <w:top w:val="nil"/>
              <w:left w:val="nil"/>
              <w:bottom w:val="single" w:color="000000" w:sz="6" w:space="0"/>
              <w:right w:val="single" w:color="000000" w:sz="6" w:space="0"/>
            </w:tcBorders>
            <w:noWrap w:val="0"/>
            <w:vAlign w:val="center"/>
          </w:tcPr>
          <w:p w14:paraId="6AF54EF5">
            <w:pPr>
              <w:widowControl/>
              <w:jc w:val="center"/>
              <w:rPr>
                <w:rFonts w:eastAsia="宋体"/>
                <w:color w:val="auto"/>
                <w:kern w:val="0"/>
                <w:sz w:val="16"/>
                <w:szCs w:val="16"/>
                <w:highlight w:val="none"/>
              </w:rPr>
            </w:pPr>
            <w:r>
              <w:rPr>
                <w:rFonts w:eastAsia="宋体"/>
                <w:color w:val="auto"/>
                <w:kern w:val="0"/>
                <w:sz w:val="16"/>
                <w:szCs w:val="16"/>
                <w:highlight w:val="none"/>
              </w:rPr>
              <w:t>2090</w:t>
            </w:r>
            <w:r>
              <w:rPr>
                <w:rFonts w:hint="eastAsia" w:eastAsia="宋体"/>
                <w:color w:val="auto"/>
                <w:kern w:val="0"/>
                <w:sz w:val="16"/>
                <w:szCs w:val="16"/>
                <w:highlight w:val="none"/>
              </w:rPr>
              <w:t>4005</w:t>
            </w:r>
          </w:p>
        </w:tc>
        <w:tc>
          <w:tcPr>
            <w:tcW w:w="1357" w:type="dxa"/>
            <w:tcBorders>
              <w:top w:val="nil"/>
              <w:left w:val="nil"/>
              <w:bottom w:val="single" w:color="000000" w:sz="6" w:space="0"/>
              <w:right w:val="single" w:color="000000" w:sz="6" w:space="0"/>
            </w:tcBorders>
            <w:noWrap w:val="0"/>
            <w:vAlign w:val="center"/>
          </w:tcPr>
          <w:p w14:paraId="5DE1D30D">
            <w:pPr>
              <w:widowControl/>
              <w:jc w:val="center"/>
              <w:rPr>
                <w:rFonts w:eastAsia="宋体"/>
                <w:color w:val="auto"/>
                <w:kern w:val="0"/>
                <w:sz w:val="16"/>
                <w:szCs w:val="16"/>
                <w:highlight w:val="none"/>
              </w:rPr>
            </w:pPr>
            <w:r>
              <w:rPr>
                <w:rFonts w:eastAsia="宋体"/>
                <w:color w:val="auto"/>
                <w:kern w:val="0"/>
                <w:sz w:val="16"/>
                <w:szCs w:val="16"/>
                <w:highlight w:val="none"/>
              </w:rPr>
              <w:t>形势与政策2</w:t>
            </w:r>
          </w:p>
        </w:tc>
        <w:tc>
          <w:tcPr>
            <w:tcW w:w="440" w:type="dxa"/>
            <w:gridSpan w:val="2"/>
            <w:tcBorders>
              <w:top w:val="nil"/>
              <w:left w:val="nil"/>
              <w:bottom w:val="single" w:color="000000" w:sz="6" w:space="0"/>
              <w:right w:val="single" w:color="000000" w:sz="6" w:space="0"/>
            </w:tcBorders>
            <w:noWrap w:val="0"/>
            <w:vAlign w:val="center"/>
          </w:tcPr>
          <w:p w14:paraId="1C42BFB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auto" w:sz="4" w:space="0"/>
            </w:tcBorders>
            <w:noWrap w:val="0"/>
            <w:vAlign w:val="center"/>
          </w:tcPr>
          <w:p w14:paraId="00D2E78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single" w:color="auto" w:sz="4" w:space="0"/>
              <w:bottom w:val="single" w:color="auto" w:sz="4" w:space="0"/>
              <w:right w:val="single" w:color="auto" w:sz="4" w:space="0"/>
            </w:tcBorders>
            <w:noWrap w:val="0"/>
            <w:vAlign w:val="center"/>
          </w:tcPr>
          <w:p w14:paraId="7D1AE75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0.5</w:t>
            </w:r>
          </w:p>
        </w:tc>
        <w:tc>
          <w:tcPr>
            <w:tcW w:w="554" w:type="dxa"/>
            <w:tcBorders>
              <w:top w:val="nil"/>
              <w:left w:val="single" w:color="auto" w:sz="4" w:space="0"/>
              <w:bottom w:val="single" w:color="000000" w:sz="6" w:space="0"/>
              <w:right w:val="single" w:color="000000" w:sz="6" w:space="0"/>
            </w:tcBorders>
            <w:noWrap w:val="0"/>
            <w:vAlign w:val="center"/>
          </w:tcPr>
          <w:p w14:paraId="705E06AB">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56" w:type="dxa"/>
            <w:tcBorders>
              <w:top w:val="nil"/>
              <w:left w:val="nil"/>
              <w:bottom w:val="single" w:color="000000" w:sz="6" w:space="0"/>
              <w:right w:val="single" w:color="000000" w:sz="6" w:space="0"/>
            </w:tcBorders>
            <w:noWrap w:val="0"/>
            <w:vAlign w:val="center"/>
          </w:tcPr>
          <w:p w14:paraId="7ACECBC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43" w:type="dxa"/>
            <w:tcBorders>
              <w:top w:val="nil"/>
              <w:left w:val="nil"/>
              <w:bottom w:val="single" w:color="000000" w:sz="6" w:space="0"/>
              <w:right w:val="single" w:color="000000" w:sz="6" w:space="0"/>
            </w:tcBorders>
            <w:noWrap w:val="0"/>
            <w:vAlign w:val="center"/>
          </w:tcPr>
          <w:p w14:paraId="5579F8AF">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032B76C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nil"/>
              <w:left w:val="nil"/>
              <w:bottom w:val="single" w:color="000000" w:sz="6" w:space="0"/>
              <w:right w:val="single" w:color="000000" w:sz="6" w:space="0"/>
            </w:tcBorders>
            <w:noWrap w:val="0"/>
            <w:vAlign w:val="center"/>
          </w:tcPr>
          <w:p w14:paraId="3B99AA8C">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09E7F39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34" w:type="dxa"/>
            <w:gridSpan w:val="2"/>
            <w:tcBorders>
              <w:top w:val="nil"/>
              <w:left w:val="nil"/>
              <w:bottom w:val="single" w:color="000000" w:sz="6" w:space="0"/>
              <w:right w:val="single" w:color="000000" w:sz="6" w:space="0"/>
            </w:tcBorders>
            <w:noWrap w:val="0"/>
            <w:vAlign w:val="center"/>
          </w:tcPr>
          <w:p w14:paraId="7A5FE239">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3491A172">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424745C9">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3E88B789">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6DA4D83A">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6AD8465C">
            <w:pPr>
              <w:widowControl/>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vMerge w:val="continue"/>
            <w:tcBorders>
              <w:left w:val="nil"/>
              <w:right w:val="single" w:color="000000" w:sz="2" w:space="0"/>
            </w:tcBorders>
            <w:noWrap w:val="0"/>
            <w:vAlign w:val="top"/>
          </w:tcPr>
          <w:p w14:paraId="39DE3CC7">
            <w:pPr>
              <w:widowControl/>
              <w:rPr>
                <w:rFonts w:eastAsia="宋体"/>
                <w:color w:val="auto"/>
                <w:kern w:val="0"/>
                <w:sz w:val="16"/>
                <w:szCs w:val="16"/>
                <w:highlight w:val="none"/>
              </w:rPr>
            </w:pPr>
          </w:p>
        </w:tc>
      </w:tr>
      <w:tr w14:paraId="557826AD">
        <w:tblPrEx>
          <w:tblCellMar>
            <w:top w:w="0" w:type="dxa"/>
            <w:left w:w="108" w:type="dxa"/>
            <w:bottom w:w="0" w:type="dxa"/>
            <w:right w:w="108" w:type="dxa"/>
          </w:tblCellMar>
        </w:tblPrEx>
        <w:trPr>
          <w:gridAfter w:val="1"/>
          <w:wAfter w:w="2" w:type="dxa"/>
          <w:trHeight w:val="420" w:hRule="atLeast"/>
        </w:trPr>
        <w:tc>
          <w:tcPr>
            <w:tcW w:w="403" w:type="dxa"/>
            <w:vMerge w:val="continue"/>
            <w:tcBorders>
              <w:left w:val="single" w:color="000000" w:sz="2" w:space="0"/>
              <w:right w:val="single" w:color="000000" w:sz="6" w:space="0"/>
            </w:tcBorders>
            <w:noWrap w:val="0"/>
            <w:vAlign w:val="top"/>
          </w:tcPr>
          <w:p w14:paraId="0E81FE7F">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687B4701">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720F83C6">
            <w:pPr>
              <w:widowControl/>
              <w:jc w:val="center"/>
              <w:rPr>
                <w:rFonts w:eastAsia="宋体"/>
                <w:color w:val="auto"/>
                <w:kern w:val="0"/>
                <w:sz w:val="16"/>
                <w:szCs w:val="16"/>
                <w:highlight w:val="none"/>
              </w:rPr>
            </w:pPr>
            <w:r>
              <w:rPr>
                <w:rFonts w:eastAsia="宋体"/>
                <w:color w:val="auto"/>
                <w:kern w:val="0"/>
                <w:sz w:val="16"/>
                <w:szCs w:val="16"/>
                <w:highlight w:val="none"/>
              </w:rPr>
              <w:t>6</w:t>
            </w:r>
          </w:p>
        </w:tc>
        <w:tc>
          <w:tcPr>
            <w:tcW w:w="586" w:type="dxa"/>
            <w:tcBorders>
              <w:top w:val="nil"/>
              <w:left w:val="nil"/>
              <w:bottom w:val="single" w:color="000000" w:sz="6" w:space="0"/>
              <w:right w:val="single" w:color="000000" w:sz="6" w:space="0"/>
            </w:tcBorders>
            <w:noWrap w:val="0"/>
            <w:vAlign w:val="center"/>
          </w:tcPr>
          <w:p w14:paraId="6FE042EB">
            <w:pPr>
              <w:widowControl/>
              <w:jc w:val="center"/>
              <w:rPr>
                <w:rFonts w:eastAsia="宋体"/>
                <w:color w:val="auto"/>
                <w:kern w:val="0"/>
                <w:sz w:val="16"/>
                <w:szCs w:val="16"/>
                <w:highlight w:val="none"/>
              </w:rPr>
            </w:pPr>
            <w:r>
              <w:rPr>
                <w:rFonts w:eastAsia="宋体"/>
                <w:color w:val="auto"/>
                <w:kern w:val="0"/>
                <w:sz w:val="16"/>
                <w:szCs w:val="16"/>
                <w:highlight w:val="none"/>
              </w:rPr>
              <w:t>2090</w:t>
            </w:r>
            <w:r>
              <w:rPr>
                <w:rFonts w:hint="eastAsia" w:eastAsia="宋体"/>
                <w:color w:val="auto"/>
                <w:kern w:val="0"/>
                <w:sz w:val="16"/>
                <w:szCs w:val="16"/>
                <w:highlight w:val="none"/>
              </w:rPr>
              <w:t>4003</w:t>
            </w:r>
          </w:p>
        </w:tc>
        <w:tc>
          <w:tcPr>
            <w:tcW w:w="1357" w:type="dxa"/>
            <w:tcBorders>
              <w:top w:val="nil"/>
              <w:left w:val="nil"/>
              <w:bottom w:val="single" w:color="000000" w:sz="6" w:space="0"/>
              <w:right w:val="single" w:color="000000" w:sz="6" w:space="0"/>
            </w:tcBorders>
            <w:noWrap w:val="0"/>
            <w:vAlign w:val="center"/>
          </w:tcPr>
          <w:p w14:paraId="05099802">
            <w:pPr>
              <w:widowControl/>
              <w:jc w:val="center"/>
              <w:rPr>
                <w:rFonts w:eastAsia="宋体"/>
                <w:color w:val="auto"/>
                <w:kern w:val="0"/>
                <w:sz w:val="16"/>
                <w:szCs w:val="16"/>
                <w:highlight w:val="none"/>
              </w:rPr>
            </w:pPr>
            <w:r>
              <w:rPr>
                <w:rFonts w:eastAsia="宋体"/>
                <w:color w:val="auto"/>
                <w:kern w:val="0"/>
                <w:sz w:val="16"/>
                <w:szCs w:val="16"/>
                <w:highlight w:val="none"/>
              </w:rPr>
              <w:t>形势与政策3</w:t>
            </w:r>
          </w:p>
        </w:tc>
        <w:tc>
          <w:tcPr>
            <w:tcW w:w="440" w:type="dxa"/>
            <w:gridSpan w:val="2"/>
            <w:tcBorders>
              <w:top w:val="nil"/>
              <w:left w:val="nil"/>
              <w:bottom w:val="single" w:color="000000" w:sz="6" w:space="0"/>
              <w:right w:val="single" w:color="000000" w:sz="6" w:space="0"/>
            </w:tcBorders>
            <w:noWrap w:val="0"/>
            <w:vAlign w:val="center"/>
          </w:tcPr>
          <w:p w14:paraId="0BC90D4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auto" w:sz="4" w:space="0"/>
            </w:tcBorders>
            <w:noWrap w:val="0"/>
            <w:vAlign w:val="center"/>
          </w:tcPr>
          <w:p w14:paraId="06DDDFA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single" w:color="auto" w:sz="4" w:space="0"/>
              <w:bottom w:val="single" w:color="auto" w:sz="4" w:space="0"/>
              <w:right w:val="single" w:color="auto" w:sz="4" w:space="0"/>
            </w:tcBorders>
            <w:noWrap w:val="0"/>
            <w:vAlign w:val="center"/>
          </w:tcPr>
          <w:p w14:paraId="5CB6EEA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0.5</w:t>
            </w:r>
          </w:p>
        </w:tc>
        <w:tc>
          <w:tcPr>
            <w:tcW w:w="554" w:type="dxa"/>
            <w:tcBorders>
              <w:top w:val="nil"/>
              <w:left w:val="single" w:color="auto" w:sz="4" w:space="0"/>
              <w:bottom w:val="single" w:color="000000" w:sz="6" w:space="0"/>
              <w:right w:val="single" w:color="000000" w:sz="6" w:space="0"/>
            </w:tcBorders>
            <w:noWrap w:val="0"/>
            <w:vAlign w:val="center"/>
          </w:tcPr>
          <w:p w14:paraId="1D08534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56" w:type="dxa"/>
            <w:tcBorders>
              <w:top w:val="nil"/>
              <w:left w:val="nil"/>
              <w:bottom w:val="single" w:color="000000" w:sz="6" w:space="0"/>
              <w:right w:val="single" w:color="000000" w:sz="6" w:space="0"/>
            </w:tcBorders>
            <w:noWrap w:val="0"/>
            <w:vAlign w:val="center"/>
          </w:tcPr>
          <w:p w14:paraId="355CA46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43" w:type="dxa"/>
            <w:tcBorders>
              <w:top w:val="nil"/>
              <w:left w:val="nil"/>
              <w:bottom w:val="single" w:color="000000" w:sz="6" w:space="0"/>
              <w:right w:val="single" w:color="000000" w:sz="6" w:space="0"/>
            </w:tcBorders>
            <w:noWrap w:val="0"/>
            <w:vAlign w:val="center"/>
          </w:tcPr>
          <w:p w14:paraId="458CAEF4">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6FD7047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w:t>
            </w:r>
          </w:p>
        </w:tc>
        <w:tc>
          <w:tcPr>
            <w:tcW w:w="628" w:type="dxa"/>
            <w:tcBorders>
              <w:top w:val="nil"/>
              <w:left w:val="nil"/>
              <w:bottom w:val="single" w:color="000000" w:sz="6" w:space="0"/>
              <w:right w:val="single" w:color="000000" w:sz="6" w:space="0"/>
            </w:tcBorders>
            <w:noWrap w:val="0"/>
            <w:vAlign w:val="center"/>
          </w:tcPr>
          <w:p w14:paraId="2B6606FC">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2F3EB6E3">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2F17A14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59" w:type="dxa"/>
            <w:gridSpan w:val="2"/>
            <w:tcBorders>
              <w:top w:val="nil"/>
              <w:left w:val="nil"/>
              <w:bottom w:val="single" w:color="000000" w:sz="6" w:space="0"/>
              <w:right w:val="single" w:color="000000" w:sz="6" w:space="0"/>
            </w:tcBorders>
            <w:noWrap w:val="0"/>
            <w:vAlign w:val="center"/>
          </w:tcPr>
          <w:p w14:paraId="20ECE03B">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27E75D10">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2084C80C">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134E1FB4">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2761ADF1">
            <w:pPr>
              <w:widowControl/>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vMerge w:val="continue"/>
            <w:tcBorders>
              <w:left w:val="nil"/>
              <w:right w:val="single" w:color="000000" w:sz="2" w:space="0"/>
            </w:tcBorders>
            <w:noWrap w:val="0"/>
            <w:vAlign w:val="top"/>
          </w:tcPr>
          <w:p w14:paraId="65950097">
            <w:pPr>
              <w:widowControl/>
              <w:rPr>
                <w:rFonts w:eastAsia="宋体"/>
                <w:color w:val="auto"/>
                <w:kern w:val="0"/>
                <w:sz w:val="16"/>
                <w:szCs w:val="16"/>
                <w:highlight w:val="none"/>
              </w:rPr>
            </w:pPr>
          </w:p>
        </w:tc>
      </w:tr>
      <w:tr w14:paraId="324F4D96">
        <w:tblPrEx>
          <w:tblCellMar>
            <w:top w:w="0" w:type="dxa"/>
            <w:left w:w="108" w:type="dxa"/>
            <w:bottom w:w="0" w:type="dxa"/>
            <w:right w:w="108" w:type="dxa"/>
          </w:tblCellMar>
        </w:tblPrEx>
        <w:trPr>
          <w:gridAfter w:val="1"/>
          <w:wAfter w:w="2" w:type="dxa"/>
          <w:trHeight w:val="420" w:hRule="atLeast"/>
        </w:trPr>
        <w:tc>
          <w:tcPr>
            <w:tcW w:w="403" w:type="dxa"/>
            <w:vMerge w:val="continue"/>
            <w:tcBorders>
              <w:left w:val="single" w:color="000000" w:sz="2" w:space="0"/>
              <w:right w:val="single" w:color="000000" w:sz="6" w:space="0"/>
            </w:tcBorders>
            <w:noWrap w:val="0"/>
            <w:vAlign w:val="top"/>
          </w:tcPr>
          <w:p w14:paraId="408BBC23">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0985064F">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56C61BA1">
            <w:pPr>
              <w:widowControl/>
              <w:jc w:val="center"/>
              <w:rPr>
                <w:rFonts w:eastAsia="宋体"/>
                <w:color w:val="auto"/>
                <w:kern w:val="0"/>
                <w:sz w:val="16"/>
                <w:szCs w:val="16"/>
                <w:highlight w:val="none"/>
              </w:rPr>
            </w:pPr>
            <w:r>
              <w:rPr>
                <w:rFonts w:eastAsia="宋体"/>
                <w:color w:val="auto"/>
                <w:kern w:val="0"/>
                <w:sz w:val="16"/>
                <w:szCs w:val="16"/>
                <w:highlight w:val="none"/>
              </w:rPr>
              <w:t>7</w:t>
            </w:r>
          </w:p>
        </w:tc>
        <w:tc>
          <w:tcPr>
            <w:tcW w:w="586" w:type="dxa"/>
            <w:tcBorders>
              <w:top w:val="nil"/>
              <w:left w:val="nil"/>
              <w:bottom w:val="single" w:color="000000" w:sz="6" w:space="0"/>
              <w:right w:val="single" w:color="000000" w:sz="6" w:space="0"/>
            </w:tcBorders>
            <w:noWrap w:val="0"/>
            <w:vAlign w:val="center"/>
          </w:tcPr>
          <w:p w14:paraId="035443D7">
            <w:pPr>
              <w:widowControl/>
              <w:jc w:val="center"/>
              <w:rPr>
                <w:rFonts w:eastAsia="宋体"/>
                <w:color w:val="auto"/>
                <w:kern w:val="0"/>
                <w:sz w:val="16"/>
                <w:szCs w:val="16"/>
                <w:highlight w:val="none"/>
              </w:rPr>
            </w:pPr>
            <w:r>
              <w:rPr>
                <w:rFonts w:eastAsia="宋体"/>
                <w:color w:val="auto"/>
                <w:kern w:val="0"/>
                <w:sz w:val="16"/>
                <w:szCs w:val="16"/>
                <w:highlight w:val="none"/>
              </w:rPr>
              <w:t>2090</w:t>
            </w:r>
            <w:r>
              <w:rPr>
                <w:rFonts w:hint="eastAsia" w:eastAsia="宋体"/>
                <w:color w:val="auto"/>
                <w:kern w:val="0"/>
                <w:sz w:val="16"/>
                <w:szCs w:val="16"/>
                <w:highlight w:val="none"/>
              </w:rPr>
              <w:t>4004</w:t>
            </w:r>
          </w:p>
        </w:tc>
        <w:tc>
          <w:tcPr>
            <w:tcW w:w="1357" w:type="dxa"/>
            <w:tcBorders>
              <w:top w:val="nil"/>
              <w:left w:val="nil"/>
              <w:bottom w:val="single" w:color="000000" w:sz="6" w:space="0"/>
              <w:right w:val="single" w:color="000000" w:sz="6" w:space="0"/>
            </w:tcBorders>
            <w:noWrap w:val="0"/>
            <w:vAlign w:val="center"/>
          </w:tcPr>
          <w:p w14:paraId="6045D80E">
            <w:pPr>
              <w:widowControl/>
              <w:jc w:val="center"/>
              <w:rPr>
                <w:rFonts w:eastAsia="宋体"/>
                <w:color w:val="auto"/>
                <w:kern w:val="0"/>
                <w:sz w:val="16"/>
                <w:szCs w:val="16"/>
                <w:highlight w:val="none"/>
              </w:rPr>
            </w:pPr>
            <w:r>
              <w:rPr>
                <w:rFonts w:eastAsia="宋体"/>
                <w:color w:val="auto"/>
                <w:kern w:val="0"/>
                <w:sz w:val="16"/>
                <w:szCs w:val="16"/>
                <w:highlight w:val="none"/>
              </w:rPr>
              <w:t>形势与政策4</w:t>
            </w:r>
          </w:p>
        </w:tc>
        <w:tc>
          <w:tcPr>
            <w:tcW w:w="440" w:type="dxa"/>
            <w:gridSpan w:val="2"/>
            <w:tcBorders>
              <w:top w:val="nil"/>
              <w:left w:val="nil"/>
              <w:bottom w:val="single" w:color="000000" w:sz="6" w:space="0"/>
              <w:right w:val="single" w:color="000000" w:sz="6" w:space="0"/>
            </w:tcBorders>
            <w:noWrap w:val="0"/>
            <w:vAlign w:val="center"/>
          </w:tcPr>
          <w:p w14:paraId="6EE970D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auto" w:sz="4" w:space="0"/>
            </w:tcBorders>
            <w:noWrap w:val="0"/>
            <w:vAlign w:val="center"/>
          </w:tcPr>
          <w:p w14:paraId="4E79DDC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single" w:color="auto" w:sz="4" w:space="0"/>
              <w:bottom w:val="single" w:color="auto" w:sz="4" w:space="0"/>
              <w:right w:val="single" w:color="auto" w:sz="4" w:space="0"/>
            </w:tcBorders>
            <w:noWrap w:val="0"/>
            <w:vAlign w:val="center"/>
          </w:tcPr>
          <w:p w14:paraId="785BD28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0.5</w:t>
            </w:r>
          </w:p>
        </w:tc>
        <w:tc>
          <w:tcPr>
            <w:tcW w:w="554" w:type="dxa"/>
            <w:tcBorders>
              <w:top w:val="nil"/>
              <w:left w:val="single" w:color="auto" w:sz="4" w:space="0"/>
              <w:bottom w:val="single" w:color="000000" w:sz="6" w:space="0"/>
              <w:right w:val="single" w:color="000000" w:sz="6" w:space="0"/>
            </w:tcBorders>
            <w:noWrap w:val="0"/>
            <w:vAlign w:val="center"/>
          </w:tcPr>
          <w:p w14:paraId="612483C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56" w:type="dxa"/>
            <w:tcBorders>
              <w:top w:val="nil"/>
              <w:left w:val="nil"/>
              <w:bottom w:val="single" w:color="000000" w:sz="6" w:space="0"/>
              <w:right w:val="single" w:color="000000" w:sz="6" w:space="0"/>
            </w:tcBorders>
            <w:noWrap w:val="0"/>
            <w:vAlign w:val="center"/>
          </w:tcPr>
          <w:p w14:paraId="3C4B2BB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543" w:type="dxa"/>
            <w:tcBorders>
              <w:top w:val="nil"/>
              <w:left w:val="nil"/>
              <w:bottom w:val="single" w:color="000000" w:sz="6" w:space="0"/>
              <w:right w:val="single" w:color="000000" w:sz="6" w:space="0"/>
            </w:tcBorders>
            <w:noWrap w:val="0"/>
            <w:vAlign w:val="center"/>
          </w:tcPr>
          <w:p w14:paraId="0CC8CFE9">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525C514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28" w:type="dxa"/>
            <w:tcBorders>
              <w:top w:val="nil"/>
              <w:left w:val="nil"/>
              <w:bottom w:val="single" w:color="000000" w:sz="6" w:space="0"/>
              <w:right w:val="single" w:color="000000" w:sz="6" w:space="0"/>
            </w:tcBorders>
            <w:noWrap w:val="0"/>
            <w:vAlign w:val="center"/>
          </w:tcPr>
          <w:p w14:paraId="16D3F7C2">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6BC9F30E">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6AAE4745">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2A1F55A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567" w:type="dxa"/>
            <w:gridSpan w:val="2"/>
            <w:tcBorders>
              <w:top w:val="nil"/>
              <w:left w:val="nil"/>
              <w:bottom w:val="single" w:color="000000" w:sz="6" w:space="0"/>
              <w:right w:val="single" w:color="000000" w:sz="6" w:space="0"/>
            </w:tcBorders>
            <w:noWrap w:val="0"/>
            <w:vAlign w:val="center"/>
          </w:tcPr>
          <w:p w14:paraId="6511DDA0">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091451F8">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0C591776">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33140079">
            <w:pPr>
              <w:widowControl/>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vMerge w:val="continue"/>
            <w:tcBorders>
              <w:left w:val="nil"/>
              <w:bottom w:val="single" w:color="000000" w:sz="6" w:space="0"/>
              <w:right w:val="single" w:color="000000" w:sz="2" w:space="0"/>
            </w:tcBorders>
            <w:noWrap w:val="0"/>
            <w:vAlign w:val="top"/>
          </w:tcPr>
          <w:p w14:paraId="3B11AE8C">
            <w:pPr>
              <w:widowControl/>
              <w:rPr>
                <w:rFonts w:eastAsia="宋体"/>
                <w:color w:val="auto"/>
                <w:kern w:val="0"/>
                <w:sz w:val="16"/>
                <w:szCs w:val="16"/>
                <w:highlight w:val="none"/>
              </w:rPr>
            </w:pPr>
          </w:p>
        </w:tc>
      </w:tr>
      <w:tr w14:paraId="6A2432A4">
        <w:tblPrEx>
          <w:tblCellMar>
            <w:top w:w="0" w:type="dxa"/>
            <w:left w:w="108" w:type="dxa"/>
            <w:bottom w:w="0" w:type="dxa"/>
            <w:right w:w="108" w:type="dxa"/>
          </w:tblCellMar>
        </w:tblPrEx>
        <w:trPr>
          <w:gridAfter w:val="1"/>
          <w:wAfter w:w="2" w:type="dxa"/>
          <w:trHeight w:val="411" w:hRule="atLeast"/>
        </w:trPr>
        <w:tc>
          <w:tcPr>
            <w:tcW w:w="403" w:type="dxa"/>
            <w:vMerge w:val="continue"/>
            <w:tcBorders>
              <w:left w:val="single" w:color="000000" w:sz="2" w:space="0"/>
              <w:right w:val="single" w:color="000000" w:sz="6" w:space="0"/>
            </w:tcBorders>
            <w:noWrap w:val="0"/>
            <w:vAlign w:val="top"/>
          </w:tcPr>
          <w:p w14:paraId="3CEF6490">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26C29A23">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02841986">
            <w:pPr>
              <w:widowControl/>
              <w:jc w:val="center"/>
              <w:rPr>
                <w:rFonts w:eastAsia="宋体"/>
                <w:color w:val="auto"/>
                <w:kern w:val="0"/>
                <w:sz w:val="16"/>
                <w:szCs w:val="16"/>
                <w:highlight w:val="none"/>
              </w:rPr>
            </w:pPr>
            <w:r>
              <w:rPr>
                <w:rFonts w:eastAsia="宋体"/>
                <w:color w:val="auto"/>
                <w:kern w:val="0"/>
                <w:sz w:val="16"/>
                <w:szCs w:val="16"/>
                <w:highlight w:val="none"/>
              </w:rPr>
              <w:t>8</w:t>
            </w:r>
          </w:p>
        </w:tc>
        <w:tc>
          <w:tcPr>
            <w:tcW w:w="586" w:type="dxa"/>
            <w:tcBorders>
              <w:top w:val="nil"/>
              <w:left w:val="nil"/>
              <w:bottom w:val="single" w:color="000000" w:sz="6" w:space="0"/>
              <w:right w:val="single" w:color="000000" w:sz="6" w:space="0"/>
            </w:tcBorders>
            <w:noWrap w:val="0"/>
            <w:vAlign w:val="center"/>
          </w:tcPr>
          <w:p w14:paraId="59BA78D0">
            <w:pPr>
              <w:widowControl/>
              <w:jc w:val="center"/>
              <w:rPr>
                <w:rFonts w:eastAsia="宋体"/>
                <w:color w:val="auto"/>
                <w:kern w:val="0"/>
                <w:sz w:val="16"/>
                <w:szCs w:val="16"/>
                <w:highlight w:val="none"/>
              </w:rPr>
            </w:pPr>
            <w:r>
              <w:rPr>
                <w:rFonts w:eastAsia="宋体"/>
                <w:color w:val="auto"/>
                <w:kern w:val="0"/>
                <w:sz w:val="16"/>
                <w:szCs w:val="16"/>
                <w:highlight w:val="none"/>
              </w:rPr>
              <w:t>20902004</w:t>
            </w:r>
          </w:p>
        </w:tc>
        <w:tc>
          <w:tcPr>
            <w:tcW w:w="1357" w:type="dxa"/>
            <w:tcBorders>
              <w:top w:val="nil"/>
              <w:left w:val="nil"/>
              <w:bottom w:val="single" w:color="000000" w:sz="6" w:space="0"/>
              <w:right w:val="single" w:color="000000" w:sz="6" w:space="0"/>
            </w:tcBorders>
            <w:noWrap w:val="0"/>
            <w:vAlign w:val="center"/>
          </w:tcPr>
          <w:p w14:paraId="62833D71">
            <w:pPr>
              <w:widowControl/>
              <w:jc w:val="center"/>
              <w:rPr>
                <w:rFonts w:eastAsia="宋体"/>
                <w:color w:val="auto"/>
                <w:kern w:val="0"/>
                <w:sz w:val="16"/>
                <w:szCs w:val="16"/>
                <w:highlight w:val="none"/>
              </w:rPr>
            </w:pPr>
            <w:r>
              <w:rPr>
                <w:rFonts w:hint="eastAsia" w:eastAsia="宋体"/>
                <w:color w:val="auto"/>
                <w:kern w:val="0"/>
                <w:sz w:val="16"/>
                <w:szCs w:val="16"/>
                <w:highlight w:val="none"/>
              </w:rPr>
              <w:t>中华民族共同体概论</w:t>
            </w:r>
          </w:p>
        </w:tc>
        <w:tc>
          <w:tcPr>
            <w:tcW w:w="440" w:type="dxa"/>
            <w:gridSpan w:val="2"/>
            <w:tcBorders>
              <w:top w:val="nil"/>
              <w:left w:val="nil"/>
              <w:bottom w:val="single" w:color="000000" w:sz="6" w:space="0"/>
              <w:right w:val="single" w:color="000000" w:sz="6" w:space="0"/>
            </w:tcBorders>
            <w:noWrap w:val="0"/>
            <w:vAlign w:val="center"/>
          </w:tcPr>
          <w:p w14:paraId="47A9756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4EF9A1E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nil"/>
              <w:bottom w:val="single" w:color="000000" w:sz="6" w:space="0"/>
              <w:right w:val="single" w:color="000000" w:sz="6" w:space="0"/>
            </w:tcBorders>
            <w:noWrap w:val="0"/>
            <w:vAlign w:val="center"/>
          </w:tcPr>
          <w:p w14:paraId="78D0BBD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14CE329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16</w:t>
            </w:r>
          </w:p>
        </w:tc>
        <w:tc>
          <w:tcPr>
            <w:tcW w:w="556" w:type="dxa"/>
            <w:tcBorders>
              <w:top w:val="nil"/>
              <w:left w:val="nil"/>
              <w:bottom w:val="single" w:color="000000" w:sz="6" w:space="0"/>
              <w:right w:val="single" w:color="000000" w:sz="6" w:space="0"/>
            </w:tcBorders>
            <w:noWrap w:val="0"/>
            <w:vAlign w:val="center"/>
          </w:tcPr>
          <w:p w14:paraId="2A1E5CD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16</w:t>
            </w:r>
          </w:p>
        </w:tc>
        <w:tc>
          <w:tcPr>
            <w:tcW w:w="543" w:type="dxa"/>
            <w:tcBorders>
              <w:top w:val="nil"/>
              <w:left w:val="nil"/>
              <w:bottom w:val="single" w:color="000000" w:sz="6" w:space="0"/>
              <w:right w:val="single" w:color="000000" w:sz="6" w:space="0"/>
            </w:tcBorders>
            <w:noWrap w:val="0"/>
            <w:vAlign w:val="center"/>
          </w:tcPr>
          <w:p w14:paraId="4F7C0104">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2D7C54C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nil"/>
              <w:left w:val="nil"/>
              <w:bottom w:val="single" w:color="000000" w:sz="6" w:space="0"/>
              <w:right w:val="single" w:color="000000" w:sz="6" w:space="0"/>
            </w:tcBorders>
            <w:noWrap w:val="0"/>
            <w:vAlign w:val="center"/>
          </w:tcPr>
          <w:p w14:paraId="04070225">
            <w:pPr>
              <w:widowControl/>
              <w:jc w:val="center"/>
              <w:textAlignment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15553926">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0.9</w:t>
            </w:r>
          </w:p>
        </w:tc>
        <w:tc>
          <w:tcPr>
            <w:tcW w:w="634" w:type="dxa"/>
            <w:gridSpan w:val="2"/>
            <w:tcBorders>
              <w:top w:val="nil"/>
              <w:left w:val="nil"/>
              <w:bottom w:val="single" w:color="000000" w:sz="6" w:space="0"/>
              <w:right w:val="single" w:color="000000" w:sz="6" w:space="0"/>
            </w:tcBorders>
            <w:noWrap w:val="0"/>
            <w:vAlign w:val="center"/>
          </w:tcPr>
          <w:p w14:paraId="45773757">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11781B0D">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744E8707">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675EE129">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3B8F8DDC">
            <w:pPr>
              <w:widowControl/>
              <w:jc w:val="center"/>
              <w:rPr>
                <w:rFonts w:eastAsia="宋体"/>
                <w:color w:val="auto"/>
                <w:kern w:val="0"/>
                <w:sz w:val="16"/>
                <w:szCs w:val="16"/>
                <w:highlight w:val="none"/>
              </w:rPr>
            </w:pPr>
            <w:r>
              <w:rPr>
                <w:rFonts w:eastAsia="宋体"/>
                <w:color w:val="auto"/>
                <w:kern w:val="0"/>
                <w:sz w:val="16"/>
                <w:szCs w:val="16"/>
                <w:highlight w:val="none"/>
              </w:rPr>
              <w:t>考试</w:t>
            </w:r>
          </w:p>
        </w:tc>
        <w:tc>
          <w:tcPr>
            <w:tcW w:w="1621" w:type="dxa"/>
            <w:tcBorders>
              <w:top w:val="nil"/>
              <w:left w:val="nil"/>
              <w:bottom w:val="single" w:color="000000" w:sz="6" w:space="0"/>
              <w:right w:val="single" w:color="000000" w:sz="6" w:space="0"/>
            </w:tcBorders>
            <w:noWrap w:val="0"/>
            <w:vAlign w:val="center"/>
          </w:tcPr>
          <w:p w14:paraId="72C548AC">
            <w:pPr>
              <w:widowControl/>
              <w:jc w:val="center"/>
              <w:rPr>
                <w:rFonts w:eastAsia="宋体"/>
                <w:color w:val="auto"/>
                <w:kern w:val="0"/>
                <w:sz w:val="16"/>
                <w:szCs w:val="16"/>
                <w:highlight w:val="none"/>
              </w:rPr>
            </w:pPr>
            <w:r>
              <w:rPr>
                <w:rFonts w:eastAsia="宋体"/>
                <w:color w:val="auto"/>
                <w:kern w:val="0"/>
                <w:sz w:val="16"/>
                <w:szCs w:val="16"/>
                <w:highlight w:val="none"/>
              </w:rPr>
              <w:t>马克思主义教学部</w:t>
            </w:r>
          </w:p>
        </w:tc>
        <w:tc>
          <w:tcPr>
            <w:tcW w:w="1446" w:type="dxa"/>
            <w:tcBorders>
              <w:top w:val="nil"/>
              <w:left w:val="nil"/>
              <w:bottom w:val="single" w:color="000000" w:sz="6" w:space="0"/>
              <w:right w:val="single" w:color="000000" w:sz="6" w:space="0"/>
            </w:tcBorders>
            <w:noWrap w:val="0"/>
            <w:vAlign w:val="top"/>
          </w:tcPr>
          <w:p w14:paraId="5A963FE3">
            <w:pPr>
              <w:widowControl/>
              <w:jc w:val="right"/>
              <w:rPr>
                <w:rFonts w:eastAsia="宋体"/>
                <w:color w:val="auto"/>
                <w:kern w:val="0"/>
                <w:sz w:val="16"/>
                <w:szCs w:val="16"/>
                <w:highlight w:val="none"/>
              </w:rPr>
            </w:pPr>
          </w:p>
        </w:tc>
      </w:tr>
      <w:tr w14:paraId="1DD5F55B">
        <w:tblPrEx>
          <w:tblCellMar>
            <w:top w:w="0" w:type="dxa"/>
            <w:left w:w="108" w:type="dxa"/>
            <w:bottom w:w="0" w:type="dxa"/>
            <w:right w:w="108" w:type="dxa"/>
          </w:tblCellMar>
        </w:tblPrEx>
        <w:trPr>
          <w:gridAfter w:val="1"/>
          <w:wAfter w:w="2" w:type="dxa"/>
          <w:trHeight w:val="271" w:hRule="atLeast"/>
        </w:trPr>
        <w:tc>
          <w:tcPr>
            <w:tcW w:w="403" w:type="dxa"/>
            <w:vMerge w:val="continue"/>
            <w:tcBorders>
              <w:left w:val="single" w:color="000000" w:sz="2" w:space="0"/>
              <w:right w:val="single" w:color="000000" w:sz="6" w:space="0"/>
            </w:tcBorders>
            <w:noWrap w:val="0"/>
            <w:vAlign w:val="top"/>
          </w:tcPr>
          <w:p w14:paraId="009AF996">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0F5F2339">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5AA771AB">
            <w:pPr>
              <w:widowControl/>
              <w:jc w:val="center"/>
              <w:rPr>
                <w:rFonts w:eastAsia="宋体"/>
                <w:color w:val="auto"/>
                <w:kern w:val="0"/>
                <w:sz w:val="16"/>
                <w:szCs w:val="16"/>
                <w:highlight w:val="none"/>
              </w:rPr>
            </w:pPr>
            <w:r>
              <w:rPr>
                <w:rFonts w:eastAsia="宋体"/>
                <w:color w:val="auto"/>
                <w:kern w:val="0"/>
                <w:sz w:val="16"/>
                <w:szCs w:val="16"/>
                <w:highlight w:val="none"/>
              </w:rPr>
              <w:t>9</w:t>
            </w:r>
          </w:p>
        </w:tc>
        <w:tc>
          <w:tcPr>
            <w:tcW w:w="586" w:type="dxa"/>
            <w:tcBorders>
              <w:top w:val="nil"/>
              <w:left w:val="nil"/>
              <w:bottom w:val="single" w:color="000000" w:sz="6" w:space="0"/>
              <w:right w:val="single" w:color="000000" w:sz="6" w:space="0"/>
            </w:tcBorders>
            <w:noWrap w:val="0"/>
            <w:vAlign w:val="center"/>
          </w:tcPr>
          <w:p w14:paraId="36D3B270">
            <w:pPr>
              <w:widowControl/>
              <w:jc w:val="center"/>
              <w:rPr>
                <w:rFonts w:eastAsia="宋体"/>
                <w:color w:val="auto"/>
                <w:kern w:val="0"/>
                <w:sz w:val="16"/>
                <w:szCs w:val="16"/>
                <w:highlight w:val="none"/>
              </w:rPr>
            </w:pPr>
            <w:r>
              <w:rPr>
                <w:rFonts w:eastAsia="宋体"/>
                <w:color w:val="auto"/>
                <w:kern w:val="0"/>
                <w:sz w:val="16"/>
                <w:szCs w:val="16"/>
                <w:highlight w:val="none"/>
              </w:rPr>
              <w:t>20207062</w:t>
            </w:r>
          </w:p>
        </w:tc>
        <w:tc>
          <w:tcPr>
            <w:tcW w:w="1357" w:type="dxa"/>
            <w:tcBorders>
              <w:top w:val="nil"/>
              <w:left w:val="nil"/>
              <w:bottom w:val="single" w:color="000000" w:sz="6" w:space="0"/>
              <w:right w:val="single" w:color="000000" w:sz="6" w:space="0"/>
            </w:tcBorders>
            <w:noWrap w:val="0"/>
            <w:vAlign w:val="center"/>
          </w:tcPr>
          <w:p w14:paraId="47A681C9">
            <w:pPr>
              <w:widowControl/>
              <w:jc w:val="center"/>
              <w:rPr>
                <w:rFonts w:eastAsia="宋体"/>
                <w:color w:val="auto"/>
                <w:kern w:val="0"/>
                <w:sz w:val="16"/>
                <w:szCs w:val="16"/>
                <w:highlight w:val="none"/>
              </w:rPr>
            </w:pPr>
            <w:r>
              <w:rPr>
                <w:rFonts w:eastAsia="宋体"/>
                <w:color w:val="auto"/>
                <w:kern w:val="0"/>
                <w:sz w:val="16"/>
                <w:szCs w:val="16"/>
                <w:highlight w:val="none"/>
              </w:rPr>
              <w:t>中华优秀传统文化</w:t>
            </w:r>
          </w:p>
        </w:tc>
        <w:tc>
          <w:tcPr>
            <w:tcW w:w="440" w:type="dxa"/>
            <w:gridSpan w:val="2"/>
            <w:tcBorders>
              <w:top w:val="nil"/>
              <w:left w:val="nil"/>
              <w:bottom w:val="single" w:color="000000" w:sz="6" w:space="0"/>
              <w:right w:val="single" w:color="000000" w:sz="6" w:space="0"/>
            </w:tcBorders>
            <w:noWrap w:val="0"/>
            <w:vAlign w:val="center"/>
          </w:tcPr>
          <w:p w14:paraId="34AFA5B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172294B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3199188B">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21D3292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16</w:t>
            </w:r>
          </w:p>
        </w:tc>
        <w:tc>
          <w:tcPr>
            <w:tcW w:w="556" w:type="dxa"/>
            <w:tcBorders>
              <w:top w:val="nil"/>
              <w:left w:val="nil"/>
              <w:bottom w:val="single" w:color="000000" w:sz="6" w:space="0"/>
              <w:right w:val="single" w:color="000000" w:sz="6" w:space="0"/>
            </w:tcBorders>
            <w:noWrap w:val="0"/>
            <w:vAlign w:val="center"/>
          </w:tcPr>
          <w:p w14:paraId="6E1CB43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16</w:t>
            </w:r>
          </w:p>
        </w:tc>
        <w:tc>
          <w:tcPr>
            <w:tcW w:w="543" w:type="dxa"/>
            <w:tcBorders>
              <w:top w:val="nil"/>
              <w:left w:val="nil"/>
              <w:bottom w:val="single" w:color="000000" w:sz="6" w:space="0"/>
              <w:right w:val="single" w:color="000000" w:sz="6" w:space="0"/>
            </w:tcBorders>
            <w:noWrap w:val="0"/>
            <w:vAlign w:val="center"/>
          </w:tcPr>
          <w:p w14:paraId="41E56733">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2E9AFFE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1F0A0DB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1732636A">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2FA2F515">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245FD824">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105215B5">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5D3419D7">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41C62B4D">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41BD10C9">
            <w:pPr>
              <w:widowControl/>
              <w:jc w:val="center"/>
              <w:rPr>
                <w:rFonts w:eastAsia="宋体"/>
                <w:color w:val="auto"/>
                <w:kern w:val="0"/>
                <w:sz w:val="16"/>
                <w:szCs w:val="16"/>
                <w:highlight w:val="none"/>
              </w:rPr>
            </w:pPr>
            <w:r>
              <w:rPr>
                <w:rFonts w:eastAsia="宋体"/>
                <w:color w:val="auto"/>
                <w:kern w:val="0"/>
                <w:sz w:val="16"/>
                <w:szCs w:val="16"/>
                <w:highlight w:val="none"/>
              </w:rPr>
              <w:t>线上教学</w:t>
            </w:r>
          </w:p>
        </w:tc>
        <w:tc>
          <w:tcPr>
            <w:tcW w:w="1446" w:type="dxa"/>
            <w:tcBorders>
              <w:top w:val="nil"/>
              <w:left w:val="nil"/>
              <w:bottom w:val="single" w:color="000000" w:sz="6" w:space="0"/>
              <w:right w:val="single" w:color="000000" w:sz="6" w:space="0"/>
            </w:tcBorders>
            <w:noWrap w:val="0"/>
            <w:vAlign w:val="top"/>
          </w:tcPr>
          <w:p w14:paraId="776F7954">
            <w:pPr>
              <w:widowControl/>
              <w:jc w:val="right"/>
              <w:rPr>
                <w:rFonts w:eastAsia="宋体"/>
                <w:color w:val="auto"/>
                <w:kern w:val="0"/>
                <w:sz w:val="16"/>
                <w:szCs w:val="16"/>
                <w:highlight w:val="none"/>
              </w:rPr>
            </w:pPr>
          </w:p>
        </w:tc>
      </w:tr>
      <w:tr w14:paraId="043D59E4">
        <w:tblPrEx>
          <w:tblCellMar>
            <w:top w:w="0" w:type="dxa"/>
            <w:left w:w="108" w:type="dxa"/>
            <w:bottom w:w="0" w:type="dxa"/>
            <w:right w:w="108" w:type="dxa"/>
          </w:tblCellMar>
        </w:tblPrEx>
        <w:trPr>
          <w:gridAfter w:val="1"/>
          <w:wAfter w:w="2" w:type="dxa"/>
          <w:trHeight w:val="271" w:hRule="atLeast"/>
        </w:trPr>
        <w:tc>
          <w:tcPr>
            <w:tcW w:w="403" w:type="dxa"/>
            <w:vMerge w:val="continue"/>
            <w:tcBorders>
              <w:left w:val="single" w:color="000000" w:sz="2" w:space="0"/>
              <w:right w:val="single" w:color="000000" w:sz="6" w:space="0"/>
            </w:tcBorders>
            <w:noWrap w:val="0"/>
            <w:vAlign w:val="top"/>
          </w:tcPr>
          <w:p w14:paraId="529762A4">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18A001AA">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6D150FE8">
            <w:pPr>
              <w:widowControl/>
              <w:jc w:val="center"/>
              <w:rPr>
                <w:rFonts w:eastAsia="宋体"/>
                <w:color w:val="auto"/>
                <w:kern w:val="0"/>
                <w:sz w:val="16"/>
                <w:szCs w:val="16"/>
                <w:highlight w:val="none"/>
              </w:rPr>
            </w:pPr>
            <w:r>
              <w:rPr>
                <w:rFonts w:eastAsia="宋体"/>
                <w:color w:val="auto"/>
                <w:kern w:val="0"/>
                <w:sz w:val="16"/>
                <w:szCs w:val="16"/>
                <w:highlight w:val="none"/>
              </w:rPr>
              <w:t>10</w:t>
            </w:r>
          </w:p>
        </w:tc>
        <w:tc>
          <w:tcPr>
            <w:tcW w:w="586" w:type="dxa"/>
            <w:tcBorders>
              <w:top w:val="nil"/>
              <w:left w:val="nil"/>
              <w:bottom w:val="single" w:color="000000" w:sz="6" w:space="0"/>
              <w:right w:val="single" w:color="000000" w:sz="6" w:space="0"/>
            </w:tcBorders>
            <w:noWrap w:val="0"/>
            <w:vAlign w:val="center"/>
          </w:tcPr>
          <w:p w14:paraId="7062FEED">
            <w:pPr>
              <w:widowControl/>
              <w:jc w:val="center"/>
              <w:rPr>
                <w:rFonts w:eastAsia="宋体"/>
                <w:color w:val="auto"/>
                <w:kern w:val="0"/>
                <w:sz w:val="16"/>
                <w:szCs w:val="16"/>
                <w:highlight w:val="none"/>
              </w:rPr>
            </w:pPr>
            <w:r>
              <w:rPr>
                <w:rFonts w:eastAsia="宋体"/>
                <w:color w:val="auto"/>
                <w:kern w:val="0"/>
                <w:sz w:val="16"/>
                <w:szCs w:val="16"/>
                <w:highlight w:val="none"/>
              </w:rPr>
              <w:t>21102021</w:t>
            </w:r>
          </w:p>
        </w:tc>
        <w:tc>
          <w:tcPr>
            <w:tcW w:w="1357" w:type="dxa"/>
            <w:tcBorders>
              <w:top w:val="nil"/>
              <w:left w:val="nil"/>
              <w:bottom w:val="single" w:color="000000" w:sz="6" w:space="0"/>
              <w:right w:val="single" w:color="000000" w:sz="6" w:space="0"/>
            </w:tcBorders>
            <w:noWrap w:val="0"/>
            <w:vAlign w:val="center"/>
          </w:tcPr>
          <w:p w14:paraId="5018AC5B">
            <w:pPr>
              <w:widowControl/>
              <w:jc w:val="center"/>
              <w:rPr>
                <w:rFonts w:eastAsia="宋体"/>
                <w:color w:val="auto"/>
                <w:kern w:val="0"/>
                <w:sz w:val="16"/>
                <w:szCs w:val="16"/>
                <w:highlight w:val="none"/>
              </w:rPr>
            </w:pPr>
            <w:r>
              <w:rPr>
                <w:rFonts w:eastAsia="宋体"/>
                <w:color w:val="auto"/>
                <w:kern w:val="0"/>
                <w:sz w:val="16"/>
                <w:szCs w:val="16"/>
                <w:highlight w:val="none"/>
              </w:rPr>
              <w:t>体育1</w:t>
            </w:r>
          </w:p>
        </w:tc>
        <w:tc>
          <w:tcPr>
            <w:tcW w:w="440" w:type="dxa"/>
            <w:gridSpan w:val="2"/>
            <w:tcBorders>
              <w:top w:val="nil"/>
              <w:left w:val="nil"/>
              <w:bottom w:val="single" w:color="000000" w:sz="6" w:space="0"/>
              <w:right w:val="single" w:color="000000" w:sz="6" w:space="0"/>
            </w:tcBorders>
            <w:noWrap w:val="0"/>
            <w:vAlign w:val="center"/>
          </w:tcPr>
          <w:p w14:paraId="554A5B4C">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C</w:t>
            </w:r>
          </w:p>
        </w:tc>
        <w:tc>
          <w:tcPr>
            <w:tcW w:w="479" w:type="dxa"/>
            <w:gridSpan w:val="2"/>
            <w:tcBorders>
              <w:top w:val="nil"/>
              <w:left w:val="nil"/>
              <w:bottom w:val="single" w:color="000000" w:sz="6" w:space="0"/>
              <w:right w:val="single" w:color="000000" w:sz="6" w:space="0"/>
            </w:tcBorders>
            <w:noWrap w:val="0"/>
            <w:vAlign w:val="center"/>
          </w:tcPr>
          <w:p w14:paraId="561A1B7B">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4FB50B1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7708DD8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24</w:t>
            </w:r>
          </w:p>
        </w:tc>
        <w:tc>
          <w:tcPr>
            <w:tcW w:w="556" w:type="dxa"/>
            <w:tcBorders>
              <w:top w:val="nil"/>
              <w:left w:val="nil"/>
              <w:bottom w:val="single" w:color="000000" w:sz="6" w:space="0"/>
              <w:right w:val="single" w:color="000000" w:sz="6" w:space="0"/>
            </w:tcBorders>
            <w:noWrap w:val="0"/>
            <w:vAlign w:val="center"/>
          </w:tcPr>
          <w:p w14:paraId="65FA4F1B">
            <w:pPr>
              <w:jc w:val="center"/>
              <w:rPr>
                <w:rFonts w:eastAsia="宋体"/>
                <w:color w:val="auto"/>
                <w:kern w:val="0"/>
                <w:sz w:val="16"/>
                <w:szCs w:val="16"/>
                <w:highlight w:val="none"/>
              </w:rPr>
            </w:pPr>
          </w:p>
        </w:tc>
        <w:tc>
          <w:tcPr>
            <w:tcW w:w="543" w:type="dxa"/>
            <w:tcBorders>
              <w:top w:val="nil"/>
              <w:left w:val="nil"/>
              <w:bottom w:val="single" w:color="000000" w:sz="6" w:space="0"/>
              <w:right w:val="single" w:color="000000" w:sz="6" w:space="0"/>
            </w:tcBorders>
            <w:noWrap w:val="0"/>
            <w:vAlign w:val="center"/>
          </w:tcPr>
          <w:p w14:paraId="12663EF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24</w:t>
            </w:r>
          </w:p>
        </w:tc>
        <w:tc>
          <w:tcPr>
            <w:tcW w:w="517" w:type="dxa"/>
            <w:gridSpan w:val="2"/>
            <w:tcBorders>
              <w:top w:val="nil"/>
              <w:left w:val="nil"/>
              <w:bottom w:val="single" w:color="000000" w:sz="6" w:space="0"/>
              <w:right w:val="single" w:color="000000" w:sz="6" w:space="0"/>
            </w:tcBorders>
            <w:noWrap w:val="0"/>
            <w:vAlign w:val="center"/>
          </w:tcPr>
          <w:p w14:paraId="710ABDF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6C4FD0B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1.5</w:t>
            </w:r>
          </w:p>
        </w:tc>
        <w:tc>
          <w:tcPr>
            <w:tcW w:w="624" w:type="dxa"/>
            <w:gridSpan w:val="2"/>
            <w:tcBorders>
              <w:top w:val="nil"/>
              <w:left w:val="nil"/>
              <w:bottom w:val="single" w:color="000000" w:sz="6" w:space="0"/>
              <w:right w:val="single" w:color="000000" w:sz="6" w:space="0"/>
            </w:tcBorders>
            <w:noWrap w:val="0"/>
            <w:vAlign w:val="center"/>
          </w:tcPr>
          <w:p w14:paraId="0A92B214">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06D70204">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63205DD8">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4AE5BE78">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77EDF8A5">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1FA83C9C">
            <w:pPr>
              <w:widowControl/>
              <w:jc w:val="center"/>
              <w:rPr>
                <w:rFonts w:eastAsia="宋体"/>
                <w:color w:val="auto"/>
                <w:kern w:val="0"/>
                <w:sz w:val="16"/>
                <w:szCs w:val="16"/>
                <w:highlight w:val="none"/>
              </w:rPr>
            </w:pPr>
            <w:r>
              <w:rPr>
                <w:rFonts w:eastAsia="宋体"/>
                <w:color w:val="auto"/>
                <w:kern w:val="0"/>
                <w:sz w:val="16"/>
                <w:szCs w:val="16"/>
                <w:highlight w:val="none"/>
              </w:rPr>
              <w:t>达标</w:t>
            </w:r>
          </w:p>
        </w:tc>
        <w:tc>
          <w:tcPr>
            <w:tcW w:w="1621" w:type="dxa"/>
            <w:tcBorders>
              <w:top w:val="nil"/>
              <w:left w:val="nil"/>
              <w:bottom w:val="single" w:color="000000" w:sz="6" w:space="0"/>
              <w:right w:val="single" w:color="000000" w:sz="6" w:space="0"/>
            </w:tcBorders>
            <w:noWrap w:val="0"/>
            <w:vAlign w:val="center"/>
          </w:tcPr>
          <w:p w14:paraId="5662C0B7">
            <w:pPr>
              <w:widowControl/>
              <w:jc w:val="center"/>
              <w:rPr>
                <w:rFonts w:eastAsia="宋体"/>
                <w:color w:val="auto"/>
                <w:kern w:val="0"/>
                <w:sz w:val="16"/>
                <w:szCs w:val="16"/>
                <w:highlight w:val="none"/>
              </w:rPr>
            </w:pPr>
            <w:r>
              <w:rPr>
                <w:rFonts w:eastAsia="宋体"/>
                <w:color w:val="auto"/>
                <w:kern w:val="0"/>
                <w:sz w:val="16"/>
                <w:szCs w:val="16"/>
                <w:highlight w:val="none"/>
              </w:rPr>
              <w:t>体育系</w:t>
            </w:r>
          </w:p>
        </w:tc>
        <w:tc>
          <w:tcPr>
            <w:tcW w:w="1446" w:type="dxa"/>
            <w:tcBorders>
              <w:top w:val="nil"/>
              <w:left w:val="nil"/>
              <w:bottom w:val="single" w:color="000000" w:sz="6" w:space="0"/>
              <w:right w:val="single" w:color="000000" w:sz="6" w:space="0"/>
            </w:tcBorders>
            <w:noWrap w:val="0"/>
            <w:vAlign w:val="top"/>
          </w:tcPr>
          <w:p w14:paraId="2820D8BC">
            <w:pPr>
              <w:widowControl/>
              <w:rPr>
                <w:rFonts w:eastAsia="宋体"/>
                <w:color w:val="auto"/>
                <w:kern w:val="0"/>
                <w:sz w:val="16"/>
                <w:szCs w:val="16"/>
                <w:highlight w:val="none"/>
              </w:rPr>
            </w:pPr>
          </w:p>
        </w:tc>
      </w:tr>
      <w:tr w14:paraId="35E23440">
        <w:tblPrEx>
          <w:tblCellMar>
            <w:top w:w="0" w:type="dxa"/>
            <w:left w:w="108" w:type="dxa"/>
            <w:bottom w:w="0" w:type="dxa"/>
            <w:right w:w="108" w:type="dxa"/>
          </w:tblCellMar>
        </w:tblPrEx>
        <w:trPr>
          <w:gridAfter w:val="1"/>
          <w:wAfter w:w="2" w:type="dxa"/>
          <w:trHeight w:val="271" w:hRule="atLeast"/>
        </w:trPr>
        <w:tc>
          <w:tcPr>
            <w:tcW w:w="403" w:type="dxa"/>
            <w:vMerge w:val="continue"/>
            <w:tcBorders>
              <w:left w:val="single" w:color="000000" w:sz="2" w:space="0"/>
              <w:right w:val="single" w:color="000000" w:sz="6" w:space="0"/>
            </w:tcBorders>
            <w:noWrap w:val="0"/>
            <w:vAlign w:val="top"/>
          </w:tcPr>
          <w:p w14:paraId="18CD62B5">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2FFE37FD">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4333BB3F">
            <w:pPr>
              <w:widowControl/>
              <w:jc w:val="center"/>
              <w:rPr>
                <w:rFonts w:eastAsia="宋体"/>
                <w:color w:val="auto"/>
                <w:kern w:val="0"/>
                <w:sz w:val="16"/>
                <w:szCs w:val="16"/>
                <w:highlight w:val="none"/>
              </w:rPr>
            </w:pPr>
            <w:r>
              <w:rPr>
                <w:rFonts w:eastAsia="宋体"/>
                <w:color w:val="auto"/>
                <w:kern w:val="0"/>
                <w:sz w:val="16"/>
                <w:szCs w:val="16"/>
                <w:highlight w:val="none"/>
              </w:rPr>
              <w:t>11</w:t>
            </w:r>
          </w:p>
        </w:tc>
        <w:tc>
          <w:tcPr>
            <w:tcW w:w="586" w:type="dxa"/>
            <w:tcBorders>
              <w:top w:val="nil"/>
              <w:left w:val="nil"/>
              <w:bottom w:val="single" w:color="000000" w:sz="6" w:space="0"/>
              <w:right w:val="single" w:color="000000" w:sz="6" w:space="0"/>
            </w:tcBorders>
            <w:noWrap w:val="0"/>
            <w:vAlign w:val="center"/>
          </w:tcPr>
          <w:p w14:paraId="7B23536A">
            <w:pPr>
              <w:widowControl/>
              <w:jc w:val="center"/>
              <w:rPr>
                <w:rFonts w:eastAsia="宋体"/>
                <w:color w:val="auto"/>
                <w:kern w:val="0"/>
                <w:sz w:val="16"/>
                <w:szCs w:val="16"/>
                <w:highlight w:val="none"/>
              </w:rPr>
            </w:pPr>
            <w:r>
              <w:rPr>
                <w:rFonts w:eastAsia="宋体"/>
                <w:color w:val="auto"/>
                <w:kern w:val="0"/>
                <w:sz w:val="16"/>
                <w:szCs w:val="16"/>
                <w:highlight w:val="none"/>
              </w:rPr>
              <w:t>21102022</w:t>
            </w:r>
          </w:p>
        </w:tc>
        <w:tc>
          <w:tcPr>
            <w:tcW w:w="1357" w:type="dxa"/>
            <w:tcBorders>
              <w:top w:val="nil"/>
              <w:left w:val="nil"/>
              <w:bottom w:val="single" w:color="000000" w:sz="6" w:space="0"/>
              <w:right w:val="single" w:color="000000" w:sz="6" w:space="0"/>
            </w:tcBorders>
            <w:noWrap w:val="0"/>
            <w:vAlign w:val="center"/>
          </w:tcPr>
          <w:p w14:paraId="5CAB2211">
            <w:pPr>
              <w:widowControl/>
              <w:jc w:val="center"/>
              <w:rPr>
                <w:rFonts w:eastAsia="宋体"/>
                <w:color w:val="auto"/>
                <w:kern w:val="0"/>
                <w:sz w:val="16"/>
                <w:szCs w:val="16"/>
                <w:highlight w:val="none"/>
              </w:rPr>
            </w:pPr>
            <w:r>
              <w:rPr>
                <w:rFonts w:eastAsia="宋体"/>
                <w:color w:val="auto"/>
                <w:kern w:val="0"/>
                <w:sz w:val="16"/>
                <w:szCs w:val="16"/>
                <w:highlight w:val="none"/>
              </w:rPr>
              <w:t>体育2</w:t>
            </w:r>
          </w:p>
        </w:tc>
        <w:tc>
          <w:tcPr>
            <w:tcW w:w="440" w:type="dxa"/>
            <w:gridSpan w:val="2"/>
            <w:tcBorders>
              <w:top w:val="nil"/>
              <w:left w:val="nil"/>
              <w:bottom w:val="single" w:color="000000" w:sz="6" w:space="0"/>
              <w:right w:val="single" w:color="000000" w:sz="6" w:space="0"/>
            </w:tcBorders>
            <w:noWrap w:val="0"/>
            <w:vAlign w:val="center"/>
          </w:tcPr>
          <w:p w14:paraId="06107EA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C</w:t>
            </w:r>
          </w:p>
        </w:tc>
        <w:tc>
          <w:tcPr>
            <w:tcW w:w="479" w:type="dxa"/>
            <w:gridSpan w:val="2"/>
            <w:tcBorders>
              <w:top w:val="nil"/>
              <w:left w:val="nil"/>
              <w:bottom w:val="single" w:color="000000" w:sz="6" w:space="0"/>
              <w:right w:val="single" w:color="000000" w:sz="6" w:space="0"/>
            </w:tcBorders>
            <w:noWrap w:val="0"/>
            <w:vAlign w:val="center"/>
          </w:tcPr>
          <w:p w14:paraId="06EF510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3A91625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04E52EB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30</w:t>
            </w:r>
          </w:p>
        </w:tc>
        <w:tc>
          <w:tcPr>
            <w:tcW w:w="556" w:type="dxa"/>
            <w:tcBorders>
              <w:top w:val="nil"/>
              <w:left w:val="nil"/>
              <w:bottom w:val="single" w:color="000000" w:sz="6" w:space="0"/>
              <w:right w:val="single" w:color="000000" w:sz="6" w:space="0"/>
            </w:tcBorders>
            <w:noWrap w:val="0"/>
            <w:vAlign w:val="center"/>
          </w:tcPr>
          <w:p w14:paraId="7D4019B9">
            <w:pPr>
              <w:jc w:val="center"/>
              <w:rPr>
                <w:rFonts w:eastAsia="宋体"/>
                <w:color w:val="auto"/>
                <w:kern w:val="0"/>
                <w:sz w:val="16"/>
                <w:szCs w:val="16"/>
                <w:highlight w:val="none"/>
              </w:rPr>
            </w:pPr>
          </w:p>
        </w:tc>
        <w:tc>
          <w:tcPr>
            <w:tcW w:w="543" w:type="dxa"/>
            <w:tcBorders>
              <w:top w:val="nil"/>
              <w:left w:val="nil"/>
              <w:bottom w:val="single" w:color="000000" w:sz="6" w:space="0"/>
              <w:right w:val="single" w:color="000000" w:sz="6" w:space="0"/>
            </w:tcBorders>
            <w:noWrap w:val="0"/>
            <w:vAlign w:val="center"/>
          </w:tcPr>
          <w:p w14:paraId="0F9D6CF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30</w:t>
            </w:r>
          </w:p>
        </w:tc>
        <w:tc>
          <w:tcPr>
            <w:tcW w:w="517" w:type="dxa"/>
            <w:gridSpan w:val="2"/>
            <w:tcBorders>
              <w:top w:val="nil"/>
              <w:left w:val="nil"/>
              <w:bottom w:val="single" w:color="000000" w:sz="6" w:space="0"/>
              <w:right w:val="single" w:color="000000" w:sz="6" w:space="0"/>
            </w:tcBorders>
            <w:noWrap w:val="0"/>
            <w:vAlign w:val="center"/>
          </w:tcPr>
          <w:p w14:paraId="275E6D7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nil"/>
              <w:left w:val="nil"/>
              <w:bottom w:val="single" w:color="000000" w:sz="6" w:space="0"/>
              <w:right w:val="single" w:color="000000" w:sz="6" w:space="0"/>
            </w:tcBorders>
            <w:noWrap w:val="0"/>
            <w:vAlign w:val="center"/>
          </w:tcPr>
          <w:p w14:paraId="24B50F38">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61EB8AB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1.7</w:t>
            </w:r>
          </w:p>
        </w:tc>
        <w:tc>
          <w:tcPr>
            <w:tcW w:w="634" w:type="dxa"/>
            <w:gridSpan w:val="2"/>
            <w:tcBorders>
              <w:top w:val="nil"/>
              <w:left w:val="nil"/>
              <w:bottom w:val="single" w:color="000000" w:sz="6" w:space="0"/>
              <w:right w:val="single" w:color="000000" w:sz="6" w:space="0"/>
            </w:tcBorders>
            <w:noWrap w:val="0"/>
            <w:vAlign w:val="center"/>
          </w:tcPr>
          <w:p w14:paraId="320DAA51">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3686CA42">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744FE81F">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47B74660">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2F81E92C">
            <w:pPr>
              <w:widowControl/>
              <w:jc w:val="center"/>
              <w:rPr>
                <w:rFonts w:eastAsia="宋体"/>
                <w:color w:val="auto"/>
                <w:kern w:val="0"/>
                <w:sz w:val="16"/>
                <w:szCs w:val="16"/>
                <w:highlight w:val="none"/>
              </w:rPr>
            </w:pPr>
            <w:r>
              <w:rPr>
                <w:rFonts w:eastAsia="宋体"/>
                <w:color w:val="auto"/>
                <w:kern w:val="0"/>
                <w:sz w:val="16"/>
                <w:szCs w:val="16"/>
                <w:highlight w:val="none"/>
              </w:rPr>
              <w:t>达标</w:t>
            </w:r>
          </w:p>
        </w:tc>
        <w:tc>
          <w:tcPr>
            <w:tcW w:w="1621" w:type="dxa"/>
            <w:tcBorders>
              <w:top w:val="nil"/>
              <w:left w:val="nil"/>
              <w:bottom w:val="single" w:color="000000" w:sz="6" w:space="0"/>
              <w:right w:val="single" w:color="000000" w:sz="6" w:space="0"/>
            </w:tcBorders>
            <w:noWrap w:val="0"/>
            <w:vAlign w:val="center"/>
          </w:tcPr>
          <w:p w14:paraId="74A304BD">
            <w:pPr>
              <w:widowControl/>
              <w:jc w:val="center"/>
              <w:rPr>
                <w:rFonts w:eastAsia="宋体"/>
                <w:color w:val="auto"/>
                <w:kern w:val="0"/>
                <w:sz w:val="16"/>
                <w:szCs w:val="16"/>
                <w:highlight w:val="none"/>
              </w:rPr>
            </w:pPr>
            <w:r>
              <w:rPr>
                <w:rFonts w:eastAsia="宋体"/>
                <w:color w:val="auto"/>
                <w:kern w:val="0"/>
                <w:sz w:val="16"/>
                <w:szCs w:val="16"/>
                <w:highlight w:val="none"/>
              </w:rPr>
              <w:t>体育系</w:t>
            </w:r>
          </w:p>
        </w:tc>
        <w:tc>
          <w:tcPr>
            <w:tcW w:w="1446" w:type="dxa"/>
            <w:tcBorders>
              <w:top w:val="nil"/>
              <w:left w:val="nil"/>
              <w:bottom w:val="single" w:color="000000" w:sz="6" w:space="0"/>
              <w:right w:val="single" w:color="000000" w:sz="6" w:space="0"/>
            </w:tcBorders>
            <w:noWrap w:val="0"/>
            <w:vAlign w:val="top"/>
          </w:tcPr>
          <w:p w14:paraId="52FB7470">
            <w:pPr>
              <w:widowControl/>
              <w:rPr>
                <w:rFonts w:eastAsia="宋体"/>
                <w:color w:val="auto"/>
                <w:kern w:val="0"/>
                <w:sz w:val="16"/>
                <w:szCs w:val="16"/>
                <w:highlight w:val="none"/>
              </w:rPr>
            </w:pPr>
          </w:p>
        </w:tc>
      </w:tr>
      <w:tr w14:paraId="48AE5459">
        <w:tblPrEx>
          <w:tblCellMar>
            <w:top w:w="0" w:type="dxa"/>
            <w:left w:w="108" w:type="dxa"/>
            <w:bottom w:w="0" w:type="dxa"/>
            <w:right w:w="108" w:type="dxa"/>
          </w:tblCellMar>
        </w:tblPrEx>
        <w:trPr>
          <w:gridAfter w:val="1"/>
          <w:wAfter w:w="2" w:type="dxa"/>
          <w:trHeight w:val="271" w:hRule="atLeast"/>
        </w:trPr>
        <w:tc>
          <w:tcPr>
            <w:tcW w:w="403" w:type="dxa"/>
            <w:vMerge w:val="continue"/>
            <w:tcBorders>
              <w:left w:val="single" w:color="000000" w:sz="2" w:space="0"/>
              <w:right w:val="single" w:color="000000" w:sz="6" w:space="0"/>
            </w:tcBorders>
            <w:noWrap w:val="0"/>
            <w:vAlign w:val="top"/>
          </w:tcPr>
          <w:p w14:paraId="52136501">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21ABCBA2">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4CCF646C">
            <w:pPr>
              <w:widowControl/>
              <w:jc w:val="center"/>
              <w:rPr>
                <w:rFonts w:eastAsia="宋体"/>
                <w:color w:val="auto"/>
                <w:kern w:val="0"/>
                <w:sz w:val="16"/>
                <w:szCs w:val="16"/>
                <w:highlight w:val="none"/>
              </w:rPr>
            </w:pPr>
            <w:r>
              <w:rPr>
                <w:rFonts w:eastAsia="宋体"/>
                <w:color w:val="auto"/>
                <w:kern w:val="0"/>
                <w:sz w:val="16"/>
                <w:szCs w:val="16"/>
                <w:highlight w:val="none"/>
              </w:rPr>
              <w:t>12</w:t>
            </w:r>
          </w:p>
        </w:tc>
        <w:tc>
          <w:tcPr>
            <w:tcW w:w="586" w:type="dxa"/>
            <w:tcBorders>
              <w:top w:val="nil"/>
              <w:left w:val="nil"/>
              <w:bottom w:val="single" w:color="000000" w:sz="6" w:space="0"/>
              <w:right w:val="single" w:color="000000" w:sz="6" w:space="0"/>
            </w:tcBorders>
            <w:noWrap w:val="0"/>
            <w:vAlign w:val="center"/>
          </w:tcPr>
          <w:p w14:paraId="177237F7">
            <w:pPr>
              <w:widowControl/>
              <w:jc w:val="center"/>
              <w:rPr>
                <w:rFonts w:eastAsia="宋体"/>
                <w:color w:val="auto"/>
                <w:kern w:val="0"/>
                <w:sz w:val="16"/>
                <w:szCs w:val="16"/>
                <w:highlight w:val="none"/>
              </w:rPr>
            </w:pPr>
            <w:r>
              <w:rPr>
                <w:rFonts w:eastAsia="宋体"/>
                <w:color w:val="auto"/>
                <w:kern w:val="0"/>
                <w:sz w:val="16"/>
                <w:szCs w:val="16"/>
                <w:highlight w:val="none"/>
              </w:rPr>
              <w:t>20102023</w:t>
            </w:r>
          </w:p>
        </w:tc>
        <w:tc>
          <w:tcPr>
            <w:tcW w:w="1357" w:type="dxa"/>
            <w:tcBorders>
              <w:top w:val="nil"/>
              <w:left w:val="nil"/>
              <w:bottom w:val="single" w:color="000000" w:sz="6" w:space="0"/>
              <w:right w:val="single" w:color="000000" w:sz="6" w:space="0"/>
            </w:tcBorders>
            <w:noWrap w:val="0"/>
            <w:vAlign w:val="center"/>
          </w:tcPr>
          <w:p w14:paraId="50BB7030">
            <w:pPr>
              <w:widowControl/>
              <w:jc w:val="center"/>
              <w:rPr>
                <w:rFonts w:eastAsia="宋体"/>
                <w:color w:val="auto"/>
                <w:kern w:val="0"/>
                <w:sz w:val="16"/>
                <w:szCs w:val="16"/>
                <w:highlight w:val="none"/>
              </w:rPr>
            </w:pPr>
            <w:r>
              <w:rPr>
                <w:rFonts w:eastAsia="宋体"/>
                <w:color w:val="auto"/>
                <w:kern w:val="0"/>
                <w:sz w:val="16"/>
                <w:szCs w:val="16"/>
                <w:highlight w:val="none"/>
              </w:rPr>
              <w:t>体育3</w:t>
            </w:r>
          </w:p>
        </w:tc>
        <w:tc>
          <w:tcPr>
            <w:tcW w:w="440" w:type="dxa"/>
            <w:gridSpan w:val="2"/>
            <w:tcBorders>
              <w:top w:val="nil"/>
              <w:left w:val="nil"/>
              <w:bottom w:val="single" w:color="000000" w:sz="6" w:space="0"/>
              <w:right w:val="single" w:color="000000" w:sz="6" w:space="0"/>
            </w:tcBorders>
            <w:noWrap w:val="0"/>
            <w:vAlign w:val="center"/>
          </w:tcPr>
          <w:p w14:paraId="4E2FD8D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C</w:t>
            </w:r>
          </w:p>
        </w:tc>
        <w:tc>
          <w:tcPr>
            <w:tcW w:w="479" w:type="dxa"/>
            <w:gridSpan w:val="2"/>
            <w:tcBorders>
              <w:top w:val="nil"/>
              <w:left w:val="nil"/>
              <w:bottom w:val="single" w:color="000000" w:sz="6" w:space="0"/>
              <w:right w:val="single" w:color="000000" w:sz="6" w:space="0"/>
            </w:tcBorders>
            <w:noWrap w:val="0"/>
            <w:vAlign w:val="center"/>
          </w:tcPr>
          <w:p w14:paraId="1384224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552DE95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17003AA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30</w:t>
            </w:r>
          </w:p>
        </w:tc>
        <w:tc>
          <w:tcPr>
            <w:tcW w:w="556" w:type="dxa"/>
            <w:tcBorders>
              <w:top w:val="nil"/>
              <w:left w:val="nil"/>
              <w:bottom w:val="single" w:color="000000" w:sz="6" w:space="0"/>
              <w:right w:val="single" w:color="000000" w:sz="6" w:space="0"/>
            </w:tcBorders>
            <w:noWrap w:val="0"/>
            <w:vAlign w:val="center"/>
          </w:tcPr>
          <w:p w14:paraId="19938708">
            <w:pPr>
              <w:jc w:val="center"/>
              <w:rPr>
                <w:rFonts w:eastAsia="宋体"/>
                <w:color w:val="auto"/>
                <w:kern w:val="0"/>
                <w:sz w:val="16"/>
                <w:szCs w:val="16"/>
                <w:highlight w:val="none"/>
              </w:rPr>
            </w:pPr>
          </w:p>
        </w:tc>
        <w:tc>
          <w:tcPr>
            <w:tcW w:w="543" w:type="dxa"/>
            <w:tcBorders>
              <w:top w:val="nil"/>
              <w:left w:val="nil"/>
              <w:bottom w:val="single" w:color="000000" w:sz="6" w:space="0"/>
              <w:right w:val="single" w:color="000000" w:sz="6" w:space="0"/>
            </w:tcBorders>
            <w:noWrap w:val="0"/>
            <w:vAlign w:val="center"/>
          </w:tcPr>
          <w:p w14:paraId="085AA0B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30</w:t>
            </w:r>
          </w:p>
        </w:tc>
        <w:tc>
          <w:tcPr>
            <w:tcW w:w="517" w:type="dxa"/>
            <w:gridSpan w:val="2"/>
            <w:tcBorders>
              <w:top w:val="nil"/>
              <w:left w:val="nil"/>
              <w:bottom w:val="single" w:color="000000" w:sz="6" w:space="0"/>
              <w:right w:val="single" w:color="000000" w:sz="6" w:space="0"/>
            </w:tcBorders>
            <w:noWrap w:val="0"/>
            <w:vAlign w:val="center"/>
          </w:tcPr>
          <w:p w14:paraId="1B9CDBE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w:t>
            </w:r>
          </w:p>
        </w:tc>
        <w:tc>
          <w:tcPr>
            <w:tcW w:w="628" w:type="dxa"/>
            <w:tcBorders>
              <w:top w:val="nil"/>
              <w:left w:val="nil"/>
              <w:bottom w:val="single" w:color="000000" w:sz="6" w:space="0"/>
              <w:right w:val="single" w:color="000000" w:sz="6" w:space="0"/>
            </w:tcBorders>
            <w:noWrap w:val="0"/>
            <w:vAlign w:val="center"/>
          </w:tcPr>
          <w:p w14:paraId="7A492EF6">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5E26A451">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6E430748">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1.7</w:t>
            </w:r>
          </w:p>
        </w:tc>
        <w:tc>
          <w:tcPr>
            <w:tcW w:w="659" w:type="dxa"/>
            <w:gridSpan w:val="2"/>
            <w:tcBorders>
              <w:top w:val="nil"/>
              <w:left w:val="nil"/>
              <w:bottom w:val="single" w:color="000000" w:sz="6" w:space="0"/>
              <w:right w:val="single" w:color="000000" w:sz="6" w:space="0"/>
            </w:tcBorders>
            <w:noWrap w:val="0"/>
            <w:vAlign w:val="center"/>
          </w:tcPr>
          <w:p w14:paraId="650939FA">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57F76FC0">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0B13CE48">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18919AB1">
            <w:pPr>
              <w:widowControl/>
              <w:jc w:val="center"/>
              <w:rPr>
                <w:rFonts w:eastAsia="宋体"/>
                <w:color w:val="auto"/>
                <w:kern w:val="0"/>
                <w:sz w:val="16"/>
                <w:szCs w:val="16"/>
                <w:highlight w:val="none"/>
              </w:rPr>
            </w:pPr>
            <w:r>
              <w:rPr>
                <w:rFonts w:eastAsia="宋体"/>
                <w:color w:val="auto"/>
                <w:kern w:val="0"/>
                <w:sz w:val="16"/>
                <w:szCs w:val="16"/>
                <w:highlight w:val="none"/>
              </w:rPr>
              <w:t>达标</w:t>
            </w:r>
          </w:p>
        </w:tc>
        <w:tc>
          <w:tcPr>
            <w:tcW w:w="1621" w:type="dxa"/>
            <w:tcBorders>
              <w:top w:val="nil"/>
              <w:left w:val="nil"/>
              <w:bottom w:val="single" w:color="000000" w:sz="6" w:space="0"/>
              <w:right w:val="single" w:color="000000" w:sz="6" w:space="0"/>
            </w:tcBorders>
            <w:noWrap w:val="0"/>
            <w:vAlign w:val="center"/>
          </w:tcPr>
          <w:p w14:paraId="76252E9D">
            <w:pPr>
              <w:widowControl/>
              <w:jc w:val="center"/>
              <w:rPr>
                <w:rFonts w:eastAsia="宋体"/>
                <w:color w:val="auto"/>
                <w:kern w:val="0"/>
                <w:sz w:val="16"/>
                <w:szCs w:val="16"/>
                <w:highlight w:val="none"/>
              </w:rPr>
            </w:pPr>
            <w:r>
              <w:rPr>
                <w:rFonts w:eastAsia="宋体"/>
                <w:color w:val="auto"/>
                <w:kern w:val="0"/>
                <w:sz w:val="16"/>
                <w:szCs w:val="16"/>
                <w:highlight w:val="none"/>
              </w:rPr>
              <w:t>体育系</w:t>
            </w:r>
          </w:p>
        </w:tc>
        <w:tc>
          <w:tcPr>
            <w:tcW w:w="1446" w:type="dxa"/>
            <w:tcBorders>
              <w:top w:val="nil"/>
              <w:left w:val="nil"/>
              <w:bottom w:val="single" w:color="000000" w:sz="6" w:space="0"/>
              <w:right w:val="single" w:color="000000" w:sz="6" w:space="0"/>
            </w:tcBorders>
            <w:noWrap w:val="0"/>
            <w:vAlign w:val="top"/>
          </w:tcPr>
          <w:p w14:paraId="6FADE774">
            <w:pPr>
              <w:widowControl/>
              <w:rPr>
                <w:rFonts w:eastAsia="宋体"/>
                <w:color w:val="auto"/>
                <w:kern w:val="0"/>
                <w:sz w:val="16"/>
                <w:szCs w:val="16"/>
                <w:highlight w:val="none"/>
              </w:rPr>
            </w:pPr>
          </w:p>
        </w:tc>
      </w:tr>
      <w:tr w14:paraId="27D99553">
        <w:tblPrEx>
          <w:tblCellMar>
            <w:top w:w="0" w:type="dxa"/>
            <w:left w:w="108" w:type="dxa"/>
            <w:bottom w:w="0" w:type="dxa"/>
            <w:right w:w="108" w:type="dxa"/>
          </w:tblCellMar>
        </w:tblPrEx>
        <w:trPr>
          <w:gridAfter w:val="1"/>
          <w:wAfter w:w="2" w:type="dxa"/>
          <w:trHeight w:val="271" w:hRule="atLeast"/>
        </w:trPr>
        <w:tc>
          <w:tcPr>
            <w:tcW w:w="403" w:type="dxa"/>
            <w:vMerge w:val="continue"/>
            <w:tcBorders>
              <w:left w:val="single" w:color="000000" w:sz="2" w:space="0"/>
              <w:right w:val="single" w:color="000000" w:sz="6" w:space="0"/>
            </w:tcBorders>
            <w:noWrap w:val="0"/>
            <w:vAlign w:val="top"/>
          </w:tcPr>
          <w:p w14:paraId="4DDFB779">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34F407AC">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7654AF90">
            <w:pPr>
              <w:widowControl/>
              <w:jc w:val="center"/>
              <w:rPr>
                <w:rFonts w:eastAsia="宋体"/>
                <w:color w:val="auto"/>
                <w:kern w:val="0"/>
                <w:sz w:val="16"/>
                <w:szCs w:val="16"/>
                <w:highlight w:val="none"/>
              </w:rPr>
            </w:pPr>
            <w:r>
              <w:rPr>
                <w:rFonts w:eastAsia="宋体"/>
                <w:color w:val="auto"/>
                <w:kern w:val="0"/>
                <w:sz w:val="16"/>
                <w:szCs w:val="16"/>
                <w:highlight w:val="none"/>
              </w:rPr>
              <w:t>13</w:t>
            </w:r>
          </w:p>
        </w:tc>
        <w:tc>
          <w:tcPr>
            <w:tcW w:w="586" w:type="dxa"/>
            <w:tcBorders>
              <w:top w:val="nil"/>
              <w:left w:val="nil"/>
              <w:bottom w:val="single" w:color="000000" w:sz="6" w:space="0"/>
              <w:right w:val="single" w:color="000000" w:sz="6" w:space="0"/>
            </w:tcBorders>
            <w:noWrap w:val="0"/>
            <w:vAlign w:val="center"/>
          </w:tcPr>
          <w:p w14:paraId="1C0A154D">
            <w:pPr>
              <w:widowControl/>
              <w:jc w:val="center"/>
              <w:rPr>
                <w:rFonts w:eastAsia="宋体"/>
                <w:color w:val="auto"/>
                <w:kern w:val="0"/>
                <w:sz w:val="16"/>
                <w:szCs w:val="16"/>
                <w:highlight w:val="none"/>
              </w:rPr>
            </w:pPr>
            <w:r>
              <w:rPr>
                <w:rFonts w:eastAsia="宋体"/>
                <w:color w:val="auto"/>
                <w:kern w:val="0"/>
                <w:sz w:val="16"/>
                <w:szCs w:val="16"/>
                <w:highlight w:val="none"/>
              </w:rPr>
              <w:t>20102024</w:t>
            </w:r>
          </w:p>
        </w:tc>
        <w:tc>
          <w:tcPr>
            <w:tcW w:w="1357" w:type="dxa"/>
            <w:tcBorders>
              <w:top w:val="nil"/>
              <w:left w:val="nil"/>
              <w:bottom w:val="single" w:color="000000" w:sz="6" w:space="0"/>
              <w:right w:val="single" w:color="000000" w:sz="6" w:space="0"/>
            </w:tcBorders>
            <w:noWrap w:val="0"/>
            <w:vAlign w:val="center"/>
          </w:tcPr>
          <w:p w14:paraId="632D9761">
            <w:pPr>
              <w:widowControl/>
              <w:jc w:val="center"/>
              <w:rPr>
                <w:rFonts w:eastAsia="宋体"/>
                <w:color w:val="auto"/>
                <w:kern w:val="0"/>
                <w:sz w:val="16"/>
                <w:szCs w:val="16"/>
                <w:highlight w:val="none"/>
              </w:rPr>
            </w:pPr>
            <w:r>
              <w:rPr>
                <w:rFonts w:eastAsia="宋体"/>
                <w:color w:val="auto"/>
                <w:kern w:val="0"/>
                <w:sz w:val="16"/>
                <w:szCs w:val="16"/>
                <w:highlight w:val="none"/>
              </w:rPr>
              <w:t>体育4</w:t>
            </w:r>
          </w:p>
        </w:tc>
        <w:tc>
          <w:tcPr>
            <w:tcW w:w="440" w:type="dxa"/>
            <w:gridSpan w:val="2"/>
            <w:tcBorders>
              <w:top w:val="nil"/>
              <w:left w:val="nil"/>
              <w:bottom w:val="single" w:color="000000" w:sz="6" w:space="0"/>
              <w:right w:val="single" w:color="000000" w:sz="6" w:space="0"/>
            </w:tcBorders>
            <w:noWrap w:val="0"/>
            <w:vAlign w:val="center"/>
          </w:tcPr>
          <w:p w14:paraId="6E68EE4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C</w:t>
            </w:r>
          </w:p>
        </w:tc>
        <w:tc>
          <w:tcPr>
            <w:tcW w:w="479" w:type="dxa"/>
            <w:gridSpan w:val="2"/>
            <w:tcBorders>
              <w:top w:val="nil"/>
              <w:left w:val="nil"/>
              <w:bottom w:val="single" w:color="000000" w:sz="6" w:space="0"/>
              <w:right w:val="single" w:color="000000" w:sz="6" w:space="0"/>
            </w:tcBorders>
            <w:noWrap w:val="0"/>
            <w:vAlign w:val="center"/>
          </w:tcPr>
          <w:p w14:paraId="1017268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266AE66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5EED64B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24</w:t>
            </w:r>
          </w:p>
        </w:tc>
        <w:tc>
          <w:tcPr>
            <w:tcW w:w="556" w:type="dxa"/>
            <w:tcBorders>
              <w:top w:val="nil"/>
              <w:left w:val="nil"/>
              <w:bottom w:val="single" w:color="000000" w:sz="6" w:space="0"/>
              <w:right w:val="single" w:color="000000" w:sz="6" w:space="0"/>
            </w:tcBorders>
            <w:noWrap w:val="0"/>
            <w:vAlign w:val="center"/>
          </w:tcPr>
          <w:p w14:paraId="37B9D41C">
            <w:pPr>
              <w:jc w:val="center"/>
              <w:rPr>
                <w:rFonts w:eastAsia="宋体"/>
                <w:color w:val="auto"/>
                <w:kern w:val="0"/>
                <w:sz w:val="16"/>
                <w:szCs w:val="16"/>
                <w:highlight w:val="none"/>
              </w:rPr>
            </w:pPr>
          </w:p>
        </w:tc>
        <w:tc>
          <w:tcPr>
            <w:tcW w:w="543" w:type="dxa"/>
            <w:tcBorders>
              <w:top w:val="nil"/>
              <w:left w:val="nil"/>
              <w:bottom w:val="single" w:color="000000" w:sz="6" w:space="0"/>
              <w:right w:val="single" w:color="000000" w:sz="6" w:space="0"/>
            </w:tcBorders>
            <w:noWrap w:val="0"/>
            <w:vAlign w:val="center"/>
          </w:tcPr>
          <w:p w14:paraId="75A730C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24</w:t>
            </w:r>
          </w:p>
        </w:tc>
        <w:tc>
          <w:tcPr>
            <w:tcW w:w="517" w:type="dxa"/>
            <w:gridSpan w:val="2"/>
            <w:tcBorders>
              <w:top w:val="nil"/>
              <w:left w:val="nil"/>
              <w:bottom w:val="single" w:color="000000" w:sz="6" w:space="0"/>
              <w:right w:val="single" w:color="000000" w:sz="6" w:space="0"/>
            </w:tcBorders>
            <w:noWrap w:val="0"/>
            <w:vAlign w:val="center"/>
          </w:tcPr>
          <w:p w14:paraId="507104B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28" w:type="dxa"/>
            <w:tcBorders>
              <w:top w:val="nil"/>
              <w:left w:val="nil"/>
              <w:bottom w:val="single" w:color="000000" w:sz="6" w:space="0"/>
              <w:right w:val="single" w:color="000000" w:sz="6" w:space="0"/>
            </w:tcBorders>
            <w:noWrap w:val="0"/>
            <w:vAlign w:val="center"/>
          </w:tcPr>
          <w:p w14:paraId="5711B9B6">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06CA71C8">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74CAF792">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5FE691A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1.3</w:t>
            </w:r>
          </w:p>
        </w:tc>
        <w:tc>
          <w:tcPr>
            <w:tcW w:w="567" w:type="dxa"/>
            <w:gridSpan w:val="2"/>
            <w:tcBorders>
              <w:top w:val="nil"/>
              <w:left w:val="nil"/>
              <w:bottom w:val="single" w:color="000000" w:sz="6" w:space="0"/>
              <w:right w:val="single" w:color="000000" w:sz="6" w:space="0"/>
            </w:tcBorders>
            <w:noWrap w:val="0"/>
            <w:vAlign w:val="center"/>
          </w:tcPr>
          <w:p w14:paraId="6C3CFF2A">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2D780809">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47E31F4B">
            <w:pPr>
              <w:widowControl/>
              <w:jc w:val="center"/>
              <w:rPr>
                <w:rFonts w:eastAsia="宋体"/>
                <w:color w:val="auto"/>
                <w:kern w:val="0"/>
                <w:sz w:val="16"/>
                <w:szCs w:val="16"/>
                <w:highlight w:val="none"/>
              </w:rPr>
            </w:pPr>
            <w:r>
              <w:rPr>
                <w:rFonts w:eastAsia="宋体"/>
                <w:color w:val="auto"/>
                <w:kern w:val="0"/>
                <w:sz w:val="16"/>
                <w:szCs w:val="16"/>
                <w:highlight w:val="none"/>
              </w:rPr>
              <w:t>达标</w:t>
            </w:r>
          </w:p>
        </w:tc>
        <w:tc>
          <w:tcPr>
            <w:tcW w:w="1621" w:type="dxa"/>
            <w:tcBorders>
              <w:top w:val="nil"/>
              <w:left w:val="nil"/>
              <w:bottom w:val="single" w:color="000000" w:sz="6" w:space="0"/>
              <w:right w:val="single" w:color="000000" w:sz="6" w:space="0"/>
            </w:tcBorders>
            <w:noWrap w:val="0"/>
            <w:vAlign w:val="center"/>
          </w:tcPr>
          <w:p w14:paraId="01DA895B">
            <w:pPr>
              <w:widowControl/>
              <w:jc w:val="center"/>
              <w:rPr>
                <w:rFonts w:eastAsia="宋体"/>
                <w:color w:val="auto"/>
                <w:kern w:val="0"/>
                <w:sz w:val="16"/>
                <w:szCs w:val="16"/>
                <w:highlight w:val="none"/>
              </w:rPr>
            </w:pPr>
            <w:r>
              <w:rPr>
                <w:rFonts w:eastAsia="宋体"/>
                <w:color w:val="auto"/>
                <w:kern w:val="0"/>
                <w:sz w:val="16"/>
                <w:szCs w:val="16"/>
                <w:highlight w:val="none"/>
              </w:rPr>
              <w:t>体育系</w:t>
            </w:r>
          </w:p>
        </w:tc>
        <w:tc>
          <w:tcPr>
            <w:tcW w:w="1446" w:type="dxa"/>
            <w:tcBorders>
              <w:top w:val="nil"/>
              <w:left w:val="nil"/>
              <w:bottom w:val="single" w:color="000000" w:sz="6" w:space="0"/>
              <w:right w:val="single" w:color="000000" w:sz="6" w:space="0"/>
            </w:tcBorders>
            <w:noWrap w:val="0"/>
            <w:vAlign w:val="top"/>
          </w:tcPr>
          <w:p w14:paraId="0ABDA514">
            <w:pPr>
              <w:widowControl/>
              <w:rPr>
                <w:rFonts w:eastAsia="宋体"/>
                <w:color w:val="auto"/>
                <w:kern w:val="0"/>
                <w:sz w:val="16"/>
                <w:szCs w:val="16"/>
                <w:highlight w:val="none"/>
              </w:rPr>
            </w:pPr>
          </w:p>
        </w:tc>
      </w:tr>
      <w:tr w14:paraId="64E8FEAF">
        <w:tblPrEx>
          <w:tblCellMar>
            <w:top w:w="0" w:type="dxa"/>
            <w:left w:w="108" w:type="dxa"/>
            <w:bottom w:w="0" w:type="dxa"/>
            <w:right w:w="108" w:type="dxa"/>
          </w:tblCellMar>
        </w:tblPrEx>
        <w:trPr>
          <w:gridAfter w:val="1"/>
          <w:wAfter w:w="2" w:type="dxa"/>
          <w:trHeight w:val="271" w:hRule="atLeast"/>
        </w:trPr>
        <w:tc>
          <w:tcPr>
            <w:tcW w:w="403" w:type="dxa"/>
            <w:vMerge w:val="continue"/>
            <w:tcBorders>
              <w:left w:val="single" w:color="000000" w:sz="2" w:space="0"/>
              <w:bottom w:val="single" w:color="auto" w:sz="4" w:space="0"/>
              <w:right w:val="single" w:color="000000" w:sz="6" w:space="0"/>
            </w:tcBorders>
            <w:noWrap w:val="0"/>
            <w:vAlign w:val="top"/>
          </w:tcPr>
          <w:p w14:paraId="1D9F5F08">
            <w:pPr>
              <w:widowControl/>
              <w:jc w:val="center"/>
              <w:rPr>
                <w:rFonts w:eastAsia="宋体"/>
                <w:color w:val="auto"/>
                <w:kern w:val="0"/>
                <w:sz w:val="16"/>
                <w:szCs w:val="16"/>
                <w:highlight w:val="none"/>
              </w:rPr>
            </w:pPr>
          </w:p>
        </w:tc>
        <w:tc>
          <w:tcPr>
            <w:tcW w:w="355" w:type="dxa"/>
            <w:vMerge w:val="continue"/>
            <w:tcBorders>
              <w:left w:val="nil"/>
              <w:bottom w:val="single" w:color="auto" w:sz="4" w:space="0"/>
              <w:right w:val="single" w:color="000000" w:sz="6" w:space="0"/>
            </w:tcBorders>
            <w:noWrap w:val="0"/>
            <w:vAlign w:val="top"/>
          </w:tcPr>
          <w:p w14:paraId="4BD77162">
            <w:pPr>
              <w:widowControl/>
              <w:jc w:val="center"/>
              <w:rPr>
                <w:rFonts w:eastAsia="宋体"/>
                <w:color w:val="auto"/>
                <w:kern w:val="0"/>
                <w:sz w:val="16"/>
                <w:szCs w:val="16"/>
                <w:highlight w:val="none"/>
              </w:rPr>
            </w:pPr>
          </w:p>
        </w:tc>
        <w:tc>
          <w:tcPr>
            <w:tcW w:w="438" w:type="dxa"/>
            <w:tcBorders>
              <w:top w:val="nil"/>
              <w:left w:val="nil"/>
              <w:bottom w:val="single" w:color="auto" w:sz="4" w:space="0"/>
              <w:right w:val="single" w:color="000000" w:sz="6" w:space="0"/>
            </w:tcBorders>
            <w:noWrap w:val="0"/>
            <w:vAlign w:val="center"/>
          </w:tcPr>
          <w:p w14:paraId="0717BE00">
            <w:pPr>
              <w:widowControl/>
              <w:jc w:val="center"/>
              <w:rPr>
                <w:rFonts w:eastAsia="宋体"/>
                <w:color w:val="auto"/>
                <w:kern w:val="0"/>
                <w:sz w:val="16"/>
                <w:szCs w:val="16"/>
                <w:highlight w:val="none"/>
              </w:rPr>
            </w:pPr>
            <w:r>
              <w:rPr>
                <w:rFonts w:eastAsia="宋体"/>
                <w:color w:val="auto"/>
                <w:kern w:val="0"/>
                <w:sz w:val="16"/>
                <w:szCs w:val="16"/>
                <w:highlight w:val="none"/>
              </w:rPr>
              <w:t>14</w:t>
            </w:r>
          </w:p>
        </w:tc>
        <w:tc>
          <w:tcPr>
            <w:tcW w:w="586" w:type="dxa"/>
            <w:tcBorders>
              <w:top w:val="nil"/>
              <w:left w:val="nil"/>
              <w:bottom w:val="single" w:color="auto" w:sz="4" w:space="0"/>
              <w:right w:val="single" w:color="000000" w:sz="6" w:space="0"/>
            </w:tcBorders>
            <w:noWrap w:val="0"/>
            <w:vAlign w:val="center"/>
          </w:tcPr>
          <w:p w14:paraId="6B140C9D">
            <w:pPr>
              <w:widowControl/>
              <w:jc w:val="center"/>
              <w:rPr>
                <w:rFonts w:eastAsia="宋体"/>
                <w:color w:val="auto"/>
                <w:kern w:val="0"/>
                <w:sz w:val="16"/>
                <w:szCs w:val="16"/>
                <w:highlight w:val="none"/>
              </w:rPr>
            </w:pPr>
            <w:r>
              <w:rPr>
                <w:rFonts w:eastAsia="宋体"/>
                <w:color w:val="auto"/>
                <w:kern w:val="0"/>
                <w:sz w:val="16"/>
                <w:szCs w:val="16"/>
                <w:highlight w:val="none"/>
              </w:rPr>
              <w:t>20801201</w:t>
            </w:r>
          </w:p>
        </w:tc>
        <w:tc>
          <w:tcPr>
            <w:tcW w:w="1357" w:type="dxa"/>
            <w:tcBorders>
              <w:top w:val="nil"/>
              <w:left w:val="nil"/>
              <w:bottom w:val="single" w:color="auto" w:sz="4" w:space="0"/>
              <w:right w:val="single" w:color="000000" w:sz="6" w:space="0"/>
            </w:tcBorders>
            <w:noWrap w:val="0"/>
            <w:vAlign w:val="center"/>
          </w:tcPr>
          <w:p w14:paraId="2D333D70">
            <w:pPr>
              <w:widowControl/>
              <w:jc w:val="center"/>
              <w:rPr>
                <w:rFonts w:eastAsia="宋体"/>
                <w:color w:val="auto"/>
                <w:kern w:val="0"/>
                <w:sz w:val="16"/>
                <w:szCs w:val="16"/>
                <w:highlight w:val="none"/>
              </w:rPr>
            </w:pPr>
            <w:r>
              <w:rPr>
                <w:rFonts w:eastAsia="宋体"/>
                <w:color w:val="auto"/>
                <w:kern w:val="0"/>
                <w:sz w:val="16"/>
                <w:szCs w:val="16"/>
                <w:highlight w:val="none"/>
              </w:rPr>
              <w:t>公共英语1</w:t>
            </w:r>
          </w:p>
        </w:tc>
        <w:tc>
          <w:tcPr>
            <w:tcW w:w="440" w:type="dxa"/>
            <w:gridSpan w:val="2"/>
            <w:tcBorders>
              <w:top w:val="nil"/>
              <w:left w:val="nil"/>
              <w:bottom w:val="single" w:color="auto" w:sz="4" w:space="0"/>
              <w:right w:val="single" w:color="000000" w:sz="6" w:space="0"/>
            </w:tcBorders>
            <w:noWrap w:val="0"/>
            <w:vAlign w:val="center"/>
          </w:tcPr>
          <w:p w14:paraId="48D6CF4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auto" w:sz="4" w:space="0"/>
              <w:right w:val="single" w:color="000000" w:sz="6" w:space="0"/>
            </w:tcBorders>
            <w:noWrap w:val="0"/>
            <w:vAlign w:val="center"/>
          </w:tcPr>
          <w:p w14:paraId="3B7ADB9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auto" w:sz="4" w:space="0"/>
              <w:right w:val="single" w:color="000000" w:sz="6" w:space="0"/>
            </w:tcBorders>
            <w:noWrap w:val="0"/>
            <w:vAlign w:val="center"/>
          </w:tcPr>
          <w:p w14:paraId="6A6F8256">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2</w:t>
            </w:r>
          </w:p>
        </w:tc>
        <w:tc>
          <w:tcPr>
            <w:tcW w:w="554" w:type="dxa"/>
            <w:tcBorders>
              <w:top w:val="nil"/>
              <w:left w:val="nil"/>
              <w:bottom w:val="single" w:color="auto" w:sz="4" w:space="0"/>
              <w:right w:val="single" w:color="000000" w:sz="6" w:space="0"/>
            </w:tcBorders>
            <w:noWrap w:val="0"/>
            <w:vAlign w:val="center"/>
          </w:tcPr>
          <w:p w14:paraId="0B3E683D">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56" w:type="dxa"/>
            <w:tcBorders>
              <w:top w:val="nil"/>
              <w:left w:val="nil"/>
              <w:bottom w:val="single" w:color="auto" w:sz="4" w:space="0"/>
              <w:right w:val="single" w:color="000000" w:sz="6" w:space="0"/>
            </w:tcBorders>
            <w:noWrap w:val="0"/>
            <w:vAlign w:val="center"/>
          </w:tcPr>
          <w:p w14:paraId="67486C2B">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32</w:t>
            </w:r>
          </w:p>
        </w:tc>
        <w:tc>
          <w:tcPr>
            <w:tcW w:w="543" w:type="dxa"/>
            <w:tcBorders>
              <w:top w:val="nil"/>
              <w:left w:val="nil"/>
              <w:bottom w:val="single" w:color="auto" w:sz="4" w:space="0"/>
              <w:right w:val="single" w:color="000000" w:sz="6" w:space="0"/>
            </w:tcBorders>
            <w:noWrap w:val="0"/>
            <w:vAlign w:val="center"/>
          </w:tcPr>
          <w:p w14:paraId="24C184FA">
            <w:pPr>
              <w:jc w:val="center"/>
              <w:rPr>
                <w:rFonts w:eastAsia="宋体"/>
                <w:color w:val="auto"/>
                <w:kern w:val="0"/>
                <w:sz w:val="16"/>
                <w:szCs w:val="16"/>
                <w:highlight w:val="none"/>
              </w:rPr>
            </w:pPr>
          </w:p>
        </w:tc>
        <w:tc>
          <w:tcPr>
            <w:tcW w:w="517" w:type="dxa"/>
            <w:gridSpan w:val="2"/>
            <w:tcBorders>
              <w:top w:val="nil"/>
              <w:left w:val="nil"/>
              <w:bottom w:val="single" w:color="auto" w:sz="4" w:space="0"/>
              <w:right w:val="single" w:color="000000" w:sz="6" w:space="0"/>
            </w:tcBorders>
            <w:noWrap w:val="0"/>
            <w:vAlign w:val="center"/>
          </w:tcPr>
          <w:p w14:paraId="12FABBE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auto" w:sz="4" w:space="0"/>
              <w:right w:val="single" w:color="000000" w:sz="6" w:space="0"/>
            </w:tcBorders>
            <w:noWrap w:val="0"/>
            <w:vAlign w:val="center"/>
          </w:tcPr>
          <w:p w14:paraId="3D2CAAF1">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2.0</w:t>
            </w:r>
          </w:p>
        </w:tc>
        <w:tc>
          <w:tcPr>
            <w:tcW w:w="624" w:type="dxa"/>
            <w:gridSpan w:val="2"/>
            <w:tcBorders>
              <w:top w:val="nil"/>
              <w:left w:val="nil"/>
              <w:bottom w:val="single" w:color="auto" w:sz="4" w:space="0"/>
              <w:right w:val="single" w:color="000000" w:sz="6" w:space="0"/>
            </w:tcBorders>
            <w:noWrap w:val="0"/>
            <w:vAlign w:val="center"/>
          </w:tcPr>
          <w:p w14:paraId="3C037187">
            <w:pPr>
              <w:jc w:val="center"/>
              <w:rPr>
                <w:rFonts w:eastAsia="宋体"/>
                <w:color w:val="auto"/>
                <w:kern w:val="0"/>
                <w:sz w:val="16"/>
                <w:szCs w:val="16"/>
                <w:highlight w:val="none"/>
              </w:rPr>
            </w:pPr>
          </w:p>
        </w:tc>
        <w:tc>
          <w:tcPr>
            <w:tcW w:w="634" w:type="dxa"/>
            <w:gridSpan w:val="2"/>
            <w:tcBorders>
              <w:top w:val="nil"/>
              <w:left w:val="nil"/>
              <w:bottom w:val="single" w:color="auto" w:sz="4" w:space="0"/>
              <w:right w:val="single" w:color="000000" w:sz="6" w:space="0"/>
            </w:tcBorders>
            <w:noWrap w:val="0"/>
            <w:vAlign w:val="center"/>
          </w:tcPr>
          <w:p w14:paraId="4A032153">
            <w:pPr>
              <w:jc w:val="center"/>
              <w:rPr>
                <w:rFonts w:eastAsia="宋体"/>
                <w:color w:val="auto"/>
                <w:kern w:val="0"/>
                <w:sz w:val="16"/>
                <w:szCs w:val="16"/>
                <w:highlight w:val="none"/>
              </w:rPr>
            </w:pPr>
          </w:p>
        </w:tc>
        <w:tc>
          <w:tcPr>
            <w:tcW w:w="659" w:type="dxa"/>
            <w:gridSpan w:val="2"/>
            <w:tcBorders>
              <w:top w:val="nil"/>
              <w:left w:val="nil"/>
              <w:bottom w:val="single" w:color="auto" w:sz="4" w:space="0"/>
              <w:right w:val="single" w:color="000000" w:sz="6" w:space="0"/>
            </w:tcBorders>
            <w:noWrap w:val="0"/>
            <w:vAlign w:val="center"/>
          </w:tcPr>
          <w:p w14:paraId="2A30934D">
            <w:pPr>
              <w:jc w:val="center"/>
              <w:rPr>
                <w:rFonts w:eastAsia="宋体"/>
                <w:color w:val="auto"/>
                <w:kern w:val="0"/>
                <w:sz w:val="16"/>
                <w:szCs w:val="16"/>
                <w:highlight w:val="none"/>
              </w:rPr>
            </w:pPr>
          </w:p>
        </w:tc>
        <w:tc>
          <w:tcPr>
            <w:tcW w:w="567" w:type="dxa"/>
            <w:gridSpan w:val="2"/>
            <w:tcBorders>
              <w:top w:val="nil"/>
              <w:left w:val="nil"/>
              <w:bottom w:val="single" w:color="auto" w:sz="4" w:space="0"/>
              <w:right w:val="single" w:color="000000" w:sz="6" w:space="0"/>
            </w:tcBorders>
            <w:noWrap w:val="0"/>
            <w:vAlign w:val="center"/>
          </w:tcPr>
          <w:p w14:paraId="64838558">
            <w:pPr>
              <w:jc w:val="center"/>
              <w:rPr>
                <w:rFonts w:eastAsia="宋体"/>
                <w:color w:val="auto"/>
                <w:kern w:val="0"/>
                <w:sz w:val="16"/>
                <w:szCs w:val="16"/>
                <w:highlight w:val="none"/>
              </w:rPr>
            </w:pPr>
          </w:p>
        </w:tc>
        <w:tc>
          <w:tcPr>
            <w:tcW w:w="567" w:type="dxa"/>
            <w:gridSpan w:val="4"/>
            <w:tcBorders>
              <w:top w:val="nil"/>
              <w:left w:val="nil"/>
              <w:bottom w:val="single" w:color="auto" w:sz="4" w:space="0"/>
              <w:right w:val="single" w:color="000000" w:sz="6" w:space="0"/>
            </w:tcBorders>
            <w:noWrap w:val="0"/>
            <w:vAlign w:val="center"/>
          </w:tcPr>
          <w:p w14:paraId="08C5503C">
            <w:pPr>
              <w:jc w:val="center"/>
              <w:rPr>
                <w:rFonts w:eastAsia="宋体"/>
                <w:color w:val="auto"/>
                <w:kern w:val="0"/>
                <w:sz w:val="16"/>
                <w:szCs w:val="16"/>
                <w:highlight w:val="none"/>
              </w:rPr>
            </w:pPr>
          </w:p>
        </w:tc>
        <w:tc>
          <w:tcPr>
            <w:tcW w:w="619" w:type="dxa"/>
            <w:tcBorders>
              <w:top w:val="nil"/>
              <w:left w:val="nil"/>
              <w:bottom w:val="single" w:color="auto" w:sz="4" w:space="0"/>
              <w:right w:val="single" w:color="000000" w:sz="6" w:space="0"/>
            </w:tcBorders>
            <w:noWrap w:val="0"/>
            <w:vAlign w:val="center"/>
          </w:tcPr>
          <w:p w14:paraId="1C8D1448">
            <w:pPr>
              <w:widowControl/>
              <w:jc w:val="center"/>
              <w:rPr>
                <w:rFonts w:eastAsia="宋体"/>
                <w:color w:val="auto"/>
                <w:kern w:val="0"/>
                <w:sz w:val="16"/>
                <w:szCs w:val="16"/>
                <w:highlight w:val="none"/>
              </w:rPr>
            </w:pPr>
            <w:r>
              <w:rPr>
                <w:rFonts w:eastAsia="宋体"/>
                <w:color w:val="auto"/>
                <w:kern w:val="0"/>
                <w:sz w:val="16"/>
                <w:szCs w:val="16"/>
                <w:highlight w:val="none"/>
              </w:rPr>
              <w:t>考试</w:t>
            </w:r>
          </w:p>
        </w:tc>
        <w:tc>
          <w:tcPr>
            <w:tcW w:w="1621" w:type="dxa"/>
            <w:tcBorders>
              <w:top w:val="nil"/>
              <w:left w:val="nil"/>
              <w:bottom w:val="single" w:color="auto" w:sz="4" w:space="0"/>
              <w:right w:val="single" w:color="000000" w:sz="6" w:space="0"/>
            </w:tcBorders>
            <w:noWrap w:val="0"/>
            <w:vAlign w:val="center"/>
          </w:tcPr>
          <w:p w14:paraId="10094CF5">
            <w:pPr>
              <w:widowControl/>
              <w:jc w:val="center"/>
              <w:rPr>
                <w:rFonts w:eastAsia="宋体"/>
                <w:color w:val="auto"/>
                <w:kern w:val="0"/>
                <w:sz w:val="16"/>
                <w:szCs w:val="16"/>
                <w:highlight w:val="none"/>
              </w:rPr>
            </w:pPr>
            <w:r>
              <w:rPr>
                <w:rFonts w:eastAsia="宋体"/>
                <w:color w:val="auto"/>
                <w:kern w:val="0"/>
                <w:sz w:val="16"/>
                <w:szCs w:val="16"/>
                <w:highlight w:val="none"/>
              </w:rPr>
              <w:t>公共教学部</w:t>
            </w:r>
          </w:p>
        </w:tc>
        <w:tc>
          <w:tcPr>
            <w:tcW w:w="1446" w:type="dxa"/>
            <w:tcBorders>
              <w:top w:val="nil"/>
              <w:left w:val="nil"/>
              <w:bottom w:val="single" w:color="auto" w:sz="4" w:space="0"/>
              <w:right w:val="single" w:color="000000" w:sz="6" w:space="0"/>
            </w:tcBorders>
            <w:noWrap w:val="0"/>
            <w:vAlign w:val="top"/>
          </w:tcPr>
          <w:p w14:paraId="43420CED">
            <w:pPr>
              <w:widowControl/>
              <w:jc w:val="right"/>
              <w:rPr>
                <w:rFonts w:eastAsia="宋体"/>
                <w:color w:val="auto"/>
                <w:kern w:val="0"/>
                <w:sz w:val="16"/>
                <w:szCs w:val="16"/>
                <w:highlight w:val="none"/>
              </w:rPr>
            </w:pPr>
          </w:p>
        </w:tc>
      </w:tr>
      <w:tr w14:paraId="33965C72">
        <w:tblPrEx>
          <w:tblCellMar>
            <w:top w:w="0" w:type="dxa"/>
            <w:left w:w="108" w:type="dxa"/>
            <w:bottom w:w="0" w:type="dxa"/>
            <w:right w:w="108" w:type="dxa"/>
          </w:tblCellMar>
        </w:tblPrEx>
        <w:trPr>
          <w:gridAfter w:val="1"/>
          <w:wAfter w:w="2" w:type="dxa"/>
          <w:trHeight w:val="271" w:hRule="atLeast"/>
        </w:trPr>
        <w:tc>
          <w:tcPr>
            <w:tcW w:w="403" w:type="dxa"/>
            <w:tcBorders>
              <w:top w:val="single" w:color="auto" w:sz="4" w:space="0"/>
              <w:left w:val="single" w:color="000000" w:sz="2" w:space="0"/>
              <w:right w:val="single" w:color="000000" w:sz="6" w:space="0"/>
            </w:tcBorders>
            <w:noWrap w:val="0"/>
            <w:vAlign w:val="top"/>
          </w:tcPr>
          <w:p w14:paraId="6D1E6079">
            <w:pPr>
              <w:widowControl/>
              <w:jc w:val="center"/>
              <w:rPr>
                <w:rFonts w:eastAsia="宋体"/>
                <w:color w:val="auto"/>
                <w:kern w:val="0"/>
                <w:sz w:val="16"/>
                <w:szCs w:val="16"/>
                <w:highlight w:val="none"/>
              </w:rPr>
            </w:pPr>
          </w:p>
        </w:tc>
        <w:tc>
          <w:tcPr>
            <w:tcW w:w="355" w:type="dxa"/>
            <w:vMerge w:val="continue"/>
            <w:tcBorders>
              <w:top w:val="single" w:color="auto" w:sz="4" w:space="0"/>
              <w:left w:val="nil"/>
              <w:right w:val="single" w:color="000000" w:sz="6" w:space="0"/>
            </w:tcBorders>
            <w:noWrap w:val="0"/>
            <w:vAlign w:val="top"/>
          </w:tcPr>
          <w:p w14:paraId="41F74AB6">
            <w:pPr>
              <w:widowControl/>
              <w:jc w:val="center"/>
              <w:rPr>
                <w:rFonts w:eastAsia="宋体"/>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32E2CF60">
            <w:pPr>
              <w:widowControl/>
              <w:jc w:val="center"/>
              <w:rPr>
                <w:rFonts w:eastAsia="宋体"/>
                <w:color w:val="auto"/>
                <w:kern w:val="0"/>
                <w:sz w:val="16"/>
                <w:szCs w:val="16"/>
                <w:highlight w:val="none"/>
              </w:rPr>
            </w:pPr>
            <w:r>
              <w:rPr>
                <w:rFonts w:eastAsia="宋体"/>
                <w:color w:val="auto"/>
                <w:kern w:val="0"/>
                <w:sz w:val="16"/>
                <w:szCs w:val="16"/>
                <w:highlight w:val="none"/>
              </w:rPr>
              <w:t>15</w:t>
            </w:r>
          </w:p>
        </w:tc>
        <w:tc>
          <w:tcPr>
            <w:tcW w:w="586" w:type="dxa"/>
            <w:tcBorders>
              <w:top w:val="single" w:color="auto" w:sz="4" w:space="0"/>
              <w:left w:val="nil"/>
              <w:bottom w:val="single" w:color="000000" w:sz="6" w:space="0"/>
              <w:right w:val="single" w:color="000000" w:sz="6" w:space="0"/>
            </w:tcBorders>
            <w:noWrap w:val="0"/>
            <w:vAlign w:val="center"/>
          </w:tcPr>
          <w:p w14:paraId="12ACE182">
            <w:pPr>
              <w:widowControl/>
              <w:jc w:val="center"/>
              <w:rPr>
                <w:rFonts w:eastAsia="宋体"/>
                <w:color w:val="auto"/>
                <w:kern w:val="0"/>
                <w:sz w:val="16"/>
                <w:szCs w:val="16"/>
                <w:highlight w:val="none"/>
              </w:rPr>
            </w:pPr>
            <w:r>
              <w:rPr>
                <w:rFonts w:eastAsia="宋体"/>
                <w:color w:val="auto"/>
                <w:kern w:val="0"/>
                <w:sz w:val="16"/>
                <w:szCs w:val="16"/>
                <w:highlight w:val="none"/>
              </w:rPr>
              <w:t>20801202</w:t>
            </w:r>
          </w:p>
        </w:tc>
        <w:tc>
          <w:tcPr>
            <w:tcW w:w="1357" w:type="dxa"/>
            <w:tcBorders>
              <w:top w:val="single" w:color="auto" w:sz="4" w:space="0"/>
              <w:left w:val="nil"/>
              <w:bottom w:val="single" w:color="000000" w:sz="6" w:space="0"/>
              <w:right w:val="single" w:color="000000" w:sz="6" w:space="0"/>
            </w:tcBorders>
            <w:noWrap w:val="0"/>
            <w:vAlign w:val="center"/>
          </w:tcPr>
          <w:p w14:paraId="55632A81">
            <w:pPr>
              <w:widowControl/>
              <w:jc w:val="center"/>
              <w:rPr>
                <w:rFonts w:eastAsia="宋体"/>
                <w:color w:val="auto"/>
                <w:kern w:val="0"/>
                <w:sz w:val="16"/>
                <w:szCs w:val="16"/>
                <w:highlight w:val="none"/>
              </w:rPr>
            </w:pPr>
            <w:r>
              <w:rPr>
                <w:rFonts w:eastAsia="宋体"/>
                <w:color w:val="auto"/>
                <w:kern w:val="0"/>
                <w:sz w:val="16"/>
                <w:szCs w:val="16"/>
                <w:highlight w:val="none"/>
              </w:rPr>
              <w:t>公共英语2</w:t>
            </w:r>
          </w:p>
        </w:tc>
        <w:tc>
          <w:tcPr>
            <w:tcW w:w="440" w:type="dxa"/>
            <w:gridSpan w:val="2"/>
            <w:tcBorders>
              <w:top w:val="single" w:color="auto" w:sz="4" w:space="0"/>
              <w:left w:val="nil"/>
              <w:bottom w:val="single" w:color="000000" w:sz="6" w:space="0"/>
              <w:right w:val="single" w:color="000000" w:sz="6" w:space="0"/>
            </w:tcBorders>
            <w:noWrap w:val="0"/>
            <w:vAlign w:val="center"/>
          </w:tcPr>
          <w:p w14:paraId="556FA5E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single" w:color="auto" w:sz="4" w:space="0"/>
              <w:left w:val="nil"/>
              <w:bottom w:val="single" w:color="000000" w:sz="6" w:space="0"/>
              <w:right w:val="single" w:color="000000" w:sz="6" w:space="0"/>
            </w:tcBorders>
            <w:noWrap w:val="0"/>
            <w:vAlign w:val="center"/>
          </w:tcPr>
          <w:p w14:paraId="67F9019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nil"/>
              <w:bottom w:val="single" w:color="000000" w:sz="6" w:space="0"/>
              <w:right w:val="single" w:color="000000" w:sz="6" w:space="0"/>
            </w:tcBorders>
            <w:noWrap w:val="0"/>
            <w:vAlign w:val="center"/>
          </w:tcPr>
          <w:p w14:paraId="0B20FC21">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2</w:t>
            </w:r>
          </w:p>
        </w:tc>
        <w:tc>
          <w:tcPr>
            <w:tcW w:w="554" w:type="dxa"/>
            <w:tcBorders>
              <w:top w:val="single" w:color="auto" w:sz="4" w:space="0"/>
              <w:left w:val="nil"/>
              <w:bottom w:val="single" w:color="000000" w:sz="6" w:space="0"/>
              <w:right w:val="single" w:color="000000" w:sz="6" w:space="0"/>
            </w:tcBorders>
            <w:noWrap w:val="0"/>
            <w:vAlign w:val="center"/>
          </w:tcPr>
          <w:p w14:paraId="5FF0F927">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56" w:type="dxa"/>
            <w:tcBorders>
              <w:top w:val="single" w:color="auto" w:sz="4" w:space="0"/>
              <w:left w:val="nil"/>
              <w:bottom w:val="single" w:color="000000" w:sz="6" w:space="0"/>
              <w:right w:val="single" w:color="000000" w:sz="6" w:space="0"/>
            </w:tcBorders>
            <w:noWrap w:val="0"/>
            <w:vAlign w:val="center"/>
          </w:tcPr>
          <w:p w14:paraId="0A026ECB">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32</w:t>
            </w:r>
          </w:p>
        </w:tc>
        <w:tc>
          <w:tcPr>
            <w:tcW w:w="543" w:type="dxa"/>
            <w:tcBorders>
              <w:top w:val="single" w:color="auto" w:sz="4" w:space="0"/>
              <w:left w:val="nil"/>
              <w:bottom w:val="single" w:color="000000" w:sz="6" w:space="0"/>
              <w:right w:val="single" w:color="000000" w:sz="6" w:space="0"/>
            </w:tcBorders>
            <w:noWrap w:val="0"/>
            <w:vAlign w:val="center"/>
          </w:tcPr>
          <w:p w14:paraId="191B6E43">
            <w:pPr>
              <w:jc w:val="center"/>
              <w:rPr>
                <w:rFonts w:eastAsia="宋体"/>
                <w:color w:val="auto"/>
                <w:kern w:val="0"/>
                <w:sz w:val="16"/>
                <w:szCs w:val="16"/>
                <w:highlight w:val="none"/>
              </w:rPr>
            </w:pPr>
          </w:p>
        </w:tc>
        <w:tc>
          <w:tcPr>
            <w:tcW w:w="517" w:type="dxa"/>
            <w:gridSpan w:val="2"/>
            <w:tcBorders>
              <w:top w:val="single" w:color="auto" w:sz="4" w:space="0"/>
              <w:left w:val="nil"/>
              <w:bottom w:val="single" w:color="000000" w:sz="6" w:space="0"/>
              <w:right w:val="single" w:color="000000" w:sz="6" w:space="0"/>
            </w:tcBorders>
            <w:noWrap w:val="0"/>
            <w:vAlign w:val="center"/>
          </w:tcPr>
          <w:p w14:paraId="64FA33F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single" w:color="auto" w:sz="4" w:space="0"/>
              <w:left w:val="nil"/>
              <w:bottom w:val="single" w:color="000000" w:sz="6" w:space="0"/>
              <w:right w:val="single" w:color="000000" w:sz="6" w:space="0"/>
            </w:tcBorders>
            <w:noWrap w:val="0"/>
            <w:vAlign w:val="center"/>
          </w:tcPr>
          <w:p w14:paraId="68C5E1FF">
            <w:pPr>
              <w:jc w:val="center"/>
              <w:rPr>
                <w:rFonts w:eastAsia="宋体"/>
                <w:color w:val="auto"/>
                <w:kern w:val="0"/>
                <w:sz w:val="16"/>
                <w:szCs w:val="16"/>
                <w:highlight w:val="none"/>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13E5098D">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1.8</w:t>
            </w:r>
          </w:p>
        </w:tc>
        <w:tc>
          <w:tcPr>
            <w:tcW w:w="634" w:type="dxa"/>
            <w:gridSpan w:val="2"/>
            <w:tcBorders>
              <w:top w:val="single" w:color="auto" w:sz="4" w:space="0"/>
              <w:left w:val="nil"/>
              <w:bottom w:val="single" w:color="000000" w:sz="6" w:space="0"/>
              <w:right w:val="single" w:color="000000" w:sz="6" w:space="0"/>
            </w:tcBorders>
            <w:noWrap w:val="0"/>
            <w:vAlign w:val="center"/>
          </w:tcPr>
          <w:p w14:paraId="310DDB89">
            <w:pPr>
              <w:jc w:val="center"/>
              <w:rPr>
                <w:rFonts w:eastAsia="宋体"/>
                <w:color w:val="auto"/>
                <w:kern w:val="0"/>
                <w:sz w:val="16"/>
                <w:szCs w:val="16"/>
                <w:highlight w:val="none"/>
              </w:rPr>
            </w:pPr>
          </w:p>
        </w:tc>
        <w:tc>
          <w:tcPr>
            <w:tcW w:w="659" w:type="dxa"/>
            <w:gridSpan w:val="2"/>
            <w:tcBorders>
              <w:top w:val="single" w:color="auto" w:sz="4" w:space="0"/>
              <w:left w:val="nil"/>
              <w:bottom w:val="single" w:color="000000" w:sz="6" w:space="0"/>
              <w:right w:val="single" w:color="000000" w:sz="6" w:space="0"/>
            </w:tcBorders>
            <w:noWrap w:val="0"/>
            <w:vAlign w:val="center"/>
          </w:tcPr>
          <w:p w14:paraId="42F6F39F">
            <w:pPr>
              <w:jc w:val="center"/>
              <w:rPr>
                <w:rFonts w:eastAsia="宋体"/>
                <w:color w:val="auto"/>
                <w:kern w:val="0"/>
                <w:sz w:val="16"/>
                <w:szCs w:val="16"/>
                <w:highlight w:val="none"/>
              </w:rPr>
            </w:pPr>
          </w:p>
        </w:tc>
        <w:tc>
          <w:tcPr>
            <w:tcW w:w="567" w:type="dxa"/>
            <w:gridSpan w:val="2"/>
            <w:tcBorders>
              <w:top w:val="single" w:color="auto" w:sz="4" w:space="0"/>
              <w:left w:val="nil"/>
              <w:bottom w:val="single" w:color="000000" w:sz="6" w:space="0"/>
              <w:right w:val="single" w:color="000000" w:sz="6" w:space="0"/>
            </w:tcBorders>
            <w:noWrap w:val="0"/>
            <w:vAlign w:val="center"/>
          </w:tcPr>
          <w:p w14:paraId="684BFC1F">
            <w:pPr>
              <w:jc w:val="center"/>
              <w:rPr>
                <w:rFonts w:eastAsia="宋体"/>
                <w:color w:val="auto"/>
                <w:kern w:val="0"/>
                <w:sz w:val="16"/>
                <w:szCs w:val="16"/>
                <w:highlight w:val="none"/>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0F6CEC54">
            <w:pPr>
              <w:jc w:val="center"/>
              <w:rPr>
                <w:rFonts w:eastAsia="宋体"/>
                <w:color w:val="auto"/>
                <w:kern w:val="0"/>
                <w:sz w:val="16"/>
                <w:szCs w:val="16"/>
                <w:highlight w:val="none"/>
              </w:rPr>
            </w:pPr>
          </w:p>
        </w:tc>
        <w:tc>
          <w:tcPr>
            <w:tcW w:w="619" w:type="dxa"/>
            <w:tcBorders>
              <w:top w:val="single" w:color="auto" w:sz="4" w:space="0"/>
              <w:left w:val="nil"/>
              <w:bottom w:val="single" w:color="000000" w:sz="6" w:space="0"/>
              <w:right w:val="single" w:color="000000" w:sz="6" w:space="0"/>
            </w:tcBorders>
            <w:noWrap w:val="0"/>
            <w:vAlign w:val="center"/>
          </w:tcPr>
          <w:p w14:paraId="5000F45A">
            <w:pPr>
              <w:widowControl/>
              <w:jc w:val="center"/>
              <w:rPr>
                <w:rFonts w:eastAsia="宋体"/>
                <w:color w:val="auto"/>
                <w:kern w:val="0"/>
                <w:sz w:val="16"/>
                <w:szCs w:val="16"/>
                <w:highlight w:val="none"/>
              </w:rPr>
            </w:pPr>
            <w:r>
              <w:rPr>
                <w:rFonts w:eastAsia="宋体"/>
                <w:color w:val="auto"/>
                <w:kern w:val="0"/>
                <w:sz w:val="16"/>
                <w:szCs w:val="16"/>
                <w:highlight w:val="none"/>
              </w:rPr>
              <w:t>考试</w:t>
            </w:r>
          </w:p>
        </w:tc>
        <w:tc>
          <w:tcPr>
            <w:tcW w:w="1621" w:type="dxa"/>
            <w:tcBorders>
              <w:top w:val="single" w:color="auto" w:sz="4" w:space="0"/>
              <w:left w:val="nil"/>
              <w:bottom w:val="single" w:color="000000" w:sz="6" w:space="0"/>
              <w:right w:val="single" w:color="000000" w:sz="6" w:space="0"/>
            </w:tcBorders>
            <w:noWrap w:val="0"/>
            <w:vAlign w:val="center"/>
          </w:tcPr>
          <w:p w14:paraId="5881F297">
            <w:pPr>
              <w:widowControl/>
              <w:jc w:val="center"/>
              <w:rPr>
                <w:rFonts w:eastAsia="宋体"/>
                <w:color w:val="auto"/>
                <w:kern w:val="0"/>
                <w:sz w:val="16"/>
                <w:szCs w:val="16"/>
                <w:highlight w:val="none"/>
              </w:rPr>
            </w:pPr>
            <w:r>
              <w:rPr>
                <w:rFonts w:eastAsia="宋体"/>
                <w:color w:val="auto"/>
                <w:kern w:val="0"/>
                <w:sz w:val="16"/>
                <w:szCs w:val="16"/>
                <w:highlight w:val="none"/>
              </w:rPr>
              <w:t>公共教学部</w:t>
            </w:r>
          </w:p>
        </w:tc>
        <w:tc>
          <w:tcPr>
            <w:tcW w:w="1446" w:type="dxa"/>
            <w:tcBorders>
              <w:top w:val="single" w:color="auto" w:sz="4" w:space="0"/>
              <w:left w:val="nil"/>
              <w:bottom w:val="single" w:color="000000" w:sz="6" w:space="0"/>
              <w:right w:val="single" w:color="000000" w:sz="6" w:space="0"/>
            </w:tcBorders>
            <w:noWrap w:val="0"/>
            <w:vAlign w:val="top"/>
          </w:tcPr>
          <w:p w14:paraId="0B19ABE2">
            <w:pPr>
              <w:widowControl/>
              <w:jc w:val="right"/>
              <w:rPr>
                <w:rFonts w:eastAsia="宋体"/>
                <w:color w:val="auto"/>
                <w:kern w:val="0"/>
                <w:sz w:val="16"/>
                <w:szCs w:val="16"/>
                <w:highlight w:val="none"/>
              </w:rPr>
            </w:pPr>
          </w:p>
        </w:tc>
      </w:tr>
      <w:tr w14:paraId="5B01601A">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52D9515D">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53E1FDAE">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2EE5A093">
            <w:pPr>
              <w:widowControl/>
              <w:jc w:val="center"/>
              <w:rPr>
                <w:rFonts w:eastAsia="宋体"/>
                <w:color w:val="auto"/>
                <w:kern w:val="0"/>
                <w:sz w:val="16"/>
                <w:szCs w:val="16"/>
                <w:highlight w:val="none"/>
              </w:rPr>
            </w:pPr>
            <w:r>
              <w:rPr>
                <w:rFonts w:eastAsia="宋体"/>
                <w:color w:val="auto"/>
                <w:kern w:val="0"/>
                <w:sz w:val="16"/>
                <w:szCs w:val="16"/>
                <w:highlight w:val="none"/>
              </w:rPr>
              <w:t>16</w:t>
            </w:r>
          </w:p>
        </w:tc>
        <w:tc>
          <w:tcPr>
            <w:tcW w:w="586" w:type="dxa"/>
            <w:tcBorders>
              <w:top w:val="nil"/>
              <w:left w:val="nil"/>
              <w:bottom w:val="single" w:color="000000" w:sz="6" w:space="0"/>
              <w:right w:val="single" w:color="000000" w:sz="6" w:space="0"/>
            </w:tcBorders>
            <w:noWrap w:val="0"/>
            <w:vAlign w:val="center"/>
          </w:tcPr>
          <w:p w14:paraId="08495A73">
            <w:pPr>
              <w:widowControl/>
              <w:jc w:val="center"/>
              <w:rPr>
                <w:rFonts w:eastAsia="宋体"/>
                <w:color w:val="auto"/>
                <w:kern w:val="0"/>
                <w:sz w:val="16"/>
                <w:szCs w:val="16"/>
                <w:highlight w:val="none"/>
              </w:rPr>
            </w:pPr>
            <w:r>
              <w:rPr>
                <w:rFonts w:ascii="Times New Roman" w:hAnsi="Times New Roman" w:eastAsia="宋体" w:cs="Times New Roman"/>
                <w:color w:val="auto"/>
                <w:kern w:val="0"/>
                <w:sz w:val="16"/>
                <w:szCs w:val="16"/>
                <w:highlight w:val="none"/>
              </w:rPr>
              <w:t>20601049</w:t>
            </w:r>
          </w:p>
        </w:tc>
        <w:tc>
          <w:tcPr>
            <w:tcW w:w="1357" w:type="dxa"/>
            <w:tcBorders>
              <w:top w:val="nil"/>
              <w:left w:val="nil"/>
              <w:bottom w:val="single" w:color="000000" w:sz="6" w:space="0"/>
              <w:right w:val="single" w:color="000000" w:sz="6" w:space="0"/>
            </w:tcBorders>
            <w:noWrap w:val="0"/>
            <w:vAlign w:val="center"/>
          </w:tcPr>
          <w:p w14:paraId="4D64E42A">
            <w:pPr>
              <w:widowControl/>
              <w:jc w:val="center"/>
              <w:rPr>
                <w:rFonts w:eastAsia="宋体"/>
                <w:color w:val="auto"/>
                <w:kern w:val="0"/>
                <w:sz w:val="16"/>
                <w:szCs w:val="16"/>
                <w:highlight w:val="none"/>
              </w:rPr>
            </w:pPr>
            <w:r>
              <w:rPr>
                <w:rFonts w:eastAsia="宋体"/>
                <w:color w:val="auto"/>
                <w:kern w:val="0"/>
                <w:sz w:val="16"/>
                <w:szCs w:val="16"/>
                <w:highlight w:val="none"/>
              </w:rPr>
              <w:t>信息技术</w:t>
            </w:r>
          </w:p>
        </w:tc>
        <w:tc>
          <w:tcPr>
            <w:tcW w:w="440" w:type="dxa"/>
            <w:gridSpan w:val="2"/>
            <w:tcBorders>
              <w:top w:val="nil"/>
              <w:left w:val="nil"/>
              <w:bottom w:val="single" w:color="000000" w:sz="6" w:space="0"/>
              <w:right w:val="single" w:color="000000" w:sz="6" w:space="0"/>
            </w:tcBorders>
            <w:noWrap w:val="0"/>
            <w:vAlign w:val="center"/>
          </w:tcPr>
          <w:p w14:paraId="71A6866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1C84934B">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0F2235C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6E107FB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48</w:t>
            </w:r>
          </w:p>
        </w:tc>
        <w:tc>
          <w:tcPr>
            <w:tcW w:w="556" w:type="dxa"/>
            <w:tcBorders>
              <w:top w:val="nil"/>
              <w:left w:val="nil"/>
              <w:bottom w:val="single" w:color="000000" w:sz="6" w:space="0"/>
              <w:right w:val="single" w:color="000000" w:sz="6" w:space="0"/>
            </w:tcBorders>
            <w:noWrap w:val="0"/>
            <w:vAlign w:val="center"/>
          </w:tcPr>
          <w:p w14:paraId="6878D55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16</w:t>
            </w:r>
          </w:p>
        </w:tc>
        <w:tc>
          <w:tcPr>
            <w:tcW w:w="543" w:type="dxa"/>
            <w:tcBorders>
              <w:top w:val="nil"/>
              <w:left w:val="nil"/>
              <w:bottom w:val="single" w:color="000000" w:sz="6" w:space="0"/>
              <w:right w:val="single" w:color="000000" w:sz="6" w:space="0"/>
            </w:tcBorders>
            <w:noWrap w:val="0"/>
            <w:vAlign w:val="center"/>
          </w:tcPr>
          <w:p w14:paraId="24EA4EC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17" w:type="dxa"/>
            <w:gridSpan w:val="2"/>
            <w:tcBorders>
              <w:top w:val="nil"/>
              <w:left w:val="nil"/>
              <w:bottom w:val="single" w:color="000000" w:sz="6" w:space="0"/>
              <w:right w:val="single" w:color="000000" w:sz="6" w:space="0"/>
            </w:tcBorders>
            <w:noWrap w:val="0"/>
            <w:vAlign w:val="center"/>
          </w:tcPr>
          <w:p w14:paraId="333FBFE6">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2</w:t>
            </w:r>
          </w:p>
        </w:tc>
        <w:tc>
          <w:tcPr>
            <w:tcW w:w="628" w:type="dxa"/>
            <w:tcBorders>
              <w:top w:val="nil"/>
              <w:left w:val="nil"/>
              <w:bottom w:val="single" w:color="000000" w:sz="6" w:space="0"/>
              <w:right w:val="single" w:color="000000" w:sz="6" w:space="0"/>
            </w:tcBorders>
            <w:noWrap w:val="0"/>
            <w:vAlign w:val="center"/>
          </w:tcPr>
          <w:p w14:paraId="15A223AB">
            <w:pPr>
              <w:widowControl/>
              <w:jc w:val="center"/>
              <w:textAlignment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4A4E9182">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2.7</w:t>
            </w:r>
          </w:p>
        </w:tc>
        <w:tc>
          <w:tcPr>
            <w:tcW w:w="634" w:type="dxa"/>
            <w:gridSpan w:val="2"/>
            <w:tcBorders>
              <w:top w:val="nil"/>
              <w:left w:val="nil"/>
              <w:bottom w:val="single" w:color="000000" w:sz="6" w:space="0"/>
              <w:right w:val="single" w:color="000000" w:sz="6" w:space="0"/>
            </w:tcBorders>
            <w:noWrap w:val="0"/>
            <w:vAlign w:val="center"/>
          </w:tcPr>
          <w:p w14:paraId="2CB8582C">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449CE0A5">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552A5A86">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543794C4">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78AB1AE4">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798CED44">
            <w:pPr>
              <w:widowControl/>
              <w:jc w:val="center"/>
              <w:rPr>
                <w:rFonts w:eastAsia="宋体"/>
                <w:color w:val="auto"/>
                <w:kern w:val="0"/>
                <w:sz w:val="16"/>
                <w:szCs w:val="16"/>
                <w:highlight w:val="none"/>
              </w:rPr>
            </w:pPr>
            <w:r>
              <w:rPr>
                <w:rFonts w:eastAsia="宋体"/>
                <w:color w:val="auto"/>
                <w:kern w:val="0"/>
                <w:sz w:val="16"/>
                <w:szCs w:val="16"/>
                <w:highlight w:val="none"/>
              </w:rPr>
              <w:t>信息技术系</w:t>
            </w:r>
          </w:p>
        </w:tc>
        <w:tc>
          <w:tcPr>
            <w:tcW w:w="1446" w:type="dxa"/>
            <w:tcBorders>
              <w:top w:val="nil"/>
              <w:left w:val="nil"/>
              <w:bottom w:val="single" w:color="000000" w:sz="6" w:space="0"/>
              <w:right w:val="single" w:color="000000" w:sz="6" w:space="0"/>
            </w:tcBorders>
            <w:noWrap w:val="0"/>
            <w:vAlign w:val="center"/>
          </w:tcPr>
          <w:p w14:paraId="19DADA17">
            <w:pPr>
              <w:widowControl/>
              <w:jc w:val="center"/>
              <w:rPr>
                <w:rFonts w:eastAsia="宋体"/>
                <w:color w:val="auto"/>
                <w:kern w:val="0"/>
                <w:sz w:val="16"/>
                <w:szCs w:val="16"/>
                <w:highlight w:val="none"/>
              </w:rPr>
            </w:pPr>
          </w:p>
        </w:tc>
      </w:tr>
      <w:tr w14:paraId="6F5D912D">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43195579">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130C654C">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7E8811B9">
            <w:pPr>
              <w:widowControl/>
              <w:jc w:val="center"/>
              <w:rPr>
                <w:rFonts w:eastAsia="宋体"/>
                <w:color w:val="auto"/>
                <w:kern w:val="0"/>
                <w:sz w:val="16"/>
                <w:szCs w:val="16"/>
                <w:highlight w:val="none"/>
                <w:lang w:val="en-US" w:eastAsia="zh-CN" w:bidi="ar-SA"/>
              </w:rPr>
            </w:pPr>
            <w:r>
              <w:rPr>
                <w:rFonts w:eastAsia="宋体"/>
                <w:color w:val="auto"/>
                <w:kern w:val="0"/>
                <w:sz w:val="16"/>
                <w:szCs w:val="16"/>
                <w:highlight w:val="none"/>
              </w:rPr>
              <w:t>17</w:t>
            </w:r>
          </w:p>
        </w:tc>
        <w:tc>
          <w:tcPr>
            <w:tcW w:w="586" w:type="dxa"/>
            <w:tcBorders>
              <w:top w:val="nil"/>
              <w:left w:val="nil"/>
              <w:bottom w:val="single" w:color="000000" w:sz="6" w:space="0"/>
              <w:right w:val="single" w:color="000000" w:sz="6" w:space="0"/>
            </w:tcBorders>
            <w:noWrap w:val="0"/>
            <w:vAlign w:val="center"/>
          </w:tcPr>
          <w:p w14:paraId="05060180">
            <w:pPr>
              <w:widowControl/>
              <w:jc w:val="center"/>
              <w:rPr>
                <w:rFonts w:eastAsia="宋体"/>
                <w:color w:val="auto"/>
                <w:kern w:val="0"/>
                <w:sz w:val="16"/>
                <w:szCs w:val="16"/>
                <w:highlight w:val="none"/>
              </w:rPr>
            </w:pPr>
            <w:r>
              <w:rPr>
                <w:rFonts w:hint="eastAsia" w:eastAsia="宋体"/>
                <w:color w:val="auto"/>
                <w:kern w:val="0"/>
                <w:sz w:val="16"/>
                <w:szCs w:val="16"/>
                <w:highlight w:val="none"/>
              </w:rPr>
              <w:t>20601050</w:t>
            </w:r>
          </w:p>
        </w:tc>
        <w:tc>
          <w:tcPr>
            <w:tcW w:w="1357" w:type="dxa"/>
            <w:tcBorders>
              <w:top w:val="nil"/>
              <w:left w:val="nil"/>
              <w:bottom w:val="single" w:color="000000" w:sz="6" w:space="0"/>
              <w:right w:val="single" w:color="000000" w:sz="6" w:space="0"/>
            </w:tcBorders>
            <w:noWrap w:val="0"/>
            <w:vAlign w:val="center"/>
          </w:tcPr>
          <w:p w14:paraId="2267A5B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人工智能概论</w:t>
            </w:r>
          </w:p>
        </w:tc>
        <w:tc>
          <w:tcPr>
            <w:tcW w:w="440" w:type="dxa"/>
            <w:gridSpan w:val="2"/>
            <w:tcBorders>
              <w:top w:val="nil"/>
              <w:left w:val="nil"/>
              <w:bottom w:val="single" w:color="000000" w:sz="6" w:space="0"/>
              <w:right w:val="single" w:color="000000" w:sz="6" w:space="0"/>
            </w:tcBorders>
            <w:noWrap w:val="0"/>
            <w:vAlign w:val="center"/>
          </w:tcPr>
          <w:p w14:paraId="27AFC0B4">
            <w:pPr>
              <w:widowControl/>
              <w:jc w:val="center"/>
              <w:textAlignment w:val="center"/>
              <w:rPr>
                <w:rFonts w:hint="eastAsia" w:eastAsia="宋体"/>
                <w:color w:val="auto"/>
                <w:kern w:val="0"/>
                <w:sz w:val="16"/>
                <w:szCs w:val="16"/>
                <w:highlight w:val="none"/>
                <w:lang w:val="en-US" w:eastAsia="zh-CN" w:bidi="ar-SA"/>
              </w:rPr>
            </w:pPr>
            <w:r>
              <w:rPr>
                <w:rFonts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2D96C7E1">
            <w:pPr>
              <w:widowControl/>
              <w:jc w:val="center"/>
              <w:textAlignment w:val="center"/>
              <w:rPr>
                <w:rFonts w:hint="default" w:eastAsia="宋体"/>
                <w:color w:val="auto"/>
                <w:kern w:val="0"/>
                <w:sz w:val="16"/>
                <w:szCs w:val="16"/>
                <w:highlight w:val="none"/>
                <w:lang w:val="en-US" w:eastAsia="zh-CN" w:bidi="ar-SA"/>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1413F65D">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w:t>
            </w:r>
          </w:p>
        </w:tc>
        <w:tc>
          <w:tcPr>
            <w:tcW w:w="554" w:type="dxa"/>
            <w:tcBorders>
              <w:top w:val="nil"/>
              <w:left w:val="nil"/>
              <w:bottom w:val="single" w:color="000000" w:sz="6" w:space="0"/>
              <w:right w:val="single" w:color="000000" w:sz="6" w:space="0"/>
            </w:tcBorders>
            <w:noWrap w:val="0"/>
            <w:vAlign w:val="center"/>
          </w:tcPr>
          <w:p w14:paraId="650E44C2">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16</w:t>
            </w:r>
          </w:p>
        </w:tc>
        <w:tc>
          <w:tcPr>
            <w:tcW w:w="556" w:type="dxa"/>
            <w:tcBorders>
              <w:top w:val="nil"/>
              <w:left w:val="nil"/>
              <w:bottom w:val="single" w:color="000000" w:sz="6" w:space="0"/>
              <w:right w:val="single" w:color="000000" w:sz="6" w:space="0"/>
            </w:tcBorders>
            <w:noWrap w:val="0"/>
            <w:vAlign w:val="center"/>
          </w:tcPr>
          <w:p w14:paraId="03575A1C">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4</w:t>
            </w:r>
          </w:p>
        </w:tc>
        <w:tc>
          <w:tcPr>
            <w:tcW w:w="543" w:type="dxa"/>
            <w:tcBorders>
              <w:top w:val="nil"/>
              <w:left w:val="nil"/>
              <w:bottom w:val="single" w:color="000000" w:sz="6" w:space="0"/>
              <w:right w:val="single" w:color="000000" w:sz="6" w:space="0"/>
            </w:tcBorders>
            <w:noWrap w:val="0"/>
            <w:vAlign w:val="center"/>
          </w:tcPr>
          <w:p w14:paraId="51842E67">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highlight w:val="none"/>
                <w:lang w:val="en-US" w:eastAsia="zh-CN" w:bidi="ar"/>
              </w:rPr>
            </w:pPr>
            <w:r>
              <w:rPr>
                <w:rFonts w:hint="eastAsia" w:eastAsia="宋体"/>
                <w:b/>
                <w:bCs/>
                <w:color w:val="auto"/>
                <w:kern w:val="0"/>
                <w:sz w:val="16"/>
                <w:szCs w:val="16"/>
                <w:highlight w:val="none"/>
                <w:lang w:val="en-US" w:eastAsia="zh-CN" w:bidi="ar"/>
              </w:rPr>
              <w:t>12</w:t>
            </w:r>
          </w:p>
        </w:tc>
        <w:tc>
          <w:tcPr>
            <w:tcW w:w="517" w:type="dxa"/>
            <w:gridSpan w:val="2"/>
            <w:tcBorders>
              <w:top w:val="nil"/>
              <w:left w:val="nil"/>
              <w:bottom w:val="single" w:color="000000" w:sz="6" w:space="0"/>
              <w:right w:val="single" w:color="000000" w:sz="6" w:space="0"/>
            </w:tcBorders>
            <w:noWrap w:val="0"/>
            <w:vAlign w:val="center"/>
          </w:tcPr>
          <w:p w14:paraId="63727F5A">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2</w:t>
            </w:r>
          </w:p>
        </w:tc>
        <w:tc>
          <w:tcPr>
            <w:tcW w:w="628" w:type="dxa"/>
            <w:tcBorders>
              <w:top w:val="nil"/>
              <w:left w:val="nil"/>
              <w:bottom w:val="single" w:color="000000" w:sz="6" w:space="0"/>
              <w:right w:val="single" w:color="000000" w:sz="6" w:space="0"/>
            </w:tcBorders>
            <w:noWrap w:val="0"/>
            <w:vAlign w:val="center"/>
          </w:tcPr>
          <w:p w14:paraId="03D607A0">
            <w:pPr>
              <w:keepNext w:val="0"/>
              <w:keepLines w:val="0"/>
              <w:widowControl/>
              <w:suppressLineNumbers w:val="0"/>
              <w:spacing w:before="0" w:beforeAutospacing="0" w:after="0" w:afterAutospacing="0"/>
              <w:ind w:left="0" w:leftChars="0" w:right="0" w:rightChars="0"/>
              <w:jc w:val="center"/>
              <w:textAlignment w:val="center"/>
              <w:rPr>
                <w:rFonts w:hint="eastAsia" w:cs="Times New Roman"/>
                <w:color w:val="auto"/>
                <w:kern w:val="0"/>
                <w:sz w:val="16"/>
                <w:szCs w:val="16"/>
                <w:highlight w:val="none"/>
                <w:lang w:val="en-US" w:eastAsia="zh-CN" w:bidi="ar"/>
              </w:rPr>
            </w:pPr>
          </w:p>
        </w:tc>
        <w:tc>
          <w:tcPr>
            <w:tcW w:w="624" w:type="dxa"/>
            <w:gridSpan w:val="2"/>
            <w:tcBorders>
              <w:top w:val="nil"/>
              <w:left w:val="nil"/>
              <w:bottom w:val="single" w:color="000000" w:sz="6" w:space="0"/>
              <w:right w:val="single" w:color="000000" w:sz="6" w:space="0"/>
            </w:tcBorders>
            <w:noWrap w:val="0"/>
            <w:vAlign w:val="center"/>
          </w:tcPr>
          <w:p w14:paraId="71102F21">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highlight w:val="none"/>
                <w:lang w:val="en-US" w:eastAsia="zh-CN" w:bidi="ar-SA"/>
              </w:rPr>
            </w:pPr>
            <w:r>
              <w:rPr>
                <w:rFonts w:hint="eastAsia" w:eastAsia="宋体"/>
                <w:b/>
                <w:bCs/>
                <w:color w:val="auto"/>
                <w:kern w:val="0"/>
                <w:sz w:val="16"/>
                <w:szCs w:val="16"/>
                <w:highlight w:val="none"/>
                <w:lang w:val="en-US" w:eastAsia="zh-CN" w:bidi="ar-SA"/>
              </w:rPr>
              <w:t>0.9</w:t>
            </w:r>
          </w:p>
        </w:tc>
        <w:tc>
          <w:tcPr>
            <w:tcW w:w="634" w:type="dxa"/>
            <w:gridSpan w:val="2"/>
            <w:tcBorders>
              <w:top w:val="nil"/>
              <w:left w:val="nil"/>
              <w:bottom w:val="single" w:color="000000" w:sz="6" w:space="0"/>
              <w:right w:val="single" w:color="000000" w:sz="6" w:space="0"/>
            </w:tcBorders>
            <w:noWrap w:val="0"/>
            <w:vAlign w:val="center"/>
          </w:tcPr>
          <w:p w14:paraId="54E05A10">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highlight w:val="none"/>
                <w:lang w:val="en-US" w:eastAsia="zh-CN" w:bidi="ar-SA"/>
              </w:rPr>
            </w:pPr>
          </w:p>
        </w:tc>
        <w:tc>
          <w:tcPr>
            <w:tcW w:w="659" w:type="dxa"/>
            <w:gridSpan w:val="2"/>
            <w:tcBorders>
              <w:top w:val="nil"/>
              <w:left w:val="nil"/>
              <w:bottom w:val="single" w:color="000000" w:sz="6" w:space="0"/>
              <w:right w:val="single" w:color="000000" w:sz="6" w:space="0"/>
            </w:tcBorders>
            <w:noWrap w:val="0"/>
            <w:vAlign w:val="center"/>
          </w:tcPr>
          <w:p w14:paraId="1DEACD42">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highlight w:val="none"/>
                <w:lang w:val="en-US" w:eastAsia="zh-CN" w:bidi="ar-SA"/>
              </w:rPr>
            </w:pPr>
          </w:p>
        </w:tc>
        <w:tc>
          <w:tcPr>
            <w:tcW w:w="567" w:type="dxa"/>
            <w:gridSpan w:val="2"/>
            <w:tcBorders>
              <w:top w:val="nil"/>
              <w:left w:val="nil"/>
              <w:bottom w:val="single" w:color="000000" w:sz="6" w:space="0"/>
              <w:right w:val="single" w:color="000000" w:sz="6" w:space="0"/>
            </w:tcBorders>
            <w:noWrap w:val="0"/>
            <w:vAlign w:val="center"/>
          </w:tcPr>
          <w:p w14:paraId="7ED39DE4">
            <w:pPr>
              <w:keepNext w:val="0"/>
              <w:keepLines w:val="0"/>
              <w:suppressLineNumbers w:val="0"/>
              <w:spacing w:before="0" w:beforeAutospacing="0" w:after="0" w:afterAutospacing="0"/>
              <w:ind w:left="0" w:leftChars="0" w:right="0" w:rightChars="0"/>
              <w:jc w:val="center"/>
              <w:rPr>
                <w:rFonts w:eastAsia="等线"/>
                <w:color w:val="auto"/>
                <w:kern w:val="0"/>
                <w:sz w:val="22"/>
                <w:szCs w:val="22"/>
                <w:highlight w:val="none"/>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5ECD91DA">
            <w:pPr>
              <w:keepNext w:val="0"/>
              <w:keepLines w:val="0"/>
              <w:suppressLineNumbers w:val="0"/>
              <w:spacing w:before="0" w:beforeAutospacing="0" w:after="0" w:afterAutospacing="0"/>
              <w:ind w:left="0" w:leftChars="0" w:right="0" w:rightChars="0"/>
              <w:jc w:val="center"/>
              <w:rPr>
                <w:rFonts w:eastAsia="等线"/>
                <w:color w:val="auto"/>
                <w:kern w:val="0"/>
                <w:sz w:val="22"/>
                <w:szCs w:val="22"/>
                <w:highlight w:val="none"/>
                <w:lang w:val="en-US" w:eastAsia="zh-CN" w:bidi="ar-SA"/>
              </w:rPr>
            </w:pPr>
          </w:p>
        </w:tc>
        <w:tc>
          <w:tcPr>
            <w:tcW w:w="619" w:type="dxa"/>
            <w:tcBorders>
              <w:top w:val="nil"/>
              <w:left w:val="nil"/>
              <w:bottom w:val="single" w:color="000000" w:sz="6" w:space="0"/>
              <w:right w:val="single" w:color="000000" w:sz="6" w:space="0"/>
            </w:tcBorders>
            <w:noWrap w:val="0"/>
            <w:vAlign w:val="center"/>
          </w:tcPr>
          <w:p w14:paraId="6637A56A">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考试</w:t>
            </w:r>
          </w:p>
        </w:tc>
        <w:tc>
          <w:tcPr>
            <w:tcW w:w="1621" w:type="dxa"/>
            <w:tcBorders>
              <w:top w:val="nil"/>
              <w:left w:val="nil"/>
              <w:bottom w:val="single" w:color="000000" w:sz="6" w:space="0"/>
              <w:right w:val="single" w:color="000000" w:sz="6" w:space="0"/>
            </w:tcBorders>
            <w:noWrap w:val="0"/>
            <w:vAlign w:val="center"/>
          </w:tcPr>
          <w:p w14:paraId="4F5633A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eastAsia="宋体"/>
                <w:color w:val="auto"/>
                <w:kern w:val="0"/>
                <w:sz w:val="16"/>
                <w:szCs w:val="16"/>
                <w:highlight w:val="none"/>
              </w:rPr>
              <w:t>信息技术系</w:t>
            </w:r>
          </w:p>
        </w:tc>
        <w:tc>
          <w:tcPr>
            <w:tcW w:w="1446" w:type="dxa"/>
            <w:tcBorders>
              <w:top w:val="nil"/>
              <w:left w:val="nil"/>
              <w:bottom w:val="single" w:color="000000" w:sz="6" w:space="0"/>
              <w:right w:val="single" w:color="000000" w:sz="6" w:space="0"/>
            </w:tcBorders>
            <w:noWrap w:val="0"/>
            <w:vAlign w:val="center"/>
          </w:tcPr>
          <w:p w14:paraId="5CA81EB0">
            <w:pPr>
              <w:widowControl/>
              <w:jc w:val="center"/>
              <w:rPr>
                <w:rFonts w:eastAsia="宋体"/>
                <w:color w:val="auto"/>
                <w:kern w:val="0"/>
                <w:sz w:val="16"/>
                <w:szCs w:val="16"/>
                <w:highlight w:val="none"/>
              </w:rPr>
            </w:pPr>
          </w:p>
        </w:tc>
      </w:tr>
      <w:tr w14:paraId="6405A2E1">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235A1953">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7CB1D5E2">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36DF4219">
            <w:pPr>
              <w:widowControl/>
              <w:jc w:val="center"/>
              <w:rPr>
                <w:rFonts w:eastAsia="宋体"/>
                <w:color w:val="auto"/>
                <w:kern w:val="0"/>
                <w:sz w:val="16"/>
                <w:szCs w:val="16"/>
                <w:highlight w:val="none"/>
                <w:lang w:val="en-US" w:eastAsia="zh-CN" w:bidi="ar-SA"/>
              </w:rPr>
            </w:pPr>
            <w:r>
              <w:rPr>
                <w:rFonts w:eastAsia="宋体"/>
                <w:color w:val="auto"/>
                <w:kern w:val="0"/>
                <w:sz w:val="16"/>
                <w:szCs w:val="16"/>
                <w:highlight w:val="none"/>
              </w:rPr>
              <w:t>18</w:t>
            </w:r>
          </w:p>
        </w:tc>
        <w:tc>
          <w:tcPr>
            <w:tcW w:w="586" w:type="dxa"/>
            <w:tcBorders>
              <w:top w:val="nil"/>
              <w:left w:val="nil"/>
              <w:bottom w:val="single" w:color="000000" w:sz="6" w:space="0"/>
              <w:right w:val="single" w:color="000000" w:sz="6" w:space="0"/>
            </w:tcBorders>
            <w:noWrap w:val="0"/>
            <w:vAlign w:val="center"/>
          </w:tcPr>
          <w:p w14:paraId="08B2817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1140100</w:t>
            </w:r>
            <w:r>
              <w:rPr>
                <w:rFonts w:hint="eastAsia" w:eastAsia="宋体"/>
                <w:color w:val="auto"/>
                <w:kern w:val="0"/>
                <w:sz w:val="16"/>
                <w:szCs w:val="16"/>
                <w:highlight w:val="none"/>
                <w:lang w:bidi="ar"/>
              </w:rPr>
              <w:t>6</w:t>
            </w:r>
          </w:p>
        </w:tc>
        <w:tc>
          <w:tcPr>
            <w:tcW w:w="1357" w:type="dxa"/>
            <w:tcBorders>
              <w:top w:val="nil"/>
              <w:left w:val="nil"/>
              <w:bottom w:val="single" w:color="000000" w:sz="6" w:space="0"/>
              <w:right w:val="single" w:color="000000" w:sz="6" w:space="0"/>
            </w:tcBorders>
            <w:noWrap w:val="0"/>
            <w:vAlign w:val="center"/>
          </w:tcPr>
          <w:p w14:paraId="3B3661CC">
            <w:pPr>
              <w:widowControl/>
              <w:jc w:val="center"/>
              <w:rPr>
                <w:rFonts w:eastAsia="宋体"/>
                <w:color w:val="auto"/>
                <w:kern w:val="0"/>
                <w:sz w:val="16"/>
                <w:szCs w:val="16"/>
                <w:highlight w:val="none"/>
              </w:rPr>
            </w:pPr>
            <w:r>
              <w:rPr>
                <w:rFonts w:eastAsia="宋体"/>
                <w:color w:val="auto"/>
                <w:kern w:val="0"/>
                <w:sz w:val="16"/>
                <w:szCs w:val="16"/>
                <w:highlight w:val="none"/>
              </w:rPr>
              <w:t>大学生职业发展与就业指导1</w:t>
            </w:r>
          </w:p>
        </w:tc>
        <w:tc>
          <w:tcPr>
            <w:tcW w:w="440" w:type="dxa"/>
            <w:gridSpan w:val="2"/>
            <w:tcBorders>
              <w:top w:val="nil"/>
              <w:left w:val="nil"/>
              <w:bottom w:val="single" w:color="000000" w:sz="6" w:space="0"/>
              <w:right w:val="single" w:color="000000" w:sz="6" w:space="0"/>
            </w:tcBorders>
            <w:noWrap w:val="0"/>
            <w:vAlign w:val="center"/>
          </w:tcPr>
          <w:p w14:paraId="473FB10C">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259B80F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0E0B32A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54F9FC6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18</w:t>
            </w:r>
          </w:p>
        </w:tc>
        <w:tc>
          <w:tcPr>
            <w:tcW w:w="556" w:type="dxa"/>
            <w:tcBorders>
              <w:top w:val="nil"/>
              <w:left w:val="nil"/>
              <w:bottom w:val="single" w:color="000000" w:sz="6" w:space="0"/>
              <w:right w:val="single" w:color="000000" w:sz="6" w:space="0"/>
            </w:tcBorders>
            <w:noWrap w:val="0"/>
            <w:vAlign w:val="center"/>
          </w:tcPr>
          <w:p w14:paraId="2BF912A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12</w:t>
            </w:r>
          </w:p>
        </w:tc>
        <w:tc>
          <w:tcPr>
            <w:tcW w:w="543" w:type="dxa"/>
            <w:tcBorders>
              <w:top w:val="nil"/>
              <w:left w:val="nil"/>
              <w:bottom w:val="single" w:color="000000" w:sz="6" w:space="0"/>
              <w:right w:val="single" w:color="000000" w:sz="6" w:space="0"/>
            </w:tcBorders>
            <w:noWrap w:val="0"/>
            <w:vAlign w:val="center"/>
          </w:tcPr>
          <w:p w14:paraId="676380F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6</w:t>
            </w:r>
          </w:p>
        </w:tc>
        <w:tc>
          <w:tcPr>
            <w:tcW w:w="517" w:type="dxa"/>
            <w:gridSpan w:val="2"/>
            <w:tcBorders>
              <w:top w:val="nil"/>
              <w:left w:val="nil"/>
              <w:bottom w:val="single" w:color="000000" w:sz="6" w:space="0"/>
              <w:right w:val="single" w:color="000000" w:sz="6" w:space="0"/>
            </w:tcBorders>
            <w:noWrap w:val="0"/>
            <w:vAlign w:val="center"/>
          </w:tcPr>
          <w:p w14:paraId="76DE1B2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7DE53279">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1.1</w:t>
            </w:r>
          </w:p>
        </w:tc>
        <w:tc>
          <w:tcPr>
            <w:tcW w:w="624" w:type="dxa"/>
            <w:gridSpan w:val="2"/>
            <w:tcBorders>
              <w:top w:val="nil"/>
              <w:left w:val="nil"/>
              <w:bottom w:val="single" w:color="000000" w:sz="6" w:space="0"/>
              <w:right w:val="single" w:color="000000" w:sz="6" w:space="0"/>
            </w:tcBorders>
            <w:noWrap w:val="0"/>
            <w:vAlign w:val="center"/>
          </w:tcPr>
          <w:p w14:paraId="228B818B">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1A4D7AD7">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0AD5A857">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61EA5FB2">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10355954">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6CD247FB">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674C0C33">
            <w:pPr>
              <w:widowControl/>
              <w:jc w:val="center"/>
              <w:rPr>
                <w:rFonts w:eastAsia="宋体"/>
                <w:color w:val="auto"/>
                <w:kern w:val="0"/>
                <w:sz w:val="16"/>
                <w:szCs w:val="16"/>
                <w:highlight w:val="none"/>
              </w:rPr>
            </w:pPr>
            <w:r>
              <w:rPr>
                <w:rFonts w:eastAsia="宋体"/>
                <w:color w:val="auto"/>
                <w:kern w:val="0"/>
                <w:sz w:val="16"/>
                <w:szCs w:val="16"/>
                <w:highlight w:val="none"/>
              </w:rPr>
              <w:t>创业就业教研室</w:t>
            </w:r>
          </w:p>
        </w:tc>
        <w:tc>
          <w:tcPr>
            <w:tcW w:w="1446" w:type="dxa"/>
            <w:tcBorders>
              <w:top w:val="nil"/>
              <w:left w:val="nil"/>
              <w:bottom w:val="single" w:color="000000" w:sz="6" w:space="0"/>
              <w:right w:val="single" w:color="000000" w:sz="6" w:space="0"/>
            </w:tcBorders>
            <w:noWrap w:val="0"/>
            <w:vAlign w:val="top"/>
          </w:tcPr>
          <w:p w14:paraId="128FF09A">
            <w:pPr>
              <w:widowControl/>
              <w:jc w:val="right"/>
              <w:rPr>
                <w:rFonts w:eastAsia="等线"/>
                <w:color w:val="auto"/>
                <w:kern w:val="0"/>
                <w:sz w:val="22"/>
                <w:szCs w:val="22"/>
                <w:highlight w:val="none"/>
              </w:rPr>
            </w:pPr>
          </w:p>
        </w:tc>
      </w:tr>
      <w:tr w14:paraId="5877DC8E">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34456631">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2AD638F5">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684DACA3">
            <w:pPr>
              <w:widowControl/>
              <w:jc w:val="center"/>
              <w:rPr>
                <w:rFonts w:eastAsia="宋体"/>
                <w:color w:val="auto"/>
                <w:kern w:val="0"/>
                <w:sz w:val="16"/>
                <w:szCs w:val="16"/>
                <w:highlight w:val="none"/>
                <w:lang w:val="en-US" w:eastAsia="zh-CN" w:bidi="ar-SA"/>
              </w:rPr>
            </w:pPr>
            <w:r>
              <w:rPr>
                <w:rFonts w:eastAsia="宋体"/>
                <w:color w:val="auto"/>
                <w:kern w:val="0"/>
                <w:sz w:val="16"/>
                <w:szCs w:val="16"/>
                <w:highlight w:val="none"/>
              </w:rPr>
              <w:t>19</w:t>
            </w:r>
          </w:p>
        </w:tc>
        <w:tc>
          <w:tcPr>
            <w:tcW w:w="586" w:type="dxa"/>
            <w:tcBorders>
              <w:top w:val="nil"/>
              <w:left w:val="nil"/>
              <w:bottom w:val="single" w:color="000000" w:sz="6" w:space="0"/>
              <w:right w:val="single" w:color="000000" w:sz="6" w:space="0"/>
            </w:tcBorders>
            <w:noWrap w:val="0"/>
            <w:vAlign w:val="center"/>
          </w:tcPr>
          <w:p w14:paraId="16E8CCB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1140100</w:t>
            </w:r>
            <w:r>
              <w:rPr>
                <w:rFonts w:hint="eastAsia" w:eastAsia="宋体"/>
                <w:color w:val="auto"/>
                <w:kern w:val="0"/>
                <w:sz w:val="16"/>
                <w:szCs w:val="16"/>
                <w:highlight w:val="none"/>
                <w:lang w:bidi="ar"/>
              </w:rPr>
              <w:t>7</w:t>
            </w:r>
          </w:p>
        </w:tc>
        <w:tc>
          <w:tcPr>
            <w:tcW w:w="1357" w:type="dxa"/>
            <w:tcBorders>
              <w:top w:val="nil"/>
              <w:left w:val="nil"/>
              <w:bottom w:val="single" w:color="000000" w:sz="6" w:space="0"/>
              <w:right w:val="single" w:color="000000" w:sz="6" w:space="0"/>
            </w:tcBorders>
            <w:noWrap w:val="0"/>
            <w:vAlign w:val="center"/>
          </w:tcPr>
          <w:p w14:paraId="5E086736">
            <w:pPr>
              <w:widowControl/>
              <w:jc w:val="center"/>
              <w:rPr>
                <w:rFonts w:eastAsia="宋体"/>
                <w:color w:val="auto"/>
                <w:kern w:val="0"/>
                <w:sz w:val="16"/>
                <w:szCs w:val="16"/>
                <w:highlight w:val="none"/>
              </w:rPr>
            </w:pPr>
            <w:r>
              <w:rPr>
                <w:rFonts w:eastAsia="宋体"/>
                <w:color w:val="auto"/>
                <w:kern w:val="0"/>
                <w:sz w:val="16"/>
                <w:szCs w:val="16"/>
                <w:highlight w:val="none"/>
              </w:rPr>
              <w:t>大学生职业发展与就业指导2</w:t>
            </w:r>
          </w:p>
        </w:tc>
        <w:tc>
          <w:tcPr>
            <w:tcW w:w="440" w:type="dxa"/>
            <w:gridSpan w:val="2"/>
            <w:tcBorders>
              <w:top w:val="nil"/>
              <w:left w:val="nil"/>
              <w:bottom w:val="single" w:color="000000" w:sz="6" w:space="0"/>
              <w:right w:val="single" w:color="000000" w:sz="6" w:space="0"/>
            </w:tcBorders>
            <w:noWrap w:val="0"/>
            <w:vAlign w:val="center"/>
          </w:tcPr>
          <w:p w14:paraId="4306C43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1F2DD80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0344A41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4A2827BC">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w:t>
            </w:r>
          </w:p>
        </w:tc>
        <w:tc>
          <w:tcPr>
            <w:tcW w:w="556" w:type="dxa"/>
            <w:tcBorders>
              <w:top w:val="nil"/>
              <w:left w:val="nil"/>
              <w:bottom w:val="single" w:color="000000" w:sz="6" w:space="0"/>
              <w:right w:val="single" w:color="000000" w:sz="6" w:space="0"/>
            </w:tcBorders>
            <w:noWrap w:val="0"/>
            <w:vAlign w:val="center"/>
          </w:tcPr>
          <w:p w14:paraId="632C3CF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12</w:t>
            </w:r>
          </w:p>
        </w:tc>
        <w:tc>
          <w:tcPr>
            <w:tcW w:w="543" w:type="dxa"/>
            <w:tcBorders>
              <w:top w:val="nil"/>
              <w:left w:val="nil"/>
              <w:bottom w:val="single" w:color="000000" w:sz="6" w:space="0"/>
              <w:right w:val="single" w:color="000000" w:sz="6" w:space="0"/>
            </w:tcBorders>
            <w:noWrap w:val="0"/>
            <w:vAlign w:val="center"/>
          </w:tcPr>
          <w:p w14:paraId="1598CF6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8</w:t>
            </w:r>
          </w:p>
        </w:tc>
        <w:tc>
          <w:tcPr>
            <w:tcW w:w="517" w:type="dxa"/>
            <w:gridSpan w:val="2"/>
            <w:tcBorders>
              <w:top w:val="nil"/>
              <w:left w:val="nil"/>
              <w:bottom w:val="single" w:color="000000" w:sz="6" w:space="0"/>
              <w:right w:val="single" w:color="000000" w:sz="6" w:space="0"/>
            </w:tcBorders>
            <w:noWrap w:val="0"/>
            <w:vAlign w:val="center"/>
          </w:tcPr>
          <w:p w14:paraId="66251E5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28" w:type="dxa"/>
            <w:tcBorders>
              <w:top w:val="nil"/>
              <w:left w:val="nil"/>
              <w:bottom w:val="single" w:color="000000" w:sz="6" w:space="0"/>
              <w:right w:val="single" w:color="000000" w:sz="6" w:space="0"/>
            </w:tcBorders>
            <w:noWrap w:val="0"/>
            <w:vAlign w:val="center"/>
          </w:tcPr>
          <w:p w14:paraId="5F364399">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10BF1AD6">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492505B7">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47B3547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1.1</w:t>
            </w:r>
          </w:p>
        </w:tc>
        <w:tc>
          <w:tcPr>
            <w:tcW w:w="567" w:type="dxa"/>
            <w:gridSpan w:val="2"/>
            <w:tcBorders>
              <w:top w:val="nil"/>
              <w:left w:val="nil"/>
              <w:bottom w:val="single" w:color="000000" w:sz="6" w:space="0"/>
              <w:right w:val="single" w:color="000000" w:sz="6" w:space="0"/>
            </w:tcBorders>
            <w:noWrap w:val="0"/>
            <w:vAlign w:val="center"/>
          </w:tcPr>
          <w:p w14:paraId="0BD6CBDE">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006F4AC1">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4EA338A8">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000000" w:sz="6" w:space="0"/>
            </w:tcBorders>
            <w:noWrap w:val="0"/>
            <w:vAlign w:val="center"/>
          </w:tcPr>
          <w:p w14:paraId="31E8B7A0">
            <w:pPr>
              <w:widowControl/>
              <w:jc w:val="center"/>
              <w:rPr>
                <w:rFonts w:eastAsia="宋体"/>
                <w:color w:val="auto"/>
                <w:kern w:val="0"/>
                <w:sz w:val="16"/>
                <w:szCs w:val="16"/>
                <w:highlight w:val="none"/>
              </w:rPr>
            </w:pPr>
            <w:r>
              <w:rPr>
                <w:rFonts w:eastAsia="宋体"/>
                <w:color w:val="auto"/>
                <w:kern w:val="0"/>
                <w:sz w:val="16"/>
                <w:szCs w:val="16"/>
                <w:highlight w:val="none"/>
              </w:rPr>
              <w:t>创业就业教研室</w:t>
            </w:r>
          </w:p>
        </w:tc>
        <w:tc>
          <w:tcPr>
            <w:tcW w:w="1446" w:type="dxa"/>
            <w:tcBorders>
              <w:top w:val="nil"/>
              <w:left w:val="nil"/>
              <w:bottom w:val="single" w:color="000000" w:sz="6" w:space="0"/>
              <w:right w:val="single" w:color="000000" w:sz="6" w:space="0"/>
            </w:tcBorders>
            <w:noWrap w:val="0"/>
            <w:vAlign w:val="top"/>
          </w:tcPr>
          <w:p w14:paraId="049923E3">
            <w:pPr>
              <w:widowControl/>
              <w:jc w:val="right"/>
              <w:rPr>
                <w:rFonts w:eastAsia="等线"/>
                <w:color w:val="auto"/>
                <w:kern w:val="0"/>
                <w:sz w:val="22"/>
                <w:szCs w:val="22"/>
                <w:highlight w:val="none"/>
              </w:rPr>
            </w:pPr>
          </w:p>
        </w:tc>
      </w:tr>
      <w:tr w14:paraId="69E393F9">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4891B1AC">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7C9B3042">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4905B36C">
            <w:pPr>
              <w:widowControl/>
              <w:jc w:val="center"/>
              <w:rPr>
                <w:rFonts w:eastAsia="宋体"/>
                <w:color w:val="auto"/>
                <w:kern w:val="0"/>
                <w:sz w:val="16"/>
                <w:szCs w:val="16"/>
                <w:highlight w:val="none"/>
                <w:lang w:val="en-US" w:eastAsia="zh-CN" w:bidi="ar-SA"/>
              </w:rPr>
            </w:pPr>
            <w:r>
              <w:rPr>
                <w:rFonts w:eastAsia="宋体"/>
                <w:color w:val="auto"/>
                <w:kern w:val="0"/>
                <w:sz w:val="16"/>
                <w:szCs w:val="16"/>
                <w:highlight w:val="none"/>
              </w:rPr>
              <w:t>20</w:t>
            </w:r>
          </w:p>
        </w:tc>
        <w:tc>
          <w:tcPr>
            <w:tcW w:w="586" w:type="dxa"/>
            <w:tcBorders>
              <w:top w:val="nil"/>
              <w:left w:val="nil"/>
              <w:bottom w:val="single" w:color="000000" w:sz="6" w:space="0"/>
              <w:right w:val="single" w:color="000000" w:sz="6" w:space="0"/>
            </w:tcBorders>
            <w:noWrap w:val="0"/>
            <w:vAlign w:val="center"/>
          </w:tcPr>
          <w:p w14:paraId="5F7C851A">
            <w:pPr>
              <w:widowControl/>
              <w:jc w:val="center"/>
              <w:rPr>
                <w:rFonts w:eastAsia="宋体"/>
                <w:color w:val="auto"/>
                <w:kern w:val="0"/>
                <w:sz w:val="16"/>
                <w:szCs w:val="16"/>
                <w:highlight w:val="none"/>
              </w:rPr>
            </w:pPr>
            <w:r>
              <w:rPr>
                <w:rFonts w:eastAsia="宋体"/>
                <w:color w:val="auto"/>
                <w:kern w:val="0"/>
                <w:sz w:val="16"/>
                <w:szCs w:val="16"/>
                <w:highlight w:val="none"/>
              </w:rPr>
              <w:t>11201007</w:t>
            </w:r>
          </w:p>
        </w:tc>
        <w:tc>
          <w:tcPr>
            <w:tcW w:w="1357" w:type="dxa"/>
            <w:tcBorders>
              <w:top w:val="nil"/>
              <w:left w:val="nil"/>
              <w:bottom w:val="single" w:color="000000" w:sz="6" w:space="0"/>
              <w:right w:val="single" w:color="000000" w:sz="6" w:space="0"/>
            </w:tcBorders>
            <w:noWrap w:val="0"/>
            <w:vAlign w:val="center"/>
          </w:tcPr>
          <w:p w14:paraId="4E8DCC17">
            <w:pPr>
              <w:widowControl/>
              <w:jc w:val="center"/>
              <w:rPr>
                <w:rFonts w:eastAsia="宋体"/>
                <w:color w:val="auto"/>
                <w:kern w:val="0"/>
                <w:sz w:val="16"/>
                <w:szCs w:val="16"/>
                <w:highlight w:val="none"/>
              </w:rPr>
            </w:pPr>
            <w:r>
              <w:rPr>
                <w:rFonts w:eastAsia="宋体"/>
                <w:color w:val="auto"/>
                <w:kern w:val="0"/>
                <w:sz w:val="16"/>
                <w:szCs w:val="16"/>
                <w:highlight w:val="none"/>
              </w:rPr>
              <w:t>心理健康教育</w:t>
            </w:r>
          </w:p>
        </w:tc>
        <w:tc>
          <w:tcPr>
            <w:tcW w:w="440" w:type="dxa"/>
            <w:gridSpan w:val="2"/>
            <w:tcBorders>
              <w:top w:val="nil"/>
              <w:left w:val="nil"/>
              <w:bottom w:val="single" w:color="000000" w:sz="6" w:space="0"/>
              <w:right w:val="single" w:color="000000" w:sz="6" w:space="0"/>
            </w:tcBorders>
            <w:noWrap w:val="0"/>
            <w:vAlign w:val="center"/>
          </w:tcPr>
          <w:p w14:paraId="6963FD0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6146186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135CBA3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nil"/>
              <w:left w:val="nil"/>
              <w:bottom w:val="single" w:color="auto" w:sz="4" w:space="0"/>
              <w:right w:val="single" w:color="000000" w:sz="6" w:space="0"/>
            </w:tcBorders>
            <w:noWrap w:val="0"/>
            <w:vAlign w:val="center"/>
          </w:tcPr>
          <w:p w14:paraId="1626E6A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56" w:type="dxa"/>
            <w:tcBorders>
              <w:top w:val="nil"/>
              <w:left w:val="nil"/>
              <w:bottom w:val="single" w:color="000000" w:sz="6" w:space="0"/>
              <w:right w:val="single" w:color="000000" w:sz="6" w:space="0"/>
            </w:tcBorders>
            <w:noWrap w:val="0"/>
            <w:vAlign w:val="center"/>
          </w:tcPr>
          <w:p w14:paraId="1B62F64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43" w:type="dxa"/>
            <w:tcBorders>
              <w:top w:val="nil"/>
              <w:left w:val="nil"/>
              <w:bottom w:val="single" w:color="auto" w:sz="4" w:space="0"/>
              <w:right w:val="single" w:color="000000" w:sz="6" w:space="0"/>
            </w:tcBorders>
            <w:noWrap w:val="0"/>
            <w:vAlign w:val="center"/>
          </w:tcPr>
          <w:p w14:paraId="1B3FFC42">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1F20E311">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1</w:t>
            </w:r>
          </w:p>
        </w:tc>
        <w:tc>
          <w:tcPr>
            <w:tcW w:w="628" w:type="dxa"/>
            <w:tcBorders>
              <w:top w:val="nil"/>
              <w:left w:val="nil"/>
              <w:bottom w:val="single" w:color="000000" w:sz="6" w:space="0"/>
              <w:right w:val="single" w:color="000000" w:sz="6" w:space="0"/>
            </w:tcBorders>
            <w:noWrap w:val="0"/>
            <w:vAlign w:val="center"/>
          </w:tcPr>
          <w:p w14:paraId="78A81514">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0.7</w:t>
            </w:r>
          </w:p>
        </w:tc>
        <w:tc>
          <w:tcPr>
            <w:tcW w:w="624" w:type="dxa"/>
            <w:gridSpan w:val="2"/>
            <w:tcBorders>
              <w:top w:val="nil"/>
              <w:left w:val="nil"/>
              <w:bottom w:val="single" w:color="000000" w:sz="6" w:space="0"/>
              <w:right w:val="single" w:color="000000" w:sz="6" w:space="0"/>
            </w:tcBorders>
            <w:noWrap w:val="0"/>
            <w:vAlign w:val="center"/>
          </w:tcPr>
          <w:p w14:paraId="3A2A3C68">
            <w:pPr>
              <w:widowControl/>
              <w:jc w:val="center"/>
              <w:textAlignment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77A4FF56">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24FB6257">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01BDC8E3">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34650F53">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69E9DE45">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auto" w:sz="4" w:space="0"/>
            </w:tcBorders>
            <w:noWrap w:val="0"/>
            <w:vAlign w:val="center"/>
          </w:tcPr>
          <w:p w14:paraId="1859FFF0">
            <w:pPr>
              <w:widowControl/>
              <w:jc w:val="center"/>
              <w:rPr>
                <w:rFonts w:eastAsia="宋体"/>
                <w:color w:val="auto"/>
                <w:kern w:val="0"/>
                <w:sz w:val="22"/>
                <w:szCs w:val="22"/>
                <w:highlight w:val="none"/>
              </w:rPr>
            </w:pPr>
            <w:r>
              <w:rPr>
                <w:rFonts w:hint="default" w:ascii="Times New Roman" w:hAnsi="Times New Roman" w:eastAsia="宋体" w:cs="Times New Roman"/>
                <w:color w:val="auto"/>
                <w:kern w:val="0"/>
                <w:sz w:val="16"/>
                <w:szCs w:val="16"/>
                <w:highlight w:val="none"/>
              </w:rPr>
              <w:t>公共教学部</w:t>
            </w:r>
          </w:p>
        </w:tc>
        <w:tc>
          <w:tcPr>
            <w:tcW w:w="1446" w:type="dxa"/>
            <w:tcBorders>
              <w:top w:val="nil"/>
              <w:left w:val="single" w:color="auto" w:sz="4" w:space="0"/>
              <w:bottom w:val="single" w:color="000000" w:sz="6" w:space="0"/>
              <w:right w:val="single" w:color="000000" w:sz="6" w:space="0"/>
            </w:tcBorders>
            <w:noWrap w:val="0"/>
            <w:vAlign w:val="center"/>
          </w:tcPr>
          <w:p w14:paraId="71DC2997">
            <w:pPr>
              <w:widowControl/>
              <w:rPr>
                <w:rFonts w:eastAsia="宋体"/>
                <w:color w:val="auto"/>
                <w:kern w:val="0"/>
                <w:sz w:val="16"/>
                <w:szCs w:val="16"/>
                <w:highlight w:val="none"/>
              </w:rPr>
            </w:pPr>
            <w:r>
              <w:rPr>
                <w:rFonts w:eastAsia="宋体"/>
                <w:color w:val="auto"/>
                <w:kern w:val="0"/>
                <w:sz w:val="16"/>
                <w:szCs w:val="16"/>
                <w:highlight w:val="none"/>
              </w:rPr>
              <w:t>线上（20）线下结合</w:t>
            </w:r>
          </w:p>
        </w:tc>
      </w:tr>
      <w:tr w14:paraId="505E02A5">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36AD1B3A">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02A68E8E">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376FB7AA">
            <w:pPr>
              <w:widowControl/>
              <w:jc w:val="center"/>
              <w:rPr>
                <w:rFonts w:eastAsia="宋体"/>
                <w:color w:val="auto"/>
                <w:kern w:val="0"/>
                <w:sz w:val="16"/>
                <w:szCs w:val="16"/>
                <w:highlight w:val="none"/>
                <w:lang w:val="en-US" w:eastAsia="zh-CN" w:bidi="ar-SA"/>
              </w:rPr>
            </w:pPr>
            <w:r>
              <w:rPr>
                <w:rFonts w:eastAsia="宋体"/>
                <w:color w:val="auto"/>
                <w:kern w:val="0"/>
                <w:sz w:val="16"/>
                <w:szCs w:val="16"/>
                <w:highlight w:val="none"/>
              </w:rPr>
              <w:t>21</w:t>
            </w:r>
          </w:p>
        </w:tc>
        <w:tc>
          <w:tcPr>
            <w:tcW w:w="586" w:type="dxa"/>
            <w:tcBorders>
              <w:top w:val="nil"/>
              <w:left w:val="nil"/>
              <w:bottom w:val="single" w:color="000000" w:sz="6" w:space="0"/>
              <w:right w:val="single" w:color="000000" w:sz="6" w:space="0"/>
            </w:tcBorders>
            <w:noWrap w:val="0"/>
            <w:vAlign w:val="center"/>
          </w:tcPr>
          <w:p w14:paraId="38674C4C">
            <w:pPr>
              <w:widowControl/>
              <w:jc w:val="center"/>
              <w:rPr>
                <w:rFonts w:eastAsia="宋体"/>
                <w:color w:val="auto"/>
                <w:kern w:val="0"/>
                <w:sz w:val="16"/>
                <w:szCs w:val="16"/>
                <w:highlight w:val="none"/>
              </w:rPr>
            </w:pPr>
            <w:r>
              <w:rPr>
                <w:rFonts w:eastAsia="宋体"/>
                <w:color w:val="auto"/>
                <w:kern w:val="0"/>
                <w:sz w:val="16"/>
                <w:szCs w:val="16"/>
                <w:highlight w:val="none"/>
              </w:rPr>
              <w:t>11201009</w:t>
            </w:r>
          </w:p>
        </w:tc>
        <w:tc>
          <w:tcPr>
            <w:tcW w:w="1357" w:type="dxa"/>
            <w:tcBorders>
              <w:top w:val="nil"/>
              <w:left w:val="nil"/>
              <w:bottom w:val="single" w:color="000000" w:sz="6" w:space="0"/>
              <w:right w:val="single" w:color="000000" w:sz="6" w:space="0"/>
            </w:tcBorders>
            <w:noWrap w:val="0"/>
            <w:vAlign w:val="center"/>
          </w:tcPr>
          <w:p w14:paraId="427DCC48">
            <w:pPr>
              <w:widowControl/>
              <w:jc w:val="center"/>
              <w:rPr>
                <w:rFonts w:eastAsia="宋体"/>
                <w:color w:val="auto"/>
                <w:kern w:val="0"/>
                <w:sz w:val="16"/>
                <w:szCs w:val="16"/>
                <w:highlight w:val="none"/>
              </w:rPr>
            </w:pPr>
            <w:r>
              <w:rPr>
                <w:rFonts w:eastAsia="宋体"/>
                <w:color w:val="auto"/>
                <w:kern w:val="0"/>
                <w:sz w:val="16"/>
                <w:szCs w:val="16"/>
                <w:highlight w:val="none"/>
              </w:rPr>
              <w:t>劳动教育1</w:t>
            </w:r>
          </w:p>
        </w:tc>
        <w:tc>
          <w:tcPr>
            <w:tcW w:w="440" w:type="dxa"/>
            <w:gridSpan w:val="2"/>
            <w:tcBorders>
              <w:top w:val="nil"/>
              <w:left w:val="nil"/>
              <w:bottom w:val="single" w:color="000000" w:sz="6" w:space="0"/>
              <w:right w:val="single" w:color="000000" w:sz="6" w:space="0"/>
            </w:tcBorders>
            <w:noWrap w:val="0"/>
            <w:vAlign w:val="center"/>
          </w:tcPr>
          <w:p w14:paraId="113E730C">
            <w:pPr>
              <w:widowControl/>
              <w:jc w:val="center"/>
              <w:textAlignment w:val="center"/>
              <w:rPr>
                <w:rFonts w:eastAsia="宋体"/>
                <w:color w:val="auto"/>
                <w:highlight w:val="none"/>
              </w:rPr>
            </w:pPr>
            <w:r>
              <w:rPr>
                <w:rFonts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53261AE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auto" w:sz="4" w:space="0"/>
            </w:tcBorders>
            <w:noWrap w:val="0"/>
            <w:vAlign w:val="center"/>
          </w:tcPr>
          <w:p w14:paraId="1D6935E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0.5</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39373AD4">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8</w:t>
            </w:r>
          </w:p>
        </w:tc>
        <w:tc>
          <w:tcPr>
            <w:tcW w:w="556" w:type="dxa"/>
            <w:tcBorders>
              <w:top w:val="nil"/>
              <w:left w:val="single" w:color="auto" w:sz="4" w:space="0"/>
              <w:bottom w:val="single" w:color="000000" w:sz="6" w:space="0"/>
              <w:right w:val="single" w:color="auto" w:sz="4" w:space="0"/>
            </w:tcBorders>
            <w:noWrap w:val="0"/>
            <w:vAlign w:val="center"/>
          </w:tcPr>
          <w:p w14:paraId="1101A032">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8</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6E166F6F">
            <w:pPr>
              <w:widowControl/>
              <w:jc w:val="center"/>
              <w:textAlignment w:val="center"/>
              <w:rPr>
                <w:rFonts w:eastAsia="宋体"/>
                <w:color w:val="auto"/>
                <w:kern w:val="0"/>
                <w:sz w:val="16"/>
                <w:szCs w:val="16"/>
                <w:highlight w:val="none"/>
              </w:rPr>
            </w:pPr>
          </w:p>
        </w:tc>
        <w:tc>
          <w:tcPr>
            <w:tcW w:w="517" w:type="dxa"/>
            <w:gridSpan w:val="2"/>
            <w:tcBorders>
              <w:top w:val="nil"/>
              <w:left w:val="single" w:color="auto" w:sz="4" w:space="0"/>
              <w:bottom w:val="single" w:color="000000" w:sz="6" w:space="0"/>
              <w:right w:val="single" w:color="000000" w:sz="6" w:space="0"/>
            </w:tcBorders>
            <w:noWrap w:val="0"/>
            <w:vAlign w:val="center"/>
          </w:tcPr>
          <w:p w14:paraId="0F9AF60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322E86A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58F0B20C">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2709128C">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11C33E2D">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01233CC7">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7B9B4C41">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44A685F6">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auto" w:sz="4" w:space="0"/>
            </w:tcBorders>
            <w:noWrap w:val="0"/>
            <w:vAlign w:val="center"/>
          </w:tcPr>
          <w:p w14:paraId="70B011C7">
            <w:pPr>
              <w:widowControl/>
              <w:jc w:val="center"/>
              <w:rPr>
                <w:rFonts w:eastAsia="宋体"/>
                <w:color w:val="auto"/>
                <w:kern w:val="0"/>
                <w:sz w:val="16"/>
                <w:szCs w:val="16"/>
                <w:highlight w:val="none"/>
              </w:rPr>
            </w:pPr>
            <w:r>
              <w:rPr>
                <w:rFonts w:hint="default" w:ascii="Times New Roman" w:hAnsi="Times New Roman" w:eastAsia="宋体" w:cs="Times New Roman"/>
                <w:color w:val="auto"/>
                <w:kern w:val="0"/>
                <w:sz w:val="16"/>
                <w:szCs w:val="16"/>
                <w:highlight w:val="none"/>
              </w:rPr>
              <w:t>公共教学部</w:t>
            </w:r>
          </w:p>
        </w:tc>
        <w:tc>
          <w:tcPr>
            <w:tcW w:w="1446" w:type="dxa"/>
            <w:tcBorders>
              <w:top w:val="single" w:color="000000" w:sz="6" w:space="0"/>
              <w:left w:val="single" w:color="auto" w:sz="4" w:space="0"/>
              <w:bottom w:val="single" w:color="000000" w:sz="6" w:space="0"/>
              <w:right w:val="single" w:color="000000" w:sz="2" w:space="0"/>
            </w:tcBorders>
            <w:noWrap w:val="0"/>
            <w:vAlign w:val="top"/>
          </w:tcPr>
          <w:p w14:paraId="2929FE14">
            <w:pPr>
              <w:widowControl/>
              <w:rPr>
                <w:rFonts w:eastAsia="宋体"/>
                <w:color w:val="auto"/>
                <w:kern w:val="0"/>
                <w:sz w:val="16"/>
                <w:szCs w:val="16"/>
                <w:highlight w:val="none"/>
              </w:rPr>
            </w:pPr>
          </w:p>
        </w:tc>
      </w:tr>
      <w:tr w14:paraId="45405B0D">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67D50A5A">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08A6374A">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66C7EF2C">
            <w:pPr>
              <w:widowControl/>
              <w:jc w:val="center"/>
              <w:rPr>
                <w:rFonts w:hint="eastAsia" w:eastAsia="宋体"/>
                <w:color w:val="auto"/>
                <w:kern w:val="0"/>
                <w:sz w:val="16"/>
                <w:szCs w:val="16"/>
                <w:highlight w:val="none"/>
                <w:lang w:val="en-US" w:eastAsia="zh-CN" w:bidi="ar-SA"/>
              </w:rPr>
            </w:pPr>
            <w:r>
              <w:rPr>
                <w:rFonts w:hint="eastAsia" w:eastAsia="宋体"/>
                <w:color w:val="auto"/>
                <w:kern w:val="0"/>
                <w:sz w:val="16"/>
                <w:szCs w:val="16"/>
                <w:highlight w:val="none"/>
              </w:rPr>
              <w:t>2</w:t>
            </w:r>
            <w:r>
              <w:rPr>
                <w:rFonts w:hint="eastAsia" w:eastAsia="宋体"/>
                <w:color w:val="auto"/>
                <w:kern w:val="0"/>
                <w:sz w:val="16"/>
                <w:szCs w:val="16"/>
                <w:highlight w:val="none"/>
                <w:lang w:val="en-US" w:eastAsia="zh-CN"/>
              </w:rPr>
              <w:t>2</w:t>
            </w:r>
          </w:p>
        </w:tc>
        <w:tc>
          <w:tcPr>
            <w:tcW w:w="586" w:type="dxa"/>
            <w:tcBorders>
              <w:top w:val="nil"/>
              <w:left w:val="nil"/>
              <w:bottom w:val="single" w:color="000000" w:sz="6" w:space="0"/>
              <w:right w:val="single" w:color="000000" w:sz="6" w:space="0"/>
            </w:tcBorders>
            <w:noWrap w:val="0"/>
            <w:vAlign w:val="center"/>
          </w:tcPr>
          <w:p w14:paraId="4A90A81E">
            <w:pPr>
              <w:widowControl/>
              <w:jc w:val="center"/>
              <w:rPr>
                <w:rFonts w:eastAsia="宋体"/>
                <w:color w:val="auto"/>
                <w:kern w:val="0"/>
                <w:sz w:val="16"/>
                <w:szCs w:val="16"/>
                <w:highlight w:val="none"/>
              </w:rPr>
            </w:pPr>
            <w:r>
              <w:rPr>
                <w:rFonts w:eastAsia="宋体"/>
                <w:color w:val="auto"/>
                <w:kern w:val="0"/>
                <w:sz w:val="16"/>
                <w:szCs w:val="16"/>
                <w:highlight w:val="none"/>
              </w:rPr>
              <w:t>11201010</w:t>
            </w:r>
          </w:p>
        </w:tc>
        <w:tc>
          <w:tcPr>
            <w:tcW w:w="1357" w:type="dxa"/>
            <w:tcBorders>
              <w:top w:val="nil"/>
              <w:left w:val="nil"/>
              <w:bottom w:val="single" w:color="000000" w:sz="6" w:space="0"/>
              <w:right w:val="single" w:color="000000" w:sz="6" w:space="0"/>
            </w:tcBorders>
            <w:noWrap w:val="0"/>
            <w:vAlign w:val="center"/>
          </w:tcPr>
          <w:p w14:paraId="4A44C50B">
            <w:pPr>
              <w:jc w:val="center"/>
              <w:rPr>
                <w:rFonts w:eastAsia="宋体"/>
                <w:color w:val="auto"/>
                <w:highlight w:val="none"/>
              </w:rPr>
            </w:pPr>
            <w:r>
              <w:rPr>
                <w:rFonts w:eastAsia="宋体"/>
                <w:color w:val="auto"/>
                <w:kern w:val="0"/>
                <w:sz w:val="16"/>
                <w:szCs w:val="16"/>
                <w:highlight w:val="none"/>
              </w:rPr>
              <w:t>劳动教育2</w:t>
            </w:r>
          </w:p>
        </w:tc>
        <w:tc>
          <w:tcPr>
            <w:tcW w:w="440" w:type="dxa"/>
            <w:gridSpan w:val="2"/>
            <w:tcBorders>
              <w:top w:val="nil"/>
              <w:left w:val="nil"/>
              <w:bottom w:val="single" w:color="000000" w:sz="6" w:space="0"/>
              <w:right w:val="single" w:color="000000" w:sz="6" w:space="0"/>
            </w:tcBorders>
            <w:noWrap w:val="0"/>
            <w:vAlign w:val="center"/>
          </w:tcPr>
          <w:p w14:paraId="3414168E">
            <w:pPr>
              <w:widowControl/>
              <w:jc w:val="center"/>
              <w:textAlignment w:val="center"/>
              <w:rPr>
                <w:rFonts w:eastAsia="宋体"/>
                <w:color w:val="auto"/>
                <w:highlight w:val="none"/>
              </w:rPr>
            </w:pPr>
            <w:r>
              <w:rPr>
                <w:rFonts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265C6C8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auto" w:sz="4" w:space="0"/>
            </w:tcBorders>
            <w:noWrap w:val="0"/>
            <w:vAlign w:val="center"/>
          </w:tcPr>
          <w:p w14:paraId="554A5102">
            <w:pPr>
              <w:widowControl/>
              <w:jc w:val="center"/>
              <w:textAlignment w:val="center"/>
              <w:rPr>
                <w:rFonts w:eastAsia="宋体"/>
                <w:color w:val="auto"/>
                <w:highlight w:val="none"/>
              </w:rPr>
            </w:pPr>
            <w:r>
              <w:rPr>
                <w:rFonts w:eastAsia="宋体"/>
                <w:color w:val="auto"/>
                <w:kern w:val="0"/>
                <w:sz w:val="16"/>
                <w:szCs w:val="16"/>
                <w:highlight w:val="none"/>
                <w:lang w:bidi="ar"/>
              </w:rPr>
              <w:t>0.5</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1BD373D0">
            <w:pPr>
              <w:jc w:val="center"/>
              <w:rPr>
                <w:rFonts w:hint="eastAsia"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8</w:t>
            </w:r>
          </w:p>
        </w:tc>
        <w:tc>
          <w:tcPr>
            <w:tcW w:w="556" w:type="dxa"/>
            <w:tcBorders>
              <w:top w:val="nil"/>
              <w:left w:val="single" w:color="auto" w:sz="4" w:space="0"/>
              <w:bottom w:val="single" w:color="000000" w:sz="6" w:space="0"/>
              <w:right w:val="single" w:color="auto" w:sz="4" w:space="0"/>
            </w:tcBorders>
            <w:noWrap w:val="0"/>
            <w:vAlign w:val="center"/>
          </w:tcPr>
          <w:p w14:paraId="754F89D5">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8</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57A45702">
            <w:pPr>
              <w:jc w:val="center"/>
              <w:rPr>
                <w:rFonts w:eastAsia="宋体"/>
                <w:color w:val="auto"/>
                <w:kern w:val="0"/>
                <w:sz w:val="16"/>
                <w:szCs w:val="16"/>
                <w:highlight w:val="none"/>
              </w:rPr>
            </w:pPr>
          </w:p>
        </w:tc>
        <w:tc>
          <w:tcPr>
            <w:tcW w:w="517" w:type="dxa"/>
            <w:gridSpan w:val="2"/>
            <w:tcBorders>
              <w:top w:val="nil"/>
              <w:left w:val="single" w:color="auto" w:sz="4" w:space="0"/>
              <w:bottom w:val="single" w:color="000000" w:sz="6" w:space="0"/>
              <w:right w:val="single" w:color="000000" w:sz="6" w:space="0"/>
            </w:tcBorders>
            <w:noWrap w:val="0"/>
            <w:vAlign w:val="center"/>
          </w:tcPr>
          <w:p w14:paraId="50A8D21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nil"/>
              <w:left w:val="nil"/>
              <w:bottom w:val="single" w:color="000000" w:sz="6" w:space="0"/>
              <w:right w:val="single" w:color="000000" w:sz="6" w:space="0"/>
            </w:tcBorders>
            <w:noWrap w:val="0"/>
            <w:vAlign w:val="center"/>
          </w:tcPr>
          <w:p w14:paraId="1E97BD0D">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6B08607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34" w:type="dxa"/>
            <w:gridSpan w:val="2"/>
            <w:tcBorders>
              <w:top w:val="nil"/>
              <w:left w:val="nil"/>
              <w:bottom w:val="single" w:color="000000" w:sz="6" w:space="0"/>
              <w:right w:val="single" w:color="000000" w:sz="6" w:space="0"/>
            </w:tcBorders>
            <w:noWrap w:val="0"/>
            <w:vAlign w:val="center"/>
          </w:tcPr>
          <w:p w14:paraId="467A200A">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452D74A8">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4E629948">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73BDB1CD">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08835F53">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auto" w:sz="4" w:space="0"/>
            </w:tcBorders>
            <w:noWrap w:val="0"/>
            <w:vAlign w:val="center"/>
          </w:tcPr>
          <w:p w14:paraId="2145F5B1">
            <w:pPr>
              <w:widowControl/>
              <w:jc w:val="center"/>
              <w:rPr>
                <w:rFonts w:eastAsia="宋体"/>
                <w:color w:val="auto"/>
                <w:kern w:val="0"/>
                <w:sz w:val="16"/>
                <w:szCs w:val="16"/>
                <w:highlight w:val="none"/>
              </w:rPr>
            </w:pPr>
            <w:r>
              <w:rPr>
                <w:rFonts w:hint="default" w:ascii="Times New Roman" w:hAnsi="Times New Roman" w:eastAsia="宋体" w:cs="Times New Roman"/>
                <w:color w:val="auto"/>
                <w:kern w:val="0"/>
                <w:sz w:val="16"/>
                <w:szCs w:val="16"/>
                <w:highlight w:val="none"/>
              </w:rPr>
              <w:t>公共教学部</w:t>
            </w:r>
          </w:p>
        </w:tc>
        <w:tc>
          <w:tcPr>
            <w:tcW w:w="1446" w:type="dxa"/>
            <w:tcBorders>
              <w:top w:val="single" w:color="000000" w:sz="6" w:space="0"/>
              <w:left w:val="single" w:color="auto" w:sz="4" w:space="0"/>
              <w:bottom w:val="single" w:color="000000" w:sz="6" w:space="0"/>
              <w:right w:val="single" w:color="000000" w:sz="2" w:space="0"/>
            </w:tcBorders>
            <w:noWrap w:val="0"/>
            <w:vAlign w:val="top"/>
          </w:tcPr>
          <w:p w14:paraId="26BCF7D9">
            <w:pPr>
              <w:widowControl/>
              <w:rPr>
                <w:rFonts w:eastAsia="宋体"/>
                <w:color w:val="auto"/>
                <w:kern w:val="0"/>
                <w:sz w:val="16"/>
                <w:szCs w:val="16"/>
                <w:highlight w:val="none"/>
              </w:rPr>
            </w:pPr>
          </w:p>
        </w:tc>
      </w:tr>
      <w:tr w14:paraId="178E44ED">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1DC38156">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4F2F70F6">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26798EE7">
            <w:pPr>
              <w:widowControl/>
              <w:jc w:val="center"/>
              <w:rPr>
                <w:rFonts w:hint="eastAsia" w:eastAsia="宋体"/>
                <w:color w:val="auto"/>
                <w:kern w:val="0"/>
                <w:sz w:val="16"/>
                <w:szCs w:val="16"/>
                <w:highlight w:val="none"/>
                <w:lang w:val="en-US" w:eastAsia="zh-CN" w:bidi="ar-SA"/>
              </w:rPr>
            </w:pPr>
            <w:r>
              <w:rPr>
                <w:rFonts w:eastAsia="宋体"/>
                <w:color w:val="auto"/>
                <w:kern w:val="0"/>
                <w:sz w:val="16"/>
                <w:szCs w:val="16"/>
                <w:highlight w:val="none"/>
              </w:rPr>
              <w:t>2</w:t>
            </w:r>
            <w:r>
              <w:rPr>
                <w:rFonts w:hint="eastAsia" w:eastAsia="宋体"/>
                <w:color w:val="auto"/>
                <w:kern w:val="0"/>
                <w:sz w:val="16"/>
                <w:szCs w:val="16"/>
                <w:highlight w:val="none"/>
                <w:lang w:val="en-US" w:eastAsia="zh-CN"/>
              </w:rPr>
              <w:t>3</w:t>
            </w:r>
          </w:p>
        </w:tc>
        <w:tc>
          <w:tcPr>
            <w:tcW w:w="586" w:type="dxa"/>
            <w:tcBorders>
              <w:top w:val="nil"/>
              <w:left w:val="nil"/>
              <w:bottom w:val="single" w:color="000000" w:sz="6" w:space="0"/>
              <w:right w:val="single" w:color="000000" w:sz="6" w:space="0"/>
            </w:tcBorders>
            <w:noWrap w:val="0"/>
            <w:vAlign w:val="center"/>
          </w:tcPr>
          <w:p w14:paraId="2186061D">
            <w:pPr>
              <w:widowControl/>
              <w:jc w:val="center"/>
              <w:rPr>
                <w:rFonts w:eastAsia="宋体"/>
                <w:color w:val="auto"/>
                <w:kern w:val="0"/>
                <w:sz w:val="16"/>
                <w:szCs w:val="16"/>
                <w:highlight w:val="none"/>
              </w:rPr>
            </w:pPr>
            <w:r>
              <w:rPr>
                <w:rFonts w:eastAsia="宋体"/>
                <w:color w:val="auto"/>
                <w:kern w:val="0"/>
                <w:sz w:val="16"/>
                <w:szCs w:val="16"/>
                <w:highlight w:val="none"/>
              </w:rPr>
              <w:t>11201005</w:t>
            </w:r>
          </w:p>
        </w:tc>
        <w:tc>
          <w:tcPr>
            <w:tcW w:w="1357" w:type="dxa"/>
            <w:tcBorders>
              <w:top w:val="nil"/>
              <w:left w:val="nil"/>
              <w:bottom w:val="single" w:color="000000" w:sz="6" w:space="0"/>
              <w:right w:val="single" w:color="000000" w:sz="6" w:space="0"/>
            </w:tcBorders>
            <w:noWrap w:val="0"/>
            <w:vAlign w:val="center"/>
          </w:tcPr>
          <w:p w14:paraId="1FC3ABF6">
            <w:pPr>
              <w:widowControl/>
              <w:jc w:val="center"/>
              <w:rPr>
                <w:rFonts w:eastAsia="宋体"/>
                <w:color w:val="auto"/>
                <w:kern w:val="0"/>
                <w:sz w:val="16"/>
                <w:szCs w:val="16"/>
                <w:highlight w:val="none"/>
              </w:rPr>
            </w:pPr>
            <w:r>
              <w:rPr>
                <w:rFonts w:eastAsia="宋体"/>
                <w:color w:val="auto"/>
                <w:kern w:val="0"/>
                <w:sz w:val="16"/>
                <w:szCs w:val="16"/>
                <w:highlight w:val="none"/>
              </w:rPr>
              <w:t>军训</w:t>
            </w:r>
          </w:p>
        </w:tc>
        <w:tc>
          <w:tcPr>
            <w:tcW w:w="440" w:type="dxa"/>
            <w:gridSpan w:val="2"/>
            <w:tcBorders>
              <w:top w:val="nil"/>
              <w:left w:val="nil"/>
              <w:bottom w:val="single" w:color="000000" w:sz="6" w:space="0"/>
              <w:right w:val="single" w:color="000000" w:sz="6" w:space="0"/>
            </w:tcBorders>
            <w:noWrap w:val="0"/>
            <w:vAlign w:val="center"/>
          </w:tcPr>
          <w:p w14:paraId="23A57757">
            <w:pPr>
              <w:widowControl/>
              <w:jc w:val="center"/>
              <w:textAlignment w:val="center"/>
              <w:rPr>
                <w:rFonts w:hint="eastAsia" w:eastAsia="宋体"/>
                <w:color w:val="auto"/>
                <w:kern w:val="0"/>
                <w:sz w:val="16"/>
                <w:szCs w:val="16"/>
                <w:highlight w:val="none"/>
              </w:rPr>
            </w:pPr>
            <w:r>
              <w:rPr>
                <w:rFonts w:hint="eastAsia" w:eastAsia="宋体"/>
                <w:color w:val="auto"/>
                <w:kern w:val="0"/>
                <w:sz w:val="16"/>
                <w:szCs w:val="16"/>
                <w:highlight w:val="none"/>
                <w:lang w:bidi="ar"/>
              </w:rPr>
              <w:t>C</w:t>
            </w:r>
          </w:p>
        </w:tc>
        <w:tc>
          <w:tcPr>
            <w:tcW w:w="479" w:type="dxa"/>
            <w:gridSpan w:val="2"/>
            <w:tcBorders>
              <w:top w:val="nil"/>
              <w:left w:val="nil"/>
              <w:bottom w:val="single" w:color="000000" w:sz="6" w:space="0"/>
              <w:right w:val="single" w:color="000000" w:sz="6" w:space="0"/>
            </w:tcBorders>
            <w:noWrap w:val="0"/>
            <w:vAlign w:val="center"/>
          </w:tcPr>
          <w:p w14:paraId="7DF9E37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2370579D">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2</w:t>
            </w:r>
          </w:p>
        </w:tc>
        <w:tc>
          <w:tcPr>
            <w:tcW w:w="554" w:type="dxa"/>
            <w:tcBorders>
              <w:top w:val="single" w:color="auto" w:sz="4" w:space="0"/>
              <w:left w:val="nil"/>
              <w:bottom w:val="single" w:color="000000" w:sz="6" w:space="0"/>
              <w:right w:val="single" w:color="000000" w:sz="6" w:space="0"/>
            </w:tcBorders>
            <w:noWrap w:val="0"/>
            <w:vAlign w:val="center"/>
          </w:tcPr>
          <w:p w14:paraId="3BCA4EC7">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112</w:t>
            </w:r>
          </w:p>
        </w:tc>
        <w:tc>
          <w:tcPr>
            <w:tcW w:w="556" w:type="dxa"/>
            <w:tcBorders>
              <w:top w:val="nil"/>
              <w:left w:val="nil"/>
              <w:bottom w:val="single" w:color="000000" w:sz="6" w:space="0"/>
              <w:right w:val="single" w:color="000000" w:sz="6" w:space="0"/>
            </w:tcBorders>
            <w:noWrap w:val="0"/>
            <w:vAlign w:val="center"/>
          </w:tcPr>
          <w:p w14:paraId="0FEFE3D8">
            <w:pPr>
              <w:jc w:val="center"/>
              <w:rPr>
                <w:rFonts w:eastAsia="宋体"/>
                <w:color w:val="auto"/>
                <w:kern w:val="0"/>
                <w:sz w:val="16"/>
                <w:szCs w:val="16"/>
                <w:highlight w:val="none"/>
              </w:rPr>
            </w:pPr>
          </w:p>
        </w:tc>
        <w:tc>
          <w:tcPr>
            <w:tcW w:w="543" w:type="dxa"/>
            <w:tcBorders>
              <w:top w:val="single" w:color="auto" w:sz="4" w:space="0"/>
              <w:left w:val="nil"/>
              <w:bottom w:val="single" w:color="000000" w:sz="6" w:space="0"/>
              <w:right w:val="single" w:color="000000" w:sz="6" w:space="0"/>
            </w:tcBorders>
            <w:noWrap w:val="0"/>
            <w:vAlign w:val="center"/>
          </w:tcPr>
          <w:p w14:paraId="4D33E576">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112</w:t>
            </w:r>
          </w:p>
        </w:tc>
        <w:tc>
          <w:tcPr>
            <w:tcW w:w="517" w:type="dxa"/>
            <w:gridSpan w:val="2"/>
            <w:tcBorders>
              <w:top w:val="nil"/>
              <w:left w:val="nil"/>
              <w:bottom w:val="single" w:color="000000" w:sz="6" w:space="0"/>
              <w:right w:val="single" w:color="000000" w:sz="6" w:space="0"/>
            </w:tcBorders>
            <w:noWrap w:val="0"/>
            <w:vAlign w:val="center"/>
          </w:tcPr>
          <w:p w14:paraId="245176D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03D92614">
            <w:pPr>
              <w:widowControl/>
              <w:jc w:val="center"/>
              <w:textAlignment w:val="center"/>
              <w:rPr>
                <w:rFonts w:eastAsia="宋体"/>
                <w:color w:val="auto"/>
                <w:kern w:val="0"/>
                <w:sz w:val="16"/>
                <w:szCs w:val="16"/>
                <w:highlight w:val="none"/>
              </w:rPr>
            </w:pPr>
            <w:r>
              <w:rPr>
                <w:rFonts w:hint="eastAsia" w:eastAsia="宋体"/>
                <w:color w:val="auto"/>
                <w:kern w:val="0"/>
                <w:sz w:val="16"/>
                <w:szCs w:val="16"/>
                <w:highlight w:val="none"/>
                <w:lang w:val="en-US" w:eastAsia="zh-CN" w:bidi="ar"/>
              </w:rPr>
              <w:t>3</w:t>
            </w:r>
            <w:r>
              <w:rPr>
                <w:rFonts w:eastAsia="宋体"/>
                <w:color w:val="auto"/>
                <w:kern w:val="0"/>
                <w:sz w:val="16"/>
                <w:szCs w:val="16"/>
                <w:highlight w:val="none"/>
                <w:lang w:bidi="ar"/>
              </w:rPr>
              <w:t>w</w:t>
            </w:r>
          </w:p>
        </w:tc>
        <w:tc>
          <w:tcPr>
            <w:tcW w:w="624" w:type="dxa"/>
            <w:gridSpan w:val="2"/>
            <w:tcBorders>
              <w:top w:val="nil"/>
              <w:left w:val="nil"/>
              <w:bottom w:val="single" w:color="000000" w:sz="6" w:space="0"/>
              <w:right w:val="single" w:color="000000" w:sz="6" w:space="0"/>
            </w:tcBorders>
            <w:noWrap w:val="0"/>
            <w:vAlign w:val="center"/>
          </w:tcPr>
          <w:p w14:paraId="2CAC2821">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3851932C">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56B667B4">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6E120F5D">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4F3228F1">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11724FC4">
            <w:pPr>
              <w:widowControl/>
              <w:jc w:val="center"/>
              <w:rPr>
                <w:rFonts w:eastAsia="宋体"/>
                <w:color w:val="auto"/>
                <w:kern w:val="0"/>
                <w:sz w:val="16"/>
                <w:szCs w:val="16"/>
                <w:highlight w:val="none"/>
              </w:rPr>
            </w:pPr>
            <w:r>
              <w:rPr>
                <w:rFonts w:eastAsia="宋体"/>
                <w:color w:val="auto"/>
                <w:kern w:val="0"/>
                <w:sz w:val="16"/>
                <w:szCs w:val="16"/>
                <w:highlight w:val="none"/>
              </w:rPr>
              <w:t>达标</w:t>
            </w:r>
          </w:p>
        </w:tc>
        <w:tc>
          <w:tcPr>
            <w:tcW w:w="1621" w:type="dxa"/>
            <w:tcBorders>
              <w:top w:val="nil"/>
              <w:left w:val="nil"/>
              <w:bottom w:val="single" w:color="000000" w:sz="6" w:space="0"/>
              <w:right w:val="single" w:color="auto" w:sz="4" w:space="0"/>
            </w:tcBorders>
            <w:noWrap w:val="0"/>
            <w:vAlign w:val="center"/>
          </w:tcPr>
          <w:p w14:paraId="61FB1C4A">
            <w:pPr>
              <w:widowControl/>
              <w:jc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rPr>
              <w:t>学生工作处</w:t>
            </w:r>
          </w:p>
        </w:tc>
        <w:tc>
          <w:tcPr>
            <w:tcW w:w="1446" w:type="dxa"/>
            <w:tcBorders>
              <w:top w:val="single" w:color="000000" w:sz="6" w:space="0"/>
              <w:left w:val="single" w:color="auto" w:sz="4" w:space="0"/>
              <w:bottom w:val="single" w:color="000000" w:sz="6" w:space="0"/>
              <w:right w:val="single" w:color="000000" w:sz="2" w:space="0"/>
            </w:tcBorders>
            <w:noWrap w:val="0"/>
            <w:vAlign w:val="center"/>
          </w:tcPr>
          <w:p w14:paraId="683AD1FD">
            <w:pPr>
              <w:widowControl/>
              <w:jc w:val="center"/>
              <w:rPr>
                <w:rFonts w:eastAsia="宋体"/>
                <w:color w:val="auto"/>
                <w:kern w:val="0"/>
                <w:sz w:val="16"/>
                <w:szCs w:val="16"/>
                <w:highlight w:val="none"/>
              </w:rPr>
            </w:pPr>
            <w:r>
              <w:rPr>
                <w:rFonts w:eastAsia="宋体"/>
                <w:color w:val="auto"/>
                <w:kern w:val="0"/>
                <w:sz w:val="16"/>
                <w:szCs w:val="16"/>
                <w:highlight w:val="none"/>
              </w:rPr>
              <w:t>w代表实践周</w:t>
            </w:r>
          </w:p>
        </w:tc>
      </w:tr>
      <w:tr w14:paraId="72D9E10F">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7C5539A5">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37BD0A1A">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2E629B23">
            <w:pPr>
              <w:widowControl/>
              <w:jc w:val="center"/>
              <w:rPr>
                <w:rFonts w:hint="eastAsia" w:eastAsia="等线"/>
                <w:color w:val="auto"/>
                <w:kern w:val="0"/>
                <w:sz w:val="22"/>
                <w:szCs w:val="22"/>
                <w:highlight w:val="none"/>
                <w:lang w:val="en-US" w:eastAsia="zh-CN" w:bidi="ar-SA"/>
              </w:rPr>
            </w:pPr>
            <w:r>
              <w:rPr>
                <w:rFonts w:hint="eastAsia" w:eastAsia="等线"/>
                <w:color w:val="auto"/>
                <w:kern w:val="0"/>
                <w:sz w:val="22"/>
                <w:szCs w:val="22"/>
                <w:highlight w:val="none"/>
                <w:lang w:val="en-US" w:eastAsia="zh-CN"/>
              </w:rPr>
              <w:t>24</w:t>
            </w:r>
          </w:p>
        </w:tc>
        <w:tc>
          <w:tcPr>
            <w:tcW w:w="586" w:type="dxa"/>
            <w:tcBorders>
              <w:top w:val="nil"/>
              <w:left w:val="nil"/>
              <w:bottom w:val="single" w:color="000000" w:sz="6" w:space="0"/>
              <w:right w:val="single" w:color="000000" w:sz="6" w:space="0"/>
            </w:tcBorders>
            <w:noWrap w:val="0"/>
            <w:vAlign w:val="center"/>
          </w:tcPr>
          <w:p w14:paraId="0621F087">
            <w:pPr>
              <w:widowControl/>
              <w:jc w:val="center"/>
              <w:rPr>
                <w:rFonts w:eastAsia="宋体"/>
                <w:color w:val="auto"/>
                <w:kern w:val="0"/>
                <w:sz w:val="16"/>
                <w:szCs w:val="16"/>
                <w:highlight w:val="none"/>
              </w:rPr>
            </w:pPr>
            <w:r>
              <w:rPr>
                <w:rFonts w:eastAsia="宋体"/>
                <w:color w:val="auto"/>
                <w:kern w:val="0"/>
                <w:sz w:val="16"/>
                <w:szCs w:val="16"/>
                <w:highlight w:val="none"/>
              </w:rPr>
              <w:t>11201006</w:t>
            </w:r>
          </w:p>
        </w:tc>
        <w:tc>
          <w:tcPr>
            <w:tcW w:w="1357" w:type="dxa"/>
            <w:tcBorders>
              <w:top w:val="nil"/>
              <w:left w:val="nil"/>
              <w:bottom w:val="single" w:color="000000" w:sz="6" w:space="0"/>
              <w:right w:val="single" w:color="000000" w:sz="6" w:space="0"/>
            </w:tcBorders>
            <w:noWrap w:val="0"/>
            <w:vAlign w:val="center"/>
          </w:tcPr>
          <w:p w14:paraId="734CB580">
            <w:pPr>
              <w:widowControl/>
              <w:jc w:val="center"/>
              <w:rPr>
                <w:rFonts w:eastAsia="宋体"/>
                <w:color w:val="auto"/>
                <w:kern w:val="0"/>
                <w:sz w:val="16"/>
                <w:szCs w:val="16"/>
                <w:highlight w:val="none"/>
              </w:rPr>
            </w:pPr>
            <w:r>
              <w:rPr>
                <w:rFonts w:eastAsia="宋体"/>
                <w:color w:val="auto"/>
                <w:kern w:val="0"/>
                <w:sz w:val="16"/>
                <w:szCs w:val="16"/>
                <w:highlight w:val="none"/>
              </w:rPr>
              <w:t>军事理论</w:t>
            </w:r>
          </w:p>
        </w:tc>
        <w:tc>
          <w:tcPr>
            <w:tcW w:w="440" w:type="dxa"/>
            <w:gridSpan w:val="2"/>
            <w:tcBorders>
              <w:top w:val="nil"/>
              <w:left w:val="nil"/>
              <w:bottom w:val="single" w:color="000000" w:sz="6" w:space="0"/>
              <w:right w:val="single" w:color="000000" w:sz="6" w:space="0"/>
            </w:tcBorders>
            <w:noWrap w:val="0"/>
            <w:vAlign w:val="center"/>
          </w:tcPr>
          <w:p w14:paraId="6C4CC5F9">
            <w:pPr>
              <w:widowControl/>
              <w:jc w:val="center"/>
              <w:textAlignment w:val="center"/>
              <w:rPr>
                <w:rFonts w:hint="eastAsia" w:eastAsia="宋体"/>
                <w:color w:val="auto"/>
                <w:kern w:val="0"/>
                <w:sz w:val="16"/>
                <w:szCs w:val="16"/>
                <w:highlight w:val="none"/>
              </w:rPr>
            </w:pPr>
            <w:r>
              <w:rPr>
                <w:rFonts w:hint="eastAsia" w:eastAsia="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7836049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2E65ACA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7C24DC9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36</w:t>
            </w:r>
          </w:p>
        </w:tc>
        <w:tc>
          <w:tcPr>
            <w:tcW w:w="556" w:type="dxa"/>
            <w:tcBorders>
              <w:top w:val="nil"/>
              <w:left w:val="nil"/>
              <w:bottom w:val="single" w:color="000000" w:sz="6" w:space="0"/>
              <w:right w:val="single" w:color="000000" w:sz="6" w:space="0"/>
            </w:tcBorders>
            <w:noWrap w:val="0"/>
            <w:vAlign w:val="center"/>
          </w:tcPr>
          <w:p w14:paraId="5E58E12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36</w:t>
            </w:r>
          </w:p>
        </w:tc>
        <w:tc>
          <w:tcPr>
            <w:tcW w:w="543" w:type="dxa"/>
            <w:tcBorders>
              <w:top w:val="nil"/>
              <w:left w:val="nil"/>
              <w:bottom w:val="single" w:color="000000" w:sz="6" w:space="0"/>
              <w:right w:val="single" w:color="000000" w:sz="6" w:space="0"/>
            </w:tcBorders>
            <w:noWrap w:val="0"/>
            <w:vAlign w:val="center"/>
          </w:tcPr>
          <w:p w14:paraId="33FE2971">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0A92293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3E2AB66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3211820C">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16862B22">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7368F75B">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0FD55145">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765E8779">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54881D8F">
            <w:pPr>
              <w:widowControl/>
              <w:jc w:val="center"/>
              <w:rPr>
                <w:rFonts w:eastAsia="宋体"/>
                <w:color w:val="auto"/>
                <w:kern w:val="0"/>
                <w:sz w:val="16"/>
                <w:szCs w:val="16"/>
                <w:highlight w:val="none"/>
              </w:rPr>
            </w:pPr>
            <w:r>
              <w:rPr>
                <w:rFonts w:eastAsia="宋体"/>
                <w:color w:val="auto"/>
                <w:kern w:val="0"/>
                <w:sz w:val="16"/>
                <w:szCs w:val="16"/>
                <w:highlight w:val="none"/>
              </w:rPr>
              <w:t>考试</w:t>
            </w:r>
          </w:p>
        </w:tc>
        <w:tc>
          <w:tcPr>
            <w:tcW w:w="1621" w:type="dxa"/>
            <w:tcBorders>
              <w:top w:val="nil"/>
              <w:left w:val="nil"/>
              <w:bottom w:val="single" w:color="000000" w:sz="6" w:space="0"/>
              <w:right w:val="single" w:color="000000" w:sz="6" w:space="0"/>
            </w:tcBorders>
            <w:noWrap w:val="0"/>
            <w:vAlign w:val="center"/>
          </w:tcPr>
          <w:p w14:paraId="40E94BA9">
            <w:pPr>
              <w:widowControl/>
              <w:jc w:val="center"/>
              <w:rPr>
                <w:rFonts w:eastAsia="宋体"/>
                <w:color w:val="auto"/>
                <w:kern w:val="0"/>
                <w:sz w:val="16"/>
                <w:szCs w:val="16"/>
                <w:highlight w:val="none"/>
              </w:rPr>
            </w:pPr>
            <w:r>
              <w:rPr>
                <w:rFonts w:hint="default" w:ascii="Times New Roman" w:hAnsi="Times New Roman" w:eastAsia="宋体" w:cs="Times New Roman"/>
                <w:color w:val="auto"/>
                <w:kern w:val="0"/>
                <w:sz w:val="16"/>
                <w:szCs w:val="16"/>
                <w:highlight w:val="none"/>
              </w:rPr>
              <w:t>公共教学部</w:t>
            </w:r>
          </w:p>
        </w:tc>
        <w:tc>
          <w:tcPr>
            <w:tcW w:w="1446" w:type="dxa"/>
            <w:tcBorders>
              <w:top w:val="nil"/>
              <w:left w:val="nil"/>
              <w:bottom w:val="single" w:color="auto" w:sz="4" w:space="0"/>
              <w:right w:val="single" w:color="000000" w:sz="2" w:space="0"/>
            </w:tcBorders>
            <w:noWrap w:val="0"/>
            <w:vAlign w:val="center"/>
          </w:tcPr>
          <w:p w14:paraId="02EFBBDB">
            <w:pPr>
              <w:widowControl/>
              <w:jc w:val="center"/>
              <w:rPr>
                <w:rFonts w:eastAsia="等线"/>
                <w:color w:val="auto"/>
                <w:kern w:val="0"/>
                <w:sz w:val="22"/>
                <w:szCs w:val="22"/>
                <w:highlight w:val="none"/>
              </w:rPr>
            </w:pPr>
            <w:r>
              <w:rPr>
                <w:rFonts w:hint="eastAsia" w:ascii="Calibri" w:hAnsi="Calibri" w:eastAsia="宋体"/>
                <w:color w:val="auto"/>
                <w:kern w:val="0"/>
                <w:sz w:val="16"/>
                <w:szCs w:val="16"/>
                <w:highlight w:val="none"/>
              </w:rPr>
              <w:t>线上教学</w:t>
            </w:r>
          </w:p>
        </w:tc>
      </w:tr>
      <w:tr w14:paraId="74CAEA50">
        <w:tblPrEx>
          <w:tblCellMar>
            <w:top w:w="0" w:type="dxa"/>
            <w:left w:w="108" w:type="dxa"/>
            <w:bottom w:w="0" w:type="dxa"/>
            <w:right w:w="108" w:type="dxa"/>
          </w:tblCellMar>
        </w:tblPrEx>
        <w:trPr>
          <w:gridAfter w:val="1"/>
          <w:wAfter w:w="2" w:type="dxa"/>
          <w:trHeight w:val="523" w:hRule="atLeast"/>
        </w:trPr>
        <w:tc>
          <w:tcPr>
            <w:tcW w:w="403" w:type="dxa"/>
            <w:tcBorders>
              <w:left w:val="single" w:color="000000" w:sz="2" w:space="0"/>
              <w:right w:val="single" w:color="000000" w:sz="6" w:space="0"/>
            </w:tcBorders>
            <w:noWrap w:val="0"/>
            <w:vAlign w:val="top"/>
          </w:tcPr>
          <w:p w14:paraId="166F667B">
            <w:pPr>
              <w:widowControl/>
              <w:jc w:val="center"/>
              <w:rPr>
                <w:rFonts w:eastAsia="宋体"/>
                <w:color w:val="auto"/>
                <w:kern w:val="0"/>
                <w:sz w:val="16"/>
                <w:szCs w:val="16"/>
                <w:highlight w:val="none"/>
              </w:rPr>
            </w:pPr>
          </w:p>
        </w:tc>
        <w:tc>
          <w:tcPr>
            <w:tcW w:w="355" w:type="dxa"/>
            <w:vMerge w:val="continue"/>
            <w:tcBorders>
              <w:left w:val="nil"/>
              <w:bottom w:val="single" w:color="000000" w:sz="6" w:space="0"/>
              <w:right w:val="single" w:color="000000" w:sz="6" w:space="0"/>
            </w:tcBorders>
            <w:noWrap w:val="0"/>
            <w:vAlign w:val="top"/>
          </w:tcPr>
          <w:p w14:paraId="25E93385">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64B96946">
            <w:pPr>
              <w:widowControl/>
              <w:jc w:val="center"/>
              <w:rPr>
                <w:rFonts w:hint="default" w:eastAsia="等线"/>
                <w:color w:val="auto"/>
                <w:kern w:val="0"/>
                <w:sz w:val="22"/>
                <w:szCs w:val="22"/>
                <w:highlight w:val="none"/>
                <w:lang w:val="en-US" w:eastAsia="zh-CN"/>
              </w:rPr>
            </w:pPr>
            <w:r>
              <w:rPr>
                <w:rFonts w:hint="eastAsia" w:eastAsia="等线"/>
                <w:color w:val="auto"/>
                <w:kern w:val="0"/>
                <w:sz w:val="22"/>
                <w:szCs w:val="22"/>
                <w:highlight w:val="none"/>
                <w:lang w:val="en-US" w:eastAsia="zh-CN"/>
              </w:rPr>
              <w:t>25</w:t>
            </w:r>
          </w:p>
        </w:tc>
        <w:tc>
          <w:tcPr>
            <w:tcW w:w="586" w:type="dxa"/>
            <w:tcBorders>
              <w:top w:val="nil"/>
              <w:left w:val="nil"/>
              <w:bottom w:val="single" w:color="000000" w:sz="6" w:space="0"/>
              <w:right w:val="single" w:color="000000" w:sz="6" w:space="0"/>
            </w:tcBorders>
            <w:noWrap w:val="0"/>
            <w:vAlign w:val="center"/>
          </w:tcPr>
          <w:p w14:paraId="61B21133">
            <w:pPr>
              <w:keepNext w:val="0"/>
              <w:keepLines w:val="0"/>
              <w:widowControl/>
              <w:suppressLineNumbers w:val="0"/>
              <w:spacing w:before="0" w:beforeAutospacing="0" w:after="0" w:afterAutospacing="0"/>
              <w:ind w:left="0" w:leftChars="0" w:right="0" w:rightChars="0"/>
              <w:jc w:val="center"/>
              <w:rPr>
                <w:rFonts w:eastAsia="等线"/>
                <w:color w:val="auto"/>
                <w:kern w:val="0"/>
                <w:sz w:val="22"/>
                <w:szCs w:val="22"/>
                <w:highlight w:val="none"/>
              </w:rPr>
            </w:pPr>
            <w:r>
              <w:rPr>
                <w:rFonts w:hint="default" w:ascii="Times New Roman" w:hAnsi="Times New Roman" w:eastAsia="宋体" w:cs="Times New Roman"/>
                <w:color w:val="auto"/>
                <w:kern w:val="0"/>
                <w:sz w:val="16"/>
                <w:szCs w:val="16"/>
                <w:highlight w:val="none"/>
              </w:rPr>
              <w:t>20802204</w:t>
            </w:r>
          </w:p>
        </w:tc>
        <w:tc>
          <w:tcPr>
            <w:tcW w:w="1357" w:type="dxa"/>
            <w:tcBorders>
              <w:top w:val="nil"/>
              <w:left w:val="nil"/>
              <w:bottom w:val="single" w:color="000000" w:sz="6" w:space="0"/>
              <w:right w:val="single" w:color="000000" w:sz="6" w:space="0"/>
            </w:tcBorders>
            <w:noWrap w:val="0"/>
            <w:vAlign w:val="center"/>
          </w:tcPr>
          <w:p w14:paraId="2B8041BA">
            <w:pPr>
              <w:keepNext w:val="0"/>
              <w:keepLines w:val="0"/>
              <w:widowControl/>
              <w:suppressLineNumbers w:val="0"/>
              <w:spacing w:before="0" w:beforeAutospacing="0" w:after="0" w:afterAutospacing="0"/>
              <w:ind w:left="0" w:leftChars="0" w:right="0" w:rightChars="0"/>
              <w:jc w:val="center"/>
              <w:rPr>
                <w:rFonts w:eastAsia="宋体"/>
                <w:b/>
                <w:bCs/>
                <w:color w:val="auto"/>
                <w:kern w:val="0"/>
                <w:sz w:val="16"/>
                <w:szCs w:val="16"/>
                <w:highlight w:val="none"/>
              </w:rPr>
            </w:pPr>
            <w:r>
              <w:rPr>
                <w:rFonts w:hint="default" w:ascii="Times New Roman" w:hAnsi="Times New Roman" w:eastAsia="宋体" w:cs="Times New Roman"/>
                <w:color w:val="auto"/>
                <w:kern w:val="0"/>
                <w:sz w:val="16"/>
                <w:szCs w:val="16"/>
                <w:highlight w:val="none"/>
              </w:rPr>
              <w:t>国家安全教育</w:t>
            </w:r>
          </w:p>
        </w:tc>
        <w:tc>
          <w:tcPr>
            <w:tcW w:w="440" w:type="dxa"/>
            <w:gridSpan w:val="2"/>
            <w:tcBorders>
              <w:top w:val="nil"/>
              <w:left w:val="nil"/>
              <w:bottom w:val="single" w:color="000000" w:sz="6" w:space="0"/>
              <w:right w:val="single" w:color="000000" w:sz="6" w:space="0"/>
            </w:tcBorders>
            <w:noWrap w:val="0"/>
            <w:vAlign w:val="center"/>
          </w:tcPr>
          <w:p w14:paraId="15D61CB3">
            <w:pPr>
              <w:keepNext w:val="0"/>
              <w:keepLines w:val="0"/>
              <w:widowControl/>
              <w:suppressLineNumbers w:val="0"/>
              <w:spacing w:before="0" w:beforeAutospacing="0" w:after="0" w:afterAutospacing="0"/>
              <w:ind w:left="0" w:leftChars="0" w:right="0" w:rightChars="0"/>
              <w:jc w:val="center"/>
              <w:textAlignment w:val="center"/>
              <w:rPr>
                <w:rFonts w:eastAsia="等线"/>
                <w:color w:val="auto"/>
                <w:kern w:val="0"/>
                <w:sz w:val="22"/>
                <w:szCs w:val="22"/>
                <w:highlight w:val="none"/>
              </w:rPr>
            </w:pPr>
            <w:r>
              <w:rPr>
                <w:rFonts w:hint="eastAsia" w:ascii="Times New Roman" w:hAnsi="Times New Roman" w:eastAsia="宋体" w:cs="Times New Roman"/>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3375E86B">
            <w:pPr>
              <w:keepNext w:val="0"/>
              <w:keepLines w:val="0"/>
              <w:widowControl/>
              <w:suppressLineNumbers w:val="0"/>
              <w:spacing w:before="0" w:beforeAutospacing="0" w:after="0" w:afterAutospacing="0"/>
              <w:ind w:left="0" w:leftChars="0" w:right="0" w:rightChars="0"/>
              <w:jc w:val="center"/>
              <w:textAlignment w:val="center"/>
              <w:rPr>
                <w:rFonts w:eastAsia="等线"/>
                <w:color w:val="auto"/>
                <w:kern w:val="0"/>
                <w:sz w:val="22"/>
                <w:szCs w:val="22"/>
                <w:highlight w:val="none"/>
              </w:rPr>
            </w:pPr>
            <w:r>
              <w:rPr>
                <w:rFonts w:hint="default" w:ascii="Times New Roman" w:hAnsi="Times New Roman" w:eastAsia="宋体" w:cs="Times New Roman"/>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1B5A81EA">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w:t>
            </w:r>
          </w:p>
        </w:tc>
        <w:tc>
          <w:tcPr>
            <w:tcW w:w="554" w:type="dxa"/>
            <w:tcBorders>
              <w:top w:val="nil"/>
              <w:left w:val="nil"/>
              <w:bottom w:val="single" w:color="000000" w:sz="6" w:space="0"/>
              <w:right w:val="single" w:color="000000" w:sz="6" w:space="0"/>
            </w:tcBorders>
            <w:noWrap w:val="0"/>
            <w:vAlign w:val="center"/>
          </w:tcPr>
          <w:p w14:paraId="2CDB1B40">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highlight w:val="none"/>
              </w:rPr>
            </w:pPr>
            <w:r>
              <w:rPr>
                <w:rFonts w:hint="eastAsia" w:cs="Times New Roman"/>
                <w:color w:val="auto"/>
                <w:kern w:val="0"/>
                <w:sz w:val="16"/>
                <w:szCs w:val="16"/>
                <w:highlight w:val="none"/>
                <w:lang w:val="en-US" w:eastAsia="zh-CN" w:bidi="ar"/>
              </w:rPr>
              <w:t>16</w:t>
            </w:r>
          </w:p>
        </w:tc>
        <w:tc>
          <w:tcPr>
            <w:tcW w:w="556" w:type="dxa"/>
            <w:tcBorders>
              <w:top w:val="nil"/>
              <w:left w:val="nil"/>
              <w:bottom w:val="single" w:color="000000" w:sz="6" w:space="0"/>
              <w:right w:val="single" w:color="000000" w:sz="6" w:space="0"/>
            </w:tcBorders>
            <w:noWrap w:val="0"/>
            <w:vAlign w:val="center"/>
          </w:tcPr>
          <w:p w14:paraId="72E2BC80">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highlight w:val="none"/>
                <w:lang w:bidi="ar"/>
              </w:rPr>
            </w:pPr>
            <w:r>
              <w:rPr>
                <w:rFonts w:hint="eastAsia" w:cs="Times New Roman"/>
                <w:color w:val="auto"/>
                <w:kern w:val="0"/>
                <w:sz w:val="16"/>
                <w:szCs w:val="16"/>
                <w:highlight w:val="none"/>
                <w:lang w:val="en-US" w:eastAsia="zh-CN" w:bidi="ar"/>
              </w:rPr>
              <w:t>16</w:t>
            </w:r>
          </w:p>
        </w:tc>
        <w:tc>
          <w:tcPr>
            <w:tcW w:w="543" w:type="dxa"/>
            <w:tcBorders>
              <w:top w:val="nil"/>
              <w:left w:val="nil"/>
              <w:bottom w:val="single" w:color="000000" w:sz="6" w:space="0"/>
              <w:right w:val="single" w:color="000000" w:sz="6" w:space="0"/>
            </w:tcBorders>
            <w:noWrap w:val="0"/>
            <w:vAlign w:val="center"/>
          </w:tcPr>
          <w:p w14:paraId="50B2A36A">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highlight w:val="none"/>
                <w:lang w:bidi="ar"/>
              </w:rPr>
            </w:pPr>
          </w:p>
        </w:tc>
        <w:tc>
          <w:tcPr>
            <w:tcW w:w="517" w:type="dxa"/>
            <w:gridSpan w:val="2"/>
            <w:tcBorders>
              <w:top w:val="nil"/>
              <w:left w:val="nil"/>
              <w:bottom w:val="single" w:color="000000" w:sz="6" w:space="0"/>
              <w:right w:val="single" w:color="000000" w:sz="6" w:space="0"/>
            </w:tcBorders>
            <w:noWrap w:val="0"/>
            <w:vAlign w:val="center"/>
          </w:tcPr>
          <w:p w14:paraId="25CB9708">
            <w:pPr>
              <w:keepNext w:val="0"/>
              <w:keepLines w:val="0"/>
              <w:widowControl/>
              <w:suppressLineNumbers w:val="0"/>
              <w:spacing w:before="0" w:beforeAutospacing="0" w:after="0" w:afterAutospacing="0"/>
              <w:ind w:left="0" w:leftChars="0" w:right="0" w:rightChars="0"/>
              <w:jc w:val="center"/>
              <w:textAlignment w:val="center"/>
              <w:rPr>
                <w:rFonts w:eastAsia="等线"/>
                <w:color w:val="auto"/>
                <w:kern w:val="0"/>
                <w:sz w:val="22"/>
                <w:szCs w:val="22"/>
                <w:highlight w:val="none"/>
              </w:rPr>
            </w:pPr>
            <w:r>
              <w:rPr>
                <w:rFonts w:hint="eastAsia" w:cs="Times New Roman"/>
                <w:color w:val="auto"/>
                <w:kern w:val="0"/>
                <w:sz w:val="16"/>
                <w:szCs w:val="16"/>
                <w:highlight w:val="none"/>
                <w:lang w:val="en-US" w:eastAsia="zh-CN" w:bidi="ar"/>
              </w:rPr>
              <w:t>1</w:t>
            </w:r>
          </w:p>
        </w:tc>
        <w:tc>
          <w:tcPr>
            <w:tcW w:w="628" w:type="dxa"/>
            <w:tcBorders>
              <w:top w:val="nil"/>
              <w:left w:val="nil"/>
              <w:bottom w:val="single" w:color="000000" w:sz="6" w:space="0"/>
              <w:right w:val="single" w:color="000000" w:sz="6" w:space="0"/>
            </w:tcBorders>
            <w:noWrap w:val="0"/>
            <w:vAlign w:val="center"/>
          </w:tcPr>
          <w:p w14:paraId="56786EE1">
            <w:pPr>
              <w:keepNext w:val="0"/>
              <w:keepLines w:val="0"/>
              <w:widowControl/>
              <w:suppressLineNumbers w:val="0"/>
              <w:spacing w:before="0" w:beforeAutospacing="0" w:after="0" w:afterAutospacing="0"/>
              <w:ind w:left="0" w:leftChars="0" w:right="0" w:rightChars="0"/>
              <w:jc w:val="center"/>
              <w:textAlignment w:val="center"/>
              <w:rPr>
                <w:rFonts w:eastAsia="宋体"/>
                <w:b/>
                <w:bCs/>
                <w:color w:val="auto"/>
                <w:kern w:val="0"/>
                <w:sz w:val="16"/>
                <w:szCs w:val="16"/>
                <w:highlight w:val="none"/>
              </w:rPr>
            </w:pPr>
            <w:r>
              <w:rPr>
                <w:rFonts w:hint="eastAsia" w:cs="Times New Roman"/>
                <w:color w:val="auto"/>
                <w:kern w:val="0"/>
                <w:sz w:val="16"/>
                <w:szCs w:val="16"/>
                <w:highlight w:val="none"/>
                <w:lang w:val="en-US" w:eastAsia="zh-CN" w:bidi="ar"/>
              </w:rPr>
              <w:t>1</w:t>
            </w:r>
          </w:p>
        </w:tc>
        <w:tc>
          <w:tcPr>
            <w:tcW w:w="624" w:type="dxa"/>
            <w:gridSpan w:val="2"/>
            <w:tcBorders>
              <w:top w:val="nil"/>
              <w:left w:val="nil"/>
              <w:bottom w:val="single" w:color="000000" w:sz="6" w:space="0"/>
              <w:right w:val="single" w:color="000000" w:sz="6" w:space="0"/>
            </w:tcBorders>
            <w:noWrap w:val="0"/>
            <w:vAlign w:val="center"/>
          </w:tcPr>
          <w:p w14:paraId="62E6EC5F">
            <w:pPr>
              <w:keepNext w:val="0"/>
              <w:keepLines w:val="0"/>
              <w:suppressLineNumbers w:val="0"/>
              <w:spacing w:before="0" w:beforeAutospacing="0" w:after="0" w:afterAutospacing="0"/>
              <w:ind w:left="0" w:leftChars="0" w:right="0" w:rightChars="0"/>
              <w:jc w:val="center"/>
              <w:rPr>
                <w:rFonts w:hint="eastAsia" w:eastAsia="宋体"/>
                <w:b/>
                <w:bCs/>
                <w:color w:val="auto"/>
                <w:kern w:val="0"/>
                <w:sz w:val="16"/>
                <w:szCs w:val="16"/>
                <w:highlight w:val="none"/>
                <w:lang w:val="en-US" w:eastAsia="zh-CN"/>
              </w:rPr>
            </w:pPr>
          </w:p>
        </w:tc>
        <w:tc>
          <w:tcPr>
            <w:tcW w:w="634" w:type="dxa"/>
            <w:gridSpan w:val="2"/>
            <w:tcBorders>
              <w:top w:val="nil"/>
              <w:left w:val="nil"/>
              <w:bottom w:val="single" w:color="000000" w:sz="6" w:space="0"/>
              <w:right w:val="single" w:color="000000" w:sz="6" w:space="0"/>
            </w:tcBorders>
            <w:noWrap w:val="0"/>
            <w:vAlign w:val="center"/>
          </w:tcPr>
          <w:p w14:paraId="1489F3DB">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highlight w:val="none"/>
                <w:lang w:val="en-US" w:eastAsia="zh-CN"/>
              </w:rPr>
            </w:pPr>
          </w:p>
        </w:tc>
        <w:tc>
          <w:tcPr>
            <w:tcW w:w="659" w:type="dxa"/>
            <w:gridSpan w:val="2"/>
            <w:tcBorders>
              <w:top w:val="nil"/>
              <w:left w:val="nil"/>
              <w:bottom w:val="single" w:color="000000" w:sz="6" w:space="0"/>
              <w:right w:val="single" w:color="000000" w:sz="6" w:space="0"/>
            </w:tcBorders>
            <w:noWrap w:val="0"/>
            <w:vAlign w:val="center"/>
          </w:tcPr>
          <w:p w14:paraId="5EFE0C74">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highlight w:val="none"/>
                <w:lang w:val="en-US" w:eastAsia="zh-CN"/>
              </w:rPr>
            </w:pPr>
          </w:p>
        </w:tc>
        <w:tc>
          <w:tcPr>
            <w:tcW w:w="567" w:type="dxa"/>
            <w:gridSpan w:val="2"/>
            <w:tcBorders>
              <w:top w:val="nil"/>
              <w:left w:val="nil"/>
              <w:bottom w:val="single" w:color="000000" w:sz="6" w:space="0"/>
              <w:right w:val="single" w:color="000000" w:sz="6" w:space="0"/>
            </w:tcBorders>
            <w:noWrap w:val="0"/>
            <w:vAlign w:val="center"/>
          </w:tcPr>
          <w:p w14:paraId="07815641">
            <w:pPr>
              <w:keepNext w:val="0"/>
              <w:keepLines w:val="0"/>
              <w:suppressLineNumbers w:val="0"/>
              <w:spacing w:before="0" w:beforeAutospacing="0" w:after="0" w:afterAutospacing="0"/>
              <w:ind w:left="0" w:leftChars="0" w:right="0" w:rightChars="0"/>
              <w:jc w:val="center"/>
              <w:rPr>
                <w:rFonts w:eastAsia="等线"/>
                <w:color w:val="auto"/>
                <w:kern w:val="0"/>
                <w:sz w:val="22"/>
                <w:szCs w:val="22"/>
                <w:highlight w:val="none"/>
              </w:rPr>
            </w:pPr>
          </w:p>
        </w:tc>
        <w:tc>
          <w:tcPr>
            <w:tcW w:w="567" w:type="dxa"/>
            <w:gridSpan w:val="4"/>
            <w:tcBorders>
              <w:top w:val="nil"/>
              <w:left w:val="nil"/>
              <w:bottom w:val="single" w:color="000000" w:sz="6" w:space="0"/>
              <w:right w:val="single" w:color="000000" w:sz="6" w:space="0"/>
            </w:tcBorders>
            <w:noWrap w:val="0"/>
            <w:vAlign w:val="center"/>
          </w:tcPr>
          <w:p w14:paraId="7ECEBD22">
            <w:pPr>
              <w:keepNext w:val="0"/>
              <w:keepLines w:val="0"/>
              <w:suppressLineNumbers w:val="0"/>
              <w:spacing w:before="0" w:beforeAutospacing="0" w:after="0" w:afterAutospacing="0"/>
              <w:ind w:left="0" w:leftChars="0" w:right="0" w:rightChars="0"/>
              <w:jc w:val="center"/>
              <w:rPr>
                <w:rFonts w:eastAsia="等线"/>
                <w:color w:val="auto"/>
                <w:kern w:val="0"/>
                <w:sz w:val="22"/>
                <w:szCs w:val="22"/>
                <w:highlight w:val="none"/>
              </w:rPr>
            </w:pPr>
          </w:p>
        </w:tc>
        <w:tc>
          <w:tcPr>
            <w:tcW w:w="619" w:type="dxa"/>
            <w:tcBorders>
              <w:top w:val="nil"/>
              <w:left w:val="nil"/>
              <w:bottom w:val="single" w:color="000000" w:sz="6" w:space="0"/>
              <w:right w:val="single" w:color="000000" w:sz="6" w:space="0"/>
            </w:tcBorders>
            <w:noWrap w:val="0"/>
            <w:vAlign w:val="center"/>
          </w:tcPr>
          <w:p w14:paraId="4AEAB56C">
            <w:pPr>
              <w:keepNext w:val="0"/>
              <w:keepLines w:val="0"/>
              <w:widowControl/>
              <w:suppressLineNumbers w:val="0"/>
              <w:spacing w:before="0" w:beforeAutospacing="0" w:after="0" w:afterAutospacing="0"/>
              <w:ind w:left="0" w:leftChars="0" w:right="0" w:rightChars="0"/>
              <w:jc w:val="center"/>
              <w:rPr>
                <w:rFonts w:eastAsia="等线"/>
                <w:color w:val="auto"/>
                <w:kern w:val="0"/>
                <w:sz w:val="22"/>
                <w:szCs w:val="22"/>
                <w:highlight w:val="none"/>
              </w:rPr>
            </w:pPr>
            <w:r>
              <w:rPr>
                <w:rFonts w:hint="eastAsia" w:ascii="Times New Roman" w:hAnsi="Times New Roman" w:eastAsia="宋体" w:cs="Times New Roman"/>
                <w:color w:val="auto"/>
                <w:kern w:val="0"/>
                <w:sz w:val="16"/>
                <w:szCs w:val="16"/>
                <w:highlight w:val="none"/>
                <w:lang w:val="en-US" w:eastAsia="zh-CN" w:bidi="ar-SA"/>
              </w:rPr>
              <w:t>考试</w:t>
            </w:r>
          </w:p>
        </w:tc>
        <w:tc>
          <w:tcPr>
            <w:tcW w:w="1621" w:type="dxa"/>
            <w:tcBorders>
              <w:top w:val="nil"/>
              <w:left w:val="nil"/>
              <w:bottom w:val="single" w:color="000000" w:sz="6" w:space="0"/>
              <w:right w:val="single" w:color="auto" w:sz="4" w:space="0"/>
            </w:tcBorders>
            <w:noWrap w:val="0"/>
            <w:vAlign w:val="center"/>
          </w:tcPr>
          <w:p w14:paraId="09C0B37B">
            <w:pPr>
              <w:keepNext w:val="0"/>
              <w:keepLines w:val="0"/>
              <w:widowControl/>
              <w:suppressLineNumbers w:val="0"/>
              <w:spacing w:before="0" w:beforeAutospacing="0" w:after="0" w:afterAutospacing="0"/>
              <w:ind w:left="0" w:leftChars="0" w:right="0" w:rightChars="0"/>
              <w:jc w:val="center"/>
              <w:rPr>
                <w:rFonts w:eastAsia="等线"/>
                <w:color w:val="auto"/>
                <w:kern w:val="0"/>
                <w:sz w:val="22"/>
                <w:szCs w:val="22"/>
                <w:highlight w:val="none"/>
              </w:rPr>
            </w:pPr>
            <w:r>
              <w:rPr>
                <w:rFonts w:hint="default" w:ascii="Times New Roman" w:hAnsi="Times New Roman" w:eastAsia="宋体" w:cs="Times New Roman"/>
                <w:color w:val="auto"/>
                <w:kern w:val="0"/>
                <w:sz w:val="16"/>
                <w:szCs w:val="16"/>
                <w:highlight w:val="none"/>
              </w:rPr>
              <w:t>公共教学部</w:t>
            </w:r>
          </w:p>
        </w:tc>
        <w:tc>
          <w:tcPr>
            <w:tcW w:w="1446" w:type="dxa"/>
            <w:tcBorders>
              <w:top w:val="single" w:color="auto" w:sz="4" w:space="0"/>
              <w:left w:val="single" w:color="auto" w:sz="4" w:space="0"/>
              <w:bottom w:val="single" w:color="auto" w:sz="4" w:space="0"/>
              <w:right w:val="single" w:color="auto" w:sz="4" w:space="0"/>
            </w:tcBorders>
            <w:noWrap w:val="0"/>
            <w:vAlign w:val="top"/>
          </w:tcPr>
          <w:p w14:paraId="6E1BABD9">
            <w:pPr>
              <w:widowControl/>
              <w:jc w:val="right"/>
              <w:rPr>
                <w:rFonts w:eastAsia="等线"/>
                <w:color w:val="auto"/>
                <w:kern w:val="0"/>
                <w:sz w:val="22"/>
                <w:szCs w:val="22"/>
                <w:highlight w:val="none"/>
              </w:rPr>
            </w:pPr>
          </w:p>
        </w:tc>
      </w:tr>
      <w:tr w14:paraId="7500985E">
        <w:tblPrEx>
          <w:tblCellMar>
            <w:top w:w="0" w:type="dxa"/>
            <w:left w:w="108" w:type="dxa"/>
            <w:bottom w:w="0" w:type="dxa"/>
            <w:right w:w="108" w:type="dxa"/>
          </w:tblCellMar>
        </w:tblPrEx>
        <w:trPr>
          <w:gridAfter w:val="1"/>
          <w:wAfter w:w="2" w:type="dxa"/>
          <w:trHeight w:val="523" w:hRule="atLeast"/>
        </w:trPr>
        <w:tc>
          <w:tcPr>
            <w:tcW w:w="403" w:type="dxa"/>
            <w:tcBorders>
              <w:left w:val="single" w:color="000000" w:sz="2" w:space="0"/>
              <w:right w:val="single" w:color="000000" w:sz="6" w:space="0"/>
            </w:tcBorders>
            <w:noWrap w:val="0"/>
            <w:vAlign w:val="top"/>
          </w:tcPr>
          <w:p w14:paraId="46C7F33C">
            <w:pPr>
              <w:widowControl/>
              <w:jc w:val="center"/>
              <w:rPr>
                <w:rFonts w:eastAsia="宋体"/>
                <w:color w:val="auto"/>
                <w:kern w:val="0"/>
                <w:sz w:val="16"/>
                <w:szCs w:val="16"/>
                <w:highlight w:val="none"/>
              </w:rPr>
            </w:pPr>
          </w:p>
        </w:tc>
        <w:tc>
          <w:tcPr>
            <w:tcW w:w="355" w:type="dxa"/>
            <w:vMerge w:val="continue"/>
            <w:tcBorders>
              <w:left w:val="nil"/>
              <w:bottom w:val="single" w:color="000000" w:sz="6" w:space="0"/>
              <w:right w:val="single" w:color="000000" w:sz="6" w:space="0"/>
            </w:tcBorders>
            <w:noWrap w:val="0"/>
            <w:vAlign w:val="top"/>
          </w:tcPr>
          <w:p w14:paraId="2A5C06D1">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5770BEAD">
            <w:pPr>
              <w:widowControl/>
              <w:jc w:val="center"/>
              <w:rPr>
                <w:rFonts w:eastAsia="等线"/>
                <w:color w:val="auto"/>
                <w:kern w:val="0"/>
                <w:sz w:val="22"/>
                <w:szCs w:val="22"/>
                <w:highlight w:val="none"/>
              </w:rPr>
            </w:pPr>
          </w:p>
        </w:tc>
        <w:tc>
          <w:tcPr>
            <w:tcW w:w="586" w:type="dxa"/>
            <w:tcBorders>
              <w:top w:val="nil"/>
              <w:left w:val="nil"/>
              <w:bottom w:val="single" w:color="000000" w:sz="6" w:space="0"/>
              <w:right w:val="single" w:color="000000" w:sz="6" w:space="0"/>
            </w:tcBorders>
            <w:noWrap w:val="0"/>
            <w:vAlign w:val="center"/>
          </w:tcPr>
          <w:p w14:paraId="186A43CD">
            <w:pPr>
              <w:widowControl/>
              <w:jc w:val="center"/>
              <w:rPr>
                <w:rFonts w:eastAsia="等线"/>
                <w:color w:val="auto"/>
                <w:kern w:val="0"/>
                <w:sz w:val="22"/>
                <w:szCs w:val="22"/>
                <w:highlight w:val="none"/>
              </w:rPr>
            </w:pPr>
          </w:p>
        </w:tc>
        <w:tc>
          <w:tcPr>
            <w:tcW w:w="1357" w:type="dxa"/>
            <w:tcBorders>
              <w:top w:val="nil"/>
              <w:left w:val="nil"/>
              <w:bottom w:val="single" w:color="000000" w:sz="6" w:space="0"/>
              <w:right w:val="single" w:color="000000" w:sz="6" w:space="0"/>
            </w:tcBorders>
            <w:noWrap w:val="0"/>
            <w:vAlign w:val="center"/>
          </w:tcPr>
          <w:p w14:paraId="3FEC67C8">
            <w:pPr>
              <w:widowControl/>
              <w:jc w:val="center"/>
              <w:rPr>
                <w:rFonts w:eastAsia="宋体"/>
                <w:b/>
                <w:bCs/>
                <w:color w:val="auto"/>
                <w:kern w:val="0"/>
                <w:sz w:val="16"/>
                <w:szCs w:val="16"/>
                <w:highlight w:val="none"/>
              </w:rPr>
            </w:pPr>
            <w:r>
              <w:rPr>
                <w:rFonts w:eastAsia="宋体"/>
                <w:b/>
                <w:bCs/>
                <w:color w:val="auto"/>
                <w:kern w:val="0"/>
                <w:sz w:val="16"/>
                <w:szCs w:val="16"/>
                <w:highlight w:val="none"/>
              </w:rPr>
              <w:t>小计</w:t>
            </w:r>
          </w:p>
        </w:tc>
        <w:tc>
          <w:tcPr>
            <w:tcW w:w="440" w:type="dxa"/>
            <w:gridSpan w:val="2"/>
            <w:tcBorders>
              <w:top w:val="nil"/>
              <w:left w:val="nil"/>
              <w:bottom w:val="single" w:color="000000" w:sz="6" w:space="0"/>
              <w:right w:val="single" w:color="000000" w:sz="6" w:space="0"/>
            </w:tcBorders>
            <w:noWrap w:val="0"/>
            <w:vAlign w:val="center"/>
          </w:tcPr>
          <w:p w14:paraId="5034055A">
            <w:pPr>
              <w:widowControl/>
              <w:jc w:val="center"/>
              <w:rPr>
                <w:rFonts w:eastAsia="等线"/>
                <w:color w:val="auto"/>
                <w:kern w:val="0"/>
                <w:sz w:val="22"/>
                <w:szCs w:val="22"/>
                <w:highlight w:val="none"/>
              </w:rPr>
            </w:pPr>
          </w:p>
        </w:tc>
        <w:tc>
          <w:tcPr>
            <w:tcW w:w="479" w:type="dxa"/>
            <w:gridSpan w:val="2"/>
            <w:tcBorders>
              <w:top w:val="nil"/>
              <w:left w:val="nil"/>
              <w:bottom w:val="single" w:color="000000" w:sz="6" w:space="0"/>
              <w:right w:val="single" w:color="000000" w:sz="6" w:space="0"/>
            </w:tcBorders>
            <w:noWrap w:val="0"/>
            <w:vAlign w:val="center"/>
          </w:tcPr>
          <w:p w14:paraId="6831F25A">
            <w:pPr>
              <w:widowControl/>
              <w:jc w:val="center"/>
              <w:rPr>
                <w:rFonts w:eastAsia="等线"/>
                <w:color w:val="auto"/>
                <w:kern w:val="0"/>
                <w:sz w:val="22"/>
                <w:szCs w:val="22"/>
                <w:highlight w:val="none"/>
              </w:rPr>
            </w:pPr>
          </w:p>
        </w:tc>
        <w:tc>
          <w:tcPr>
            <w:tcW w:w="549" w:type="dxa"/>
            <w:gridSpan w:val="2"/>
            <w:tcBorders>
              <w:top w:val="nil"/>
              <w:left w:val="nil"/>
              <w:bottom w:val="single" w:color="000000" w:sz="6" w:space="0"/>
              <w:right w:val="single" w:color="000000" w:sz="6" w:space="0"/>
            </w:tcBorders>
            <w:noWrap w:val="0"/>
            <w:vAlign w:val="center"/>
          </w:tcPr>
          <w:p w14:paraId="0AF38C25">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bidi="ar"/>
              </w:rPr>
              <w:t>33</w:t>
            </w:r>
          </w:p>
        </w:tc>
        <w:tc>
          <w:tcPr>
            <w:tcW w:w="554" w:type="dxa"/>
            <w:tcBorders>
              <w:top w:val="nil"/>
              <w:left w:val="nil"/>
              <w:bottom w:val="single" w:color="000000" w:sz="6" w:space="0"/>
              <w:right w:val="single" w:color="000000" w:sz="6" w:space="0"/>
            </w:tcBorders>
            <w:noWrap w:val="0"/>
            <w:vAlign w:val="center"/>
          </w:tcPr>
          <w:p w14:paraId="1C4D4E61">
            <w:pPr>
              <w:keepNext w:val="0"/>
              <w:keepLines w:val="0"/>
              <w:widowControl/>
              <w:suppressLineNumbers w:val="0"/>
              <w:jc w:val="center"/>
              <w:textAlignment w:val="center"/>
              <w:rPr>
                <w:rFonts w:hint="default" w:eastAsia="宋体"/>
                <w:b/>
                <w:bCs/>
                <w:color w:val="auto"/>
                <w:kern w:val="0"/>
                <w:sz w:val="16"/>
                <w:szCs w:val="16"/>
                <w:highlight w:val="none"/>
                <w:lang w:val="en-US" w:eastAsia="zh-CN"/>
              </w:rPr>
            </w:pPr>
            <w:r>
              <w:rPr>
                <w:rFonts w:hint="eastAsia" w:ascii="等线" w:hAnsi="等线" w:eastAsia="等线" w:cs="等线"/>
                <w:b/>
                <w:bCs/>
                <w:i w:val="0"/>
                <w:iCs w:val="0"/>
                <w:color w:val="auto"/>
                <w:kern w:val="0"/>
                <w:sz w:val="16"/>
                <w:szCs w:val="16"/>
                <w:highlight w:val="none"/>
                <w:u w:val="none"/>
                <w:lang w:val="en-US" w:eastAsia="zh-CN" w:bidi="ar"/>
              </w:rPr>
              <w:t>590</w:t>
            </w:r>
          </w:p>
        </w:tc>
        <w:tc>
          <w:tcPr>
            <w:tcW w:w="556" w:type="dxa"/>
            <w:tcBorders>
              <w:top w:val="nil"/>
              <w:left w:val="nil"/>
              <w:bottom w:val="single" w:color="000000" w:sz="6" w:space="0"/>
              <w:right w:val="single" w:color="000000" w:sz="6" w:space="0"/>
            </w:tcBorders>
            <w:noWrap w:val="0"/>
            <w:vAlign w:val="center"/>
          </w:tcPr>
          <w:p w14:paraId="492D4DF4">
            <w:pPr>
              <w:keepNext w:val="0"/>
              <w:keepLines w:val="0"/>
              <w:widowControl/>
              <w:suppressLineNumbers w:val="0"/>
              <w:jc w:val="center"/>
              <w:textAlignment w:val="center"/>
              <w:rPr>
                <w:rFonts w:hint="default" w:eastAsia="宋体"/>
                <w:b/>
                <w:bCs/>
                <w:color w:val="auto"/>
                <w:kern w:val="0"/>
                <w:sz w:val="16"/>
                <w:szCs w:val="16"/>
                <w:highlight w:val="none"/>
                <w:lang w:val="en-US" w:eastAsia="zh-CN"/>
              </w:rPr>
            </w:pPr>
            <w:r>
              <w:rPr>
                <w:rFonts w:hint="eastAsia" w:ascii="等线" w:hAnsi="等线" w:eastAsia="等线" w:cs="等线"/>
                <w:b/>
                <w:bCs/>
                <w:i w:val="0"/>
                <w:iCs w:val="0"/>
                <w:color w:val="auto"/>
                <w:kern w:val="0"/>
                <w:sz w:val="16"/>
                <w:szCs w:val="16"/>
                <w:highlight w:val="none"/>
                <w:u w:val="none"/>
                <w:lang w:val="en-US" w:eastAsia="zh-CN" w:bidi="ar"/>
              </w:rPr>
              <w:t>296</w:t>
            </w:r>
          </w:p>
        </w:tc>
        <w:tc>
          <w:tcPr>
            <w:tcW w:w="543" w:type="dxa"/>
            <w:tcBorders>
              <w:top w:val="nil"/>
              <w:left w:val="nil"/>
              <w:bottom w:val="single" w:color="000000" w:sz="6" w:space="0"/>
              <w:right w:val="single" w:color="000000" w:sz="6" w:space="0"/>
            </w:tcBorders>
            <w:noWrap w:val="0"/>
            <w:vAlign w:val="center"/>
          </w:tcPr>
          <w:p w14:paraId="782FE4D0">
            <w:pPr>
              <w:keepNext w:val="0"/>
              <w:keepLines w:val="0"/>
              <w:widowControl/>
              <w:suppressLineNumbers w:val="0"/>
              <w:jc w:val="center"/>
              <w:textAlignment w:val="center"/>
              <w:rPr>
                <w:rFonts w:hint="default" w:eastAsia="宋体"/>
                <w:b/>
                <w:bCs/>
                <w:color w:val="auto"/>
                <w:kern w:val="0"/>
                <w:sz w:val="16"/>
                <w:szCs w:val="16"/>
                <w:highlight w:val="none"/>
                <w:lang w:val="en-US" w:eastAsia="zh-CN"/>
              </w:rPr>
            </w:pPr>
            <w:r>
              <w:rPr>
                <w:rFonts w:hint="eastAsia" w:ascii="等线" w:hAnsi="等线" w:eastAsia="等线" w:cs="等线"/>
                <w:b/>
                <w:bCs/>
                <w:i w:val="0"/>
                <w:iCs w:val="0"/>
                <w:color w:val="auto"/>
                <w:kern w:val="0"/>
                <w:sz w:val="16"/>
                <w:szCs w:val="16"/>
                <w:highlight w:val="none"/>
                <w:u w:val="none"/>
                <w:lang w:val="en-US" w:eastAsia="zh-CN" w:bidi="ar"/>
              </w:rPr>
              <w:t>294</w:t>
            </w:r>
          </w:p>
        </w:tc>
        <w:tc>
          <w:tcPr>
            <w:tcW w:w="517" w:type="dxa"/>
            <w:gridSpan w:val="2"/>
            <w:tcBorders>
              <w:top w:val="nil"/>
              <w:left w:val="nil"/>
              <w:bottom w:val="single" w:color="000000" w:sz="6" w:space="0"/>
              <w:right w:val="single" w:color="000000" w:sz="6" w:space="0"/>
            </w:tcBorders>
            <w:noWrap w:val="0"/>
            <w:vAlign w:val="center"/>
          </w:tcPr>
          <w:p w14:paraId="721DD18D">
            <w:pPr>
              <w:jc w:val="center"/>
              <w:rPr>
                <w:rFonts w:eastAsia="等线"/>
                <w:color w:val="auto"/>
                <w:kern w:val="0"/>
                <w:sz w:val="22"/>
                <w:szCs w:val="22"/>
                <w:highlight w:val="none"/>
              </w:rPr>
            </w:pPr>
          </w:p>
        </w:tc>
        <w:tc>
          <w:tcPr>
            <w:tcW w:w="628" w:type="dxa"/>
            <w:tcBorders>
              <w:top w:val="nil"/>
              <w:left w:val="nil"/>
              <w:bottom w:val="single" w:color="000000" w:sz="6" w:space="0"/>
              <w:right w:val="single" w:color="000000" w:sz="6" w:space="0"/>
            </w:tcBorders>
            <w:noWrap w:val="0"/>
            <w:vAlign w:val="center"/>
          </w:tcPr>
          <w:p w14:paraId="118F79C7">
            <w:pPr>
              <w:widowControl/>
              <w:jc w:val="center"/>
              <w:textAlignment w:val="top"/>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11.3</w:t>
            </w:r>
          </w:p>
        </w:tc>
        <w:tc>
          <w:tcPr>
            <w:tcW w:w="624" w:type="dxa"/>
            <w:gridSpan w:val="2"/>
            <w:tcBorders>
              <w:top w:val="nil"/>
              <w:left w:val="nil"/>
              <w:bottom w:val="single" w:color="000000" w:sz="6" w:space="0"/>
              <w:right w:val="single" w:color="000000" w:sz="6" w:space="0"/>
            </w:tcBorders>
            <w:noWrap w:val="0"/>
            <w:vAlign w:val="center"/>
          </w:tcPr>
          <w:p w14:paraId="19E9D66A">
            <w:pPr>
              <w:widowControl/>
              <w:jc w:val="center"/>
              <w:textAlignment w:val="top"/>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10.7</w:t>
            </w:r>
          </w:p>
        </w:tc>
        <w:tc>
          <w:tcPr>
            <w:tcW w:w="634" w:type="dxa"/>
            <w:gridSpan w:val="2"/>
            <w:tcBorders>
              <w:top w:val="nil"/>
              <w:left w:val="nil"/>
              <w:bottom w:val="single" w:color="000000" w:sz="6" w:space="0"/>
              <w:right w:val="single" w:color="000000" w:sz="6" w:space="0"/>
            </w:tcBorders>
            <w:noWrap w:val="0"/>
            <w:vAlign w:val="center"/>
          </w:tcPr>
          <w:p w14:paraId="5ADB99D7">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highlight w:val="none"/>
                <w:lang w:val="en-US" w:eastAsia="zh-CN" w:bidi="ar-SA"/>
              </w:rPr>
            </w:pPr>
            <w:r>
              <w:rPr>
                <w:rFonts w:hint="eastAsia" w:eastAsia="宋体"/>
                <w:b/>
                <w:bCs/>
                <w:color w:val="auto"/>
                <w:kern w:val="0"/>
                <w:sz w:val="16"/>
                <w:szCs w:val="16"/>
                <w:highlight w:val="none"/>
                <w:lang w:val="en-US" w:eastAsia="zh-CN"/>
              </w:rPr>
              <w:t>1.7</w:t>
            </w:r>
          </w:p>
        </w:tc>
        <w:tc>
          <w:tcPr>
            <w:tcW w:w="659" w:type="dxa"/>
            <w:gridSpan w:val="2"/>
            <w:tcBorders>
              <w:top w:val="nil"/>
              <w:left w:val="nil"/>
              <w:bottom w:val="single" w:color="000000" w:sz="6" w:space="0"/>
              <w:right w:val="single" w:color="000000" w:sz="6" w:space="0"/>
            </w:tcBorders>
            <w:noWrap w:val="0"/>
            <w:vAlign w:val="center"/>
          </w:tcPr>
          <w:p w14:paraId="4E306968">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highlight w:val="none"/>
                <w:lang w:val="en-US" w:eastAsia="zh-CN" w:bidi="ar-SA"/>
              </w:rPr>
            </w:pPr>
            <w:r>
              <w:rPr>
                <w:rFonts w:hint="eastAsia" w:eastAsia="宋体"/>
                <w:b/>
                <w:bCs/>
                <w:color w:val="auto"/>
                <w:kern w:val="0"/>
                <w:sz w:val="16"/>
                <w:szCs w:val="16"/>
                <w:highlight w:val="none"/>
                <w:lang w:val="en-US" w:eastAsia="zh-CN"/>
              </w:rPr>
              <w:t>2.4</w:t>
            </w:r>
          </w:p>
        </w:tc>
        <w:tc>
          <w:tcPr>
            <w:tcW w:w="567" w:type="dxa"/>
            <w:gridSpan w:val="2"/>
            <w:tcBorders>
              <w:top w:val="nil"/>
              <w:left w:val="nil"/>
              <w:bottom w:val="single" w:color="000000" w:sz="6" w:space="0"/>
              <w:right w:val="single" w:color="000000" w:sz="6" w:space="0"/>
            </w:tcBorders>
            <w:noWrap w:val="0"/>
            <w:vAlign w:val="center"/>
          </w:tcPr>
          <w:p w14:paraId="2F41EFC6">
            <w:pPr>
              <w:widowControl/>
              <w:jc w:val="center"/>
              <w:textAlignment w:val="top"/>
              <w:rPr>
                <w:rFonts w:eastAsia="等线"/>
                <w:color w:val="auto"/>
                <w:kern w:val="0"/>
                <w:sz w:val="22"/>
                <w:szCs w:val="22"/>
                <w:highlight w:val="none"/>
              </w:rPr>
            </w:pPr>
          </w:p>
        </w:tc>
        <w:tc>
          <w:tcPr>
            <w:tcW w:w="567" w:type="dxa"/>
            <w:gridSpan w:val="4"/>
            <w:tcBorders>
              <w:top w:val="nil"/>
              <w:left w:val="nil"/>
              <w:bottom w:val="single" w:color="000000" w:sz="6" w:space="0"/>
              <w:right w:val="single" w:color="000000" w:sz="6" w:space="0"/>
            </w:tcBorders>
            <w:noWrap w:val="0"/>
            <w:vAlign w:val="center"/>
          </w:tcPr>
          <w:p w14:paraId="6936CDAF">
            <w:pPr>
              <w:widowControl/>
              <w:jc w:val="center"/>
              <w:textAlignment w:val="top"/>
              <w:rPr>
                <w:rFonts w:eastAsia="等线"/>
                <w:color w:val="auto"/>
                <w:kern w:val="0"/>
                <w:sz w:val="22"/>
                <w:szCs w:val="22"/>
                <w:highlight w:val="none"/>
              </w:rPr>
            </w:pPr>
          </w:p>
        </w:tc>
        <w:tc>
          <w:tcPr>
            <w:tcW w:w="619" w:type="dxa"/>
            <w:tcBorders>
              <w:top w:val="nil"/>
              <w:left w:val="nil"/>
              <w:bottom w:val="single" w:color="000000" w:sz="6" w:space="0"/>
              <w:right w:val="single" w:color="000000" w:sz="6" w:space="0"/>
            </w:tcBorders>
            <w:noWrap w:val="0"/>
            <w:vAlign w:val="center"/>
          </w:tcPr>
          <w:p w14:paraId="4A3B98D3">
            <w:pPr>
              <w:widowControl/>
              <w:jc w:val="center"/>
              <w:rPr>
                <w:rFonts w:eastAsia="等线"/>
                <w:color w:val="auto"/>
                <w:kern w:val="0"/>
                <w:sz w:val="22"/>
                <w:szCs w:val="22"/>
                <w:highlight w:val="none"/>
              </w:rPr>
            </w:pPr>
          </w:p>
        </w:tc>
        <w:tc>
          <w:tcPr>
            <w:tcW w:w="1621" w:type="dxa"/>
            <w:tcBorders>
              <w:top w:val="nil"/>
              <w:left w:val="nil"/>
              <w:bottom w:val="single" w:color="000000" w:sz="6" w:space="0"/>
              <w:right w:val="single" w:color="auto" w:sz="4" w:space="0"/>
            </w:tcBorders>
            <w:noWrap w:val="0"/>
            <w:vAlign w:val="top"/>
          </w:tcPr>
          <w:p w14:paraId="249FC9F8">
            <w:pPr>
              <w:widowControl/>
              <w:jc w:val="right"/>
              <w:rPr>
                <w:rFonts w:eastAsia="等线"/>
                <w:color w:val="auto"/>
                <w:kern w:val="0"/>
                <w:sz w:val="22"/>
                <w:szCs w:val="2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top"/>
          </w:tcPr>
          <w:p w14:paraId="69F15BBC">
            <w:pPr>
              <w:widowControl/>
              <w:jc w:val="right"/>
              <w:rPr>
                <w:rFonts w:eastAsia="等线"/>
                <w:color w:val="auto"/>
                <w:kern w:val="0"/>
                <w:sz w:val="22"/>
                <w:szCs w:val="22"/>
                <w:highlight w:val="none"/>
              </w:rPr>
            </w:pPr>
          </w:p>
        </w:tc>
      </w:tr>
      <w:tr w14:paraId="15F2FA7E">
        <w:tblPrEx>
          <w:tblCellMar>
            <w:top w:w="0" w:type="dxa"/>
            <w:left w:w="108" w:type="dxa"/>
            <w:bottom w:w="0" w:type="dxa"/>
            <w:right w:w="108" w:type="dxa"/>
          </w:tblCellMar>
        </w:tblPrEx>
        <w:trPr>
          <w:gridAfter w:val="1"/>
          <w:wAfter w:w="2" w:type="dxa"/>
          <w:trHeight w:val="414" w:hRule="atLeast"/>
        </w:trPr>
        <w:tc>
          <w:tcPr>
            <w:tcW w:w="403" w:type="dxa"/>
            <w:tcBorders>
              <w:left w:val="single" w:color="000000" w:sz="2" w:space="0"/>
              <w:right w:val="single" w:color="000000" w:sz="6" w:space="0"/>
            </w:tcBorders>
            <w:noWrap w:val="0"/>
            <w:vAlign w:val="top"/>
          </w:tcPr>
          <w:p w14:paraId="66A8541D">
            <w:pPr>
              <w:widowControl/>
              <w:jc w:val="center"/>
              <w:rPr>
                <w:rFonts w:eastAsia="宋体"/>
                <w:color w:val="auto"/>
                <w:kern w:val="0"/>
                <w:sz w:val="16"/>
                <w:szCs w:val="16"/>
                <w:highlight w:val="none"/>
              </w:rPr>
            </w:pPr>
          </w:p>
        </w:tc>
        <w:tc>
          <w:tcPr>
            <w:tcW w:w="355" w:type="dxa"/>
            <w:vMerge w:val="restart"/>
            <w:tcBorders>
              <w:top w:val="nil"/>
              <w:left w:val="nil"/>
              <w:right w:val="single" w:color="000000" w:sz="6" w:space="0"/>
            </w:tcBorders>
            <w:noWrap w:val="0"/>
            <w:vAlign w:val="center"/>
          </w:tcPr>
          <w:p w14:paraId="6B85D74C">
            <w:pPr>
              <w:widowControl/>
              <w:jc w:val="center"/>
              <w:rPr>
                <w:rFonts w:eastAsia="宋体"/>
                <w:color w:val="auto"/>
                <w:kern w:val="0"/>
                <w:sz w:val="16"/>
                <w:szCs w:val="16"/>
                <w:highlight w:val="none"/>
              </w:rPr>
            </w:pPr>
            <w:r>
              <w:rPr>
                <w:rFonts w:eastAsia="宋体"/>
                <w:color w:val="auto"/>
                <w:kern w:val="0"/>
                <w:sz w:val="16"/>
                <w:szCs w:val="16"/>
                <w:highlight w:val="none"/>
              </w:rPr>
              <w:t>公共选修课</w:t>
            </w:r>
          </w:p>
        </w:tc>
        <w:tc>
          <w:tcPr>
            <w:tcW w:w="438" w:type="dxa"/>
            <w:tcBorders>
              <w:top w:val="nil"/>
              <w:left w:val="nil"/>
              <w:bottom w:val="single" w:color="000000" w:sz="6" w:space="0"/>
              <w:right w:val="single" w:color="000000" w:sz="6" w:space="0"/>
            </w:tcBorders>
            <w:noWrap w:val="0"/>
            <w:vAlign w:val="center"/>
          </w:tcPr>
          <w:p w14:paraId="38F239AC">
            <w:pPr>
              <w:widowControl/>
              <w:jc w:val="center"/>
              <w:rPr>
                <w:rFonts w:eastAsia="宋体"/>
                <w:color w:val="auto"/>
                <w:kern w:val="0"/>
                <w:sz w:val="16"/>
                <w:szCs w:val="16"/>
                <w:highlight w:val="none"/>
              </w:rPr>
            </w:pPr>
            <w:r>
              <w:rPr>
                <w:rFonts w:eastAsia="宋体"/>
                <w:color w:val="auto"/>
                <w:kern w:val="0"/>
                <w:sz w:val="16"/>
                <w:szCs w:val="16"/>
                <w:highlight w:val="none"/>
              </w:rPr>
              <w:t>1</w:t>
            </w:r>
          </w:p>
        </w:tc>
        <w:tc>
          <w:tcPr>
            <w:tcW w:w="586" w:type="dxa"/>
            <w:tcBorders>
              <w:top w:val="nil"/>
              <w:left w:val="nil"/>
              <w:bottom w:val="single" w:color="000000" w:sz="6" w:space="0"/>
              <w:right w:val="single" w:color="000000" w:sz="6" w:space="0"/>
            </w:tcBorders>
            <w:noWrap w:val="0"/>
            <w:vAlign w:val="center"/>
          </w:tcPr>
          <w:p w14:paraId="39FC0582">
            <w:pPr>
              <w:widowControl/>
              <w:jc w:val="center"/>
              <w:rPr>
                <w:rFonts w:eastAsia="宋体"/>
                <w:color w:val="auto"/>
                <w:kern w:val="0"/>
                <w:sz w:val="16"/>
                <w:szCs w:val="16"/>
                <w:highlight w:val="none"/>
              </w:rPr>
            </w:pPr>
            <w:r>
              <w:rPr>
                <w:rFonts w:eastAsia="宋体"/>
                <w:color w:val="auto"/>
                <w:kern w:val="0"/>
                <w:sz w:val="16"/>
                <w:szCs w:val="16"/>
                <w:highlight w:val="none"/>
              </w:rPr>
              <w:t>11401001</w:t>
            </w:r>
          </w:p>
        </w:tc>
        <w:tc>
          <w:tcPr>
            <w:tcW w:w="1357" w:type="dxa"/>
            <w:tcBorders>
              <w:top w:val="nil"/>
              <w:left w:val="nil"/>
              <w:bottom w:val="single" w:color="000000" w:sz="6" w:space="0"/>
              <w:right w:val="single" w:color="000000" w:sz="6" w:space="0"/>
            </w:tcBorders>
            <w:noWrap w:val="0"/>
            <w:vAlign w:val="center"/>
          </w:tcPr>
          <w:p w14:paraId="24342E9C">
            <w:pPr>
              <w:widowControl/>
              <w:jc w:val="center"/>
              <w:rPr>
                <w:rFonts w:eastAsia="宋体"/>
                <w:color w:val="auto"/>
                <w:kern w:val="0"/>
                <w:sz w:val="16"/>
                <w:szCs w:val="16"/>
                <w:highlight w:val="none"/>
              </w:rPr>
            </w:pPr>
            <w:r>
              <w:rPr>
                <w:rFonts w:eastAsia="宋体"/>
                <w:color w:val="auto"/>
                <w:kern w:val="0"/>
                <w:sz w:val="16"/>
                <w:szCs w:val="16"/>
                <w:highlight w:val="none"/>
              </w:rPr>
              <w:t>创新创业教育</w:t>
            </w:r>
          </w:p>
        </w:tc>
        <w:tc>
          <w:tcPr>
            <w:tcW w:w="440" w:type="dxa"/>
            <w:gridSpan w:val="2"/>
            <w:tcBorders>
              <w:top w:val="nil"/>
              <w:left w:val="nil"/>
              <w:bottom w:val="single" w:color="000000" w:sz="6" w:space="0"/>
              <w:right w:val="single" w:color="000000" w:sz="6" w:space="0"/>
            </w:tcBorders>
            <w:noWrap w:val="0"/>
            <w:vAlign w:val="center"/>
          </w:tcPr>
          <w:p w14:paraId="3CA98A5B">
            <w:pPr>
              <w:widowControl/>
              <w:jc w:val="center"/>
              <w:textAlignment w:val="center"/>
              <w:rPr>
                <w:rFonts w:hint="eastAsia" w:eastAsia="宋体"/>
                <w:color w:val="auto"/>
                <w:kern w:val="0"/>
                <w:sz w:val="16"/>
                <w:szCs w:val="16"/>
                <w:highlight w:val="none"/>
              </w:rPr>
            </w:pPr>
            <w:r>
              <w:rPr>
                <w:rFonts w:hint="eastAsia" w:eastAsia="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5B9D4EC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73415E4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1F6245B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56" w:type="dxa"/>
            <w:tcBorders>
              <w:top w:val="nil"/>
              <w:left w:val="nil"/>
              <w:bottom w:val="single" w:color="000000" w:sz="6" w:space="0"/>
              <w:right w:val="single" w:color="000000" w:sz="6" w:space="0"/>
            </w:tcBorders>
            <w:noWrap w:val="0"/>
            <w:vAlign w:val="center"/>
          </w:tcPr>
          <w:p w14:paraId="20AED78E">
            <w:pPr>
              <w:widowControl/>
              <w:jc w:val="center"/>
              <w:textAlignment w:val="center"/>
              <w:rPr>
                <w:rFonts w:eastAsia="宋体"/>
                <w:color w:val="auto"/>
                <w:kern w:val="0"/>
                <w:sz w:val="16"/>
                <w:szCs w:val="16"/>
                <w:highlight w:val="none"/>
              </w:rPr>
            </w:pPr>
            <w:r>
              <w:rPr>
                <w:rFonts w:hint="eastAsia" w:eastAsia="宋体"/>
                <w:color w:val="auto"/>
                <w:kern w:val="0"/>
                <w:sz w:val="16"/>
                <w:szCs w:val="16"/>
                <w:highlight w:val="none"/>
                <w:lang w:bidi="ar"/>
              </w:rPr>
              <w:t>32</w:t>
            </w:r>
          </w:p>
        </w:tc>
        <w:tc>
          <w:tcPr>
            <w:tcW w:w="543" w:type="dxa"/>
            <w:tcBorders>
              <w:top w:val="nil"/>
              <w:left w:val="nil"/>
              <w:bottom w:val="single" w:color="000000" w:sz="6" w:space="0"/>
              <w:right w:val="single" w:color="000000" w:sz="6" w:space="0"/>
            </w:tcBorders>
            <w:noWrap w:val="0"/>
            <w:vAlign w:val="center"/>
          </w:tcPr>
          <w:p w14:paraId="2056D557">
            <w:pPr>
              <w:widowControl/>
              <w:jc w:val="center"/>
              <w:textAlignment w:val="center"/>
              <w:rPr>
                <w:rFonts w:hint="eastAsia"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2009AFC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nil"/>
              <w:left w:val="nil"/>
              <w:bottom w:val="single" w:color="000000" w:sz="6" w:space="0"/>
              <w:right w:val="single" w:color="000000" w:sz="6" w:space="0"/>
            </w:tcBorders>
            <w:noWrap w:val="0"/>
            <w:vAlign w:val="center"/>
          </w:tcPr>
          <w:p w14:paraId="50BB360F">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240C3BE1">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1.3</w:t>
            </w:r>
          </w:p>
        </w:tc>
        <w:tc>
          <w:tcPr>
            <w:tcW w:w="634" w:type="dxa"/>
            <w:gridSpan w:val="2"/>
            <w:tcBorders>
              <w:top w:val="nil"/>
              <w:left w:val="nil"/>
              <w:bottom w:val="single" w:color="000000" w:sz="6" w:space="0"/>
              <w:right w:val="single" w:color="000000" w:sz="6" w:space="0"/>
            </w:tcBorders>
            <w:noWrap w:val="0"/>
            <w:vAlign w:val="center"/>
          </w:tcPr>
          <w:p w14:paraId="5BC9E369">
            <w:pPr>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6A2CD13A">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6AF07B58">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696B5E57">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12AE5A14">
            <w:pPr>
              <w:widowControl/>
              <w:jc w:val="center"/>
              <w:rPr>
                <w:rFonts w:eastAsia="宋体"/>
                <w:color w:val="auto"/>
                <w:kern w:val="0"/>
                <w:sz w:val="16"/>
                <w:szCs w:val="16"/>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auto" w:sz="4" w:space="0"/>
            </w:tcBorders>
            <w:noWrap w:val="0"/>
            <w:vAlign w:val="center"/>
          </w:tcPr>
          <w:p w14:paraId="0A83D400">
            <w:pPr>
              <w:widowControl/>
              <w:jc w:val="center"/>
              <w:rPr>
                <w:rFonts w:eastAsia="宋体"/>
                <w:color w:val="auto"/>
                <w:kern w:val="0"/>
                <w:sz w:val="16"/>
                <w:szCs w:val="16"/>
                <w:highlight w:val="none"/>
              </w:rPr>
            </w:pPr>
            <w:r>
              <w:rPr>
                <w:rFonts w:eastAsia="宋体"/>
                <w:color w:val="auto"/>
                <w:kern w:val="0"/>
                <w:sz w:val="16"/>
                <w:szCs w:val="16"/>
                <w:highlight w:val="none"/>
              </w:rPr>
              <w:t>创业就业教研室</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D898BE">
            <w:pPr>
              <w:widowControl/>
              <w:jc w:val="center"/>
              <w:rPr>
                <w:rFonts w:eastAsia="宋体"/>
                <w:color w:val="auto"/>
                <w:kern w:val="0"/>
                <w:sz w:val="16"/>
                <w:szCs w:val="16"/>
                <w:highlight w:val="none"/>
              </w:rPr>
            </w:pPr>
            <w:r>
              <w:rPr>
                <w:rFonts w:eastAsia="宋体"/>
                <w:color w:val="auto"/>
                <w:kern w:val="0"/>
                <w:sz w:val="16"/>
                <w:szCs w:val="16"/>
                <w:highlight w:val="none"/>
              </w:rPr>
              <w:t>必选</w:t>
            </w:r>
            <w:r>
              <w:rPr>
                <w:rFonts w:hint="eastAsia" w:eastAsia="宋体"/>
                <w:color w:val="auto"/>
                <w:kern w:val="0"/>
                <w:sz w:val="16"/>
                <w:szCs w:val="16"/>
                <w:highlight w:val="none"/>
              </w:rPr>
              <w:t xml:space="preserve">            </w:t>
            </w:r>
            <w:r>
              <w:rPr>
                <w:rFonts w:eastAsia="宋体"/>
                <w:color w:val="auto"/>
                <w:kern w:val="0"/>
                <w:sz w:val="16"/>
                <w:szCs w:val="16"/>
                <w:highlight w:val="none"/>
              </w:rPr>
              <w:t>线上（</w:t>
            </w:r>
            <w:r>
              <w:rPr>
                <w:rFonts w:hint="eastAsia" w:eastAsia="宋体"/>
                <w:color w:val="auto"/>
                <w:kern w:val="0"/>
                <w:sz w:val="16"/>
                <w:szCs w:val="16"/>
                <w:highlight w:val="none"/>
              </w:rPr>
              <w:t>8</w:t>
            </w:r>
            <w:r>
              <w:rPr>
                <w:rFonts w:eastAsia="宋体"/>
                <w:color w:val="auto"/>
                <w:kern w:val="0"/>
                <w:sz w:val="16"/>
                <w:szCs w:val="16"/>
                <w:highlight w:val="none"/>
              </w:rPr>
              <w:t>）线下结合</w:t>
            </w:r>
          </w:p>
        </w:tc>
      </w:tr>
      <w:tr w14:paraId="700366CC">
        <w:tblPrEx>
          <w:tblCellMar>
            <w:top w:w="0" w:type="dxa"/>
            <w:left w:w="108" w:type="dxa"/>
            <w:bottom w:w="0" w:type="dxa"/>
            <w:right w:w="108" w:type="dxa"/>
          </w:tblCellMar>
        </w:tblPrEx>
        <w:trPr>
          <w:gridAfter w:val="1"/>
          <w:wAfter w:w="2" w:type="dxa"/>
          <w:trHeight w:val="384" w:hRule="atLeast"/>
        </w:trPr>
        <w:tc>
          <w:tcPr>
            <w:tcW w:w="403" w:type="dxa"/>
            <w:tcBorders>
              <w:left w:val="single" w:color="000000" w:sz="2" w:space="0"/>
              <w:right w:val="single" w:color="000000" w:sz="6" w:space="0"/>
            </w:tcBorders>
            <w:noWrap w:val="0"/>
            <w:vAlign w:val="top"/>
          </w:tcPr>
          <w:p w14:paraId="7A6FB6E6">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18A5249F">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738FB38A">
            <w:pPr>
              <w:widowControl/>
              <w:jc w:val="center"/>
              <w:rPr>
                <w:rFonts w:eastAsia="宋体"/>
                <w:color w:val="auto"/>
                <w:kern w:val="0"/>
                <w:sz w:val="16"/>
                <w:szCs w:val="16"/>
                <w:highlight w:val="none"/>
              </w:rPr>
            </w:pPr>
            <w:r>
              <w:rPr>
                <w:rFonts w:eastAsia="宋体"/>
                <w:color w:val="auto"/>
                <w:kern w:val="0"/>
                <w:sz w:val="16"/>
                <w:szCs w:val="16"/>
                <w:highlight w:val="none"/>
              </w:rPr>
              <w:t>2</w:t>
            </w:r>
          </w:p>
        </w:tc>
        <w:tc>
          <w:tcPr>
            <w:tcW w:w="586" w:type="dxa"/>
            <w:tcBorders>
              <w:top w:val="nil"/>
              <w:left w:val="nil"/>
              <w:bottom w:val="single" w:color="000000" w:sz="6" w:space="0"/>
              <w:right w:val="single" w:color="000000" w:sz="6" w:space="0"/>
            </w:tcBorders>
            <w:noWrap w:val="0"/>
            <w:vAlign w:val="center"/>
          </w:tcPr>
          <w:p w14:paraId="72B6627D">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w:t>
            </w:r>
            <w:r>
              <w:rPr>
                <w:rFonts w:hint="eastAsia" w:eastAsia="宋体"/>
                <w:color w:val="auto"/>
                <w:kern w:val="0"/>
                <w:sz w:val="16"/>
                <w:szCs w:val="16"/>
                <w:highlight w:val="none"/>
                <w:lang w:bidi="ar"/>
              </w:rPr>
              <w:t>304073</w:t>
            </w:r>
          </w:p>
        </w:tc>
        <w:tc>
          <w:tcPr>
            <w:tcW w:w="1357" w:type="dxa"/>
            <w:tcBorders>
              <w:top w:val="nil"/>
              <w:left w:val="nil"/>
              <w:bottom w:val="single" w:color="000000" w:sz="6" w:space="0"/>
              <w:right w:val="single" w:color="000000" w:sz="6" w:space="0"/>
            </w:tcBorders>
            <w:noWrap w:val="0"/>
            <w:vAlign w:val="center"/>
          </w:tcPr>
          <w:p w14:paraId="53B79B4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美育</w:t>
            </w:r>
          </w:p>
        </w:tc>
        <w:tc>
          <w:tcPr>
            <w:tcW w:w="440" w:type="dxa"/>
            <w:gridSpan w:val="2"/>
            <w:tcBorders>
              <w:top w:val="nil"/>
              <w:left w:val="nil"/>
              <w:bottom w:val="single" w:color="000000" w:sz="6" w:space="0"/>
              <w:right w:val="single" w:color="000000" w:sz="6" w:space="0"/>
            </w:tcBorders>
            <w:noWrap w:val="0"/>
            <w:vAlign w:val="center"/>
          </w:tcPr>
          <w:p w14:paraId="70A2F475">
            <w:pPr>
              <w:widowControl/>
              <w:jc w:val="center"/>
              <w:textAlignment w:val="center"/>
              <w:rPr>
                <w:rFonts w:eastAsia="宋体"/>
                <w:color w:val="auto"/>
                <w:kern w:val="0"/>
                <w:sz w:val="16"/>
                <w:szCs w:val="16"/>
                <w:highlight w:val="none"/>
              </w:rPr>
            </w:pPr>
            <w:r>
              <w:rPr>
                <w:rFonts w:hint="eastAsia" w:eastAsia="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75F8B17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01495BA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5A17085C">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56" w:type="dxa"/>
            <w:tcBorders>
              <w:top w:val="nil"/>
              <w:left w:val="nil"/>
              <w:bottom w:val="single" w:color="000000" w:sz="6" w:space="0"/>
              <w:right w:val="single" w:color="000000" w:sz="6" w:space="0"/>
            </w:tcBorders>
            <w:noWrap w:val="0"/>
            <w:vAlign w:val="center"/>
          </w:tcPr>
          <w:p w14:paraId="4AD6779C">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543" w:type="dxa"/>
            <w:tcBorders>
              <w:top w:val="nil"/>
              <w:left w:val="nil"/>
              <w:bottom w:val="single" w:color="000000" w:sz="6" w:space="0"/>
              <w:right w:val="single" w:color="000000" w:sz="6" w:space="0"/>
            </w:tcBorders>
            <w:noWrap w:val="0"/>
            <w:vAlign w:val="center"/>
          </w:tcPr>
          <w:p w14:paraId="37EC27C2">
            <w:pPr>
              <w:widowControl/>
              <w:jc w:val="center"/>
              <w:textAlignment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55B2D434">
            <w:pPr>
              <w:widowControl/>
              <w:jc w:val="center"/>
              <w:textAlignment w:val="center"/>
              <w:rPr>
                <w:rFonts w:eastAsia="宋体"/>
                <w:color w:val="auto"/>
                <w:kern w:val="0"/>
                <w:sz w:val="16"/>
                <w:szCs w:val="16"/>
                <w:highlight w:val="none"/>
              </w:rPr>
            </w:pPr>
            <w:r>
              <w:rPr>
                <w:rFonts w:hint="eastAsia" w:eastAsia="宋体"/>
                <w:color w:val="auto"/>
                <w:kern w:val="0"/>
                <w:sz w:val="16"/>
                <w:szCs w:val="16"/>
                <w:highlight w:val="none"/>
                <w:lang w:bidi="ar"/>
              </w:rPr>
              <w:t>1</w:t>
            </w:r>
          </w:p>
        </w:tc>
        <w:tc>
          <w:tcPr>
            <w:tcW w:w="628" w:type="dxa"/>
            <w:tcBorders>
              <w:top w:val="nil"/>
              <w:left w:val="nil"/>
              <w:bottom w:val="single" w:color="000000" w:sz="6" w:space="0"/>
              <w:right w:val="single" w:color="000000" w:sz="6" w:space="0"/>
            </w:tcBorders>
            <w:noWrap w:val="0"/>
            <w:vAlign w:val="center"/>
          </w:tcPr>
          <w:p w14:paraId="67B3646B">
            <w:pPr>
              <w:widowControl/>
              <w:spacing w:line="180" w:lineRule="exact"/>
              <w:jc w:val="center"/>
              <w:rPr>
                <w:rFonts w:hint="eastAsia"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2</w:t>
            </w:r>
          </w:p>
        </w:tc>
        <w:tc>
          <w:tcPr>
            <w:tcW w:w="624" w:type="dxa"/>
            <w:gridSpan w:val="2"/>
            <w:tcBorders>
              <w:top w:val="nil"/>
              <w:left w:val="nil"/>
              <w:bottom w:val="single" w:color="000000" w:sz="6" w:space="0"/>
              <w:right w:val="single" w:color="000000" w:sz="6" w:space="0"/>
            </w:tcBorders>
            <w:noWrap w:val="0"/>
            <w:vAlign w:val="center"/>
          </w:tcPr>
          <w:p w14:paraId="21D19179">
            <w:pPr>
              <w:widowControl/>
              <w:spacing w:line="180" w:lineRule="exact"/>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3A056180">
            <w:pPr>
              <w:widowControl/>
              <w:spacing w:line="180" w:lineRule="exact"/>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57DEAAAA">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5D2034D3">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486FC8DD">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14A14382">
            <w:pPr>
              <w:jc w:val="center"/>
              <w:rPr>
                <w:rFonts w:eastAsia="宋体"/>
                <w:color w:val="auto"/>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auto" w:sz="4" w:space="0"/>
            </w:tcBorders>
            <w:noWrap w:val="0"/>
            <w:vAlign w:val="center"/>
          </w:tcPr>
          <w:p w14:paraId="091F41AD">
            <w:pPr>
              <w:widowControl/>
              <w:jc w:val="center"/>
              <w:rPr>
                <w:rFonts w:eastAsia="宋体"/>
                <w:color w:val="auto"/>
                <w:kern w:val="0"/>
                <w:sz w:val="16"/>
                <w:szCs w:val="16"/>
                <w:highlight w:val="none"/>
              </w:rPr>
            </w:pPr>
            <w:r>
              <w:rPr>
                <w:rFonts w:eastAsia="宋体"/>
                <w:color w:val="auto"/>
                <w:kern w:val="0"/>
                <w:sz w:val="16"/>
                <w:szCs w:val="16"/>
                <w:highlight w:val="none"/>
              </w:rPr>
              <w:t>师范教育系</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379FEF">
            <w:pPr>
              <w:widowControl/>
              <w:jc w:val="center"/>
              <w:rPr>
                <w:rFonts w:eastAsia="宋体"/>
                <w:color w:val="auto"/>
                <w:kern w:val="0"/>
                <w:sz w:val="16"/>
                <w:szCs w:val="16"/>
                <w:highlight w:val="none"/>
              </w:rPr>
            </w:pPr>
            <w:r>
              <w:rPr>
                <w:rFonts w:eastAsia="宋体"/>
                <w:color w:val="auto"/>
                <w:kern w:val="0"/>
                <w:sz w:val="16"/>
                <w:szCs w:val="16"/>
                <w:highlight w:val="none"/>
              </w:rPr>
              <w:t>必选</w:t>
            </w:r>
            <w:r>
              <w:rPr>
                <w:rFonts w:hint="eastAsia" w:eastAsia="宋体"/>
                <w:color w:val="auto"/>
                <w:kern w:val="0"/>
                <w:sz w:val="16"/>
                <w:szCs w:val="16"/>
                <w:highlight w:val="none"/>
              </w:rPr>
              <w:t xml:space="preserve">            </w:t>
            </w:r>
            <w:r>
              <w:rPr>
                <w:rFonts w:eastAsia="宋体"/>
                <w:color w:val="auto"/>
                <w:kern w:val="0"/>
                <w:sz w:val="16"/>
                <w:szCs w:val="16"/>
                <w:highlight w:val="none"/>
              </w:rPr>
              <w:t>线上（</w:t>
            </w:r>
            <w:r>
              <w:rPr>
                <w:rFonts w:hint="eastAsia" w:eastAsia="宋体"/>
                <w:color w:val="auto"/>
                <w:kern w:val="0"/>
                <w:sz w:val="16"/>
                <w:szCs w:val="16"/>
                <w:highlight w:val="none"/>
              </w:rPr>
              <w:t>16</w:t>
            </w:r>
            <w:r>
              <w:rPr>
                <w:rFonts w:eastAsia="宋体"/>
                <w:color w:val="auto"/>
                <w:kern w:val="0"/>
                <w:sz w:val="16"/>
                <w:szCs w:val="16"/>
                <w:highlight w:val="none"/>
              </w:rPr>
              <w:t>）线下结合</w:t>
            </w:r>
          </w:p>
        </w:tc>
      </w:tr>
      <w:tr w14:paraId="489221AB">
        <w:tblPrEx>
          <w:tblCellMar>
            <w:top w:w="0" w:type="dxa"/>
            <w:left w:w="108" w:type="dxa"/>
            <w:bottom w:w="0" w:type="dxa"/>
            <w:right w:w="108" w:type="dxa"/>
          </w:tblCellMar>
        </w:tblPrEx>
        <w:trPr>
          <w:gridAfter w:val="1"/>
          <w:wAfter w:w="2" w:type="dxa"/>
          <w:trHeight w:val="384" w:hRule="atLeast"/>
        </w:trPr>
        <w:tc>
          <w:tcPr>
            <w:tcW w:w="403" w:type="dxa"/>
            <w:tcBorders>
              <w:left w:val="single" w:color="000000" w:sz="2" w:space="0"/>
              <w:right w:val="single" w:color="000000" w:sz="6" w:space="0"/>
            </w:tcBorders>
            <w:noWrap w:val="0"/>
            <w:vAlign w:val="top"/>
          </w:tcPr>
          <w:p w14:paraId="12B611A4">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01F1ECD1">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3EA67252">
            <w:pPr>
              <w:widowControl/>
              <w:jc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rPr>
              <w:t>3</w:t>
            </w:r>
          </w:p>
        </w:tc>
        <w:tc>
          <w:tcPr>
            <w:tcW w:w="586" w:type="dxa"/>
            <w:tcBorders>
              <w:top w:val="nil"/>
              <w:left w:val="nil"/>
              <w:bottom w:val="single" w:color="000000" w:sz="6" w:space="0"/>
              <w:right w:val="single" w:color="000000" w:sz="6" w:space="0"/>
            </w:tcBorders>
            <w:noWrap w:val="0"/>
            <w:vAlign w:val="center"/>
          </w:tcPr>
          <w:p w14:paraId="726116F6">
            <w:pPr>
              <w:widowControl/>
              <w:jc w:val="center"/>
              <w:rPr>
                <w:rFonts w:eastAsia="宋体"/>
                <w:color w:val="auto"/>
                <w:kern w:val="0"/>
                <w:sz w:val="16"/>
                <w:szCs w:val="16"/>
                <w:highlight w:val="none"/>
              </w:rPr>
            </w:pPr>
            <w:r>
              <w:rPr>
                <w:rFonts w:eastAsia="宋体"/>
                <w:color w:val="auto"/>
                <w:kern w:val="0"/>
                <w:sz w:val="16"/>
                <w:szCs w:val="16"/>
                <w:highlight w:val="none"/>
              </w:rPr>
              <w:t>20802201</w:t>
            </w:r>
          </w:p>
        </w:tc>
        <w:tc>
          <w:tcPr>
            <w:tcW w:w="1357" w:type="dxa"/>
            <w:tcBorders>
              <w:top w:val="nil"/>
              <w:left w:val="nil"/>
              <w:bottom w:val="single" w:color="000000" w:sz="6" w:space="0"/>
              <w:right w:val="single" w:color="000000" w:sz="6" w:space="0"/>
            </w:tcBorders>
            <w:noWrap w:val="0"/>
            <w:vAlign w:val="center"/>
          </w:tcPr>
          <w:p w14:paraId="379EBC55">
            <w:pPr>
              <w:widowControl/>
              <w:jc w:val="center"/>
              <w:rPr>
                <w:rFonts w:eastAsia="宋体"/>
                <w:color w:val="auto"/>
                <w:kern w:val="0"/>
                <w:sz w:val="16"/>
                <w:szCs w:val="16"/>
                <w:highlight w:val="none"/>
              </w:rPr>
            </w:pPr>
            <w:r>
              <w:rPr>
                <w:rFonts w:eastAsia="宋体"/>
                <w:color w:val="auto"/>
                <w:kern w:val="0"/>
                <w:sz w:val="16"/>
                <w:szCs w:val="16"/>
                <w:highlight w:val="none"/>
              </w:rPr>
              <w:t>职业素养</w:t>
            </w:r>
          </w:p>
        </w:tc>
        <w:tc>
          <w:tcPr>
            <w:tcW w:w="440" w:type="dxa"/>
            <w:gridSpan w:val="2"/>
            <w:tcBorders>
              <w:top w:val="nil"/>
              <w:left w:val="nil"/>
              <w:bottom w:val="single" w:color="000000" w:sz="6" w:space="0"/>
              <w:right w:val="single" w:color="000000" w:sz="6" w:space="0"/>
            </w:tcBorders>
            <w:noWrap w:val="0"/>
            <w:vAlign w:val="center"/>
          </w:tcPr>
          <w:p w14:paraId="44CFC5E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7351D6F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69F3890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000000" w:sz="6" w:space="0"/>
              <w:right w:val="single" w:color="000000" w:sz="6" w:space="0"/>
            </w:tcBorders>
            <w:noWrap w:val="0"/>
            <w:vAlign w:val="center"/>
          </w:tcPr>
          <w:p w14:paraId="093D75D6">
            <w:pPr>
              <w:jc w:val="center"/>
              <w:rPr>
                <w:rFonts w:eastAsia="宋体"/>
                <w:color w:val="auto"/>
                <w:kern w:val="0"/>
                <w:sz w:val="16"/>
                <w:szCs w:val="16"/>
                <w:highlight w:val="none"/>
              </w:rPr>
            </w:pPr>
          </w:p>
        </w:tc>
        <w:tc>
          <w:tcPr>
            <w:tcW w:w="556" w:type="dxa"/>
            <w:tcBorders>
              <w:top w:val="nil"/>
              <w:left w:val="nil"/>
              <w:bottom w:val="single" w:color="000000" w:sz="6" w:space="0"/>
              <w:right w:val="single" w:color="000000" w:sz="6" w:space="0"/>
            </w:tcBorders>
            <w:noWrap w:val="0"/>
            <w:vAlign w:val="center"/>
          </w:tcPr>
          <w:p w14:paraId="77D9FF79">
            <w:pPr>
              <w:jc w:val="center"/>
              <w:rPr>
                <w:rFonts w:eastAsia="宋体"/>
                <w:color w:val="auto"/>
                <w:kern w:val="0"/>
                <w:sz w:val="16"/>
                <w:szCs w:val="16"/>
                <w:highlight w:val="none"/>
              </w:rPr>
            </w:pPr>
          </w:p>
        </w:tc>
        <w:tc>
          <w:tcPr>
            <w:tcW w:w="543" w:type="dxa"/>
            <w:tcBorders>
              <w:top w:val="nil"/>
              <w:left w:val="nil"/>
              <w:bottom w:val="single" w:color="000000" w:sz="6" w:space="0"/>
              <w:right w:val="single" w:color="000000" w:sz="6" w:space="0"/>
            </w:tcBorders>
            <w:noWrap w:val="0"/>
            <w:vAlign w:val="center"/>
          </w:tcPr>
          <w:p w14:paraId="798F55A3">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2234DDE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nil"/>
              <w:left w:val="nil"/>
              <w:bottom w:val="single" w:color="000000" w:sz="6" w:space="0"/>
              <w:right w:val="single" w:color="000000" w:sz="6" w:space="0"/>
            </w:tcBorders>
            <w:noWrap w:val="0"/>
            <w:vAlign w:val="center"/>
          </w:tcPr>
          <w:p w14:paraId="39531384">
            <w:pPr>
              <w:widowControl/>
              <w:spacing w:line="180" w:lineRule="exact"/>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7259C21A">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w:t>
            </w:r>
          </w:p>
        </w:tc>
        <w:tc>
          <w:tcPr>
            <w:tcW w:w="634" w:type="dxa"/>
            <w:gridSpan w:val="2"/>
            <w:tcBorders>
              <w:top w:val="nil"/>
              <w:left w:val="nil"/>
              <w:bottom w:val="single" w:color="000000" w:sz="6" w:space="0"/>
              <w:right w:val="single" w:color="000000" w:sz="6" w:space="0"/>
            </w:tcBorders>
            <w:noWrap w:val="0"/>
            <w:vAlign w:val="center"/>
          </w:tcPr>
          <w:p w14:paraId="03347DDC">
            <w:pPr>
              <w:widowControl/>
              <w:spacing w:line="180" w:lineRule="exact"/>
              <w:jc w:val="center"/>
              <w:rPr>
                <w:rFonts w:eastAsia="宋体"/>
                <w:color w:val="auto"/>
                <w:kern w:val="0"/>
                <w:sz w:val="16"/>
                <w:szCs w:val="16"/>
                <w:highlight w:val="none"/>
              </w:rPr>
            </w:pPr>
          </w:p>
        </w:tc>
        <w:tc>
          <w:tcPr>
            <w:tcW w:w="659" w:type="dxa"/>
            <w:gridSpan w:val="2"/>
            <w:tcBorders>
              <w:top w:val="nil"/>
              <w:left w:val="nil"/>
              <w:bottom w:val="single" w:color="000000" w:sz="6" w:space="0"/>
              <w:right w:val="single" w:color="000000" w:sz="6" w:space="0"/>
            </w:tcBorders>
            <w:noWrap w:val="0"/>
            <w:vAlign w:val="center"/>
          </w:tcPr>
          <w:p w14:paraId="7E52295A">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30667B64">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6BB629CD">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6CAC8712">
            <w:pPr>
              <w:jc w:val="center"/>
              <w:rPr>
                <w:rFonts w:eastAsia="宋体"/>
                <w:color w:val="auto"/>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auto" w:sz="4" w:space="0"/>
            </w:tcBorders>
            <w:noWrap w:val="0"/>
            <w:vAlign w:val="center"/>
          </w:tcPr>
          <w:p w14:paraId="0455AABF">
            <w:pPr>
              <w:spacing w:line="360" w:lineRule="auto"/>
              <w:jc w:val="center"/>
              <w:rPr>
                <w:rFonts w:eastAsia="宋体"/>
                <w:color w:val="auto"/>
                <w:highlight w:val="none"/>
              </w:rPr>
            </w:pPr>
            <w:r>
              <w:rPr>
                <w:rFonts w:eastAsia="宋体"/>
                <w:color w:val="auto"/>
                <w:kern w:val="0"/>
                <w:sz w:val="16"/>
                <w:szCs w:val="16"/>
                <w:highlight w:val="none"/>
              </w:rPr>
              <w:t>线上教学</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C35E8A3">
            <w:pPr>
              <w:widowControl/>
              <w:jc w:val="center"/>
              <w:rPr>
                <w:rFonts w:eastAsia="宋体"/>
                <w:color w:val="auto"/>
                <w:kern w:val="0"/>
                <w:sz w:val="16"/>
                <w:szCs w:val="16"/>
                <w:highlight w:val="none"/>
              </w:rPr>
            </w:pPr>
            <w:r>
              <w:rPr>
                <w:rFonts w:eastAsia="宋体"/>
                <w:color w:val="auto"/>
                <w:kern w:val="0"/>
                <w:sz w:val="16"/>
                <w:szCs w:val="16"/>
                <w:highlight w:val="none"/>
              </w:rPr>
              <w:t>必选</w:t>
            </w:r>
          </w:p>
        </w:tc>
      </w:tr>
      <w:tr w14:paraId="6FA871E2">
        <w:tblPrEx>
          <w:tblCellMar>
            <w:top w:w="0" w:type="dxa"/>
            <w:left w:w="108" w:type="dxa"/>
            <w:bottom w:w="0" w:type="dxa"/>
            <w:right w:w="108" w:type="dxa"/>
          </w:tblCellMar>
        </w:tblPrEx>
        <w:trPr>
          <w:gridAfter w:val="1"/>
          <w:wAfter w:w="2" w:type="dxa"/>
          <w:trHeight w:val="384" w:hRule="atLeast"/>
        </w:trPr>
        <w:tc>
          <w:tcPr>
            <w:tcW w:w="403" w:type="dxa"/>
            <w:tcBorders>
              <w:left w:val="single" w:color="000000" w:sz="2" w:space="0"/>
              <w:right w:val="single" w:color="000000" w:sz="6" w:space="0"/>
            </w:tcBorders>
            <w:noWrap w:val="0"/>
            <w:vAlign w:val="top"/>
          </w:tcPr>
          <w:p w14:paraId="364E8E46">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45427B72">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2C7D7B69">
            <w:pPr>
              <w:widowControl/>
              <w:jc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rPr>
              <w:t>4</w:t>
            </w:r>
          </w:p>
        </w:tc>
        <w:tc>
          <w:tcPr>
            <w:tcW w:w="586" w:type="dxa"/>
            <w:tcBorders>
              <w:top w:val="nil"/>
              <w:left w:val="nil"/>
              <w:bottom w:val="single" w:color="000000" w:sz="6" w:space="0"/>
              <w:right w:val="single" w:color="000000" w:sz="6" w:space="0"/>
            </w:tcBorders>
            <w:noWrap w:val="0"/>
            <w:vAlign w:val="center"/>
          </w:tcPr>
          <w:p w14:paraId="29EE832A">
            <w:pPr>
              <w:widowControl/>
              <w:jc w:val="center"/>
              <w:rPr>
                <w:rFonts w:eastAsia="宋体"/>
                <w:color w:val="auto"/>
                <w:kern w:val="0"/>
                <w:sz w:val="16"/>
                <w:szCs w:val="16"/>
                <w:highlight w:val="none"/>
              </w:rPr>
            </w:pPr>
            <w:r>
              <w:rPr>
                <w:rFonts w:eastAsia="宋体"/>
                <w:color w:val="auto"/>
                <w:kern w:val="0"/>
                <w:sz w:val="16"/>
                <w:szCs w:val="16"/>
                <w:highlight w:val="none"/>
              </w:rPr>
              <w:t>20207064</w:t>
            </w:r>
          </w:p>
        </w:tc>
        <w:tc>
          <w:tcPr>
            <w:tcW w:w="1357" w:type="dxa"/>
            <w:tcBorders>
              <w:top w:val="nil"/>
              <w:left w:val="nil"/>
              <w:bottom w:val="single" w:color="000000" w:sz="6" w:space="0"/>
              <w:right w:val="single" w:color="000000" w:sz="6" w:space="0"/>
            </w:tcBorders>
            <w:noWrap w:val="0"/>
            <w:vAlign w:val="center"/>
          </w:tcPr>
          <w:p w14:paraId="77DCB9E7">
            <w:pPr>
              <w:widowControl/>
              <w:jc w:val="center"/>
              <w:rPr>
                <w:rFonts w:eastAsia="宋体"/>
                <w:color w:val="auto"/>
                <w:kern w:val="0"/>
                <w:sz w:val="16"/>
                <w:szCs w:val="16"/>
                <w:highlight w:val="none"/>
              </w:rPr>
            </w:pPr>
            <w:r>
              <w:rPr>
                <w:rFonts w:eastAsia="宋体"/>
                <w:color w:val="auto"/>
                <w:kern w:val="0"/>
                <w:sz w:val="16"/>
                <w:szCs w:val="16"/>
                <w:highlight w:val="none"/>
              </w:rPr>
              <w:t>思政课程</w:t>
            </w:r>
          </w:p>
        </w:tc>
        <w:tc>
          <w:tcPr>
            <w:tcW w:w="440" w:type="dxa"/>
            <w:gridSpan w:val="2"/>
            <w:tcBorders>
              <w:top w:val="nil"/>
              <w:left w:val="nil"/>
              <w:bottom w:val="single" w:color="000000" w:sz="6" w:space="0"/>
              <w:right w:val="single" w:color="000000" w:sz="6" w:space="0"/>
            </w:tcBorders>
            <w:noWrap w:val="0"/>
            <w:vAlign w:val="center"/>
          </w:tcPr>
          <w:p w14:paraId="0626585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2F4BA43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000000" w:sz="6" w:space="0"/>
              <w:right w:val="single" w:color="000000" w:sz="6" w:space="0"/>
            </w:tcBorders>
            <w:noWrap w:val="0"/>
            <w:vAlign w:val="center"/>
          </w:tcPr>
          <w:p w14:paraId="2A791C5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6A146738">
            <w:pPr>
              <w:jc w:val="center"/>
              <w:rPr>
                <w:rFonts w:eastAsia="宋体"/>
                <w:color w:val="auto"/>
                <w:kern w:val="0"/>
                <w:sz w:val="16"/>
                <w:szCs w:val="16"/>
                <w:highlight w:val="none"/>
              </w:rPr>
            </w:pPr>
          </w:p>
        </w:tc>
        <w:tc>
          <w:tcPr>
            <w:tcW w:w="556" w:type="dxa"/>
            <w:tcBorders>
              <w:top w:val="nil"/>
              <w:left w:val="nil"/>
              <w:bottom w:val="single" w:color="000000" w:sz="6" w:space="0"/>
              <w:right w:val="single" w:color="000000" w:sz="6" w:space="0"/>
            </w:tcBorders>
            <w:noWrap w:val="0"/>
            <w:vAlign w:val="center"/>
          </w:tcPr>
          <w:p w14:paraId="5ACE987C">
            <w:pPr>
              <w:jc w:val="center"/>
              <w:rPr>
                <w:rFonts w:eastAsia="宋体"/>
                <w:color w:val="auto"/>
                <w:kern w:val="0"/>
                <w:sz w:val="16"/>
                <w:szCs w:val="16"/>
                <w:highlight w:val="none"/>
              </w:rPr>
            </w:pPr>
          </w:p>
        </w:tc>
        <w:tc>
          <w:tcPr>
            <w:tcW w:w="543" w:type="dxa"/>
            <w:tcBorders>
              <w:top w:val="nil"/>
              <w:left w:val="nil"/>
              <w:bottom w:val="single" w:color="000000" w:sz="6" w:space="0"/>
              <w:right w:val="single" w:color="000000" w:sz="6" w:space="0"/>
            </w:tcBorders>
            <w:noWrap w:val="0"/>
            <w:vAlign w:val="center"/>
          </w:tcPr>
          <w:p w14:paraId="0902BE72">
            <w:pPr>
              <w:jc w:val="center"/>
              <w:rPr>
                <w:rFonts w:eastAsia="宋体"/>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612A469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w:t>
            </w:r>
          </w:p>
        </w:tc>
        <w:tc>
          <w:tcPr>
            <w:tcW w:w="628" w:type="dxa"/>
            <w:tcBorders>
              <w:top w:val="nil"/>
              <w:left w:val="nil"/>
              <w:bottom w:val="single" w:color="000000" w:sz="6" w:space="0"/>
              <w:right w:val="single" w:color="000000" w:sz="6" w:space="0"/>
            </w:tcBorders>
            <w:noWrap w:val="0"/>
            <w:vAlign w:val="center"/>
          </w:tcPr>
          <w:p w14:paraId="50BE815A">
            <w:pPr>
              <w:widowControl/>
              <w:spacing w:line="180" w:lineRule="exact"/>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55EF9A22">
            <w:pPr>
              <w:widowControl/>
              <w:spacing w:line="180" w:lineRule="exact"/>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4191F3BE">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w:t>
            </w:r>
          </w:p>
        </w:tc>
        <w:tc>
          <w:tcPr>
            <w:tcW w:w="659" w:type="dxa"/>
            <w:gridSpan w:val="2"/>
            <w:tcBorders>
              <w:top w:val="nil"/>
              <w:left w:val="nil"/>
              <w:bottom w:val="single" w:color="000000" w:sz="6" w:space="0"/>
              <w:right w:val="single" w:color="000000" w:sz="6" w:space="0"/>
            </w:tcBorders>
            <w:noWrap w:val="0"/>
            <w:vAlign w:val="center"/>
          </w:tcPr>
          <w:p w14:paraId="07898459">
            <w:pPr>
              <w:jc w:val="center"/>
              <w:rPr>
                <w:rFonts w:eastAsia="宋体"/>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02AE86B5">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1667B65A">
            <w:pPr>
              <w:jc w:val="center"/>
              <w:rPr>
                <w:rFonts w:eastAsia="宋体"/>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6F9608B1">
            <w:pPr>
              <w:jc w:val="center"/>
              <w:rPr>
                <w:rFonts w:eastAsia="宋体"/>
                <w:color w:val="auto"/>
                <w:highlight w:val="none"/>
              </w:rPr>
            </w:pPr>
            <w:r>
              <w:rPr>
                <w:rFonts w:eastAsia="宋体"/>
                <w:color w:val="auto"/>
                <w:kern w:val="0"/>
                <w:sz w:val="16"/>
                <w:szCs w:val="16"/>
                <w:highlight w:val="none"/>
              </w:rPr>
              <w:t>考查</w:t>
            </w:r>
          </w:p>
        </w:tc>
        <w:tc>
          <w:tcPr>
            <w:tcW w:w="1621" w:type="dxa"/>
            <w:tcBorders>
              <w:top w:val="nil"/>
              <w:left w:val="nil"/>
              <w:bottom w:val="single" w:color="000000" w:sz="6" w:space="0"/>
              <w:right w:val="single" w:color="auto" w:sz="4" w:space="0"/>
            </w:tcBorders>
            <w:noWrap w:val="0"/>
            <w:vAlign w:val="center"/>
          </w:tcPr>
          <w:p w14:paraId="4C14CDF7">
            <w:pPr>
              <w:widowControl/>
              <w:jc w:val="center"/>
              <w:rPr>
                <w:rFonts w:eastAsia="宋体"/>
                <w:color w:val="auto"/>
                <w:kern w:val="0"/>
                <w:sz w:val="16"/>
                <w:szCs w:val="16"/>
                <w:highlight w:val="none"/>
              </w:rPr>
            </w:pPr>
            <w:r>
              <w:rPr>
                <w:rFonts w:eastAsia="宋体"/>
                <w:color w:val="auto"/>
                <w:kern w:val="0"/>
                <w:sz w:val="16"/>
                <w:szCs w:val="16"/>
                <w:highlight w:val="none"/>
              </w:rPr>
              <w:t>线上教学</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FEB0C28">
            <w:pPr>
              <w:widowControl/>
              <w:jc w:val="center"/>
              <w:rPr>
                <w:rFonts w:eastAsia="宋体"/>
                <w:color w:val="auto"/>
                <w:kern w:val="0"/>
                <w:sz w:val="16"/>
                <w:szCs w:val="16"/>
                <w:highlight w:val="none"/>
              </w:rPr>
            </w:pPr>
            <w:r>
              <w:rPr>
                <w:rFonts w:eastAsia="宋体"/>
                <w:color w:val="auto"/>
                <w:kern w:val="0"/>
                <w:sz w:val="16"/>
                <w:szCs w:val="16"/>
                <w:highlight w:val="none"/>
              </w:rPr>
              <w:t>必选</w:t>
            </w:r>
          </w:p>
        </w:tc>
      </w:tr>
      <w:tr w14:paraId="6653FC5F">
        <w:tblPrEx>
          <w:tblCellMar>
            <w:top w:w="0" w:type="dxa"/>
            <w:left w:w="108" w:type="dxa"/>
            <w:bottom w:w="0" w:type="dxa"/>
            <w:right w:w="108" w:type="dxa"/>
          </w:tblCellMar>
        </w:tblPrEx>
        <w:trPr>
          <w:gridAfter w:val="1"/>
          <w:wAfter w:w="2" w:type="dxa"/>
          <w:trHeight w:val="384" w:hRule="atLeast"/>
        </w:trPr>
        <w:tc>
          <w:tcPr>
            <w:tcW w:w="403" w:type="dxa"/>
            <w:tcBorders>
              <w:left w:val="single" w:color="000000" w:sz="2" w:space="0"/>
              <w:bottom w:val="single" w:color="auto" w:sz="4" w:space="0"/>
              <w:right w:val="single" w:color="000000" w:sz="6" w:space="0"/>
            </w:tcBorders>
            <w:noWrap w:val="0"/>
            <w:vAlign w:val="top"/>
          </w:tcPr>
          <w:p w14:paraId="0A292BA6">
            <w:pPr>
              <w:widowControl/>
              <w:jc w:val="center"/>
              <w:rPr>
                <w:rFonts w:eastAsia="宋体"/>
                <w:color w:val="auto"/>
                <w:kern w:val="0"/>
                <w:sz w:val="16"/>
                <w:szCs w:val="16"/>
                <w:highlight w:val="none"/>
              </w:rPr>
            </w:pPr>
          </w:p>
        </w:tc>
        <w:tc>
          <w:tcPr>
            <w:tcW w:w="355" w:type="dxa"/>
            <w:vMerge w:val="continue"/>
            <w:tcBorders>
              <w:left w:val="nil"/>
              <w:bottom w:val="single" w:color="auto" w:sz="4" w:space="0"/>
              <w:right w:val="single" w:color="000000" w:sz="6" w:space="0"/>
            </w:tcBorders>
            <w:noWrap w:val="0"/>
            <w:vAlign w:val="top"/>
          </w:tcPr>
          <w:p w14:paraId="688D165B">
            <w:pPr>
              <w:widowControl/>
              <w:jc w:val="center"/>
              <w:rPr>
                <w:rFonts w:eastAsia="宋体"/>
                <w:color w:val="auto"/>
                <w:kern w:val="0"/>
                <w:sz w:val="16"/>
                <w:szCs w:val="16"/>
                <w:highlight w:val="none"/>
              </w:rPr>
            </w:pPr>
          </w:p>
        </w:tc>
        <w:tc>
          <w:tcPr>
            <w:tcW w:w="438" w:type="dxa"/>
            <w:tcBorders>
              <w:top w:val="nil"/>
              <w:left w:val="nil"/>
              <w:bottom w:val="single" w:color="auto" w:sz="4" w:space="0"/>
              <w:right w:val="single" w:color="000000" w:sz="6" w:space="0"/>
            </w:tcBorders>
            <w:noWrap w:val="0"/>
            <w:vAlign w:val="center"/>
          </w:tcPr>
          <w:p w14:paraId="6C12D914">
            <w:pPr>
              <w:widowControl/>
              <w:jc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rPr>
              <w:t>5</w:t>
            </w:r>
          </w:p>
        </w:tc>
        <w:tc>
          <w:tcPr>
            <w:tcW w:w="586" w:type="dxa"/>
            <w:tcBorders>
              <w:top w:val="nil"/>
              <w:left w:val="nil"/>
              <w:bottom w:val="single" w:color="auto" w:sz="4" w:space="0"/>
              <w:right w:val="single" w:color="000000" w:sz="6" w:space="0"/>
            </w:tcBorders>
            <w:noWrap w:val="0"/>
            <w:vAlign w:val="center"/>
          </w:tcPr>
          <w:p w14:paraId="359707DE">
            <w:pPr>
              <w:widowControl/>
              <w:jc w:val="center"/>
              <w:rPr>
                <w:rFonts w:eastAsia="宋体"/>
                <w:color w:val="auto"/>
                <w:kern w:val="0"/>
                <w:sz w:val="16"/>
                <w:szCs w:val="16"/>
                <w:highlight w:val="none"/>
              </w:rPr>
            </w:pPr>
            <w:r>
              <w:rPr>
                <w:rFonts w:eastAsia="宋体"/>
                <w:color w:val="auto"/>
                <w:kern w:val="0"/>
                <w:sz w:val="16"/>
                <w:szCs w:val="16"/>
                <w:highlight w:val="none"/>
              </w:rPr>
              <w:t>88888888</w:t>
            </w:r>
          </w:p>
        </w:tc>
        <w:tc>
          <w:tcPr>
            <w:tcW w:w="1357" w:type="dxa"/>
            <w:tcBorders>
              <w:top w:val="nil"/>
              <w:left w:val="nil"/>
              <w:bottom w:val="single" w:color="auto" w:sz="4" w:space="0"/>
              <w:right w:val="single" w:color="000000" w:sz="6" w:space="0"/>
            </w:tcBorders>
            <w:noWrap w:val="0"/>
            <w:vAlign w:val="center"/>
          </w:tcPr>
          <w:p w14:paraId="21090C53">
            <w:pPr>
              <w:widowControl/>
              <w:jc w:val="center"/>
              <w:rPr>
                <w:rFonts w:eastAsia="宋体"/>
                <w:color w:val="auto"/>
                <w:kern w:val="0"/>
                <w:sz w:val="16"/>
                <w:szCs w:val="16"/>
                <w:highlight w:val="none"/>
              </w:rPr>
            </w:pPr>
            <w:r>
              <w:rPr>
                <w:rFonts w:eastAsia="宋体"/>
                <w:color w:val="auto"/>
                <w:kern w:val="0"/>
                <w:sz w:val="16"/>
                <w:szCs w:val="16"/>
                <w:highlight w:val="none"/>
              </w:rPr>
              <w:t>生态环境教育</w:t>
            </w:r>
          </w:p>
        </w:tc>
        <w:tc>
          <w:tcPr>
            <w:tcW w:w="440" w:type="dxa"/>
            <w:gridSpan w:val="2"/>
            <w:tcBorders>
              <w:top w:val="nil"/>
              <w:left w:val="nil"/>
              <w:bottom w:val="single" w:color="auto" w:sz="4" w:space="0"/>
              <w:right w:val="single" w:color="000000" w:sz="6" w:space="0"/>
            </w:tcBorders>
            <w:noWrap w:val="0"/>
            <w:vAlign w:val="center"/>
          </w:tcPr>
          <w:p w14:paraId="5691043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nil"/>
              <w:left w:val="nil"/>
              <w:bottom w:val="single" w:color="auto" w:sz="4" w:space="0"/>
              <w:right w:val="single" w:color="000000" w:sz="6" w:space="0"/>
            </w:tcBorders>
            <w:noWrap w:val="0"/>
            <w:vAlign w:val="center"/>
          </w:tcPr>
          <w:p w14:paraId="0AD9334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nil"/>
              <w:left w:val="nil"/>
              <w:bottom w:val="single" w:color="auto" w:sz="4" w:space="0"/>
              <w:right w:val="single" w:color="000000" w:sz="6" w:space="0"/>
            </w:tcBorders>
            <w:noWrap w:val="0"/>
            <w:vAlign w:val="center"/>
          </w:tcPr>
          <w:p w14:paraId="2E5D50E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nil"/>
              <w:left w:val="nil"/>
              <w:bottom w:val="single" w:color="auto" w:sz="4" w:space="0"/>
              <w:right w:val="single" w:color="000000" w:sz="6" w:space="0"/>
            </w:tcBorders>
            <w:noWrap w:val="0"/>
            <w:vAlign w:val="center"/>
          </w:tcPr>
          <w:p w14:paraId="6726B704">
            <w:pPr>
              <w:jc w:val="center"/>
              <w:rPr>
                <w:rFonts w:eastAsia="宋体"/>
                <w:color w:val="auto"/>
                <w:kern w:val="0"/>
                <w:sz w:val="16"/>
                <w:szCs w:val="16"/>
                <w:highlight w:val="none"/>
              </w:rPr>
            </w:pPr>
          </w:p>
        </w:tc>
        <w:tc>
          <w:tcPr>
            <w:tcW w:w="556" w:type="dxa"/>
            <w:tcBorders>
              <w:top w:val="nil"/>
              <w:left w:val="nil"/>
              <w:bottom w:val="single" w:color="auto" w:sz="4" w:space="0"/>
              <w:right w:val="single" w:color="000000" w:sz="6" w:space="0"/>
            </w:tcBorders>
            <w:noWrap w:val="0"/>
            <w:vAlign w:val="center"/>
          </w:tcPr>
          <w:p w14:paraId="73CE3E69">
            <w:pPr>
              <w:jc w:val="center"/>
              <w:rPr>
                <w:rFonts w:eastAsia="宋体"/>
                <w:color w:val="auto"/>
                <w:kern w:val="0"/>
                <w:sz w:val="16"/>
                <w:szCs w:val="16"/>
                <w:highlight w:val="none"/>
              </w:rPr>
            </w:pPr>
          </w:p>
        </w:tc>
        <w:tc>
          <w:tcPr>
            <w:tcW w:w="543" w:type="dxa"/>
            <w:tcBorders>
              <w:top w:val="nil"/>
              <w:left w:val="nil"/>
              <w:bottom w:val="single" w:color="auto" w:sz="4" w:space="0"/>
              <w:right w:val="single" w:color="000000" w:sz="6" w:space="0"/>
            </w:tcBorders>
            <w:noWrap w:val="0"/>
            <w:vAlign w:val="center"/>
          </w:tcPr>
          <w:p w14:paraId="0D41C55E">
            <w:pPr>
              <w:jc w:val="center"/>
              <w:rPr>
                <w:rFonts w:eastAsia="宋体"/>
                <w:color w:val="auto"/>
                <w:kern w:val="0"/>
                <w:sz w:val="16"/>
                <w:szCs w:val="16"/>
                <w:highlight w:val="none"/>
              </w:rPr>
            </w:pPr>
          </w:p>
        </w:tc>
        <w:tc>
          <w:tcPr>
            <w:tcW w:w="517" w:type="dxa"/>
            <w:gridSpan w:val="2"/>
            <w:tcBorders>
              <w:top w:val="nil"/>
              <w:left w:val="nil"/>
              <w:bottom w:val="single" w:color="auto" w:sz="4" w:space="0"/>
              <w:right w:val="single" w:color="000000" w:sz="6" w:space="0"/>
            </w:tcBorders>
            <w:noWrap w:val="0"/>
            <w:vAlign w:val="center"/>
          </w:tcPr>
          <w:p w14:paraId="2EBFDC21">
            <w:pPr>
              <w:jc w:val="center"/>
              <w:rPr>
                <w:rFonts w:eastAsia="宋体"/>
                <w:color w:val="auto"/>
                <w:kern w:val="0"/>
                <w:sz w:val="16"/>
                <w:szCs w:val="16"/>
                <w:highlight w:val="none"/>
              </w:rPr>
            </w:pPr>
            <w:r>
              <w:rPr>
                <w:rFonts w:eastAsia="宋体"/>
                <w:color w:val="auto"/>
                <w:kern w:val="0"/>
                <w:sz w:val="16"/>
                <w:szCs w:val="16"/>
                <w:highlight w:val="none"/>
              </w:rPr>
              <w:t>2</w:t>
            </w:r>
          </w:p>
        </w:tc>
        <w:tc>
          <w:tcPr>
            <w:tcW w:w="628" w:type="dxa"/>
            <w:tcBorders>
              <w:top w:val="nil"/>
              <w:left w:val="nil"/>
              <w:bottom w:val="single" w:color="auto" w:sz="4" w:space="0"/>
              <w:right w:val="single" w:color="000000" w:sz="6" w:space="0"/>
            </w:tcBorders>
            <w:noWrap w:val="0"/>
            <w:vAlign w:val="center"/>
          </w:tcPr>
          <w:p w14:paraId="1EED669C">
            <w:pPr>
              <w:widowControl/>
              <w:spacing w:line="180" w:lineRule="exact"/>
              <w:jc w:val="center"/>
              <w:rPr>
                <w:rFonts w:eastAsia="宋体"/>
                <w:color w:val="auto"/>
                <w:kern w:val="0"/>
                <w:sz w:val="16"/>
                <w:szCs w:val="16"/>
                <w:highlight w:val="none"/>
              </w:rPr>
            </w:pPr>
          </w:p>
        </w:tc>
        <w:tc>
          <w:tcPr>
            <w:tcW w:w="624" w:type="dxa"/>
            <w:gridSpan w:val="2"/>
            <w:tcBorders>
              <w:top w:val="nil"/>
              <w:left w:val="nil"/>
              <w:bottom w:val="single" w:color="auto" w:sz="4" w:space="0"/>
              <w:right w:val="single" w:color="000000" w:sz="6" w:space="0"/>
            </w:tcBorders>
            <w:noWrap w:val="0"/>
            <w:vAlign w:val="center"/>
          </w:tcPr>
          <w:p w14:paraId="3C30147B">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w:t>
            </w:r>
          </w:p>
        </w:tc>
        <w:tc>
          <w:tcPr>
            <w:tcW w:w="634" w:type="dxa"/>
            <w:gridSpan w:val="2"/>
            <w:tcBorders>
              <w:top w:val="nil"/>
              <w:left w:val="nil"/>
              <w:bottom w:val="single" w:color="auto" w:sz="4" w:space="0"/>
              <w:right w:val="single" w:color="000000" w:sz="6" w:space="0"/>
            </w:tcBorders>
            <w:noWrap w:val="0"/>
            <w:vAlign w:val="center"/>
          </w:tcPr>
          <w:p w14:paraId="1DC3F2C7">
            <w:pPr>
              <w:widowControl/>
              <w:spacing w:line="180" w:lineRule="exact"/>
              <w:jc w:val="center"/>
              <w:rPr>
                <w:rFonts w:eastAsia="宋体"/>
                <w:color w:val="auto"/>
                <w:kern w:val="0"/>
                <w:sz w:val="16"/>
                <w:szCs w:val="16"/>
                <w:highlight w:val="none"/>
              </w:rPr>
            </w:pPr>
          </w:p>
        </w:tc>
        <w:tc>
          <w:tcPr>
            <w:tcW w:w="659" w:type="dxa"/>
            <w:gridSpan w:val="2"/>
            <w:tcBorders>
              <w:top w:val="nil"/>
              <w:left w:val="nil"/>
              <w:bottom w:val="single" w:color="auto" w:sz="4" w:space="0"/>
              <w:right w:val="single" w:color="000000" w:sz="6" w:space="0"/>
            </w:tcBorders>
            <w:noWrap w:val="0"/>
            <w:vAlign w:val="center"/>
          </w:tcPr>
          <w:p w14:paraId="07B3C37A">
            <w:pPr>
              <w:jc w:val="center"/>
              <w:rPr>
                <w:rFonts w:eastAsia="宋体"/>
                <w:color w:val="auto"/>
                <w:kern w:val="0"/>
                <w:sz w:val="16"/>
                <w:szCs w:val="16"/>
                <w:highlight w:val="none"/>
              </w:rPr>
            </w:pPr>
          </w:p>
        </w:tc>
        <w:tc>
          <w:tcPr>
            <w:tcW w:w="567" w:type="dxa"/>
            <w:gridSpan w:val="2"/>
            <w:tcBorders>
              <w:top w:val="nil"/>
              <w:left w:val="nil"/>
              <w:bottom w:val="single" w:color="auto" w:sz="4" w:space="0"/>
              <w:right w:val="single" w:color="000000" w:sz="6" w:space="0"/>
            </w:tcBorders>
            <w:noWrap w:val="0"/>
            <w:vAlign w:val="center"/>
          </w:tcPr>
          <w:p w14:paraId="7762E6B5">
            <w:pPr>
              <w:jc w:val="center"/>
              <w:rPr>
                <w:rFonts w:eastAsia="宋体"/>
                <w:color w:val="auto"/>
                <w:kern w:val="0"/>
                <w:sz w:val="16"/>
                <w:szCs w:val="16"/>
                <w:highlight w:val="none"/>
              </w:rPr>
            </w:pPr>
          </w:p>
        </w:tc>
        <w:tc>
          <w:tcPr>
            <w:tcW w:w="567" w:type="dxa"/>
            <w:gridSpan w:val="4"/>
            <w:tcBorders>
              <w:top w:val="nil"/>
              <w:left w:val="nil"/>
              <w:bottom w:val="single" w:color="auto" w:sz="4" w:space="0"/>
              <w:right w:val="single" w:color="000000" w:sz="6" w:space="0"/>
            </w:tcBorders>
            <w:noWrap w:val="0"/>
            <w:vAlign w:val="center"/>
          </w:tcPr>
          <w:p w14:paraId="1A1C3743">
            <w:pPr>
              <w:jc w:val="center"/>
              <w:rPr>
                <w:rFonts w:eastAsia="宋体"/>
                <w:color w:val="auto"/>
                <w:kern w:val="0"/>
                <w:sz w:val="16"/>
                <w:szCs w:val="16"/>
                <w:highlight w:val="none"/>
              </w:rPr>
            </w:pPr>
          </w:p>
        </w:tc>
        <w:tc>
          <w:tcPr>
            <w:tcW w:w="619" w:type="dxa"/>
            <w:tcBorders>
              <w:top w:val="nil"/>
              <w:left w:val="nil"/>
              <w:bottom w:val="single" w:color="auto" w:sz="4" w:space="0"/>
              <w:right w:val="single" w:color="000000" w:sz="6" w:space="0"/>
            </w:tcBorders>
            <w:noWrap w:val="0"/>
            <w:vAlign w:val="center"/>
          </w:tcPr>
          <w:p w14:paraId="54D9A588">
            <w:pPr>
              <w:jc w:val="center"/>
              <w:rPr>
                <w:rFonts w:eastAsia="宋体"/>
                <w:color w:val="auto"/>
                <w:highlight w:val="none"/>
              </w:rPr>
            </w:pPr>
            <w:r>
              <w:rPr>
                <w:rFonts w:eastAsia="宋体"/>
                <w:color w:val="auto"/>
                <w:kern w:val="0"/>
                <w:sz w:val="16"/>
                <w:szCs w:val="16"/>
                <w:highlight w:val="none"/>
              </w:rPr>
              <w:t>考查</w:t>
            </w:r>
          </w:p>
        </w:tc>
        <w:tc>
          <w:tcPr>
            <w:tcW w:w="1621" w:type="dxa"/>
            <w:tcBorders>
              <w:top w:val="nil"/>
              <w:left w:val="nil"/>
              <w:bottom w:val="single" w:color="auto" w:sz="4" w:space="0"/>
              <w:right w:val="single" w:color="auto" w:sz="4" w:space="0"/>
            </w:tcBorders>
            <w:noWrap w:val="0"/>
            <w:vAlign w:val="center"/>
          </w:tcPr>
          <w:p w14:paraId="0377A372">
            <w:pPr>
              <w:widowControl/>
              <w:jc w:val="center"/>
              <w:rPr>
                <w:rFonts w:eastAsia="宋体"/>
                <w:color w:val="auto"/>
                <w:kern w:val="0"/>
                <w:sz w:val="16"/>
                <w:szCs w:val="16"/>
                <w:highlight w:val="none"/>
              </w:rPr>
            </w:pPr>
            <w:r>
              <w:rPr>
                <w:rFonts w:eastAsia="宋体"/>
                <w:color w:val="auto"/>
                <w:kern w:val="0"/>
                <w:sz w:val="16"/>
                <w:szCs w:val="16"/>
                <w:highlight w:val="none"/>
              </w:rPr>
              <w:t>线上教学</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F162D70">
            <w:pPr>
              <w:widowControl/>
              <w:jc w:val="center"/>
              <w:rPr>
                <w:rFonts w:eastAsia="宋体"/>
                <w:color w:val="auto"/>
                <w:kern w:val="0"/>
                <w:sz w:val="16"/>
                <w:szCs w:val="16"/>
                <w:highlight w:val="none"/>
              </w:rPr>
            </w:pPr>
            <w:r>
              <w:rPr>
                <w:rFonts w:eastAsia="宋体"/>
                <w:color w:val="auto"/>
                <w:kern w:val="0"/>
                <w:sz w:val="16"/>
                <w:szCs w:val="16"/>
                <w:highlight w:val="none"/>
              </w:rPr>
              <w:t>必选</w:t>
            </w:r>
          </w:p>
        </w:tc>
      </w:tr>
      <w:tr w14:paraId="6218A32A">
        <w:tblPrEx>
          <w:tblCellMar>
            <w:top w:w="0" w:type="dxa"/>
            <w:left w:w="108" w:type="dxa"/>
            <w:bottom w:w="0" w:type="dxa"/>
            <w:right w:w="108" w:type="dxa"/>
          </w:tblCellMar>
        </w:tblPrEx>
        <w:trPr>
          <w:gridAfter w:val="1"/>
          <w:wAfter w:w="2" w:type="dxa"/>
          <w:trHeight w:val="295" w:hRule="atLeast"/>
        </w:trPr>
        <w:tc>
          <w:tcPr>
            <w:tcW w:w="403" w:type="dxa"/>
            <w:tcBorders>
              <w:top w:val="single" w:color="auto" w:sz="4" w:space="0"/>
              <w:left w:val="single" w:color="000000" w:sz="2" w:space="0"/>
              <w:bottom w:val="single" w:color="auto" w:sz="4" w:space="0"/>
              <w:right w:val="single" w:color="000000" w:sz="6" w:space="0"/>
            </w:tcBorders>
            <w:noWrap w:val="0"/>
            <w:vAlign w:val="top"/>
          </w:tcPr>
          <w:p w14:paraId="0B9DDE8B">
            <w:pPr>
              <w:widowControl/>
              <w:jc w:val="center"/>
              <w:rPr>
                <w:rFonts w:eastAsia="宋体"/>
                <w:color w:val="auto"/>
                <w:kern w:val="0"/>
                <w:sz w:val="16"/>
                <w:szCs w:val="16"/>
                <w:highlight w:val="none"/>
              </w:rPr>
            </w:pPr>
          </w:p>
        </w:tc>
        <w:tc>
          <w:tcPr>
            <w:tcW w:w="355" w:type="dxa"/>
            <w:vMerge w:val="continue"/>
            <w:tcBorders>
              <w:top w:val="single" w:color="auto" w:sz="4" w:space="0"/>
              <w:left w:val="nil"/>
              <w:bottom w:val="single" w:color="auto" w:sz="4" w:space="0"/>
              <w:right w:val="single" w:color="000000" w:sz="6" w:space="0"/>
            </w:tcBorders>
            <w:noWrap w:val="0"/>
            <w:vAlign w:val="top"/>
          </w:tcPr>
          <w:p w14:paraId="552B3C87">
            <w:pPr>
              <w:widowControl/>
              <w:jc w:val="center"/>
              <w:rPr>
                <w:rFonts w:eastAsia="宋体"/>
                <w:color w:val="auto"/>
                <w:kern w:val="0"/>
                <w:sz w:val="16"/>
                <w:szCs w:val="16"/>
                <w:highlight w:val="none"/>
              </w:rPr>
            </w:pPr>
          </w:p>
        </w:tc>
        <w:tc>
          <w:tcPr>
            <w:tcW w:w="438" w:type="dxa"/>
            <w:tcBorders>
              <w:top w:val="single" w:color="auto" w:sz="4" w:space="0"/>
              <w:left w:val="nil"/>
              <w:bottom w:val="single" w:color="auto" w:sz="4" w:space="0"/>
              <w:right w:val="single" w:color="000000" w:sz="6" w:space="0"/>
            </w:tcBorders>
            <w:noWrap w:val="0"/>
            <w:vAlign w:val="center"/>
          </w:tcPr>
          <w:p w14:paraId="7AED3208">
            <w:pPr>
              <w:widowControl/>
              <w:jc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rPr>
              <w:t>6</w:t>
            </w:r>
          </w:p>
        </w:tc>
        <w:tc>
          <w:tcPr>
            <w:tcW w:w="586" w:type="dxa"/>
            <w:tcBorders>
              <w:top w:val="single" w:color="auto" w:sz="4" w:space="0"/>
              <w:left w:val="nil"/>
              <w:bottom w:val="single" w:color="auto" w:sz="4" w:space="0"/>
              <w:right w:val="single" w:color="000000" w:sz="6" w:space="0"/>
            </w:tcBorders>
            <w:noWrap w:val="0"/>
            <w:vAlign w:val="center"/>
          </w:tcPr>
          <w:p w14:paraId="53F5A692">
            <w:pPr>
              <w:widowControl/>
              <w:jc w:val="center"/>
              <w:rPr>
                <w:rFonts w:eastAsia="宋体"/>
                <w:color w:val="auto"/>
                <w:kern w:val="0"/>
                <w:sz w:val="16"/>
                <w:szCs w:val="16"/>
                <w:highlight w:val="none"/>
              </w:rPr>
            </w:pPr>
            <w:r>
              <w:rPr>
                <w:rFonts w:eastAsia="宋体"/>
                <w:color w:val="auto"/>
                <w:kern w:val="0"/>
                <w:sz w:val="16"/>
                <w:szCs w:val="16"/>
                <w:highlight w:val="none"/>
              </w:rPr>
              <w:t>11201008</w:t>
            </w:r>
          </w:p>
        </w:tc>
        <w:tc>
          <w:tcPr>
            <w:tcW w:w="1357" w:type="dxa"/>
            <w:tcBorders>
              <w:top w:val="single" w:color="auto" w:sz="4" w:space="0"/>
              <w:left w:val="nil"/>
              <w:bottom w:val="single" w:color="auto" w:sz="4" w:space="0"/>
              <w:right w:val="single" w:color="000000" w:sz="6" w:space="0"/>
            </w:tcBorders>
            <w:noWrap w:val="0"/>
            <w:vAlign w:val="center"/>
          </w:tcPr>
          <w:p w14:paraId="57F377D1">
            <w:pPr>
              <w:widowControl/>
              <w:jc w:val="center"/>
              <w:rPr>
                <w:rFonts w:eastAsia="宋体"/>
                <w:color w:val="auto"/>
                <w:kern w:val="0"/>
                <w:sz w:val="16"/>
                <w:szCs w:val="16"/>
                <w:highlight w:val="none"/>
              </w:rPr>
            </w:pPr>
            <w:r>
              <w:rPr>
                <w:rFonts w:eastAsia="宋体"/>
                <w:color w:val="auto"/>
                <w:kern w:val="0"/>
                <w:sz w:val="16"/>
                <w:szCs w:val="16"/>
                <w:highlight w:val="none"/>
              </w:rPr>
              <w:t>健康教育</w:t>
            </w:r>
          </w:p>
        </w:tc>
        <w:tc>
          <w:tcPr>
            <w:tcW w:w="440" w:type="dxa"/>
            <w:gridSpan w:val="2"/>
            <w:tcBorders>
              <w:top w:val="single" w:color="auto" w:sz="4" w:space="0"/>
              <w:left w:val="nil"/>
              <w:bottom w:val="single" w:color="auto" w:sz="4" w:space="0"/>
              <w:right w:val="single" w:color="000000" w:sz="6" w:space="0"/>
            </w:tcBorders>
            <w:noWrap w:val="0"/>
            <w:vAlign w:val="center"/>
          </w:tcPr>
          <w:p w14:paraId="2B20063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single" w:color="auto" w:sz="4" w:space="0"/>
              <w:left w:val="nil"/>
              <w:bottom w:val="single" w:color="auto" w:sz="4" w:space="0"/>
              <w:right w:val="single" w:color="000000" w:sz="6" w:space="0"/>
            </w:tcBorders>
            <w:noWrap w:val="0"/>
            <w:vAlign w:val="center"/>
          </w:tcPr>
          <w:p w14:paraId="78CE4DC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nil"/>
              <w:bottom w:val="single" w:color="auto" w:sz="4" w:space="0"/>
              <w:right w:val="single" w:color="000000" w:sz="6" w:space="0"/>
            </w:tcBorders>
            <w:noWrap w:val="0"/>
            <w:vAlign w:val="center"/>
          </w:tcPr>
          <w:p w14:paraId="59803A8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54" w:type="dxa"/>
            <w:tcBorders>
              <w:top w:val="single" w:color="auto" w:sz="4" w:space="0"/>
              <w:left w:val="nil"/>
              <w:bottom w:val="single" w:color="auto" w:sz="4" w:space="0"/>
              <w:right w:val="single" w:color="000000" w:sz="6" w:space="0"/>
            </w:tcBorders>
            <w:noWrap w:val="0"/>
            <w:vAlign w:val="center"/>
          </w:tcPr>
          <w:p w14:paraId="6FCC5269">
            <w:pPr>
              <w:jc w:val="center"/>
              <w:rPr>
                <w:rFonts w:eastAsia="宋体"/>
                <w:color w:val="auto"/>
                <w:kern w:val="0"/>
                <w:sz w:val="16"/>
                <w:szCs w:val="16"/>
                <w:highlight w:val="none"/>
              </w:rPr>
            </w:pPr>
          </w:p>
        </w:tc>
        <w:tc>
          <w:tcPr>
            <w:tcW w:w="556" w:type="dxa"/>
            <w:tcBorders>
              <w:top w:val="single" w:color="auto" w:sz="4" w:space="0"/>
              <w:left w:val="nil"/>
              <w:bottom w:val="single" w:color="auto" w:sz="4" w:space="0"/>
              <w:right w:val="single" w:color="000000" w:sz="6" w:space="0"/>
            </w:tcBorders>
            <w:noWrap w:val="0"/>
            <w:vAlign w:val="center"/>
          </w:tcPr>
          <w:p w14:paraId="291DC62C">
            <w:pPr>
              <w:jc w:val="center"/>
              <w:rPr>
                <w:rFonts w:eastAsia="宋体"/>
                <w:color w:val="auto"/>
                <w:kern w:val="0"/>
                <w:sz w:val="16"/>
                <w:szCs w:val="16"/>
                <w:highlight w:val="none"/>
              </w:rPr>
            </w:pPr>
          </w:p>
        </w:tc>
        <w:tc>
          <w:tcPr>
            <w:tcW w:w="543" w:type="dxa"/>
            <w:tcBorders>
              <w:top w:val="single" w:color="auto" w:sz="4" w:space="0"/>
              <w:left w:val="nil"/>
              <w:bottom w:val="single" w:color="auto" w:sz="4" w:space="0"/>
              <w:right w:val="single" w:color="000000" w:sz="6" w:space="0"/>
            </w:tcBorders>
            <w:noWrap w:val="0"/>
            <w:vAlign w:val="center"/>
          </w:tcPr>
          <w:p w14:paraId="6F79E5BA">
            <w:pPr>
              <w:jc w:val="center"/>
              <w:rPr>
                <w:rFonts w:eastAsia="宋体"/>
                <w:color w:val="auto"/>
                <w:kern w:val="0"/>
                <w:sz w:val="16"/>
                <w:szCs w:val="16"/>
                <w:highlight w:val="none"/>
              </w:rPr>
            </w:pPr>
          </w:p>
        </w:tc>
        <w:tc>
          <w:tcPr>
            <w:tcW w:w="517" w:type="dxa"/>
            <w:gridSpan w:val="2"/>
            <w:tcBorders>
              <w:top w:val="single" w:color="auto" w:sz="4" w:space="0"/>
              <w:left w:val="nil"/>
              <w:bottom w:val="single" w:color="auto" w:sz="4" w:space="0"/>
              <w:right w:val="single" w:color="000000" w:sz="6" w:space="0"/>
            </w:tcBorders>
            <w:noWrap w:val="0"/>
            <w:vAlign w:val="center"/>
          </w:tcPr>
          <w:p w14:paraId="1F21E25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628" w:type="dxa"/>
            <w:tcBorders>
              <w:top w:val="single" w:color="auto" w:sz="4" w:space="0"/>
              <w:left w:val="nil"/>
              <w:bottom w:val="single" w:color="auto" w:sz="4" w:space="0"/>
              <w:right w:val="single" w:color="000000" w:sz="6" w:space="0"/>
            </w:tcBorders>
            <w:noWrap w:val="0"/>
            <w:vAlign w:val="center"/>
          </w:tcPr>
          <w:p w14:paraId="34DD2CFA">
            <w:pPr>
              <w:widowControl/>
              <w:spacing w:line="180" w:lineRule="exact"/>
              <w:jc w:val="center"/>
              <w:rPr>
                <w:rFonts w:eastAsia="宋体"/>
                <w:color w:val="auto"/>
                <w:kern w:val="0"/>
                <w:sz w:val="16"/>
                <w:szCs w:val="16"/>
                <w:highlight w:val="none"/>
              </w:rPr>
            </w:pPr>
          </w:p>
        </w:tc>
        <w:tc>
          <w:tcPr>
            <w:tcW w:w="624" w:type="dxa"/>
            <w:gridSpan w:val="2"/>
            <w:tcBorders>
              <w:top w:val="single" w:color="auto" w:sz="4" w:space="0"/>
              <w:left w:val="nil"/>
              <w:bottom w:val="single" w:color="auto" w:sz="4" w:space="0"/>
              <w:right w:val="single" w:color="000000" w:sz="6" w:space="0"/>
            </w:tcBorders>
            <w:noWrap w:val="0"/>
            <w:vAlign w:val="center"/>
          </w:tcPr>
          <w:p w14:paraId="3345E8AA">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w:t>
            </w:r>
          </w:p>
        </w:tc>
        <w:tc>
          <w:tcPr>
            <w:tcW w:w="634" w:type="dxa"/>
            <w:gridSpan w:val="2"/>
            <w:tcBorders>
              <w:top w:val="single" w:color="auto" w:sz="4" w:space="0"/>
              <w:left w:val="nil"/>
              <w:bottom w:val="single" w:color="auto" w:sz="4" w:space="0"/>
              <w:right w:val="single" w:color="000000" w:sz="6" w:space="0"/>
            </w:tcBorders>
            <w:noWrap w:val="0"/>
            <w:vAlign w:val="center"/>
          </w:tcPr>
          <w:p w14:paraId="42020B76">
            <w:pPr>
              <w:widowControl/>
              <w:spacing w:line="180" w:lineRule="exact"/>
              <w:jc w:val="center"/>
              <w:rPr>
                <w:rFonts w:eastAsia="宋体"/>
                <w:color w:val="auto"/>
                <w:kern w:val="0"/>
                <w:sz w:val="16"/>
                <w:szCs w:val="16"/>
                <w:highlight w:val="none"/>
              </w:rPr>
            </w:pPr>
          </w:p>
        </w:tc>
        <w:tc>
          <w:tcPr>
            <w:tcW w:w="659" w:type="dxa"/>
            <w:gridSpan w:val="2"/>
            <w:tcBorders>
              <w:top w:val="single" w:color="auto" w:sz="4" w:space="0"/>
              <w:left w:val="nil"/>
              <w:bottom w:val="single" w:color="auto" w:sz="4" w:space="0"/>
              <w:right w:val="single" w:color="000000" w:sz="6" w:space="0"/>
            </w:tcBorders>
            <w:noWrap w:val="0"/>
            <w:vAlign w:val="center"/>
          </w:tcPr>
          <w:p w14:paraId="0F070972">
            <w:pPr>
              <w:jc w:val="center"/>
              <w:rPr>
                <w:rFonts w:eastAsia="宋体"/>
                <w:color w:val="auto"/>
                <w:kern w:val="0"/>
                <w:sz w:val="16"/>
                <w:szCs w:val="16"/>
                <w:highlight w:val="none"/>
              </w:rPr>
            </w:pPr>
          </w:p>
        </w:tc>
        <w:tc>
          <w:tcPr>
            <w:tcW w:w="567" w:type="dxa"/>
            <w:gridSpan w:val="2"/>
            <w:tcBorders>
              <w:top w:val="single" w:color="auto" w:sz="4" w:space="0"/>
              <w:left w:val="nil"/>
              <w:bottom w:val="single" w:color="auto" w:sz="4" w:space="0"/>
              <w:right w:val="single" w:color="000000" w:sz="6" w:space="0"/>
            </w:tcBorders>
            <w:noWrap w:val="0"/>
            <w:vAlign w:val="center"/>
          </w:tcPr>
          <w:p w14:paraId="3E4C1737">
            <w:pPr>
              <w:jc w:val="center"/>
              <w:rPr>
                <w:rFonts w:eastAsia="宋体"/>
                <w:color w:val="auto"/>
                <w:kern w:val="0"/>
                <w:sz w:val="16"/>
                <w:szCs w:val="16"/>
                <w:highlight w:val="none"/>
              </w:rPr>
            </w:pPr>
          </w:p>
        </w:tc>
        <w:tc>
          <w:tcPr>
            <w:tcW w:w="567" w:type="dxa"/>
            <w:gridSpan w:val="4"/>
            <w:tcBorders>
              <w:top w:val="single" w:color="auto" w:sz="4" w:space="0"/>
              <w:left w:val="nil"/>
              <w:bottom w:val="single" w:color="auto" w:sz="4" w:space="0"/>
              <w:right w:val="single" w:color="000000" w:sz="6" w:space="0"/>
            </w:tcBorders>
            <w:noWrap w:val="0"/>
            <w:vAlign w:val="center"/>
          </w:tcPr>
          <w:p w14:paraId="0C6175A8">
            <w:pPr>
              <w:jc w:val="center"/>
              <w:rPr>
                <w:rFonts w:eastAsia="宋体"/>
                <w:color w:val="auto"/>
                <w:kern w:val="0"/>
                <w:sz w:val="16"/>
                <w:szCs w:val="16"/>
                <w:highlight w:val="none"/>
              </w:rPr>
            </w:pPr>
          </w:p>
        </w:tc>
        <w:tc>
          <w:tcPr>
            <w:tcW w:w="619" w:type="dxa"/>
            <w:tcBorders>
              <w:top w:val="single" w:color="auto" w:sz="4" w:space="0"/>
              <w:left w:val="nil"/>
              <w:bottom w:val="single" w:color="auto" w:sz="4" w:space="0"/>
              <w:right w:val="single" w:color="000000" w:sz="6" w:space="0"/>
            </w:tcBorders>
            <w:noWrap w:val="0"/>
            <w:vAlign w:val="center"/>
          </w:tcPr>
          <w:p w14:paraId="370E2435">
            <w:pPr>
              <w:jc w:val="center"/>
              <w:rPr>
                <w:rFonts w:eastAsia="宋体"/>
                <w:color w:val="auto"/>
                <w:highlight w:val="none"/>
              </w:rPr>
            </w:pPr>
            <w:r>
              <w:rPr>
                <w:rFonts w:eastAsia="宋体"/>
                <w:color w:val="auto"/>
                <w:kern w:val="0"/>
                <w:sz w:val="16"/>
                <w:szCs w:val="16"/>
                <w:highlight w:val="none"/>
              </w:rPr>
              <w:t>考查</w:t>
            </w:r>
          </w:p>
        </w:tc>
        <w:tc>
          <w:tcPr>
            <w:tcW w:w="1621" w:type="dxa"/>
            <w:tcBorders>
              <w:top w:val="single" w:color="auto" w:sz="4" w:space="0"/>
              <w:left w:val="nil"/>
              <w:bottom w:val="single" w:color="auto" w:sz="4" w:space="0"/>
              <w:right w:val="single" w:color="auto" w:sz="4" w:space="0"/>
            </w:tcBorders>
            <w:noWrap w:val="0"/>
            <w:vAlign w:val="center"/>
          </w:tcPr>
          <w:p w14:paraId="7D5F6BF4">
            <w:pPr>
              <w:widowControl/>
              <w:jc w:val="center"/>
              <w:rPr>
                <w:rFonts w:eastAsia="宋体"/>
                <w:color w:val="auto"/>
                <w:kern w:val="0"/>
                <w:sz w:val="16"/>
                <w:szCs w:val="16"/>
                <w:highlight w:val="none"/>
              </w:rPr>
            </w:pPr>
            <w:r>
              <w:rPr>
                <w:rFonts w:eastAsia="宋体"/>
                <w:color w:val="auto"/>
                <w:kern w:val="0"/>
                <w:sz w:val="16"/>
                <w:szCs w:val="16"/>
                <w:highlight w:val="none"/>
              </w:rPr>
              <w:t>线上教学</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E58B67C">
            <w:pPr>
              <w:widowControl/>
              <w:jc w:val="center"/>
              <w:rPr>
                <w:rFonts w:eastAsia="宋体"/>
                <w:color w:val="auto"/>
                <w:kern w:val="0"/>
                <w:sz w:val="16"/>
                <w:szCs w:val="16"/>
                <w:highlight w:val="none"/>
              </w:rPr>
            </w:pPr>
            <w:r>
              <w:rPr>
                <w:rFonts w:eastAsia="宋体"/>
                <w:color w:val="auto"/>
                <w:kern w:val="0"/>
                <w:sz w:val="16"/>
                <w:szCs w:val="16"/>
                <w:highlight w:val="none"/>
              </w:rPr>
              <w:t>必选</w:t>
            </w:r>
          </w:p>
        </w:tc>
      </w:tr>
      <w:tr w14:paraId="153BAC63">
        <w:tblPrEx>
          <w:tblCellMar>
            <w:top w:w="0" w:type="dxa"/>
            <w:left w:w="108" w:type="dxa"/>
            <w:bottom w:w="0" w:type="dxa"/>
            <w:right w:w="108" w:type="dxa"/>
          </w:tblCellMar>
        </w:tblPrEx>
        <w:trPr>
          <w:gridAfter w:val="1"/>
          <w:wAfter w:w="2" w:type="dxa"/>
          <w:trHeight w:val="403" w:hRule="atLeast"/>
        </w:trPr>
        <w:tc>
          <w:tcPr>
            <w:tcW w:w="403" w:type="dxa"/>
            <w:tcBorders>
              <w:top w:val="single" w:color="auto" w:sz="4" w:space="0"/>
              <w:left w:val="single" w:color="000000" w:sz="2" w:space="0"/>
              <w:right w:val="single" w:color="000000" w:sz="6" w:space="0"/>
            </w:tcBorders>
            <w:noWrap w:val="0"/>
            <w:vAlign w:val="top"/>
          </w:tcPr>
          <w:p w14:paraId="3EEF40C7">
            <w:pPr>
              <w:widowControl/>
              <w:jc w:val="center"/>
              <w:rPr>
                <w:rFonts w:eastAsia="宋体"/>
                <w:color w:val="auto"/>
                <w:kern w:val="0"/>
                <w:sz w:val="16"/>
                <w:szCs w:val="16"/>
                <w:highlight w:val="none"/>
              </w:rPr>
            </w:pPr>
          </w:p>
        </w:tc>
        <w:tc>
          <w:tcPr>
            <w:tcW w:w="355" w:type="dxa"/>
            <w:vMerge w:val="continue"/>
            <w:tcBorders>
              <w:top w:val="single" w:color="auto" w:sz="4" w:space="0"/>
              <w:left w:val="nil"/>
              <w:right w:val="single" w:color="000000" w:sz="6" w:space="0"/>
            </w:tcBorders>
            <w:noWrap w:val="0"/>
            <w:vAlign w:val="top"/>
          </w:tcPr>
          <w:p w14:paraId="71D67415">
            <w:pPr>
              <w:widowControl/>
              <w:jc w:val="center"/>
              <w:rPr>
                <w:rFonts w:eastAsia="宋体"/>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5F0E482F">
            <w:pPr>
              <w:widowControl/>
              <w:jc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rPr>
              <w:t>7</w:t>
            </w:r>
          </w:p>
        </w:tc>
        <w:tc>
          <w:tcPr>
            <w:tcW w:w="586" w:type="dxa"/>
            <w:tcBorders>
              <w:top w:val="single" w:color="auto" w:sz="4" w:space="0"/>
              <w:left w:val="nil"/>
              <w:bottom w:val="single" w:color="000000" w:sz="6" w:space="0"/>
              <w:right w:val="single" w:color="000000" w:sz="6" w:space="0"/>
            </w:tcBorders>
            <w:noWrap w:val="0"/>
            <w:vAlign w:val="center"/>
          </w:tcPr>
          <w:p w14:paraId="3C124DA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2030</w:t>
            </w:r>
            <w:r>
              <w:rPr>
                <w:rFonts w:hint="eastAsia" w:eastAsia="宋体"/>
                <w:color w:val="auto"/>
                <w:kern w:val="0"/>
                <w:sz w:val="16"/>
                <w:szCs w:val="16"/>
                <w:highlight w:val="none"/>
                <w:lang w:bidi="ar"/>
              </w:rPr>
              <w:t>2201</w:t>
            </w:r>
          </w:p>
        </w:tc>
        <w:tc>
          <w:tcPr>
            <w:tcW w:w="1357" w:type="dxa"/>
            <w:tcBorders>
              <w:top w:val="single" w:color="auto" w:sz="4" w:space="0"/>
              <w:left w:val="nil"/>
              <w:bottom w:val="single" w:color="000000" w:sz="6" w:space="0"/>
              <w:right w:val="single" w:color="000000" w:sz="6" w:space="0"/>
            </w:tcBorders>
            <w:noWrap w:val="0"/>
            <w:vAlign w:val="center"/>
          </w:tcPr>
          <w:p w14:paraId="5C416103">
            <w:pPr>
              <w:widowControl/>
              <w:jc w:val="center"/>
              <w:textAlignment w:val="center"/>
              <w:rPr>
                <w:rFonts w:eastAsia="宋体"/>
                <w:color w:val="auto"/>
                <w:kern w:val="0"/>
                <w:sz w:val="16"/>
                <w:szCs w:val="16"/>
                <w:highlight w:val="none"/>
              </w:rPr>
            </w:pPr>
            <w:r>
              <w:rPr>
                <w:rFonts w:hint="eastAsia" w:eastAsia="宋体"/>
                <w:color w:val="auto"/>
                <w:kern w:val="0"/>
                <w:sz w:val="16"/>
                <w:szCs w:val="16"/>
                <w:highlight w:val="none"/>
                <w:lang w:bidi="ar"/>
              </w:rPr>
              <w:t>大学</w:t>
            </w:r>
            <w:r>
              <w:rPr>
                <w:rFonts w:eastAsia="宋体"/>
                <w:color w:val="auto"/>
                <w:kern w:val="0"/>
                <w:sz w:val="16"/>
                <w:szCs w:val="16"/>
                <w:highlight w:val="none"/>
                <w:lang w:bidi="ar"/>
              </w:rPr>
              <w:t>语文</w:t>
            </w:r>
          </w:p>
        </w:tc>
        <w:tc>
          <w:tcPr>
            <w:tcW w:w="440" w:type="dxa"/>
            <w:gridSpan w:val="2"/>
            <w:tcBorders>
              <w:top w:val="single" w:color="auto" w:sz="4" w:space="0"/>
              <w:left w:val="nil"/>
              <w:bottom w:val="single" w:color="000000" w:sz="6" w:space="0"/>
              <w:right w:val="single" w:color="000000" w:sz="6" w:space="0"/>
            </w:tcBorders>
            <w:noWrap w:val="0"/>
            <w:vAlign w:val="center"/>
          </w:tcPr>
          <w:p w14:paraId="141D79F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A</w:t>
            </w:r>
          </w:p>
        </w:tc>
        <w:tc>
          <w:tcPr>
            <w:tcW w:w="479" w:type="dxa"/>
            <w:gridSpan w:val="2"/>
            <w:tcBorders>
              <w:top w:val="single" w:color="auto" w:sz="4" w:space="0"/>
              <w:left w:val="nil"/>
              <w:bottom w:val="single" w:color="000000" w:sz="6" w:space="0"/>
              <w:right w:val="single" w:color="000000" w:sz="6" w:space="0"/>
            </w:tcBorders>
            <w:noWrap w:val="0"/>
            <w:vAlign w:val="center"/>
          </w:tcPr>
          <w:p w14:paraId="04661033">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否</w:t>
            </w:r>
          </w:p>
        </w:tc>
        <w:tc>
          <w:tcPr>
            <w:tcW w:w="549" w:type="dxa"/>
            <w:gridSpan w:val="2"/>
            <w:tcBorders>
              <w:top w:val="single" w:color="auto" w:sz="4" w:space="0"/>
              <w:left w:val="nil"/>
              <w:bottom w:val="single" w:color="000000" w:sz="6" w:space="0"/>
              <w:right w:val="single" w:color="000000" w:sz="6" w:space="0"/>
            </w:tcBorders>
            <w:noWrap w:val="0"/>
            <w:vAlign w:val="center"/>
          </w:tcPr>
          <w:p w14:paraId="3ADD831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w:t>
            </w:r>
          </w:p>
        </w:tc>
        <w:tc>
          <w:tcPr>
            <w:tcW w:w="554" w:type="dxa"/>
            <w:tcBorders>
              <w:top w:val="single" w:color="auto" w:sz="4" w:space="0"/>
              <w:left w:val="nil"/>
              <w:bottom w:val="single" w:color="000000" w:sz="6" w:space="0"/>
              <w:right w:val="single" w:color="000000" w:sz="6" w:space="0"/>
            </w:tcBorders>
            <w:noWrap w:val="0"/>
            <w:vAlign w:val="center"/>
          </w:tcPr>
          <w:p w14:paraId="378C7098">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56" w:type="dxa"/>
            <w:tcBorders>
              <w:top w:val="single" w:color="auto" w:sz="4" w:space="0"/>
              <w:left w:val="nil"/>
              <w:bottom w:val="single" w:color="000000" w:sz="6" w:space="0"/>
              <w:right w:val="single" w:color="000000" w:sz="6" w:space="0"/>
            </w:tcBorders>
            <w:noWrap w:val="0"/>
            <w:vAlign w:val="center"/>
          </w:tcPr>
          <w:p w14:paraId="3CC93EDE">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43" w:type="dxa"/>
            <w:tcBorders>
              <w:top w:val="single" w:color="auto" w:sz="4" w:space="0"/>
              <w:left w:val="nil"/>
              <w:bottom w:val="single" w:color="000000" w:sz="6" w:space="0"/>
              <w:right w:val="single" w:color="000000" w:sz="6" w:space="0"/>
            </w:tcBorders>
            <w:noWrap w:val="0"/>
            <w:vAlign w:val="center"/>
          </w:tcPr>
          <w:p w14:paraId="603338D6">
            <w:pPr>
              <w:widowControl/>
              <w:jc w:val="center"/>
              <w:textAlignment w:val="center"/>
              <w:rPr>
                <w:rFonts w:eastAsia="宋体"/>
                <w:color w:val="auto"/>
                <w:kern w:val="0"/>
                <w:sz w:val="16"/>
                <w:szCs w:val="16"/>
                <w:highlight w:val="none"/>
              </w:rPr>
            </w:pPr>
          </w:p>
        </w:tc>
        <w:tc>
          <w:tcPr>
            <w:tcW w:w="517" w:type="dxa"/>
            <w:gridSpan w:val="2"/>
            <w:tcBorders>
              <w:top w:val="single" w:color="auto" w:sz="4" w:space="0"/>
              <w:left w:val="nil"/>
              <w:bottom w:val="single" w:color="000000" w:sz="6" w:space="0"/>
              <w:right w:val="single" w:color="000000" w:sz="6" w:space="0"/>
            </w:tcBorders>
            <w:noWrap w:val="0"/>
            <w:vAlign w:val="center"/>
          </w:tcPr>
          <w:p w14:paraId="3CD4BE58">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2</w:t>
            </w:r>
          </w:p>
        </w:tc>
        <w:tc>
          <w:tcPr>
            <w:tcW w:w="628" w:type="dxa"/>
            <w:tcBorders>
              <w:top w:val="single" w:color="auto" w:sz="4" w:space="0"/>
              <w:left w:val="nil"/>
              <w:bottom w:val="single" w:color="000000" w:sz="6" w:space="0"/>
              <w:right w:val="single" w:color="000000" w:sz="6" w:space="0"/>
            </w:tcBorders>
            <w:noWrap w:val="0"/>
            <w:vAlign w:val="center"/>
          </w:tcPr>
          <w:p w14:paraId="5176C1BB">
            <w:pPr>
              <w:jc w:val="center"/>
              <w:rPr>
                <w:rFonts w:eastAsia="宋体"/>
                <w:color w:val="auto"/>
                <w:kern w:val="0"/>
                <w:sz w:val="16"/>
                <w:szCs w:val="16"/>
                <w:highlight w:val="none"/>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92FC4FB">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1.8</w:t>
            </w:r>
          </w:p>
        </w:tc>
        <w:tc>
          <w:tcPr>
            <w:tcW w:w="634" w:type="dxa"/>
            <w:gridSpan w:val="2"/>
            <w:tcBorders>
              <w:top w:val="single" w:color="auto" w:sz="4" w:space="0"/>
              <w:left w:val="nil"/>
              <w:bottom w:val="single" w:color="000000" w:sz="6" w:space="0"/>
              <w:right w:val="single" w:color="000000" w:sz="6" w:space="0"/>
            </w:tcBorders>
            <w:noWrap w:val="0"/>
            <w:vAlign w:val="center"/>
          </w:tcPr>
          <w:p w14:paraId="0B257B9D">
            <w:pPr>
              <w:jc w:val="center"/>
              <w:rPr>
                <w:rFonts w:eastAsia="宋体"/>
                <w:color w:val="auto"/>
                <w:kern w:val="0"/>
                <w:sz w:val="16"/>
                <w:szCs w:val="16"/>
                <w:highlight w:val="none"/>
              </w:rPr>
            </w:pPr>
          </w:p>
        </w:tc>
        <w:tc>
          <w:tcPr>
            <w:tcW w:w="659" w:type="dxa"/>
            <w:gridSpan w:val="2"/>
            <w:tcBorders>
              <w:top w:val="single" w:color="auto" w:sz="4" w:space="0"/>
              <w:left w:val="nil"/>
              <w:bottom w:val="single" w:color="000000" w:sz="6" w:space="0"/>
              <w:right w:val="single" w:color="000000" w:sz="6" w:space="0"/>
            </w:tcBorders>
            <w:noWrap w:val="0"/>
            <w:vAlign w:val="center"/>
          </w:tcPr>
          <w:p w14:paraId="1B6FEE80">
            <w:pPr>
              <w:jc w:val="center"/>
              <w:rPr>
                <w:rFonts w:eastAsia="宋体"/>
                <w:color w:val="auto"/>
                <w:kern w:val="0"/>
                <w:sz w:val="16"/>
                <w:szCs w:val="16"/>
                <w:highlight w:val="none"/>
              </w:rPr>
            </w:pPr>
          </w:p>
        </w:tc>
        <w:tc>
          <w:tcPr>
            <w:tcW w:w="567" w:type="dxa"/>
            <w:gridSpan w:val="2"/>
            <w:tcBorders>
              <w:top w:val="single" w:color="auto" w:sz="4" w:space="0"/>
              <w:left w:val="nil"/>
              <w:bottom w:val="single" w:color="000000" w:sz="6" w:space="0"/>
              <w:right w:val="single" w:color="000000" w:sz="6" w:space="0"/>
            </w:tcBorders>
            <w:noWrap w:val="0"/>
            <w:vAlign w:val="center"/>
          </w:tcPr>
          <w:p w14:paraId="3A034871">
            <w:pPr>
              <w:jc w:val="center"/>
              <w:rPr>
                <w:rFonts w:eastAsia="宋体"/>
                <w:color w:val="auto"/>
                <w:kern w:val="0"/>
                <w:sz w:val="16"/>
                <w:szCs w:val="16"/>
                <w:highlight w:val="none"/>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1A860EB3">
            <w:pPr>
              <w:jc w:val="center"/>
              <w:rPr>
                <w:rFonts w:eastAsia="宋体"/>
                <w:color w:val="auto"/>
                <w:kern w:val="0"/>
                <w:sz w:val="16"/>
                <w:szCs w:val="16"/>
                <w:highlight w:val="none"/>
              </w:rPr>
            </w:pPr>
          </w:p>
        </w:tc>
        <w:tc>
          <w:tcPr>
            <w:tcW w:w="619" w:type="dxa"/>
            <w:tcBorders>
              <w:top w:val="single" w:color="auto" w:sz="4" w:space="0"/>
              <w:left w:val="nil"/>
              <w:bottom w:val="single" w:color="000000" w:sz="6" w:space="0"/>
              <w:right w:val="single" w:color="000000" w:sz="6" w:space="0"/>
            </w:tcBorders>
            <w:noWrap w:val="0"/>
            <w:vAlign w:val="center"/>
          </w:tcPr>
          <w:p w14:paraId="0A827BD5">
            <w:pPr>
              <w:jc w:val="center"/>
              <w:rPr>
                <w:rFonts w:eastAsia="宋体"/>
                <w:color w:val="auto"/>
                <w:highlight w:val="none"/>
              </w:rPr>
            </w:pPr>
            <w:r>
              <w:rPr>
                <w:rFonts w:eastAsia="宋体"/>
                <w:color w:val="auto"/>
                <w:kern w:val="0"/>
                <w:sz w:val="16"/>
                <w:szCs w:val="16"/>
                <w:highlight w:val="none"/>
              </w:rPr>
              <w:t>考查</w:t>
            </w:r>
          </w:p>
        </w:tc>
        <w:tc>
          <w:tcPr>
            <w:tcW w:w="1621" w:type="dxa"/>
            <w:tcBorders>
              <w:top w:val="single" w:color="auto" w:sz="4" w:space="0"/>
              <w:left w:val="nil"/>
              <w:bottom w:val="single" w:color="000000" w:sz="6" w:space="0"/>
              <w:right w:val="single" w:color="auto" w:sz="4" w:space="0"/>
            </w:tcBorders>
            <w:noWrap w:val="0"/>
            <w:vAlign w:val="center"/>
          </w:tcPr>
          <w:p w14:paraId="057EB381">
            <w:pPr>
              <w:widowControl/>
              <w:jc w:val="center"/>
              <w:rPr>
                <w:rFonts w:eastAsia="宋体"/>
                <w:color w:val="auto"/>
                <w:kern w:val="0"/>
                <w:sz w:val="16"/>
                <w:szCs w:val="16"/>
                <w:highlight w:val="none"/>
              </w:rPr>
            </w:pPr>
            <w:r>
              <w:rPr>
                <w:rFonts w:eastAsia="宋体"/>
                <w:color w:val="auto"/>
                <w:kern w:val="0"/>
                <w:sz w:val="16"/>
                <w:szCs w:val="16"/>
                <w:highlight w:val="none"/>
              </w:rPr>
              <w:t>师范教育系</w:t>
            </w:r>
          </w:p>
        </w:tc>
        <w:tc>
          <w:tcPr>
            <w:tcW w:w="1446" w:type="dxa"/>
            <w:tcBorders>
              <w:top w:val="single" w:color="auto" w:sz="4" w:space="0"/>
              <w:left w:val="single" w:color="auto" w:sz="4" w:space="0"/>
              <w:right w:val="single" w:color="auto" w:sz="4" w:space="0"/>
            </w:tcBorders>
            <w:noWrap w:val="0"/>
            <w:vAlign w:val="center"/>
          </w:tcPr>
          <w:p w14:paraId="2340F098">
            <w:pPr>
              <w:widowControl/>
              <w:jc w:val="center"/>
              <w:rPr>
                <w:rFonts w:eastAsia="宋体"/>
                <w:color w:val="auto"/>
                <w:kern w:val="0"/>
                <w:sz w:val="16"/>
                <w:szCs w:val="16"/>
                <w:highlight w:val="none"/>
              </w:rPr>
            </w:pPr>
            <w:r>
              <w:rPr>
                <w:rFonts w:eastAsia="宋体"/>
                <w:color w:val="auto"/>
                <w:kern w:val="0"/>
                <w:sz w:val="16"/>
                <w:szCs w:val="16"/>
                <w:highlight w:val="none"/>
              </w:rPr>
              <w:t>必选</w:t>
            </w:r>
          </w:p>
        </w:tc>
      </w:tr>
      <w:tr w14:paraId="04AD2C53">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6649AEE8">
            <w:pPr>
              <w:widowControl/>
              <w:jc w:val="center"/>
              <w:rPr>
                <w:color w:val="auto"/>
                <w:kern w:val="0"/>
                <w:sz w:val="16"/>
                <w:szCs w:val="16"/>
                <w:highlight w:val="none"/>
              </w:rPr>
            </w:pPr>
          </w:p>
        </w:tc>
        <w:tc>
          <w:tcPr>
            <w:tcW w:w="355" w:type="dxa"/>
            <w:vMerge w:val="continue"/>
            <w:tcBorders>
              <w:left w:val="nil"/>
              <w:right w:val="single" w:color="000000" w:sz="6" w:space="0"/>
            </w:tcBorders>
            <w:noWrap w:val="0"/>
            <w:vAlign w:val="top"/>
          </w:tcPr>
          <w:p w14:paraId="400C69C1">
            <w:pPr>
              <w:widowControl/>
              <w:jc w:val="center"/>
              <w:rPr>
                <w:color w:val="auto"/>
                <w:kern w:val="0"/>
                <w:sz w:val="16"/>
                <w:szCs w:val="16"/>
                <w:highlight w:val="none"/>
              </w:rPr>
            </w:pPr>
          </w:p>
        </w:tc>
        <w:tc>
          <w:tcPr>
            <w:tcW w:w="438" w:type="dxa"/>
            <w:tcBorders>
              <w:top w:val="single" w:color="000000" w:sz="6" w:space="0"/>
              <w:left w:val="nil"/>
              <w:bottom w:val="single" w:color="000000" w:sz="6" w:space="0"/>
              <w:right w:val="single" w:color="000000" w:sz="6" w:space="0"/>
            </w:tcBorders>
            <w:noWrap w:val="0"/>
            <w:vAlign w:val="center"/>
          </w:tcPr>
          <w:p w14:paraId="31AE9009">
            <w:pPr>
              <w:widowControl/>
              <w:jc w:val="center"/>
              <w:rPr>
                <w:rFonts w:hint="eastAsia"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8</w:t>
            </w:r>
          </w:p>
        </w:tc>
        <w:tc>
          <w:tcPr>
            <w:tcW w:w="586" w:type="dxa"/>
            <w:tcBorders>
              <w:top w:val="single" w:color="000000" w:sz="6" w:space="0"/>
              <w:left w:val="nil"/>
              <w:bottom w:val="single" w:color="000000" w:sz="6" w:space="0"/>
              <w:right w:val="single" w:color="000000" w:sz="6" w:space="0"/>
            </w:tcBorders>
            <w:noWrap w:val="0"/>
            <w:vAlign w:val="center"/>
          </w:tcPr>
          <w:p w14:paraId="7C0251CF">
            <w:pPr>
              <w:widowControl/>
              <w:jc w:val="center"/>
              <w:rPr>
                <w:rFonts w:eastAsia="宋体"/>
                <w:color w:val="auto"/>
                <w:kern w:val="0"/>
                <w:sz w:val="16"/>
                <w:szCs w:val="16"/>
                <w:highlight w:val="none"/>
                <w:lang w:val="en-US" w:eastAsia="zh-CN" w:bidi="ar-SA"/>
              </w:rPr>
            </w:pPr>
            <w:r>
              <w:rPr>
                <w:rFonts w:eastAsia="宋体"/>
                <w:color w:val="auto"/>
                <w:kern w:val="0"/>
                <w:sz w:val="16"/>
                <w:szCs w:val="16"/>
                <w:highlight w:val="none"/>
              </w:rPr>
              <w:t>20302032</w:t>
            </w:r>
          </w:p>
        </w:tc>
        <w:tc>
          <w:tcPr>
            <w:tcW w:w="1357" w:type="dxa"/>
            <w:tcBorders>
              <w:top w:val="single" w:color="000000" w:sz="6" w:space="0"/>
              <w:left w:val="nil"/>
              <w:bottom w:val="single" w:color="000000" w:sz="6" w:space="0"/>
              <w:right w:val="single" w:color="000000" w:sz="6" w:space="0"/>
            </w:tcBorders>
            <w:noWrap w:val="0"/>
            <w:vAlign w:val="center"/>
          </w:tcPr>
          <w:p w14:paraId="5AB09759">
            <w:pPr>
              <w:widowControl/>
              <w:ind w:firstLine="320" w:firstLineChars="200"/>
              <w:jc w:val="both"/>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SA"/>
              </w:rPr>
              <w:t>科学素养</w:t>
            </w:r>
          </w:p>
        </w:tc>
        <w:tc>
          <w:tcPr>
            <w:tcW w:w="440" w:type="dxa"/>
            <w:gridSpan w:val="2"/>
            <w:tcBorders>
              <w:top w:val="single" w:color="000000" w:sz="6" w:space="0"/>
              <w:left w:val="nil"/>
              <w:bottom w:val="single" w:color="000000" w:sz="6" w:space="0"/>
              <w:right w:val="single" w:color="000000" w:sz="6" w:space="0"/>
            </w:tcBorders>
            <w:noWrap w:val="0"/>
            <w:vAlign w:val="center"/>
          </w:tcPr>
          <w:p w14:paraId="5AE8C1E7">
            <w:pPr>
              <w:widowControl/>
              <w:jc w:val="center"/>
              <w:textAlignment w:val="center"/>
              <w:rPr>
                <w:rFonts w:hint="eastAsia" w:eastAsia="宋体"/>
                <w:color w:val="auto"/>
                <w:kern w:val="0"/>
                <w:sz w:val="16"/>
                <w:szCs w:val="16"/>
                <w:highlight w:val="none"/>
                <w:lang w:val="en-US" w:eastAsia="zh-CN" w:bidi="ar-SA"/>
              </w:rPr>
            </w:pPr>
            <w:r>
              <w:rPr>
                <w:rFonts w:eastAsia="宋体"/>
                <w:color w:val="auto"/>
                <w:kern w:val="0"/>
                <w:sz w:val="16"/>
                <w:szCs w:val="16"/>
                <w:highlight w:val="none"/>
                <w:lang w:bidi="ar"/>
              </w:rPr>
              <w:t>A</w:t>
            </w:r>
          </w:p>
        </w:tc>
        <w:tc>
          <w:tcPr>
            <w:tcW w:w="479" w:type="dxa"/>
            <w:gridSpan w:val="2"/>
            <w:tcBorders>
              <w:top w:val="single" w:color="000000" w:sz="6" w:space="0"/>
              <w:left w:val="nil"/>
              <w:bottom w:val="single" w:color="000000" w:sz="6" w:space="0"/>
              <w:right w:val="single" w:color="000000" w:sz="6" w:space="0"/>
            </w:tcBorders>
            <w:noWrap w:val="0"/>
            <w:vAlign w:val="center"/>
          </w:tcPr>
          <w:p w14:paraId="10EED179">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否</w:t>
            </w:r>
          </w:p>
        </w:tc>
        <w:tc>
          <w:tcPr>
            <w:tcW w:w="549" w:type="dxa"/>
            <w:gridSpan w:val="2"/>
            <w:tcBorders>
              <w:top w:val="single" w:color="000000" w:sz="6" w:space="0"/>
              <w:left w:val="nil"/>
              <w:bottom w:val="single" w:color="000000" w:sz="6" w:space="0"/>
              <w:right w:val="single" w:color="000000" w:sz="6" w:space="0"/>
            </w:tcBorders>
            <w:noWrap w:val="0"/>
            <w:vAlign w:val="center"/>
          </w:tcPr>
          <w:p w14:paraId="2401F4EC">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2</w:t>
            </w:r>
          </w:p>
        </w:tc>
        <w:tc>
          <w:tcPr>
            <w:tcW w:w="554" w:type="dxa"/>
            <w:tcBorders>
              <w:top w:val="single" w:color="000000" w:sz="6" w:space="0"/>
              <w:left w:val="nil"/>
              <w:bottom w:val="single" w:color="000000" w:sz="6" w:space="0"/>
              <w:right w:val="single" w:color="000000" w:sz="6" w:space="0"/>
            </w:tcBorders>
            <w:noWrap w:val="0"/>
            <w:vAlign w:val="center"/>
          </w:tcPr>
          <w:p w14:paraId="5FA078F9">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
              </w:rPr>
              <w:t>28</w:t>
            </w:r>
          </w:p>
        </w:tc>
        <w:tc>
          <w:tcPr>
            <w:tcW w:w="556" w:type="dxa"/>
            <w:tcBorders>
              <w:top w:val="single" w:color="000000" w:sz="6" w:space="0"/>
              <w:left w:val="nil"/>
              <w:bottom w:val="single" w:color="000000" w:sz="6" w:space="0"/>
              <w:right w:val="single" w:color="000000" w:sz="6" w:space="0"/>
            </w:tcBorders>
            <w:noWrap w:val="0"/>
            <w:vAlign w:val="center"/>
          </w:tcPr>
          <w:p w14:paraId="39331476">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SA"/>
              </w:rPr>
              <w:t>28</w:t>
            </w:r>
          </w:p>
        </w:tc>
        <w:tc>
          <w:tcPr>
            <w:tcW w:w="543" w:type="dxa"/>
            <w:tcBorders>
              <w:top w:val="single" w:color="000000" w:sz="6" w:space="0"/>
              <w:left w:val="nil"/>
              <w:bottom w:val="single" w:color="000000" w:sz="6" w:space="0"/>
              <w:right w:val="single" w:color="000000" w:sz="6" w:space="0"/>
            </w:tcBorders>
            <w:noWrap w:val="0"/>
            <w:vAlign w:val="center"/>
          </w:tcPr>
          <w:p w14:paraId="03B4A57A">
            <w:pPr>
              <w:widowControl/>
              <w:jc w:val="center"/>
              <w:textAlignment w:val="center"/>
              <w:rPr>
                <w:rFonts w:eastAsia="宋体"/>
                <w:color w:val="auto"/>
                <w:kern w:val="0"/>
                <w:sz w:val="16"/>
                <w:szCs w:val="16"/>
                <w:highlight w:val="none"/>
                <w:lang w:val="en-US" w:eastAsia="zh-CN" w:bidi="ar-SA"/>
              </w:rPr>
            </w:pPr>
          </w:p>
        </w:tc>
        <w:tc>
          <w:tcPr>
            <w:tcW w:w="517" w:type="dxa"/>
            <w:gridSpan w:val="2"/>
            <w:tcBorders>
              <w:top w:val="single" w:color="000000" w:sz="6" w:space="0"/>
              <w:left w:val="nil"/>
              <w:bottom w:val="single" w:color="000000" w:sz="6" w:space="0"/>
              <w:right w:val="single" w:color="000000" w:sz="6" w:space="0"/>
            </w:tcBorders>
            <w:noWrap w:val="0"/>
            <w:vAlign w:val="center"/>
          </w:tcPr>
          <w:p w14:paraId="4F5188CA">
            <w:pPr>
              <w:widowControl/>
              <w:jc w:val="center"/>
              <w:textAlignment w:val="center"/>
              <w:rPr>
                <w:color w:val="auto"/>
                <w:kern w:val="0"/>
                <w:sz w:val="16"/>
                <w:szCs w:val="16"/>
                <w:highlight w:val="none"/>
                <w:lang w:val="en-US" w:eastAsia="zh-CN" w:bidi="ar"/>
              </w:rPr>
            </w:pPr>
            <w:r>
              <w:rPr>
                <w:rFonts w:eastAsia="宋体"/>
                <w:color w:val="auto"/>
                <w:kern w:val="0"/>
                <w:sz w:val="16"/>
                <w:szCs w:val="16"/>
                <w:highlight w:val="none"/>
                <w:lang w:bidi="ar"/>
              </w:rPr>
              <w:t>3</w:t>
            </w:r>
          </w:p>
        </w:tc>
        <w:tc>
          <w:tcPr>
            <w:tcW w:w="628" w:type="dxa"/>
            <w:tcBorders>
              <w:top w:val="single" w:color="000000" w:sz="6" w:space="0"/>
              <w:left w:val="nil"/>
              <w:bottom w:val="single" w:color="000000" w:sz="6" w:space="0"/>
              <w:right w:val="single" w:color="000000" w:sz="6" w:space="0"/>
            </w:tcBorders>
            <w:noWrap w:val="0"/>
            <w:vAlign w:val="center"/>
          </w:tcPr>
          <w:p w14:paraId="7BFC1A19">
            <w:pPr>
              <w:jc w:val="center"/>
              <w:rPr>
                <w:rFonts w:hint="eastAsia"/>
                <w:color w:val="auto"/>
                <w:kern w:val="0"/>
                <w:sz w:val="16"/>
                <w:szCs w:val="16"/>
                <w:highlight w:val="none"/>
                <w:lang w:val="en-US" w:eastAsia="zh-CN" w:bidi="ar-SA"/>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36D6022C">
            <w:pPr>
              <w:jc w:val="center"/>
              <w:rPr>
                <w:color w:val="auto"/>
                <w:kern w:val="0"/>
                <w:sz w:val="16"/>
                <w:szCs w:val="16"/>
                <w:highlight w:val="none"/>
                <w:lang w:val="en-US" w:eastAsia="zh-CN" w:bidi="ar-SA"/>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5B8055E0">
            <w:pPr>
              <w:jc w:val="center"/>
              <w:rPr>
                <w:color w:val="auto"/>
                <w:kern w:val="0"/>
                <w:sz w:val="16"/>
                <w:szCs w:val="16"/>
                <w:highlight w:val="none"/>
                <w:lang w:val="en-US" w:eastAsia="zh-CN" w:bidi="ar-SA"/>
              </w:rPr>
            </w:pPr>
            <w:r>
              <w:rPr>
                <w:rFonts w:eastAsia="宋体"/>
                <w:color w:val="auto"/>
                <w:kern w:val="0"/>
                <w:sz w:val="16"/>
                <w:szCs w:val="16"/>
                <w:highlight w:val="none"/>
                <w:lang w:bidi="ar"/>
              </w:rPr>
              <w:t>√</w:t>
            </w:r>
          </w:p>
        </w:tc>
        <w:tc>
          <w:tcPr>
            <w:tcW w:w="659" w:type="dxa"/>
            <w:gridSpan w:val="2"/>
            <w:tcBorders>
              <w:top w:val="single" w:color="000000" w:sz="6" w:space="0"/>
              <w:left w:val="nil"/>
              <w:bottom w:val="single" w:color="000000" w:sz="6" w:space="0"/>
              <w:right w:val="single" w:color="000000" w:sz="6" w:space="0"/>
            </w:tcBorders>
            <w:noWrap w:val="0"/>
            <w:vAlign w:val="center"/>
          </w:tcPr>
          <w:p w14:paraId="35687373">
            <w:pPr>
              <w:jc w:val="center"/>
              <w:rPr>
                <w:color w:val="auto"/>
                <w:kern w:val="0"/>
                <w:sz w:val="16"/>
                <w:szCs w:val="16"/>
                <w:highlight w:val="none"/>
                <w:lang w:val="en-US" w:eastAsia="zh-CN" w:bidi="ar-SA"/>
              </w:rPr>
            </w:pPr>
          </w:p>
        </w:tc>
        <w:tc>
          <w:tcPr>
            <w:tcW w:w="567" w:type="dxa"/>
            <w:gridSpan w:val="2"/>
            <w:tcBorders>
              <w:top w:val="single" w:color="000000" w:sz="6" w:space="0"/>
              <w:left w:val="nil"/>
              <w:bottom w:val="single" w:color="000000" w:sz="6" w:space="0"/>
              <w:right w:val="single" w:color="000000" w:sz="6" w:space="0"/>
            </w:tcBorders>
            <w:noWrap w:val="0"/>
            <w:vAlign w:val="center"/>
          </w:tcPr>
          <w:p w14:paraId="0265F399">
            <w:pPr>
              <w:jc w:val="center"/>
              <w:rPr>
                <w:color w:val="auto"/>
                <w:kern w:val="0"/>
                <w:sz w:val="16"/>
                <w:szCs w:val="16"/>
                <w:highlight w:val="none"/>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1FCE7BCF">
            <w:pPr>
              <w:jc w:val="center"/>
              <w:rPr>
                <w:color w:val="auto"/>
                <w:kern w:val="0"/>
                <w:sz w:val="16"/>
                <w:szCs w:val="16"/>
                <w:highlight w:val="none"/>
                <w:lang w:val="en-US" w:eastAsia="zh-CN" w:bidi="ar-SA"/>
              </w:rPr>
            </w:pPr>
          </w:p>
        </w:tc>
        <w:tc>
          <w:tcPr>
            <w:tcW w:w="619" w:type="dxa"/>
            <w:tcBorders>
              <w:top w:val="single" w:color="000000" w:sz="6" w:space="0"/>
              <w:left w:val="nil"/>
              <w:bottom w:val="single" w:color="000000" w:sz="6" w:space="0"/>
              <w:right w:val="single" w:color="000000" w:sz="6" w:space="0"/>
            </w:tcBorders>
            <w:noWrap w:val="0"/>
            <w:vAlign w:val="center"/>
          </w:tcPr>
          <w:p w14:paraId="1EF606D4">
            <w:pPr>
              <w:jc w:val="center"/>
              <w:rPr>
                <w:rFonts w:eastAsia="宋体"/>
                <w:color w:val="auto"/>
                <w:kern w:val="2"/>
                <w:sz w:val="21"/>
                <w:szCs w:val="21"/>
                <w:highlight w:val="none"/>
                <w:lang w:val="en-US" w:eastAsia="zh-CN" w:bidi="ar-SA"/>
              </w:rPr>
            </w:pPr>
            <w:r>
              <w:rPr>
                <w:rFonts w:eastAsia="宋体"/>
                <w:color w:val="auto"/>
                <w:kern w:val="0"/>
                <w:sz w:val="16"/>
                <w:szCs w:val="16"/>
                <w:highlight w:val="none"/>
              </w:rPr>
              <w:t>考查</w:t>
            </w:r>
          </w:p>
        </w:tc>
        <w:tc>
          <w:tcPr>
            <w:tcW w:w="1621" w:type="dxa"/>
            <w:tcBorders>
              <w:top w:val="single" w:color="000000" w:sz="6" w:space="0"/>
              <w:left w:val="nil"/>
              <w:bottom w:val="single" w:color="000000" w:sz="6" w:space="0"/>
              <w:right w:val="single" w:color="auto" w:sz="4" w:space="0"/>
            </w:tcBorders>
            <w:noWrap w:val="0"/>
            <w:vAlign w:val="center"/>
          </w:tcPr>
          <w:p w14:paraId="18E3CF61">
            <w:pPr>
              <w:widowControl/>
              <w:jc w:val="center"/>
              <w:rPr>
                <w:rFonts w:eastAsia="宋体"/>
                <w:color w:val="auto"/>
                <w:kern w:val="0"/>
                <w:sz w:val="16"/>
                <w:szCs w:val="16"/>
                <w:highlight w:val="none"/>
                <w:lang w:val="en-US" w:eastAsia="zh-CN" w:bidi="ar-SA"/>
              </w:rPr>
            </w:pPr>
            <w:r>
              <w:rPr>
                <w:rFonts w:eastAsia="宋体"/>
                <w:color w:val="auto"/>
                <w:kern w:val="0"/>
                <w:sz w:val="16"/>
                <w:szCs w:val="16"/>
                <w:highlight w:val="none"/>
              </w:rPr>
              <w:t>线上教学</w:t>
            </w:r>
          </w:p>
        </w:tc>
        <w:tc>
          <w:tcPr>
            <w:tcW w:w="1446" w:type="dxa"/>
            <w:vMerge w:val="restart"/>
            <w:tcBorders>
              <w:left w:val="single" w:color="auto" w:sz="4" w:space="0"/>
              <w:right w:val="single" w:color="auto" w:sz="4" w:space="0"/>
            </w:tcBorders>
            <w:noWrap w:val="0"/>
            <w:vAlign w:val="center"/>
          </w:tcPr>
          <w:p w14:paraId="70761C18">
            <w:pPr>
              <w:widowControl/>
              <w:jc w:val="center"/>
              <w:rPr>
                <w:color w:val="auto"/>
                <w:kern w:val="0"/>
                <w:sz w:val="16"/>
                <w:szCs w:val="16"/>
                <w:highlight w:val="none"/>
              </w:rPr>
            </w:pPr>
            <w:r>
              <w:rPr>
                <w:rFonts w:eastAsia="宋体"/>
                <w:color w:val="auto"/>
                <w:kern w:val="0"/>
                <w:sz w:val="16"/>
                <w:szCs w:val="16"/>
                <w:highlight w:val="none"/>
              </w:rPr>
              <w:t>限选（最少完成4学分）</w:t>
            </w:r>
          </w:p>
        </w:tc>
      </w:tr>
      <w:tr w14:paraId="399EDF50">
        <w:tblPrEx>
          <w:tblCellMar>
            <w:top w:w="0" w:type="dxa"/>
            <w:left w:w="108" w:type="dxa"/>
            <w:bottom w:w="0" w:type="dxa"/>
            <w:right w:w="108" w:type="dxa"/>
          </w:tblCellMar>
        </w:tblPrEx>
        <w:trPr>
          <w:gridAfter w:val="1"/>
          <w:wAfter w:w="2" w:type="dxa"/>
          <w:trHeight w:val="271" w:hRule="atLeast"/>
        </w:trPr>
        <w:tc>
          <w:tcPr>
            <w:tcW w:w="403" w:type="dxa"/>
            <w:tcBorders>
              <w:left w:val="single" w:color="000000" w:sz="2" w:space="0"/>
              <w:right w:val="single" w:color="000000" w:sz="6" w:space="0"/>
            </w:tcBorders>
            <w:noWrap w:val="0"/>
            <w:vAlign w:val="top"/>
          </w:tcPr>
          <w:p w14:paraId="6DB7F8A2">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20333FCD">
            <w:pPr>
              <w:widowControl/>
              <w:jc w:val="center"/>
              <w:rPr>
                <w:rFonts w:eastAsia="宋体"/>
                <w:color w:val="auto"/>
                <w:kern w:val="0"/>
                <w:sz w:val="16"/>
                <w:szCs w:val="16"/>
                <w:highlight w:val="none"/>
              </w:rPr>
            </w:pPr>
          </w:p>
        </w:tc>
        <w:tc>
          <w:tcPr>
            <w:tcW w:w="438" w:type="dxa"/>
            <w:tcBorders>
              <w:top w:val="single" w:color="000000" w:sz="6" w:space="0"/>
              <w:left w:val="nil"/>
              <w:bottom w:val="single" w:color="000000" w:sz="6" w:space="0"/>
              <w:right w:val="single" w:color="000000" w:sz="6" w:space="0"/>
            </w:tcBorders>
            <w:noWrap w:val="0"/>
            <w:vAlign w:val="center"/>
          </w:tcPr>
          <w:p w14:paraId="2AB3C8AA">
            <w:pPr>
              <w:widowControl/>
              <w:jc w:val="center"/>
              <w:rPr>
                <w:rFonts w:hint="eastAsia"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9</w:t>
            </w:r>
          </w:p>
        </w:tc>
        <w:tc>
          <w:tcPr>
            <w:tcW w:w="586" w:type="dxa"/>
            <w:tcBorders>
              <w:top w:val="single" w:color="000000" w:sz="6" w:space="0"/>
              <w:left w:val="nil"/>
              <w:bottom w:val="single" w:color="000000" w:sz="6" w:space="0"/>
              <w:right w:val="single" w:color="000000" w:sz="6" w:space="0"/>
            </w:tcBorders>
            <w:noWrap w:val="0"/>
            <w:vAlign w:val="center"/>
          </w:tcPr>
          <w:p w14:paraId="350C1390">
            <w:pPr>
              <w:widowControl/>
              <w:jc w:val="center"/>
              <w:rPr>
                <w:rFonts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SA"/>
              </w:rPr>
              <w:t>20804013</w:t>
            </w:r>
          </w:p>
        </w:tc>
        <w:tc>
          <w:tcPr>
            <w:tcW w:w="1357" w:type="dxa"/>
            <w:tcBorders>
              <w:top w:val="single" w:color="000000" w:sz="6" w:space="0"/>
              <w:left w:val="nil"/>
              <w:bottom w:val="single" w:color="000000" w:sz="6" w:space="0"/>
              <w:right w:val="single" w:color="000000" w:sz="6" w:space="0"/>
            </w:tcBorders>
            <w:noWrap w:val="0"/>
            <w:vAlign w:val="center"/>
          </w:tcPr>
          <w:p w14:paraId="0A94DB31">
            <w:pPr>
              <w:widowControl/>
              <w:jc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商务礼仪</w:t>
            </w:r>
          </w:p>
        </w:tc>
        <w:tc>
          <w:tcPr>
            <w:tcW w:w="440" w:type="dxa"/>
            <w:gridSpan w:val="2"/>
            <w:tcBorders>
              <w:top w:val="single" w:color="000000" w:sz="6" w:space="0"/>
              <w:left w:val="nil"/>
              <w:bottom w:val="single" w:color="000000" w:sz="6" w:space="0"/>
              <w:right w:val="single" w:color="000000" w:sz="6" w:space="0"/>
            </w:tcBorders>
            <w:noWrap w:val="0"/>
            <w:vAlign w:val="center"/>
          </w:tcPr>
          <w:p w14:paraId="5032C056">
            <w:pPr>
              <w:widowControl/>
              <w:jc w:val="center"/>
              <w:textAlignment w:val="center"/>
              <w:rPr>
                <w:rFonts w:hint="eastAsia" w:eastAsia="宋体"/>
                <w:color w:val="auto"/>
                <w:kern w:val="0"/>
                <w:sz w:val="16"/>
                <w:szCs w:val="16"/>
                <w:highlight w:val="none"/>
                <w:lang w:val="en-US" w:eastAsia="zh-CN" w:bidi="ar-SA"/>
              </w:rPr>
            </w:pPr>
            <w:r>
              <w:rPr>
                <w:rFonts w:eastAsia="宋体"/>
                <w:color w:val="auto"/>
                <w:kern w:val="0"/>
                <w:sz w:val="16"/>
                <w:szCs w:val="16"/>
                <w:highlight w:val="none"/>
                <w:lang w:bidi="ar"/>
              </w:rPr>
              <w:t>A</w:t>
            </w:r>
          </w:p>
        </w:tc>
        <w:tc>
          <w:tcPr>
            <w:tcW w:w="479" w:type="dxa"/>
            <w:gridSpan w:val="2"/>
            <w:tcBorders>
              <w:top w:val="single" w:color="000000" w:sz="6" w:space="0"/>
              <w:left w:val="nil"/>
              <w:bottom w:val="single" w:color="000000" w:sz="6" w:space="0"/>
              <w:right w:val="single" w:color="000000" w:sz="6" w:space="0"/>
            </w:tcBorders>
            <w:noWrap w:val="0"/>
            <w:vAlign w:val="center"/>
          </w:tcPr>
          <w:p w14:paraId="2950EED7">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否</w:t>
            </w:r>
          </w:p>
        </w:tc>
        <w:tc>
          <w:tcPr>
            <w:tcW w:w="549" w:type="dxa"/>
            <w:gridSpan w:val="2"/>
            <w:tcBorders>
              <w:top w:val="single" w:color="000000" w:sz="6" w:space="0"/>
              <w:left w:val="nil"/>
              <w:bottom w:val="single" w:color="000000" w:sz="6" w:space="0"/>
              <w:right w:val="single" w:color="000000" w:sz="6" w:space="0"/>
            </w:tcBorders>
            <w:noWrap w:val="0"/>
            <w:vAlign w:val="center"/>
          </w:tcPr>
          <w:p w14:paraId="53ACD7BF">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2</w:t>
            </w:r>
          </w:p>
        </w:tc>
        <w:tc>
          <w:tcPr>
            <w:tcW w:w="554" w:type="dxa"/>
            <w:tcBorders>
              <w:top w:val="single" w:color="000000" w:sz="6" w:space="0"/>
              <w:left w:val="nil"/>
              <w:bottom w:val="single" w:color="000000" w:sz="6" w:space="0"/>
              <w:right w:val="single" w:color="000000" w:sz="6" w:space="0"/>
            </w:tcBorders>
            <w:noWrap w:val="0"/>
            <w:vAlign w:val="center"/>
          </w:tcPr>
          <w:p w14:paraId="488CBD49">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32</w:t>
            </w:r>
          </w:p>
        </w:tc>
        <w:tc>
          <w:tcPr>
            <w:tcW w:w="556" w:type="dxa"/>
            <w:tcBorders>
              <w:top w:val="single" w:color="000000" w:sz="6" w:space="0"/>
              <w:left w:val="nil"/>
              <w:bottom w:val="single" w:color="000000" w:sz="6" w:space="0"/>
              <w:right w:val="single" w:color="000000" w:sz="6" w:space="0"/>
            </w:tcBorders>
            <w:noWrap w:val="0"/>
            <w:vAlign w:val="center"/>
          </w:tcPr>
          <w:p w14:paraId="55ACDCB6">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32</w:t>
            </w:r>
          </w:p>
        </w:tc>
        <w:tc>
          <w:tcPr>
            <w:tcW w:w="543" w:type="dxa"/>
            <w:tcBorders>
              <w:top w:val="single" w:color="000000" w:sz="6" w:space="0"/>
              <w:left w:val="nil"/>
              <w:bottom w:val="single" w:color="000000" w:sz="6" w:space="0"/>
              <w:right w:val="single" w:color="000000" w:sz="6" w:space="0"/>
            </w:tcBorders>
            <w:noWrap w:val="0"/>
            <w:vAlign w:val="center"/>
          </w:tcPr>
          <w:p w14:paraId="00D48035">
            <w:pPr>
              <w:widowControl/>
              <w:jc w:val="center"/>
              <w:textAlignment w:val="center"/>
              <w:rPr>
                <w:rFonts w:eastAsia="宋体"/>
                <w:color w:val="auto"/>
                <w:kern w:val="0"/>
                <w:sz w:val="16"/>
                <w:szCs w:val="16"/>
                <w:highlight w:val="none"/>
                <w:lang w:val="en-US" w:eastAsia="zh-CN" w:bidi="ar-SA"/>
              </w:rPr>
            </w:pPr>
          </w:p>
        </w:tc>
        <w:tc>
          <w:tcPr>
            <w:tcW w:w="517" w:type="dxa"/>
            <w:gridSpan w:val="2"/>
            <w:tcBorders>
              <w:top w:val="single" w:color="000000" w:sz="6" w:space="0"/>
              <w:left w:val="nil"/>
              <w:bottom w:val="single" w:color="000000" w:sz="6" w:space="0"/>
              <w:right w:val="single" w:color="000000" w:sz="6" w:space="0"/>
            </w:tcBorders>
            <w:noWrap w:val="0"/>
            <w:vAlign w:val="center"/>
          </w:tcPr>
          <w:p w14:paraId="4C57C73F">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SA"/>
              </w:rPr>
              <w:t>3</w:t>
            </w:r>
          </w:p>
        </w:tc>
        <w:tc>
          <w:tcPr>
            <w:tcW w:w="628" w:type="dxa"/>
            <w:tcBorders>
              <w:top w:val="single" w:color="000000" w:sz="6" w:space="0"/>
              <w:left w:val="nil"/>
              <w:bottom w:val="single" w:color="000000" w:sz="6" w:space="0"/>
              <w:right w:val="single" w:color="000000" w:sz="6" w:space="0"/>
            </w:tcBorders>
            <w:noWrap w:val="0"/>
            <w:vAlign w:val="center"/>
          </w:tcPr>
          <w:p w14:paraId="11904C3C">
            <w:pPr>
              <w:jc w:val="center"/>
              <w:rPr>
                <w:rFonts w:hint="eastAsia" w:eastAsia="宋体"/>
                <w:color w:val="auto"/>
                <w:kern w:val="0"/>
                <w:sz w:val="16"/>
                <w:szCs w:val="16"/>
                <w:highlight w:val="none"/>
                <w:lang w:val="en-US" w:eastAsia="zh-CN" w:bidi="ar-SA"/>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332A60F4">
            <w:pPr>
              <w:jc w:val="center"/>
              <w:rPr>
                <w:rFonts w:eastAsia="宋体"/>
                <w:color w:val="auto"/>
                <w:kern w:val="0"/>
                <w:sz w:val="16"/>
                <w:szCs w:val="16"/>
                <w:highlight w:val="none"/>
                <w:lang w:val="en-US" w:eastAsia="zh-CN" w:bidi="ar-SA"/>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283B4E64">
            <w:pPr>
              <w:jc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SA"/>
              </w:rPr>
              <w:t>1.8</w:t>
            </w:r>
          </w:p>
        </w:tc>
        <w:tc>
          <w:tcPr>
            <w:tcW w:w="659" w:type="dxa"/>
            <w:gridSpan w:val="2"/>
            <w:tcBorders>
              <w:top w:val="single" w:color="000000" w:sz="6" w:space="0"/>
              <w:left w:val="nil"/>
              <w:bottom w:val="single" w:color="000000" w:sz="6" w:space="0"/>
              <w:right w:val="single" w:color="000000" w:sz="6" w:space="0"/>
            </w:tcBorders>
            <w:noWrap w:val="0"/>
            <w:vAlign w:val="center"/>
          </w:tcPr>
          <w:p w14:paraId="45FC2DB2">
            <w:pPr>
              <w:jc w:val="center"/>
              <w:rPr>
                <w:rFonts w:eastAsia="宋体"/>
                <w:color w:val="auto"/>
                <w:kern w:val="0"/>
                <w:sz w:val="16"/>
                <w:szCs w:val="16"/>
                <w:highlight w:val="none"/>
                <w:lang w:val="en-US" w:eastAsia="zh-CN" w:bidi="ar-SA"/>
              </w:rPr>
            </w:pPr>
          </w:p>
        </w:tc>
        <w:tc>
          <w:tcPr>
            <w:tcW w:w="567" w:type="dxa"/>
            <w:gridSpan w:val="2"/>
            <w:tcBorders>
              <w:top w:val="single" w:color="000000" w:sz="6" w:space="0"/>
              <w:left w:val="nil"/>
              <w:bottom w:val="single" w:color="000000" w:sz="6" w:space="0"/>
              <w:right w:val="single" w:color="000000" w:sz="6" w:space="0"/>
            </w:tcBorders>
            <w:noWrap w:val="0"/>
            <w:vAlign w:val="center"/>
          </w:tcPr>
          <w:p w14:paraId="752653AD">
            <w:pPr>
              <w:jc w:val="center"/>
              <w:rPr>
                <w:rFonts w:eastAsia="宋体"/>
                <w:color w:val="auto"/>
                <w:kern w:val="0"/>
                <w:sz w:val="16"/>
                <w:szCs w:val="16"/>
                <w:highlight w:val="none"/>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6E6D19AA">
            <w:pPr>
              <w:jc w:val="center"/>
              <w:rPr>
                <w:rFonts w:eastAsia="宋体"/>
                <w:color w:val="auto"/>
                <w:kern w:val="0"/>
                <w:sz w:val="16"/>
                <w:szCs w:val="16"/>
                <w:highlight w:val="none"/>
                <w:lang w:val="en-US" w:eastAsia="zh-CN" w:bidi="ar-SA"/>
              </w:rPr>
            </w:pPr>
          </w:p>
        </w:tc>
        <w:tc>
          <w:tcPr>
            <w:tcW w:w="619" w:type="dxa"/>
            <w:tcBorders>
              <w:top w:val="single" w:color="000000" w:sz="6" w:space="0"/>
              <w:left w:val="nil"/>
              <w:bottom w:val="single" w:color="000000" w:sz="6" w:space="0"/>
              <w:right w:val="single" w:color="000000" w:sz="6" w:space="0"/>
            </w:tcBorders>
            <w:noWrap w:val="0"/>
            <w:vAlign w:val="center"/>
          </w:tcPr>
          <w:p w14:paraId="57F0667D">
            <w:pPr>
              <w:jc w:val="center"/>
              <w:rPr>
                <w:rFonts w:hint="default" w:eastAsia="宋体"/>
                <w:color w:val="auto"/>
                <w:kern w:val="2"/>
                <w:sz w:val="21"/>
                <w:szCs w:val="21"/>
                <w:highlight w:val="none"/>
                <w:lang w:val="en-US" w:eastAsia="zh-CN" w:bidi="ar-SA"/>
              </w:rPr>
            </w:pPr>
            <w:r>
              <w:rPr>
                <w:rFonts w:hint="eastAsia" w:eastAsia="宋体"/>
                <w:color w:val="auto"/>
                <w:kern w:val="2"/>
                <w:sz w:val="18"/>
                <w:szCs w:val="18"/>
                <w:highlight w:val="none"/>
                <w:lang w:val="en-US" w:eastAsia="zh-CN" w:bidi="ar-SA"/>
              </w:rPr>
              <w:t>考查</w:t>
            </w:r>
          </w:p>
        </w:tc>
        <w:tc>
          <w:tcPr>
            <w:tcW w:w="1621" w:type="dxa"/>
            <w:tcBorders>
              <w:top w:val="single" w:color="000000" w:sz="6" w:space="0"/>
              <w:left w:val="nil"/>
              <w:bottom w:val="single" w:color="000000" w:sz="6" w:space="0"/>
              <w:right w:val="single" w:color="auto" w:sz="4" w:space="0"/>
            </w:tcBorders>
            <w:noWrap w:val="0"/>
            <w:vAlign w:val="center"/>
          </w:tcPr>
          <w:p w14:paraId="0FB1A22E">
            <w:pPr>
              <w:widowControl/>
              <w:jc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SA"/>
              </w:rPr>
              <w:t>师范教育系</w:t>
            </w:r>
          </w:p>
        </w:tc>
        <w:tc>
          <w:tcPr>
            <w:tcW w:w="1446" w:type="dxa"/>
            <w:vMerge w:val="continue"/>
            <w:tcBorders>
              <w:left w:val="single" w:color="auto" w:sz="4" w:space="0"/>
              <w:right w:val="single" w:color="auto" w:sz="4" w:space="0"/>
            </w:tcBorders>
            <w:noWrap w:val="0"/>
            <w:vAlign w:val="center"/>
          </w:tcPr>
          <w:p w14:paraId="1BC72887">
            <w:pPr>
              <w:widowControl/>
              <w:jc w:val="center"/>
              <w:rPr>
                <w:rFonts w:eastAsia="宋体"/>
                <w:color w:val="auto"/>
                <w:kern w:val="0"/>
                <w:sz w:val="16"/>
                <w:szCs w:val="16"/>
                <w:highlight w:val="none"/>
              </w:rPr>
            </w:pPr>
          </w:p>
        </w:tc>
      </w:tr>
      <w:tr w14:paraId="61DC0923">
        <w:tblPrEx>
          <w:tblCellMar>
            <w:top w:w="0" w:type="dxa"/>
            <w:left w:w="108" w:type="dxa"/>
            <w:bottom w:w="0" w:type="dxa"/>
            <w:right w:w="108" w:type="dxa"/>
          </w:tblCellMar>
        </w:tblPrEx>
        <w:trPr>
          <w:gridAfter w:val="1"/>
          <w:wAfter w:w="2" w:type="dxa"/>
          <w:trHeight w:val="328" w:hRule="atLeast"/>
        </w:trPr>
        <w:tc>
          <w:tcPr>
            <w:tcW w:w="403" w:type="dxa"/>
            <w:tcBorders>
              <w:left w:val="single" w:color="000000" w:sz="2" w:space="0"/>
              <w:right w:val="single" w:color="000000" w:sz="6" w:space="0"/>
            </w:tcBorders>
            <w:noWrap w:val="0"/>
            <w:vAlign w:val="top"/>
          </w:tcPr>
          <w:p w14:paraId="513BEB33">
            <w:pPr>
              <w:widowControl/>
              <w:jc w:val="center"/>
              <w:rPr>
                <w:rFonts w:eastAsia="宋体"/>
                <w:color w:val="auto"/>
                <w:kern w:val="0"/>
                <w:sz w:val="16"/>
                <w:szCs w:val="16"/>
                <w:highlight w:val="none"/>
              </w:rPr>
            </w:pPr>
          </w:p>
        </w:tc>
        <w:tc>
          <w:tcPr>
            <w:tcW w:w="355" w:type="dxa"/>
            <w:vMerge w:val="continue"/>
            <w:tcBorders>
              <w:left w:val="nil"/>
              <w:right w:val="single" w:color="000000" w:sz="6" w:space="0"/>
            </w:tcBorders>
            <w:noWrap w:val="0"/>
            <w:vAlign w:val="top"/>
          </w:tcPr>
          <w:p w14:paraId="7B8F5DBE">
            <w:pPr>
              <w:widowControl/>
              <w:jc w:val="center"/>
              <w:rPr>
                <w:rFonts w:eastAsia="宋体"/>
                <w:color w:val="auto"/>
                <w:kern w:val="0"/>
                <w:sz w:val="16"/>
                <w:szCs w:val="16"/>
                <w:highlight w:val="none"/>
              </w:rPr>
            </w:pPr>
          </w:p>
        </w:tc>
        <w:tc>
          <w:tcPr>
            <w:tcW w:w="2381" w:type="dxa"/>
            <w:gridSpan w:val="3"/>
            <w:tcBorders>
              <w:top w:val="nil"/>
              <w:left w:val="nil"/>
              <w:bottom w:val="single" w:color="000000" w:sz="6" w:space="0"/>
              <w:right w:val="single" w:color="000000" w:sz="6" w:space="0"/>
            </w:tcBorders>
            <w:noWrap w:val="0"/>
            <w:vAlign w:val="center"/>
          </w:tcPr>
          <w:p w14:paraId="405E4F5F">
            <w:pPr>
              <w:widowControl/>
              <w:jc w:val="center"/>
              <w:rPr>
                <w:rFonts w:eastAsia="宋体"/>
                <w:b/>
                <w:bCs/>
                <w:color w:val="auto"/>
                <w:kern w:val="0"/>
                <w:sz w:val="16"/>
                <w:szCs w:val="16"/>
                <w:highlight w:val="none"/>
              </w:rPr>
            </w:pPr>
            <w:r>
              <w:rPr>
                <w:rFonts w:eastAsia="宋体"/>
                <w:b/>
                <w:bCs/>
                <w:color w:val="auto"/>
                <w:kern w:val="0"/>
                <w:sz w:val="16"/>
                <w:szCs w:val="16"/>
                <w:highlight w:val="none"/>
              </w:rPr>
              <w:t>小计</w:t>
            </w:r>
          </w:p>
        </w:tc>
        <w:tc>
          <w:tcPr>
            <w:tcW w:w="440" w:type="dxa"/>
            <w:gridSpan w:val="2"/>
            <w:tcBorders>
              <w:top w:val="nil"/>
              <w:left w:val="nil"/>
              <w:bottom w:val="single" w:color="000000" w:sz="6" w:space="0"/>
              <w:right w:val="single" w:color="000000" w:sz="6" w:space="0"/>
            </w:tcBorders>
            <w:noWrap w:val="0"/>
            <w:vAlign w:val="center"/>
          </w:tcPr>
          <w:p w14:paraId="5ED540F1">
            <w:pPr>
              <w:widowControl/>
              <w:jc w:val="center"/>
              <w:rPr>
                <w:rFonts w:eastAsia="等线"/>
                <w:color w:val="auto"/>
                <w:kern w:val="0"/>
                <w:sz w:val="22"/>
                <w:szCs w:val="22"/>
                <w:highlight w:val="none"/>
              </w:rPr>
            </w:pPr>
          </w:p>
        </w:tc>
        <w:tc>
          <w:tcPr>
            <w:tcW w:w="479" w:type="dxa"/>
            <w:gridSpan w:val="2"/>
            <w:tcBorders>
              <w:top w:val="nil"/>
              <w:left w:val="nil"/>
              <w:bottom w:val="single" w:color="000000" w:sz="6" w:space="0"/>
              <w:right w:val="single" w:color="000000" w:sz="6" w:space="0"/>
            </w:tcBorders>
            <w:noWrap w:val="0"/>
            <w:vAlign w:val="center"/>
          </w:tcPr>
          <w:p w14:paraId="5DCDD6F0">
            <w:pPr>
              <w:widowControl/>
              <w:jc w:val="center"/>
              <w:rPr>
                <w:rFonts w:eastAsia="等线"/>
                <w:color w:val="auto"/>
                <w:kern w:val="0"/>
                <w:sz w:val="22"/>
                <w:szCs w:val="22"/>
                <w:highlight w:val="none"/>
              </w:rPr>
            </w:pPr>
          </w:p>
        </w:tc>
        <w:tc>
          <w:tcPr>
            <w:tcW w:w="549" w:type="dxa"/>
            <w:gridSpan w:val="2"/>
            <w:tcBorders>
              <w:top w:val="nil"/>
              <w:left w:val="nil"/>
              <w:bottom w:val="single" w:color="000000" w:sz="6" w:space="0"/>
              <w:right w:val="single" w:color="000000" w:sz="6" w:space="0"/>
            </w:tcBorders>
            <w:noWrap w:val="0"/>
            <w:vAlign w:val="center"/>
          </w:tcPr>
          <w:p w14:paraId="160A2760">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15</w:t>
            </w:r>
          </w:p>
        </w:tc>
        <w:tc>
          <w:tcPr>
            <w:tcW w:w="554" w:type="dxa"/>
            <w:tcBorders>
              <w:top w:val="nil"/>
              <w:left w:val="nil"/>
              <w:bottom w:val="single" w:color="000000" w:sz="6" w:space="0"/>
              <w:right w:val="single" w:color="000000" w:sz="6" w:space="0"/>
            </w:tcBorders>
            <w:noWrap w:val="0"/>
            <w:vAlign w:val="center"/>
          </w:tcPr>
          <w:p w14:paraId="51AEE119">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104</w:t>
            </w:r>
          </w:p>
        </w:tc>
        <w:tc>
          <w:tcPr>
            <w:tcW w:w="556" w:type="dxa"/>
            <w:tcBorders>
              <w:top w:val="nil"/>
              <w:left w:val="nil"/>
              <w:bottom w:val="single" w:color="000000" w:sz="6" w:space="0"/>
              <w:right w:val="single" w:color="000000" w:sz="6" w:space="0"/>
            </w:tcBorders>
            <w:noWrap w:val="0"/>
            <w:vAlign w:val="center"/>
          </w:tcPr>
          <w:p w14:paraId="034BF300">
            <w:pPr>
              <w:widowControl/>
              <w:jc w:val="center"/>
              <w:textAlignment w:val="center"/>
              <w:rPr>
                <w:rFonts w:hint="default" w:eastAsia="宋体"/>
                <w:b/>
                <w:bCs/>
                <w:color w:val="auto"/>
                <w:kern w:val="0"/>
                <w:sz w:val="16"/>
                <w:szCs w:val="16"/>
                <w:highlight w:val="none"/>
                <w:lang w:val="en-US" w:eastAsia="zh-CN"/>
              </w:rPr>
            </w:pPr>
            <w:r>
              <w:rPr>
                <w:rFonts w:hint="eastAsia" w:eastAsia="等线"/>
                <w:color w:val="auto"/>
                <w:kern w:val="0"/>
                <w:sz w:val="16"/>
                <w:szCs w:val="16"/>
                <w:highlight w:val="none"/>
                <w:lang w:val="en-US" w:eastAsia="zh-CN" w:bidi="ar"/>
              </w:rPr>
              <w:t>104</w:t>
            </w:r>
          </w:p>
        </w:tc>
        <w:tc>
          <w:tcPr>
            <w:tcW w:w="543" w:type="dxa"/>
            <w:tcBorders>
              <w:top w:val="nil"/>
              <w:left w:val="nil"/>
              <w:bottom w:val="single" w:color="000000" w:sz="6" w:space="0"/>
              <w:right w:val="single" w:color="000000" w:sz="6" w:space="0"/>
            </w:tcBorders>
            <w:noWrap w:val="0"/>
            <w:vAlign w:val="center"/>
          </w:tcPr>
          <w:p w14:paraId="54C8CF04">
            <w:pPr>
              <w:widowControl/>
              <w:jc w:val="center"/>
              <w:textAlignment w:val="center"/>
              <w:rPr>
                <w:rFonts w:eastAsia="宋体"/>
                <w:b/>
                <w:bCs/>
                <w:color w:val="auto"/>
                <w:kern w:val="0"/>
                <w:sz w:val="16"/>
                <w:szCs w:val="16"/>
                <w:highlight w:val="none"/>
              </w:rPr>
            </w:pPr>
          </w:p>
        </w:tc>
        <w:tc>
          <w:tcPr>
            <w:tcW w:w="517" w:type="dxa"/>
            <w:gridSpan w:val="2"/>
            <w:tcBorders>
              <w:top w:val="nil"/>
              <w:left w:val="nil"/>
              <w:bottom w:val="single" w:color="000000" w:sz="6" w:space="0"/>
              <w:right w:val="single" w:color="000000" w:sz="6" w:space="0"/>
            </w:tcBorders>
            <w:noWrap w:val="0"/>
            <w:vAlign w:val="center"/>
          </w:tcPr>
          <w:p w14:paraId="09939F1C">
            <w:pPr>
              <w:jc w:val="center"/>
              <w:rPr>
                <w:rFonts w:eastAsia="等线"/>
                <w:color w:val="auto"/>
                <w:kern w:val="0"/>
                <w:sz w:val="22"/>
                <w:szCs w:val="22"/>
                <w:highlight w:val="none"/>
              </w:rPr>
            </w:pPr>
          </w:p>
        </w:tc>
        <w:tc>
          <w:tcPr>
            <w:tcW w:w="628" w:type="dxa"/>
            <w:tcBorders>
              <w:top w:val="nil"/>
              <w:left w:val="nil"/>
              <w:bottom w:val="single" w:color="000000" w:sz="6" w:space="0"/>
              <w:right w:val="single" w:color="000000" w:sz="6" w:space="0"/>
            </w:tcBorders>
            <w:noWrap w:val="0"/>
            <w:vAlign w:val="center"/>
          </w:tcPr>
          <w:p w14:paraId="5B64AFDB">
            <w:pPr>
              <w:widowControl/>
              <w:jc w:val="center"/>
              <w:textAlignment w:val="center"/>
              <w:rPr>
                <w:rFonts w:hint="eastAsia"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2</w:t>
            </w:r>
          </w:p>
        </w:tc>
        <w:tc>
          <w:tcPr>
            <w:tcW w:w="624" w:type="dxa"/>
            <w:gridSpan w:val="2"/>
            <w:tcBorders>
              <w:top w:val="nil"/>
              <w:left w:val="nil"/>
              <w:bottom w:val="single" w:color="000000" w:sz="6" w:space="0"/>
              <w:right w:val="single" w:color="000000" w:sz="6" w:space="0"/>
            </w:tcBorders>
            <w:noWrap w:val="0"/>
            <w:vAlign w:val="center"/>
          </w:tcPr>
          <w:p w14:paraId="2AEAF0C7">
            <w:pPr>
              <w:widowControl/>
              <w:jc w:val="center"/>
              <w:textAlignment w:val="center"/>
              <w:rPr>
                <w:rFonts w:hint="eastAsia" w:eastAsia="宋体"/>
                <w:b/>
                <w:bCs/>
                <w:color w:val="auto"/>
                <w:kern w:val="0"/>
                <w:sz w:val="16"/>
                <w:szCs w:val="16"/>
                <w:highlight w:val="none"/>
                <w:lang w:eastAsia="zh-CN"/>
              </w:rPr>
            </w:pPr>
            <w:r>
              <w:rPr>
                <w:rFonts w:eastAsia="宋体"/>
                <w:b/>
                <w:bCs/>
                <w:color w:val="auto"/>
                <w:kern w:val="0"/>
                <w:sz w:val="16"/>
                <w:szCs w:val="16"/>
                <w:highlight w:val="none"/>
                <w:lang w:bidi="ar"/>
              </w:rPr>
              <w:t>3.</w:t>
            </w:r>
            <w:r>
              <w:rPr>
                <w:rFonts w:hint="eastAsia" w:eastAsia="宋体"/>
                <w:b/>
                <w:bCs/>
                <w:color w:val="auto"/>
                <w:kern w:val="0"/>
                <w:sz w:val="16"/>
                <w:szCs w:val="16"/>
                <w:highlight w:val="none"/>
                <w:lang w:val="en-US" w:eastAsia="zh-CN" w:bidi="ar"/>
              </w:rPr>
              <w:t>1</w:t>
            </w:r>
          </w:p>
        </w:tc>
        <w:tc>
          <w:tcPr>
            <w:tcW w:w="634" w:type="dxa"/>
            <w:gridSpan w:val="2"/>
            <w:tcBorders>
              <w:top w:val="nil"/>
              <w:left w:val="nil"/>
              <w:bottom w:val="single" w:color="000000" w:sz="6" w:space="0"/>
              <w:right w:val="single" w:color="000000" w:sz="6" w:space="0"/>
            </w:tcBorders>
            <w:noWrap w:val="0"/>
            <w:vAlign w:val="center"/>
          </w:tcPr>
          <w:p w14:paraId="280A9CAB">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1.8</w:t>
            </w:r>
          </w:p>
        </w:tc>
        <w:tc>
          <w:tcPr>
            <w:tcW w:w="659" w:type="dxa"/>
            <w:gridSpan w:val="2"/>
            <w:tcBorders>
              <w:top w:val="nil"/>
              <w:left w:val="nil"/>
              <w:bottom w:val="single" w:color="000000" w:sz="6" w:space="0"/>
              <w:right w:val="single" w:color="000000" w:sz="6" w:space="0"/>
            </w:tcBorders>
            <w:noWrap w:val="0"/>
            <w:vAlign w:val="center"/>
          </w:tcPr>
          <w:p w14:paraId="3DFAC5C1">
            <w:pPr>
              <w:widowControl/>
              <w:jc w:val="center"/>
              <w:textAlignment w:val="center"/>
              <w:rPr>
                <w:rFonts w:eastAsia="宋体"/>
                <w:b/>
                <w:bCs/>
                <w:color w:val="auto"/>
                <w:kern w:val="0"/>
                <w:sz w:val="16"/>
                <w:szCs w:val="16"/>
                <w:highlight w:val="none"/>
              </w:rPr>
            </w:pPr>
          </w:p>
        </w:tc>
        <w:tc>
          <w:tcPr>
            <w:tcW w:w="567" w:type="dxa"/>
            <w:gridSpan w:val="2"/>
            <w:tcBorders>
              <w:top w:val="nil"/>
              <w:left w:val="nil"/>
              <w:bottom w:val="single" w:color="000000" w:sz="6" w:space="0"/>
              <w:right w:val="single" w:color="000000" w:sz="6" w:space="0"/>
            </w:tcBorders>
            <w:noWrap w:val="0"/>
            <w:vAlign w:val="center"/>
          </w:tcPr>
          <w:p w14:paraId="04A84E16">
            <w:pPr>
              <w:widowControl/>
              <w:jc w:val="center"/>
              <w:textAlignment w:val="center"/>
              <w:rPr>
                <w:rFonts w:eastAsia="等线"/>
                <w:color w:val="auto"/>
                <w:kern w:val="0"/>
                <w:sz w:val="22"/>
                <w:szCs w:val="22"/>
                <w:highlight w:val="none"/>
              </w:rPr>
            </w:pPr>
          </w:p>
        </w:tc>
        <w:tc>
          <w:tcPr>
            <w:tcW w:w="567" w:type="dxa"/>
            <w:gridSpan w:val="4"/>
            <w:tcBorders>
              <w:top w:val="nil"/>
              <w:left w:val="nil"/>
              <w:bottom w:val="single" w:color="000000" w:sz="6" w:space="0"/>
              <w:right w:val="single" w:color="000000" w:sz="6" w:space="0"/>
            </w:tcBorders>
            <w:noWrap w:val="0"/>
            <w:vAlign w:val="center"/>
          </w:tcPr>
          <w:p w14:paraId="59CA2955">
            <w:pPr>
              <w:widowControl/>
              <w:jc w:val="center"/>
              <w:textAlignment w:val="center"/>
              <w:rPr>
                <w:rFonts w:eastAsia="等线"/>
                <w:color w:val="auto"/>
                <w:kern w:val="0"/>
                <w:sz w:val="22"/>
                <w:szCs w:val="22"/>
                <w:highlight w:val="none"/>
              </w:rPr>
            </w:pPr>
          </w:p>
        </w:tc>
        <w:tc>
          <w:tcPr>
            <w:tcW w:w="619" w:type="dxa"/>
            <w:tcBorders>
              <w:top w:val="nil"/>
              <w:left w:val="nil"/>
              <w:bottom w:val="single" w:color="000000" w:sz="6" w:space="0"/>
              <w:right w:val="single" w:color="000000" w:sz="6" w:space="0"/>
            </w:tcBorders>
            <w:noWrap w:val="0"/>
            <w:vAlign w:val="center"/>
          </w:tcPr>
          <w:p w14:paraId="4C74E1A2">
            <w:pPr>
              <w:widowControl/>
              <w:jc w:val="center"/>
              <w:rPr>
                <w:rFonts w:eastAsia="等线"/>
                <w:color w:val="auto"/>
                <w:kern w:val="0"/>
                <w:sz w:val="22"/>
                <w:szCs w:val="22"/>
                <w:highlight w:val="none"/>
              </w:rPr>
            </w:pPr>
          </w:p>
        </w:tc>
        <w:tc>
          <w:tcPr>
            <w:tcW w:w="1621" w:type="dxa"/>
            <w:tcBorders>
              <w:top w:val="nil"/>
              <w:left w:val="nil"/>
              <w:bottom w:val="single" w:color="000000" w:sz="6" w:space="0"/>
              <w:right w:val="single" w:color="000000" w:sz="6" w:space="0"/>
            </w:tcBorders>
            <w:noWrap w:val="0"/>
            <w:vAlign w:val="center"/>
          </w:tcPr>
          <w:p w14:paraId="00191FF3">
            <w:pPr>
              <w:widowControl/>
              <w:jc w:val="center"/>
              <w:rPr>
                <w:rFonts w:eastAsia="等线"/>
                <w:color w:val="auto"/>
                <w:kern w:val="0"/>
                <w:sz w:val="22"/>
                <w:szCs w:val="22"/>
                <w:highlight w:val="none"/>
              </w:rPr>
            </w:pPr>
          </w:p>
        </w:tc>
        <w:tc>
          <w:tcPr>
            <w:tcW w:w="1446" w:type="dxa"/>
            <w:tcBorders>
              <w:top w:val="single" w:color="auto" w:sz="4" w:space="0"/>
              <w:left w:val="nil"/>
              <w:bottom w:val="single" w:color="000000" w:sz="6" w:space="0"/>
              <w:right w:val="single" w:color="000000" w:sz="6" w:space="0"/>
            </w:tcBorders>
            <w:noWrap w:val="0"/>
            <w:vAlign w:val="center"/>
          </w:tcPr>
          <w:p w14:paraId="3199680D">
            <w:pPr>
              <w:widowControl/>
              <w:jc w:val="center"/>
              <w:rPr>
                <w:rFonts w:eastAsia="等线"/>
                <w:color w:val="auto"/>
                <w:kern w:val="0"/>
                <w:sz w:val="22"/>
                <w:szCs w:val="22"/>
                <w:highlight w:val="none"/>
              </w:rPr>
            </w:pPr>
          </w:p>
        </w:tc>
      </w:tr>
      <w:tr w14:paraId="21B22B29">
        <w:tblPrEx>
          <w:tblCellMar>
            <w:top w:w="0" w:type="dxa"/>
            <w:left w:w="108" w:type="dxa"/>
            <w:bottom w:w="0" w:type="dxa"/>
            <w:right w:w="108" w:type="dxa"/>
          </w:tblCellMar>
        </w:tblPrEx>
        <w:trPr>
          <w:gridAfter w:val="1"/>
          <w:wAfter w:w="2" w:type="dxa"/>
          <w:trHeight w:val="262" w:hRule="atLeast"/>
        </w:trPr>
        <w:tc>
          <w:tcPr>
            <w:tcW w:w="403" w:type="dxa"/>
            <w:tcBorders>
              <w:left w:val="single" w:color="000000" w:sz="2" w:space="0"/>
              <w:right w:val="single" w:color="000000" w:sz="6" w:space="0"/>
            </w:tcBorders>
            <w:noWrap w:val="0"/>
            <w:vAlign w:val="top"/>
          </w:tcPr>
          <w:p w14:paraId="2B2DCF4B">
            <w:pPr>
              <w:widowControl/>
              <w:jc w:val="center"/>
              <w:rPr>
                <w:rFonts w:eastAsia="宋体"/>
                <w:color w:val="auto"/>
                <w:kern w:val="0"/>
                <w:sz w:val="16"/>
                <w:szCs w:val="16"/>
                <w:highlight w:val="none"/>
              </w:rPr>
            </w:pPr>
          </w:p>
        </w:tc>
        <w:tc>
          <w:tcPr>
            <w:tcW w:w="355" w:type="dxa"/>
            <w:tcBorders>
              <w:left w:val="nil"/>
              <w:bottom w:val="single" w:color="000000" w:sz="6" w:space="0"/>
              <w:right w:val="single" w:color="000000" w:sz="6" w:space="0"/>
            </w:tcBorders>
            <w:noWrap w:val="0"/>
            <w:vAlign w:val="top"/>
          </w:tcPr>
          <w:p w14:paraId="4DE58699">
            <w:pPr>
              <w:widowControl/>
              <w:jc w:val="center"/>
              <w:rPr>
                <w:rFonts w:eastAsia="宋体"/>
                <w:color w:val="auto"/>
                <w:kern w:val="0"/>
                <w:sz w:val="16"/>
                <w:szCs w:val="16"/>
                <w:highlight w:val="none"/>
              </w:rPr>
            </w:pPr>
          </w:p>
        </w:tc>
        <w:tc>
          <w:tcPr>
            <w:tcW w:w="3300" w:type="dxa"/>
            <w:gridSpan w:val="7"/>
            <w:tcBorders>
              <w:top w:val="nil"/>
              <w:left w:val="nil"/>
              <w:bottom w:val="single" w:color="000000" w:sz="6" w:space="0"/>
              <w:right w:val="single" w:color="000000" w:sz="6" w:space="0"/>
            </w:tcBorders>
            <w:noWrap w:val="0"/>
            <w:vAlign w:val="center"/>
          </w:tcPr>
          <w:p w14:paraId="032BB051">
            <w:pPr>
              <w:widowControl/>
              <w:jc w:val="center"/>
              <w:rPr>
                <w:rFonts w:eastAsia="宋体"/>
                <w:b/>
                <w:bCs/>
                <w:color w:val="auto"/>
                <w:kern w:val="0"/>
                <w:sz w:val="16"/>
                <w:szCs w:val="16"/>
                <w:highlight w:val="none"/>
              </w:rPr>
            </w:pPr>
            <w:r>
              <w:rPr>
                <w:rFonts w:eastAsia="宋体"/>
                <w:b/>
                <w:bCs/>
                <w:color w:val="auto"/>
                <w:kern w:val="0"/>
                <w:sz w:val="16"/>
                <w:szCs w:val="16"/>
                <w:highlight w:val="none"/>
              </w:rPr>
              <w:t>总计</w:t>
            </w:r>
          </w:p>
        </w:tc>
        <w:tc>
          <w:tcPr>
            <w:tcW w:w="549" w:type="dxa"/>
            <w:gridSpan w:val="2"/>
            <w:tcBorders>
              <w:top w:val="nil"/>
              <w:left w:val="nil"/>
              <w:bottom w:val="single" w:color="auto" w:sz="4" w:space="0"/>
              <w:right w:val="single" w:color="000000" w:sz="6" w:space="0"/>
            </w:tcBorders>
            <w:noWrap w:val="0"/>
            <w:vAlign w:val="center"/>
          </w:tcPr>
          <w:p w14:paraId="2C5970BF">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bidi="ar"/>
              </w:rPr>
              <w:t>48</w:t>
            </w:r>
          </w:p>
        </w:tc>
        <w:tc>
          <w:tcPr>
            <w:tcW w:w="554" w:type="dxa"/>
            <w:tcBorders>
              <w:top w:val="nil"/>
              <w:left w:val="nil"/>
              <w:bottom w:val="single" w:color="auto" w:sz="4" w:space="0"/>
              <w:right w:val="single" w:color="000000" w:sz="6" w:space="0"/>
            </w:tcBorders>
            <w:noWrap w:val="0"/>
            <w:vAlign w:val="center"/>
          </w:tcPr>
          <w:p w14:paraId="1B5549A5">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bidi="ar"/>
              </w:rPr>
              <w:t>694</w:t>
            </w:r>
          </w:p>
        </w:tc>
        <w:tc>
          <w:tcPr>
            <w:tcW w:w="556" w:type="dxa"/>
            <w:tcBorders>
              <w:top w:val="nil"/>
              <w:left w:val="nil"/>
              <w:bottom w:val="single" w:color="auto" w:sz="4" w:space="0"/>
              <w:right w:val="single" w:color="000000" w:sz="6" w:space="0"/>
            </w:tcBorders>
            <w:noWrap w:val="0"/>
            <w:vAlign w:val="center"/>
          </w:tcPr>
          <w:p w14:paraId="4EE7450A">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bidi="ar"/>
              </w:rPr>
              <w:t>400</w:t>
            </w:r>
          </w:p>
        </w:tc>
        <w:tc>
          <w:tcPr>
            <w:tcW w:w="543" w:type="dxa"/>
            <w:tcBorders>
              <w:top w:val="nil"/>
              <w:left w:val="nil"/>
              <w:bottom w:val="single" w:color="auto" w:sz="4" w:space="0"/>
              <w:right w:val="single" w:color="000000" w:sz="6" w:space="0"/>
            </w:tcBorders>
            <w:noWrap w:val="0"/>
            <w:vAlign w:val="center"/>
          </w:tcPr>
          <w:p w14:paraId="3512B88E">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294</w:t>
            </w:r>
          </w:p>
        </w:tc>
        <w:tc>
          <w:tcPr>
            <w:tcW w:w="517" w:type="dxa"/>
            <w:gridSpan w:val="2"/>
            <w:tcBorders>
              <w:top w:val="nil"/>
              <w:left w:val="nil"/>
              <w:bottom w:val="single" w:color="auto" w:sz="4" w:space="0"/>
              <w:right w:val="single" w:color="000000" w:sz="6" w:space="0"/>
            </w:tcBorders>
            <w:noWrap w:val="0"/>
            <w:vAlign w:val="center"/>
          </w:tcPr>
          <w:p w14:paraId="47D04D61">
            <w:pPr>
              <w:jc w:val="center"/>
              <w:rPr>
                <w:rFonts w:eastAsia="宋体"/>
                <w:b/>
                <w:bCs/>
                <w:color w:val="auto"/>
                <w:kern w:val="0"/>
                <w:sz w:val="16"/>
                <w:szCs w:val="16"/>
                <w:highlight w:val="none"/>
              </w:rPr>
            </w:pPr>
          </w:p>
        </w:tc>
        <w:tc>
          <w:tcPr>
            <w:tcW w:w="628" w:type="dxa"/>
            <w:tcBorders>
              <w:top w:val="nil"/>
              <w:left w:val="nil"/>
              <w:bottom w:val="single" w:color="000000" w:sz="6" w:space="0"/>
              <w:right w:val="single" w:color="000000" w:sz="6" w:space="0"/>
            </w:tcBorders>
            <w:noWrap w:val="0"/>
            <w:vAlign w:val="center"/>
          </w:tcPr>
          <w:p w14:paraId="70D11129">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bidi="ar"/>
              </w:rPr>
              <w:t>13.3</w:t>
            </w:r>
          </w:p>
        </w:tc>
        <w:tc>
          <w:tcPr>
            <w:tcW w:w="624" w:type="dxa"/>
            <w:gridSpan w:val="2"/>
            <w:tcBorders>
              <w:top w:val="nil"/>
              <w:left w:val="nil"/>
              <w:bottom w:val="single" w:color="000000" w:sz="6" w:space="0"/>
              <w:right w:val="single" w:color="000000" w:sz="6" w:space="0"/>
            </w:tcBorders>
            <w:noWrap w:val="0"/>
            <w:vAlign w:val="center"/>
          </w:tcPr>
          <w:p w14:paraId="4A3BE7F3">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bidi="ar"/>
              </w:rPr>
              <w:t>13.8</w:t>
            </w:r>
          </w:p>
        </w:tc>
        <w:tc>
          <w:tcPr>
            <w:tcW w:w="634" w:type="dxa"/>
            <w:gridSpan w:val="2"/>
            <w:tcBorders>
              <w:top w:val="nil"/>
              <w:left w:val="nil"/>
              <w:bottom w:val="single" w:color="000000" w:sz="6" w:space="0"/>
              <w:right w:val="single" w:color="000000" w:sz="6" w:space="0"/>
            </w:tcBorders>
            <w:noWrap w:val="0"/>
            <w:vAlign w:val="center"/>
          </w:tcPr>
          <w:p w14:paraId="3F03C33B">
            <w:pPr>
              <w:widowControl/>
              <w:jc w:val="center"/>
              <w:textAlignment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3.5</w:t>
            </w:r>
          </w:p>
        </w:tc>
        <w:tc>
          <w:tcPr>
            <w:tcW w:w="659" w:type="dxa"/>
            <w:gridSpan w:val="2"/>
            <w:tcBorders>
              <w:top w:val="nil"/>
              <w:left w:val="nil"/>
              <w:bottom w:val="single" w:color="000000" w:sz="6" w:space="0"/>
              <w:right w:val="single" w:color="000000" w:sz="6" w:space="0"/>
            </w:tcBorders>
            <w:noWrap w:val="0"/>
            <w:vAlign w:val="center"/>
          </w:tcPr>
          <w:p w14:paraId="2D0433D8">
            <w:pPr>
              <w:widowControl/>
              <w:jc w:val="center"/>
              <w:textAlignment w:val="center"/>
              <w:rPr>
                <w:rFonts w:eastAsia="宋体"/>
                <w:b/>
                <w:bCs/>
                <w:color w:val="auto"/>
                <w:kern w:val="0"/>
                <w:sz w:val="16"/>
                <w:szCs w:val="16"/>
                <w:highlight w:val="none"/>
              </w:rPr>
            </w:pPr>
            <w:r>
              <w:rPr>
                <w:rFonts w:eastAsia="宋体"/>
                <w:b/>
                <w:bCs/>
                <w:color w:val="auto"/>
                <w:kern w:val="0"/>
                <w:sz w:val="16"/>
                <w:szCs w:val="16"/>
                <w:highlight w:val="none"/>
                <w:lang w:bidi="ar"/>
              </w:rPr>
              <w:t>2.4</w:t>
            </w:r>
          </w:p>
        </w:tc>
        <w:tc>
          <w:tcPr>
            <w:tcW w:w="567" w:type="dxa"/>
            <w:gridSpan w:val="2"/>
            <w:tcBorders>
              <w:top w:val="nil"/>
              <w:left w:val="nil"/>
              <w:bottom w:val="single" w:color="000000" w:sz="6" w:space="0"/>
              <w:right w:val="single" w:color="000000" w:sz="6" w:space="0"/>
            </w:tcBorders>
            <w:noWrap w:val="0"/>
            <w:vAlign w:val="center"/>
          </w:tcPr>
          <w:p w14:paraId="72222101">
            <w:pPr>
              <w:widowControl/>
              <w:jc w:val="center"/>
              <w:textAlignment w:val="center"/>
              <w:rPr>
                <w:rFonts w:eastAsia="宋体"/>
                <w:b/>
                <w:bCs/>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53CE2AD8">
            <w:pPr>
              <w:widowControl/>
              <w:jc w:val="center"/>
              <w:textAlignment w:val="center"/>
              <w:rPr>
                <w:rFonts w:eastAsia="宋体"/>
                <w:b/>
                <w:bCs/>
                <w:color w:val="auto"/>
                <w:kern w:val="0"/>
                <w:sz w:val="16"/>
                <w:szCs w:val="16"/>
                <w:highlight w:val="none"/>
              </w:rPr>
            </w:pPr>
          </w:p>
        </w:tc>
        <w:tc>
          <w:tcPr>
            <w:tcW w:w="619" w:type="dxa"/>
            <w:tcBorders>
              <w:top w:val="nil"/>
              <w:left w:val="nil"/>
              <w:bottom w:val="single" w:color="000000" w:sz="6" w:space="0"/>
              <w:right w:val="single" w:color="000000" w:sz="6" w:space="0"/>
            </w:tcBorders>
            <w:noWrap w:val="0"/>
            <w:vAlign w:val="center"/>
          </w:tcPr>
          <w:p w14:paraId="051F6CD9">
            <w:pPr>
              <w:widowControl/>
              <w:jc w:val="center"/>
              <w:rPr>
                <w:rFonts w:eastAsia="宋体"/>
                <w:b/>
                <w:bCs/>
                <w:color w:val="auto"/>
                <w:kern w:val="0"/>
                <w:sz w:val="16"/>
                <w:szCs w:val="16"/>
                <w:highlight w:val="none"/>
              </w:rPr>
            </w:pPr>
          </w:p>
        </w:tc>
        <w:tc>
          <w:tcPr>
            <w:tcW w:w="1621" w:type="dxa"/>
            <w:tcBorders>
              <w:top w:val="nil"/>
              <w:left w:val="nil"/>
              <w:bottom w:val="single" w:color="000000" w:sz="6" w:space="0"/>
              <w:right w:val="single" w:color="000000" w:sz="6" w:space="0"/>
            </w:tcBorders>
            <w:noWrap w:val="0"/>
            <w:vAlign w:val="center"/>
          </w:tcPr>
          <w:p w14:paraId="5B0E48F1">
            <w:pPr>
              <w:widowControl/>
              <w:jc w:val="center"/>
              <w:rPr>
                <w:rFonts w:eastAsia="等线"/>
                <w:color w:val="auto"/>
                <w:kern w:val="0"/>
                <w:sz w:val="22"/>
                <w:szCs w:val="22"/>
                <w:highlight w:val="none"/>
              </w:rPr>
            </w:pPr>
          </w:p>
        </w:tc>
        <w:tc>
          <w:tcPr>
            <w:tcW w:w="1446" w:type="dxa"/>
            <w:tcBorders>
              <w:top w:val="nil"/>
              <w:left w:val="nil"/>
              <w:bottom w:val="single" w:color="000000" w:sz="6" w:space="0"/>
              <w:right w:val="single" w:color="000000" w:sz="6" w:space="0"/>
            </w:tcBorders>
            <w:noWrap w:val="0"/>
            <w:vAlign w:val="center"/>
          </w:tcPr>
          <w:p w14:paraId="13FF03FB">
            <w:pPr>
              <w:widowControl/>
              <w:jc w:val="center"/>
              <w:rPr>
                <w:rFonts w:eastAsia="等线"/>
                <w:color w:val="auto"/>
                <w:kern w:val="0"/>
                <w:sz w:val="22"/>
                <w:szCs w:val="22"/>
                <w:highlight w:val="none"/>
              </w:rPr>
            </w:pPr>
          </w:p>
        </w:tc>
      </w:tr>
      <w:tr w14:paraId="09618402">
        <w:tblPrEx>
          <w:tblCellMar>
            <w:top w:w="0" w:type="dxa"/>
            <w:left w:w="108" w:type="dxa"/>
            <w:bottom w:w="0" w:type="dxa"/>
            <w:right w:w="108" w:type="dxa"/>
          </w:tblCellMar>
        </w:tblPrEx>
        <w:trPr>
          <w:gridAfter w:val="1"/>
          <w:wAfter w:w="2" w:type="dxa"/>
          <w:trHeight w:val="90" w:hRule="atLeast"/>
        </w:trPr>
        <w:tc>
          <w:tcPr>
            <w:tcW w:w="403" w:type="dxa"/>
            <w:tcBorders>
              <w:left w:val="single" w:color="000000" w:sz="2" w:space="0"/>
              <w:bottom w:val="single" w:color="000000" w:sz="2" w:space="0"/>
              <w:right w:val="single" w:color="000000" w:sz="6" w:space="0"/>
            </w:tcBorders>
            <w:noWrap w:val="0"/>
            <w:vAlign w:val="top"/>
          </w:tcPr>
          <w:p w14:paraId="58D23C74">
            <w:pPr>
              <w:widowControl/>
              <w:jc w:val="center"/>
              <w:rPr>
                <w:rFonts w:eastAsia="宋体"/>
                <w:color w:val="auto"/>
                <w:kern w:val="0"/>
                <w:sz w:val="16"/>
                <w:szCs w:val="16"/>
                <w:highlight w:val="none"/>
              </w:rPr>
            </w:pPr>
          </w:p>
        </w:tc>
        <w:tc>
          <w:tcPr>
            <w:tcW w:w="3655" w:type="dxa"/>
            <w:gridSpan w:val="8"/>
            <w:tcBorders>
              <w:top w:val="single" w:color="000000" w:sz="6" w:space="0"/>
              <w:left w:val="single" w:color="000000" w:sz="6" w:space="0"/>
              <w:bottom w:val="single" w:color="000000" w:sz="6" w:space="0"/>
              <w:right w:val="single" w:color="auto" w:sz="4" w:space="0"/>
            </w:tcBorders>
            <w:noWrap w:val="0"/>
            <w:vAlign w:val="center"/>
          </w:tcPr>
          <w:p w14:paraId="234479B2">
            <w:pPr>
              <w:widowControl/>
              <w:jc w:val="center"/>
              <w:rPr>
                <w:rFonts w:eastAsia="宋体"/>
                <w:b/>
                <w:bCs/>
                <w:color w:val="auto"/>
                <w:kern w:val="0"/>
                <w:sz w:val="16"/>
                <w:szCs w:val="16"/>
                <w:highlight w:val="none"/>
              </w:rPr>
            </w:pPr>
            <w:r>
              <w:rPr>
                <w:rFonts w:eastAsia="宋体"/>
                <w:b/>
                <w:bCs/>
                <w:color w:val="auto"/>
                <w:kern w:val="0"/>
                <w:sz w:val="16"/>
                <w:szCs w:val="16"/>
                <w:highlight w:val="none"/>
              </w:rPr>
              <w:t>公共基础课累计、占总学时比例</w:t>
            </w:r>
          </w:p>
        </w:tc>
        <w:tc>
          <w:tcPr>
            <w:tcW w:w="2719" w:type="dxa"/>
            <w:gridSpan w:val="7"/>
            <w:tcBorders>
              <w:top w:val="single" w:color="auto" w:sz="4" w:space="0"/>
              <w:left w:val="single" w:color="auto" w:sz="4" w:space="0"/>
              <w:bottom w:val="single" w:color="auto" w:sz="4" w:space="0"/>
              <w:right w:val="single" w:color="auto" w:sz="4" w:space="0"/>
            </w:tcBorders>
            <w:noWrap w:val="0"/>
            <w:vAlign w:val="center"/>
          </w:tcPr>
          <w:p w14:paraId="248EA738">
            <w:pPr>
              <w:widowControl/>
              <w:jc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694</w:t>
            </w:r>
          </w:p>
        </w:tc>
        <w:tc>
          <w:tcPr>
            <w:tcW w:w="7365" w:type="dxa"/>
            <w:gridSpan w:val="16"/>
            <w:tcBorders>
              <w:top w:val="nil"/>
              <w:left w:val="single" w:color="auto" w:sz="4" w:space="0"/>
              <w:bottom w:val="single" w:color="000000" w:sz="6" w:space="0"/>
              <w:right w:val="single" w:color="000000" w:sz="6" w:space="0"/>
            </w:tcBorders>
            <w:noWrap w:val="0"/>
            <w:vAlign w:val="center"/>
          </w:tcPr>
          <w:p w14:paraId="3CC46EB8">
            <w:pPr>
              <w:widowControl/>
              <w:jc w:val="center"/>
              <w:rPr>
                <w:rFonts w:hint="default" w:eastAsia="等线"/>
                <w:color w:val="auto"/>
                <w:kern w:val="0"/>
                <w:sz w:val="22"/>
                <w:szCs w:val="22"/>
                <w:highlight w:val="none"/>
                <w:lang w:val="en-US" w:eastAsia="zh-CN"/>
              </w:rPr>
            </w:pPr>
            <w:r>
              <w:rPr>
                <w:rFonts w:hint="eastAsia" w:eastAsia="等线"/>
                <w:color w:val="auto"/>
                <w:kern w:val="0"/>
                <w:sz w:val="22"/>
                <w:szCs w:val="22"/>
                <w:highlight w:val="none"/>
                <w:lang w:val="en-US" w:eastAsia="zh-CN"/>
              </w:rPr>
              <w:t>25%</w:t>
            </w:r>
          </w:p>
        </w:tc>
      </w:tr>
      <w:tr w14:paraId="21FE3DD3">
        <w:tblPrEx>
          <w:tblCellMar>
            <w:top w:w="0" w:type="dxa"/>
            <w:left w:w="108" w:type="dxa"/>
            <w:bottom w:w="0" w:type="dxa"/>
            <w:right w:w="108" w:type="dxa"/>
          </w:tblCellMar>
        </w:tblPrEx>
        <w:trPr>
          <w:trHeight w:val="535" w:hRule="atLeast"/>
        </w:trPr>
        <w:tc>
          <w:tcPr>
            <w:tcW w:w="403"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1A2D7508">
            <w:pPr>
              <w:widowControl/>
              <w:jc w:val="center"/>
              <w:rPr>
                <w:rFonts w:eastAsia="宋体"/>
                <w:color w:val="auto"/>
                <w:kern w:val="0"/>
                <w:sz w:val="16"/>
                <w:szCs w:val="16"/>
                <w:highlight w:val="none"/>
              </w:rPr>
            </w:pPr>
            <w:r>
              <w:rPr>
                <w:rFonts w:hint="eastAsia" w:eastAsia="宋体"/>
                <w:color w:val="auto"/>
                <w:kern w:val="0"/>
                <w:sz w:val="16"/>
                <w:szCs w:val="16"/>
                <w:highlight w:val="none"/>
              </w:rPr>
              <w:t>专业（技能）课</w:t>
            </w:r>
          </w:p>
        </w:tc>
        <w:tc>
          <w:tcPr>
            <w:tcW w:w="355" w:type="dxa"/>
            <w:vMerge w:val="restart"/>
            <w:tcBorders>
              <w:top w:val="single" w:color="000000" w:sz="6" w:space="0"/>
              <w:left w:val="single" w:color="000000" w:sz="2" w:space="0"/>
              <w:bottom w:val="single" w:color="000000" w:sz="6" w:space="0"/>
              <w:right w:val="single" w:color="000000" w:sz="6" w:space="0"/>
            </w:tcBorders>
            <w:noWrap w:val="0"/>
            <w:textDirection w:val="tbRlV"/>
            <w:vAlign w:val="center"/>
          </w:tcPr>
          <w:p w14:paraId="54C13FD3">
            <w:pPr>
              <w:widowControl/>
              <w:ind w:left="113" w:right="113"/>
              <w:jc w:val="center"/>
              <w:rPr>
                <w:rFonts w:eastAsia="宋体"/>
                <w:color w:val="auto"/>
                <w:kern w:val="0"/>
                <w:sz w:val="16"/>
                <w:szCs w:val="16"/>
                <w:highlight w:val="none"/>
              </w:rPr>
            </w:pPr>
            <w:r>
              <w:rPr>
                <w:rFonts w:hint="eastAsia" w:eastAsia="宋体"/>
                <w:color w:val="auto"/>
                <w:kern w:val="0"/>
                <w:sz w:val="16"/>
                <w:szCs w:val="16"/>
                <w:highlight w:val="none"/>
              </w:rPr>
              <w:t>专业基础课（必修）</w:t>
            </w:r>
          </w:p>
        </w:tc>
        <w:tc>
          <w:tcPr>
            <w:tcW w:w="438" w:type="dxa"/>
            <w:tcBorders>
              <w:top w:val="single" w:color="000000" w:sz="6" w:space="0"/>
              <w:left w:val="nil"/>
              <w:bottom w:val="single" w:color="000000" w:sz="6" w:space="0"/>
              <w:right w:val="single" w:color="000000" w:sz="6" w:space="0"/>
            </w:tcBorders>
            <w:noWrap w:val="0"/>
            <w:vAlign w:val="center"/>
          </w:tcPr>
          <w:p w14:paraId="2C27F759">
            <w:pPr>
              <w:widowControl/>
              <w:jc w:val="center"/>
              <w:rPr>
                <w:rFonts w:eastAsia="宋体"/>
                <w:color w:val="auto"/>
                <w:kern w:val="0"/>
                <w:sz w:val="16"/>
                <w:szCs w:val="16"/>
                <w:highlight w:val="none"/>
              </w:rPr>
            </w:pPr>
            <w:r>
              <w:rPr>
                <w:rFonts w:eastAsia="宋体"/>
                <w:color w:val="auto"/>
                <w:kern w:val="0"/>
                <w:sz w:val="16"/>
                <w:szCs w:val="16"/>
                <w:highlight w:val="none"/>
              </w:rPr>
              <w:t>1</w:t>
            </w:r>
          </w:p>
        </w:tc>
        <w:tc>
          <w:tcPr>
            <w:tcW w:w="586" w:type="dxa"/>
            <w:tcBorders>
              <w:top w:val="single" w:color="000000" w:sz="6" w:space="0"/>
              <w:left w:val="nil"/>
              <w:bottom w:val="single" w:color="000000" w:sz="6" w:space="0"/>
              <w:right w:val="single" w:color="000000" w:sz="6" w:space="0"/>
            </w:tcBorders>
            <w:noWrap w:val="0"/>
            <w:vAlign w:val="bottom"/>
          </w:tcPr>
          <w:p w14:paraId="202480BA">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20501561</w:t>
            </w:r>
          </w:p>
        </w:tc>
        <w:tc>
          <w:tcPr>
            <w:tcW w:w="1359" w:type="dxa"/>
            <w:gridSpan w:val="2"/>
            <w:tcBorders>
              <w:top w:val="single" w:color="000000" w:sz="6" w:space="0"/>
              <w:left w:val="nil"/>
              <w:bottom w:val="single" w:color="000000" w:sz="6" w:space="0"/>
              <w:right w:val="single" w:color="000000" w:sz="6" w:space="0"/>
            </w:tcBorders>
            <w:noWrap w:val="0"/>
            <w:vAlign w:val="center"/>
          </w:tcPr>
          <w:p w14:paraId="264B5C8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货物学</w:t>
            </w:r>
          </w:p>
        </w:tc>
        <w:tc>
          <w:tcPr>
            <w:tcW w:w="440" w:type="dxa"/>
            <w:gridSpan w:val="2"/>
            <w:tcBorders>
              <w:top w:val="single" w:color="000000" w:sz="6" w:space="0"/>
              <w:left w:val="nil"/>
              <w:bottom w:val="single" w:color="000000" w:sz="6" w:space="0"/>
              <w:right w:val="single" w:color="000000" w:sz="6" w:space="0"/>
            </w:tcBorders>
            <w:noWrap w:val="0"/>
            <w:vAlign w:val="center"/>
          </w:tcPr>
          <w:p w14:paraId="4770AC42">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A</w:t>
            </w:r>
          </w:p>
        </w:tc>
        <w:tc>
          <w:tcPr>
            <w:tcW w:w="479" w:type="dxa"/>
            <w:gridSpan w:val="2"/>
            <w:tcBorders>
              <w:top w:val="single" w:color="000000" w:sz="6" w:space="0"/>
              <w:left w:val="nil"/>
              <w:bottom w:val="single" w:color="000000" w:sz="6" w:space="0"/>
              <w:right w:val="single" w:color="000000" w:sz="6" w:space="0"/>
            </w:tcBorders>
            <w:noWrap w:val="0"/>
            <w:vAlign w:val="center"/>
          </w:tcPr>
          <w:p w14:paraId="575682A6">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6B1EF374">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bidi="ar"/>
              </w:rPr>
              <w:t>3</w:t>
            </w:r>
          </w:p>
        </w:tc>
        <w:tc>
          <w:tcPr>
            <w:tcW w:w="554" w:type="dxa"/>
            <w:tcBorders>
              <w:top w:val="single" w:color="auto" w:sz="4" w:space="0"/>
              <w:left w:val="nil"/>
              <w:bottom w:val="single" w:color="000000" w:sz="6" w:space="0"/>
              <w:right w:val="single" w:color="000000" w:sz="6" w:space="0"/>
            </w:tcBorders>
            <w:noWrap w:val="0"/>
            <w:vAlign w:val="center"/>
          </w:tcPr>
          <w:p w14:paraId="4FD7F59A">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56" w:type="dxa"/>
            <w:tcBorders>
              <w:top w:val="single" w:color="auto" w:sz="4" w:space="0"/>
              <w:left w:val="nil"/>
              <w:bottom w:val="single" w:color="000000" w:sz="6" w:space="0"/>
              <w:right w:val="single" w:color="000000" w:sz="6" w:space="0"/>
            </w:tcBorders>
            <w:noWrap w:val="0"/>
            <w:vAlign w:val="center"/>
          </w:tcPr>
          <w:p w14:paraId="0CB3524F">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45" w:type="dxa"/>
            <w:gridSpan w:val="2"/>
            <w:tcBorders>
              <w:top w:val="single" w:color="auto" w:sz="4" w:space="0"/>
              <w:left w:val="nil"/>
              <w:bottom w:val="single" w:color="000000" w:sz="6" w:space="0"/>
              <w:right w:val="single" w:color="000000" w:sz="6" w:space="0"/>
            </w:tcBorders>
            <w:noWrap w:val="0"/>
            <w:vAlign w:val="center"/>
          </w:tcPr>
          <w:p w14:paraId="7AC0F116">
            <w:pPr>
              <w:jc w:val="center"/>
              <w:rPr>
                <w:rFonts w:hint="default" w:ascii="Times New Roman" w:hAnsi="Times New Roman" w:eastAsia="宋体" w:cs="Times New Roman"/>
                <w:color w:val="auto"/>
                <w:kern w:val="0"/>
                <w:sz w:val="16"/>
                <w:szCs w:val="16"/>
                <w:highlight w:val="none"/>
                <w:lang w:val="en-US" w:eastAsia="zh-CN" w:bidi="ar-SA"/>
              </w:rPr>
            </w:pPr>
          </w:p>
        </w:tc>
        <w:tc>
          <w:tcPr>
            <w:tcW w:w="515" w:type="dxa"/>
            <w:tcBorders>
              <w:top w:val="single" w:color="auto" w:sz="4" w:space="0"/>
              <w:left w:val="nil"/>
              <w:bottom w:val="single" w:color="000000" w:sz="6" w:space="0"/>
              <w:right w:val="single" w:color="000000" w:sz="6" w:space="0"/>
            </w:tcBorders>
            <w:noWrap w:val="0"/>
            <w:vAlign w:val="center"/>
          </w:tcPr>
          <w:p w14:paraId="2CBD3CD5">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rPr>
              <w:t>1</w:t>
            </w:r>
          </w:p>
        </w:tc>
        <w:tc>
          <w:tcPr>
            <w:tcW w:w="630" w:type="dxa"/>
            <w:gridSpan w:val="2"/>
            <w:tcBorders>
              <w:top w:val="nil"/>
              <w:left w:val="nil"/>
              <w:bottom w:val="single" w:color="000000" w:sz="6" w:space="0"/>
              <w:right w:val="single" w:color="000000" w:sz="6" w:space="0"/>
            </w:tcBorders>
            <w:noWrap w:val="0"/>
            <w:vAlign w:val="center"/>
          </w:tcPr>
          <w:p w14:paraId="7E5AFEC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sz w:val="16"/>
                <w:szCs w:val="16"/>
                <w:highlight w:val="none"/>
                <w:lang w:val="en-US" w:eastAsia="zh-CN"/>
              </w:rPr>
              <w:t>3</w:t>
            </w:r>
          </w:p>
        </w:tc>
        <w:tc>
          <w:tcPr>
            <w:tcW w:w="624" w:type="dxa"/>
            <w:gridSpan w:val="2"/>
            <w:tcBorders>
              <w:top w:val="nil"/>
              <w:left w:val="nil"/>
              <w:bottom w:val="single" w:color="000000" w:sz="6" w:space="0"/>
              <w:right w:val="single" w:color="000000" w:sz="6" w:space="0"/>
            </w:tcBorders>
            <w:noWrap w:val="0"/>
            <w:vAlign w:val="center"/>
          </w:tcPr>
          <w:p w14:paraId="2C41367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7304C7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76A616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66642AC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3EBCA6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000000" w:sz="6" w:space="0"/>
              <w:left w:val="nil"/>
              <w:bottom w:val="single" w:color="000000" w:sz="6" w:space="0"/>
              <w:right w:val="single" w:color="000000" w:sz="6" w:space="0"/>
            </w:tcBorders>
            <w:noWrap w:val="0"/>
            <w:vAlign w:val="center"/>
          </w:tcPr>
          <w:p w14:paraId="0FA27E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考查</w:t>
            </w:r>
          </w:p>
        </w:tc>
        <w:tc>
          <w:tcPr>
            <w:tcW w:w="1621" w:type="dxa"/>
            <w:tcBorders>
              <w:top w:val="single" w:color="000000" w:sz="6" w:space="0"/>
              <w:left w:val="nil"/>
              <w:bottom w:val="single" w:color="000000" w:sz="6" w:space="0"/>
              <w:right w:val="single" w:color="auto" w:sz="4" w:space="0"/>
            </w:tcBorders>
            <w:noWrap w:val="0"/>
            <w:vAlign w:val="center"/>
          </w:tcPr>
          <w:p w14:paraId="28EEFE8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等线" w:cs="Times New Roman"/>
                <w:color w:val="auto"/>
                <w:kern w:val="0"/>
                <w:sz w:val="22"/>
                <w:szCs w:val="22"/>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000000" w:sz="6" w:space="0"/>
              <w:left w:val="single" w:color="auto" w:sz="4" w:space="0"/>
              <w:bottom w:val="single" w:color="000000" w:sz="6" w:space="0"/>
              <w:right w:val="single" w:color="000000" w:sz="6" w:space="0"/>
            </w:tcBorders>
            <w:noWrap w:val="0"/>
            <w:vAlign w:val="center"/>
          </w:tcPr>
          <w:p w14:paraId="1A59B1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r>
      <w:tr w14:paraId="2E24A7F6">
        <w:tblPrEx>
          <w:tblCellMar>
            <w:top w:w="0" w:type="dxa"/>
            <w:left w:w="108" w:type="dxa"/>
            <w:bottom w:w="0" w:type="dxa"/>
            <w:right w:w="108" w:type="dxa"/>
          </w:tblCellMar>
        </w:tblPrEx>
        <w:trPr>
          <w:trHeight w:val="384"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21BC4F6D">
            <w:pPr>
              <w:widowControl/>
              <w:jc w:val="center"/>
              <w:rPr>
                <w:rFonts w:eastAsia="宋体"/>
                <w:color w:val="auto"/>
                <w:kern w:val="0"/>
                <w:sz w:val="16"/>
                <w:szCs w:val="16"/>
                <w:highlight w:val="none"/>
              </w:rPr>
            </w:pPr>
          </w:p>
        </w:tc>
        <w:tc>
          <w:tcPr>
            <w:tcW w:w="355" w:type="dxa"/>
            <w:vMerge w:val="continue"/>
            <w:tcBorders>
              <w:top w:val="single" w:color="000000" w:sz="6" w:space="0"/>
              <w:left w:val="single" w:color="000000" w:sz="2" w:space="0"/>
              <w:bottom w:val="single" w:color="000000" w:sz="2" w:space="0"/>
              <w:right w:val="single" w:color="000000" w:sz="6" w:space="0"/>
            </w:tcBorders>
            <w:noWrap w:val="0"/>
            <w:vAlign w:val="top"/>
          </w:tcPr>
          <w:p w14:paraId="7F7AF580">
            <w:pPr>
              <w:widowControl/>
              <w:jc w:val="center"/>
              <w:rPr>
                <w:rFonts w:eastAsia="宋体"/>
                <w:color w:val="auto"/>
                <w:kern w:val="0"/>
                <w:sz w:val="16"/>
                <w:szCs w:val="16"/>
                <w:highlight w:val="none"/>
              </w:rPr>
            </w:pPr>
          </w:p>
        </w:tc>
        <w:tc>
          <w:tcPr>
            <w:tcW w:w="438" w:type="dxa"/>
            <w:tcBorders>
              <w:top w:val="single" w:color="000000" w:sz="6" w:space="0"/>
              <w:left w:val="nil"/>
              <w:bottom w:val="single" w:color="000000" w:sz="6" w:space="0"/>
              <w:right w:val="single" w:color="000000" w:sz="6" w:space="0"/>
            </w:tcBorders>
            <w:noWrap w:val="0"/>
            <w:vAlign w:val="center"/>
          </w:tcPr>
          <w:p w14:paraId="436FB485">
            <w:pPr>
              <w:widowControl/>
              <w:jc w:val="center"/>
              <w:rPr>
                <w:rFonts w:eastAsia="宋体"/>
                <w:color w:val="auto"/>
                <w:kern w:val="0"/>
                <w:sz w:val="16"/>
                <w:szCs w:val="16"/>
                <w:highlight w:val="none"/>
              </w:rPr>
            </w:pPr>
            <w:r>
              <w:rPr>
                <w:rFonts w:eastAsia="宋体"/>
                <w:color w:val="auto"/>
                <w:kern w:val="0"/>
                <w:sz w:val="16"/>
                <w:szCs w:val="16"/>
                <w:highlight w:val="none"/>
              </w:rPr>
              <w:t>2</w:t>
            </w:r>
          </w:p>
        </w:tc>
        <w:tc>
          <w:tcPr>
            <w:tcW w:w="586" w:type="dxa"/>
            <w:tcBorders>
              <w:top w:val="single" w:color="000000" w:sz="6" w:space="0"/>
              <w:left w:val="nil"/>
              <w:bottom w:val="single" w:color="000000" w:sz="6" w:space="0"/>
              <w:right w:val="single" w:color="000000" w:sz="6" w:space="0"/>
            </w:tcBorders>
            <w:noWrap w:val="0"/>
            <w:vAlign w:val="bottom"/>
          </w:tcPr>
          <w:p w14:paraId="07D7C6F7">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20501562</w:t>
            </w:r>
          </w:p>
        </w:tc>
        <w:tc>
          <w:tcPr>
            <w:tcW w:w="1359" w:type="dxa"/>
            <w:gridSpan w:val="2"/>
            <w:tcBorders>
              <w:top w:val="single" w:color="000000" w:sz="6" w:space="0"/>
              <w:left w:val="nil"/>
              <w:bottom w:val="single" w:color="000000" w:sz="6" w:space="0"/>
              <w:right w:val="single" w:color="000000" w:sz="6" w:space="0"/>
            </w:tcBorders>
            <w:noWrap w:val="0"/>
            <w:vAlign w:val="center"/>
          </w:tcPr>
          <w:p w14:paraId="177E459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现代</w:t>
            </w:r>
            <w:r>
              <w:rPr>
                <w:rFonts w:hint="eastAsia" w:cs="Times New Roman"/>
                <w:color w:val="auto"/>
                <w:kern w:val="0"/>
                <w:sz w:val="16"/>
                <w:szCs w:val="16"/>
                <w:highlight w:val="none"/>
                <w:lang w:val="en-US" w:eastAsia="zh-CN"/>
              </w:rPr>
              <w:t>管理方法</w:t>
            </w:r>
          </w:p>
        </w:tc>
        <w:tc>
          <w:tcPr>
            <w:tcW w:w="440" w:type="dxa"/>
            <w:gridSpan w:val="2"/>
            <w:tcBorders>
              <w:top w:val="single" w:color="000000" w:sz="6" w:space="0"/>
              <w:left w:val="nil"/>
              <w:bottom w:val="single" w:color="000000" w:sz="6" w:space="0"/>
              <w:right w:val="single" w:color="000000" w:sz="6" w:space="0"/>
            </w:tcBorders>
            <w:noWrap w:val="0"/>
            <w:vAlign w:val="center"/>
          </w:tcPr>
          <w:p w14:paraId="74A4DBF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single" w:color="000000" w:sz="6" w:space="0"/>
              <w:left w:val="nil"/>
              <w:bottom w:val="single" w:color="000000" w:sz="6" w:space="0"/>
              <w:right w:val="single" w:color="000000" w:sz="6" w:space="0"/>
            </w:tcBorders>
            <w:noWrap w:val="0"/>
            <w:vAlign w:val="center"/>
          </w:tcPr>
          <w:p w14:paraId="237E9BFA">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nil"/>
              <w:left w:val="nil"/>
              <w:bottom w:val="single" w:color="000000" w:sz="6" w:space="0"/>
              <w:right w:val="single" w:color="000000" w:sz="6" w:space="0"/>
            </w:tcBorders>
            <w:noWrap w:val="0"/>
            <w:vAlign w:val="center"/>
          </w:tcPr>
          <w:p w14:paraId="3C9B7C5B">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bidi="ar"/>
              </w:rPr>
              <w:t>2</w:t>
            </w:r>
          </w:p>
        </w:tc>
        <w:tc>
          <w:tcPr>
            <w:tcW w:w="554" w:type="dxa"/>
            <w:tcBorders>
              <w:top w:val="nil"/>
              <w:left w:val="nil"/>
              <w:bottom w:val="single" w:color="000000" w:sz="6" w:space="0"/>
              <w:right w:val="single" w:color="000000" w:sz="6" w:space="0"/>
            </w:tcBorders>
            <w:noWrap w:val="0"/>
            <w:vAlign w:val="center"/>
          </w:tcPr>
          <w:p w14:paraId="5F8DFA28">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56" w:type="dxa"/>
            <w:tcBorders>
              <w:top w:val="nil"/>
              <w:left w:val="nil"/>
              <w:bottom w:val="single" w:color="000000" w:sz="6" w:space="0"/>
              <w:right w:val="single" w:color="000000" w:sz="6" w:space="0"/>
            </w:tcBorders>
            <w:noWrap w:val="0"/>
            <w:vAlign w:val="center"/>
          </w:tcPr>
          <w:p w14:paraId="02744BBB">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24</w:t>
            </w:r>
          </w:p>
        </w:tc>
        <w:tc>
          <w:tcPr>
            <w:tcW w:w="545" w:type="dxa"/>
            <w:gridSpan w:val="2"/>
            <w:tcBorders>
              <w:top w:val="nil"/>
              <w:left w:val="nil"/>
              <w:bottom w:val="single" w:color="000000" w:sz="6" w:space="0"/>
              <w:right w:val="single" w:color="000000" w:sz="6" w:space="0"/>
            </w:tcBorders>
            <w:noWrap w:val="0"/>
            <w:vAlign w:val="center"/>
          </w:tcPr>
          <w:p w14:paraId="7372B52A">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24</w:t>
            </w:r>
          </w:p>
        </w:tc>
        <w:tc>
          <w:tcPr>
            <w:tcW w:w="515" w:type="dxa"/>
            <w:tcBorders>
              <w:top w:val="nil"/>
              <w:left w:val="nil"/>
              <w:bottom w:val="single" w:color="000000" w:sz="6" w:space="0"/>
              <w:right w:val="single" w:color="000000" w:sz="6" w:space="0"/>
            </w:tcBorders>
            <w:noWrap w:val="0"/>
            <w:vAlign w:val="center"/>
          </w:tcPr>
          <w:p w14:paraId="71EB41FC">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bidi="ar"/>
              </w:rPr>
              <w:t>1</w:t>
            </w:r>
          </w:p>
        </w:tc>
        <w:tc>
          <w:tcPr>
            <w:tcW w:w="630" w:type="dxa"/>
            <w:gridSpan w:val="2"/>
            <w:tcBorders>
              <w:top w:val="nil"/>
              <w:left w:val="nil"/>
              <w:bottom w:val="single" w:color="000000" w:sz="6" w:space="0"/>
              <w:right w:val="single" w:color="000000" w:sz="6" w:space="0"/>
            </w:tcBorders>
            <w:noWrap w:val="0"/>
            <w:vAlign w:val="center"/>
          </w:tcPr>
          <w:p w14:paraId="7122FF9E">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r>
              <w:rPr>
                <w:rFonts w:hint="eastAsia" w:eastAsia="Times New Roman" w:cs="Times New Roman"/>
                <w:color w:val="auto"/>
                <w:kern w:val="0"/>
                <w:sz w:val="16"/>
                <w:szCs w:val="16"/>
                <w:highlight w:val="none"/>
                <w:lang w:val="en-US" w:eastAsia="zh-CN" w:bidi="ar-SA"/>
              </w:rPr>
              <w:t>3</w:t>
            </w:r>
          </w:p>
        </w:tc>
        <w:tc>
          <w:tcPr>
            <w:tcW w:w="624" w:type="dxa"/>
            <w:gridSpan w:val="2"/>
            <w:tcBorders>
              <w:top w:val="nil"/>
              <w:left w:val="nil"/>
              <w:bottom w:val="single" w:color="000000" w:sz="6" w:space="0"/>
              <w:right w:val="single" w:color="000000" w:sz="6" w:space="0"/>
            </w:tcBorders>
            <w:noWrap w:val="0"/>
            <w:vAlign w:val="center"/>
          </w:tcPr>
          <w:p w14:paraId="1446DF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2E9FBB80">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46DFF79D">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2389C0E7">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0ADBF0AA">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603849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nil"/>
              <w:left w:val="nil"/>
              <w:bottom w:val="single" w:color="000000" w:sz="6" w:space="0"/>
              <w:right w:val="single" w:color="auto" w:sz="4" w:space="0"/>
            </w:tcBorders>
            <w:noWrap w:val="0"/>
            <w:vAlign w:val="center"/>
          </w:tcPr>
          <w:p w14:paraId="3E220D4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nil"/>
              <w:left w:val="single" w:color="auto" w:sz="4" w:space="0"/>
              <w:bottom w:val="single" w:color="000000" w:sz="6" w:space="0"/>
              <w:right w:val="single" w:color="000000" w:sz="6" w:space="0"/>
            </w:tcBorders>
            <w:noWrap w:val="0"/>
            <w:vAlign w:val="center"/>
          </w:tcPr>
          <w:p w14:paraId="20FB325A">
            <w:pPr>
              <w:keepNext w:val="0"/>
              <w:keepLines w:val="0"/>
              <w:widowControl/>
              <w:suppressLineNumbers w:val="0"/>
              <w:spacing w:before="0" w:beforeAutospacing="0" w:after="0" w:afterAutospacing="0"/>
              <w:ind w:left="0" w:right="0"/>
              <w:jc w:val="center"/>
              <w:textAlignment w:val="center"/>
              <w:rPr>
                <w:rFonts w:hint="default" w:ascii="Calibri" w:hAnsi="Calibri" w:eastAsia="Times New Roman" w:cs="Calibri"/>
                <w:color w:val="auto"/>
                <w:kern w:val="0"/>
                <w:sz w:val="16"/>
                <w:szCs w:val="16"/>
                <w:highlight w:val="none"/>
                <w:lang w:eastAsia="zh-Hans" w:bidi="ar"/>
              </w:rPr>
            </w:pPr>
            <w:r>
              <w:rPr>
                <w:rFonts w:hint="eastAsia" w:ascii="Calibri" w:hAnsi="Calibri" w:eastAsia="Times New Roman" w:cs="Calibri"/>
                <w:color w:val="auto"/>
                <w:kern w:val="0"/>
                <w:sz w:val="16"/>
                <w:szCs w:val="16"/>
                <w:highlight w:val="none"/>
                <w:lang w:eastAsia="zh-Hans" w:bidi="ar"/>
              </w:rPr>
              <w:t>线上线下混合</w:t>
            </w:r>
          </w:p>
          <w:p w14:paraId="66ED0615">
            <w:pPr>
              <w:keepNext w:val="0"/>
              <w:keepLines w:val="0"/>
              <w:widowControl/>
              <w:suppressLineNumbers w:val="0"/>
              <w:spacing w:before="0" w:beforeAutospacing="0" w:after="0" w:afterAutospacing="0"/>
              <w:ind w:left="0" w:right="0"/>
              <w:jc w:val="center"/>
              <w:textAlignment w:val="center"/>
              <w:rPr>
                <w:rFonts w:hint="default" w:ascii="Calibri" w:hAnsi="Calibri" w:eastAsia="Times New Roman" w:cs="Calibri"/>
                <w:color w:val="auto"/>
                <w:kern w:val="0"/>
                <w:sz w:val="16"/>
                <w:szCs w:val="16"/>
                <w:highlight w:val="none"/>
                <w:lang w:val="en-US" w:eastAsia="zh-CN" w:bidi="ar"/>
              </w:rPr>
            </w:pPr>
            <w:r>
              <w:rPr>
                <w:rFonts w:hint="eastAsia" w:ascii="Calibri" w:hAnsi="Calibri" w:eastAsia="Times New Roman" w:cs="Calibri"/>
                <w:color w:val="auto"/>
                <w:kern w:val="0"/>
                <w:sz w:val="16"/>
                <w:szCs w:val="16"/>
                <w:highlight w:val="none"/>
                <w:lang w:val="en-US" w:eastAsia="zh-CN" w:bidi="ar"/>
              </w:rPr>
              <w:t>第4个月开展</w:t>
            </w:r>
          </w:p>
          <w:p w14:paraId="43419EFA">
            <w:pPr>
              <w:keepNext w:val="0"/>
              <w:keepLines w:val="0"/>
              <w:widowControl/>
              <w:suppressLineNumbers w:val="0"/>
              <w:spacing w:before="0" w:beforeAutospacing="0" w:after="0" w:afterAutospacing="0"/>
              <w:ind w:left="0" w:right="0"/>
              <w:jc w:val="center"/>
              <w:textAlignment w:val="center"/>
              <w:rPr>
                <w:rFonts w:hint="default" w:ascii="Calibri" w:hAnsi="Calibri" w:eastAsia="Times New Roman" w:cs="Calibri"/>
                <w:color w:val="auto"/>
                <w:kern w:val="0"/>
                <w:sz w:val="16"/>
                <w:szCs w:val="16"/>
                <w:highlight w:val="none"/>
                <w:lang w:val="en-US" w:eastAsia="zh-CN" w:bidi="ar"/>
              </w:rPr>
            </w:pPr>
            <w:r>
              <w:rPr>
                <w:rFonts w:hint="eastAsia" w:ascii="Calibri" w:hAnsi="Calibri" w:eastAsia="Times New Roman" w:cs="Calibri"/>
                <w:color w:val="auto"/>
                <w:kern w:val="0"/>
                <w:sz w:val="16"/>
                <w:szCs w:val="16"/>
                <w:highlight w:val="none"/>
                <w:lang w:val="en-US" w:eastAsia="zh-CN" w:bidi="ar"/>
              </w:rPr>
              <w:t>企业见习4学时</w:t>
            </w:r>
          </w:p>
          <w:p w14:paraId="01763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cs="Times New Roman"/>
                <w:color w:val="auto"/>
                <w:kern w:val="0"/>
                <w:sz w:val="16"/>
                <w:szCs w:val="16"/>
                <w:highlight w:val="none"/>
                <w:lang w:val="en-US" w:eastAsia="zh-CN"/>
              </w:rPr>
              <w:t>蒙古王酒业</w:t>
            </w:r>
          </w:p>
        </w:tc>
      </w:tr>
      <w:tr w14:paraId="495AE1A9">
        <w:tblPrEx>
          <w:tblCellMar>
            <w:top w:w="0" w:type="dxa"/>
            <w:left w:w="108" w:type="dxa"/>
            <w:bottom w:w="0" w:type="dxa"/>
            <w:right w:w="108" w:type="dxa"/>
          </w:tblCellMar>
        </w:tblPrEx>
        <w:trPr>
          <w:trHeight w:val="384"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075668F2">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6" w:space="0"/>
            </w:tcBorders>
            <w:noWrap w:val="0"/>
            <w:vAlign w:val="top"/>
          </w:tcPr>
          <w:p w14:paraId="4222C429">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616ECCD2">
            <w:pPr>
              <w:widowControl/>
              <w:jc w:val="center"/>
              <w:rPr>
                <w:rFonts w:eastAsia="宋体"/>
                <w:color w:val="auto"/>
                <w:kern w:val="0"/>
                <w:sz w:val="16"/>
                <w:szCs w:val="16"/>
                <w:highlight w:val="none"/>
              </w:rPr>
            </w:pPr>
            <w:r>
              <w:rPr>
                <w:rFonts w:eastAsia="宋体"/>
                <w:color w:val="auto"/>
                <w:kern w:val="0"/>
                <w:sz w:val="16"/>
                <w:szCs w:val="16"/>
                <w:highlight w:val="none"/>
              </w:rPr>
              <w:t>3</w:t>
            </w:r>
          </w:p>
        </w:tc>
        <w:tc>
          <w:tcPr>
            <w:tcW w:w="586" w:type="dxa"/>
            <w:tcBorders>
              <w:top w:val="nil"/>
              <w:left w:val="nil"/>
              <w:bottom w:val="single" w:color="000000" w:sz="6" w:space="0"/>
              <w:right w:val="single" w:color="000000" w:sz="6" w:space="0"/>
            </w:tcBorders>
            <w:noWrap w:val="0"/>
            <w:vAlign w:val="bottom"/>
          </w:tcPr>
          <w:p w14:paraId="5DF793F1">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20501563</w:t>
            </w:r>
          </w:p>
        </w:tc>
        <w:tc>
          <w:tcPr>
            <w:tcW w:w="1359" w:type="dxa"/>
            <w:gridSpan w:val="2"/>
            <w:tcBorders>
              <w:top w:val="nil"/>
              <w:left w:val="nil"/>
              <w:bottom w:val="single" w:color="000000" w:sz="6" w:space="0"/>
              <w:right w:val="single" w:color="000000" w:sz="6" w:space="0"/>
            </w:tcBorders>
            <w:noWrap w:val="0"/>
            <w:vAlign w:val="center"/>
          </w:tcPr>
          <w:p w14:paraId="38CF0049">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highlight w:val="none"/>
                <w:lang w:val="en-US" w:eastAsia="zh-CN"/>
              </w:rPr>
            </w:pPr>
            <w:r>
              <w:rPr>
                <w:rFonts w:hint="eastAsia" w:ascii="Times New Roman" w:hAnsi="Times New Roman" w:eastAsia="宋体" w:cs="Times New Roman"/>
                <w:color w:val="auto"/>
                <w:kern w:val="0"/>
                <w:sz w:val="16"/>
                <w:szCs w:val="16"/>
                <w:highlight w:val="none"/>
                <w:lang w:val="en-US" w:eastAsia="zh-CN"/>
              </w:rPr>
              <w:t>物流信息技术</w:t>
            </w:r>
          </w:p>
          <w:p w14:paraId="0E6FF7D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与应用</w:t>
            </w:r>
          </w:p>
        </w:tc>
        <w:tc>
          <w:tcPr>
            <w:tcW w:w="440" w:type="dxa"/>
            <w:gridSpan w:val="2"/>
            <w:tcBorders>
              <w:top w:val="nil"/>
              <w:left w:val="nil"/>
              <w:bottom w:val="single" w:color="000000" w:sz="6" w:space="0"/>
              <w:right w:val="single" w:color="000000" w:sz="6" w:space="0"/>
            </w:tcBorders>
            <w:noWrap w:val="0"/>
            <w:vAlign w:val="center"/>
          </w:tcPr>
          <w:p w14:paraId="5F2AE4BD">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25BD6FFE">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是</w:t>
            </w:r>
          </w:p>
        </w:tc>
        <w:tc>
          <w:tcPr>
            <w:tcW w:w="547" w:type="dxa"/>
            <w:tcBorders>
              <w:top w:val="nil"/>
              <w:left w:val="nil"/>
              <w:bottom w:val="single" w:color="000000" w:sz="6" w:space="0"/>
              <w:right w:val="single" w:color="000000" w:sz="6" w:space="0"/>
            </w:tcBorders>
            <w:noWrap w:val="0"/>
            <w:vAlign w:val="center"/>
          </w:tcPr>
          <w:p w14:paraId="03EA637E">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3</w:t>
            </w:r>
          </w:p>
        </w:tc>
        <w:tc>
          <w:tcPr>
            <w:tcW w:w="554" w:type="dxa"/>
            <w:tcBorders>
              <w:top w:val="nil"/>
              <w:left w:val="nil"/>
              <w:bottom w:val="single" w:color="000000" w:sz="6" w:space="0"/>
              <w:right w:val="single" w:color="000000" w:sz="6" w:space="0"/>
            </w:tcBorders>
            <w:noWrap w:val="0"/>
            <w:vAlign w:val="center"/>
          </w:tcPr>
          <w:p w14:paraId="2DFDBBFC">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56</w:t>
            </w:r>
          </w:p>
        </w:tc>
        <w:tc>
          <w:tcPr>
            <w:tcW w:w="556" w:type="dxa"/>
            <w:tcBorders>
              <w:top w:val="nil"/>
              <w:left w:val="nil"/>
              <w:bottom w:val="single" w:color="000000" w:sz="6" w:space="0"/>
              <w:right w:val="single" w:color="000000" w:sz="6" w:space="0"/>
            </w:tcBorders>
            <w:noWrap w:val="0"/>
            <w:vAlign w:val="center"/>
          </w:tcPr>
          <w:p w14:paraId="07049353">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40</w:t>
            </w:r>
          </w:p>
        </w:tc>
        <w:tc>
          <w:tcPr>
            <w:tcW w:w="545" w:type="dxa"/>
            <w:gridSpan w:val="2"/>
            <w:tcBorders>
              <w:top w:val="nil"/>
              <w:left w:val="nil"/>
              <w:bottom w:val="single" w:color="000000" w:sz="6" w:space="0"/>
              <w:right w:val="single" w:color="000000" w:sz="6" w:space="0"/>
            </w:tcBorders>
            <w:noWrap w:val="0"/>
            <w:vAlign w:val="center"/>
          </w:tcPr>
          <w:p w14:paraId="24A31532">
            <w:pPr>
              <w:keepNext w:val="0"/>
              <w:keepLines w:val="0"/>
              <w:widowControl/>
              <w:suppressLineNumbers w:val="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16</w:t>
            </w:r>
          </w:p>
        </w:tc>
        <w:tc>
          <w:tcPr>
            <w:tcW w:w="515" w:type="dxa"/>
            <w:tcBorders>
              <w:top w:val="nil"/>
              <w:left w:val="nil"/>
              <w:bottom w:val="single" w:color="000000" w:sz="6" w:space="0"/>
              <w:right w:val="single" w:color="000000" w:sz="6" w:space="0"/>
            </w:tcBorders>
            <w:noWrap w:val="0"/>
            <w:vAlign w:val="center"/>
          </w:tcPr>
          <w:p w14:paraId="0D17B58D">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4</w:t>
            </w:r>
          </w:p>
        </w:tc>
        <w:tc>
          <w:tcPr>
            <w:tcW w:w="630" w:type="dxa"/>
            <w:gridSpan w:val="2"/>
            <w:tcBorders>
              <w:top w:val="nil"/>
              <w:left w:val="nil"/>
              <w:bottom w:val="single" w:color="000000" w:sz="6" w:space="0"/>
              <w:right w:val="single" w:color="000000" w:sz="6" w:space="0"/>
            </w:tcBorders>
            <w:noWrap w:val="0"/>
            <w:vAlign w:val="center"/>
          </w:tcPr>
          <w:p w14:paraId="2B5A7C8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02A083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324B076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768B27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2.7</w:t>
            </w:r>
          </w:p>
        </w:tc>
        <w:tc>
          <w:tcPr>
            <w:tcW w:w="623" w:type="dxa"/>
            <w:gridSpan w:val="2"/>
            <w:tcBorders>
              <w:top w:val="nil"/>
              <w:left w:val="nil"/>
              <w:bottom w:val="single" w:color="000000" w:sz="6" w:space="0"/>
              <w:right w:val="single" w:color="000000" w:sz="6" w:space="0"/>
            </w:tcBorders>
            <w:noWrap w:val="0"/>
            <w:vAlign w:val="center"/>
          </w:tcPr>
          <w:p w14:paraId="3EA38C2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598C4B2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416437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考查</w:t>
            </w:r>
          </w:p>
        </w:tc>
        <w:tc>
          <w:tcPr>
            <w:tcW w:w="1621" w:type="dxa"/>
            <w:tcBorders>
              <w:top w:val="nil"/>
              <w:left w:val="nil"/>
              <w:bottom w:val="single" w:color="000000" w:sz="6" w:space="0"/>
              <w:right w:val="single" w:color="auto" w:sz="4" w:space="0"/>
            </w:tcBorders>
            <w:noWrap w:val="0"/>
            <w:vAlign w:val="center"/>
          </w:tcPr>
          <w:p w14:paraId="6C1A27B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等线" w:cs="Times New Roman"/>
                <w:color w:val="auto"/>
                <w:kern w:val="0"/>
                <w:sz w:val="22"/>
                <w:szCs w:val="22"/>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nil"/>
              <w:left w:val="single" w:color="auto" w:sz="4" w:space="0"/>
              <w:bottom w:val="single" w:color="000000" w:sz="6" w:space="0"/>
              <w:right w:val="single" w:color="000000" w:sz="6" w:space="0"/>
            </w:tcBorders>
            <w:noWrap w:val="0"/>
            <w:vAlign w:val="center"/>
          </w:tcPr>
          <w:p w14:paraId="520869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50448D0C">
        <w:tblPrEx>
          <w:tblCellMar>
            <w:top w:w="0" w:type="dxa"/>
            <w:left w:w="108" w:type="dxa"/>
            <w:bottom w:w="0" w:type="dxa"/>
            <w:right w:w="108" w:type="dxa"/>
          </w:tblCellMar>
        </w:tblPrEx>
        <w:trPr>
          <w:trHeight w:val="384"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270402A5">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6" w:space="0"/>
            </w:tcBorders>
            <w:noWrap w:val="0"/>
            <w:vAlign w:val="top"/>
          </w:tcPr>
          <w:p w14:paraId="3F0C8BC1">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6E76DA8E">
            <w:pPr>
              <w:widowControl/>
              <w:jc w:val="center"/>
              <w:rPr>
                <w:rFonts w:eastAsia="宋体"/>
                <w:color w:val="auto"/>
                <w:kern w:val="0"/>
                <w:sz w:val="16"/>
                <w:szCs w:val="16"/>
                <w:highlight w:val="none"/>
              </w:rPr>
            </w:pPr>
            <w:r>
              <w:rPr>
                <w:rFonts w:eastAsia="宋体"/>
                <w:color w:val="auto"/>
                <w:kern w:val="0"/>
                <w:sz w:val="16"/>
                <w:szCs w:val="16"/>
                <w:highlight w:val="none"/>
              </w:rPr>
              <w:t>4</w:t>
            </w:r>
          </w:p>
        </w:tc>
        <w:tc>
          <w:tcPr>
            <w:tcW w:w="586" w:type="dxa"/>
            <w:tcBorders>
              <w:top w:val="nil"/>
              <w:left w:val="nil"/>
              <w:bottom w:val="single" w:color="000000" w:sz="6" w:space="0"/>
              <w:right w:val="single" w:color="000000" w:sz="6" w:space="0"/>
            </w:tcBorders>
            <w:noWrap w:val="0"/>
            <w:vAlign w:val="bottom"/>
          </w:tcPr>
          <w:p w14:paraId="6CE46525">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20501564</w:t>
            </w:r>
          </w:p>
        </w:tc>
        <w:tc>
          <w:tcPr>
            <w:tcW w:w="1359" w:type="dxa"/>
            <w:gridSpan w:val="2"/>
            <w:tcBorders>
              <w:top w:val="nil"/>
              <w:left w:val="nil"/>
              <w:bottom w:val="single" w:color="000000" w:sz="6" w:space="0"/>
              <w:right w:val="single" w:color="000000" w:sz="6" w:space="0"/>
            </w:tcBorders>
            <w:noWrap w:val="0"/>
            <w:vAlign w:val="center"/>
          </w:tcPr>
          <w:p w14:paraId="4442C63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default" w:ascii="Times New Roman" w:hAnsi="Times New Roman" w:eastAsia="宋体" w:cs="Times New Roman"/>
                <w:color w:val="auto"/>
                <w:kern w:val="0"/>
                <w:sz w:val="16"/>
                <w:szCs w:val="16"/>
                <w:highlight w:val="none"/>
              </w:rPr>
              <w:t>数字化物流商业运营</w:t>
            </w:r>
          </w:p>
        </w:tc>
        <w:tc>
          <w:tcPr>
            <w:tcW w:w="440" w:type="dxa"/>
            <w:gridSpan w:val="2"/>
            <w:tcBorders>
              <w:top w:val="nil"/>
              <w:left w:val="nil"/>
              <w:bottom w:val="single" w:color="000000" w:sz="6" w:space="0"/>
              <w:right w:val="single" w:color="000000" w:sz="6" w:space="0"/>
            </w:tcBorders>
            <w:noWrap w:val="0"/>
            <w:vAlign w:val="center"/>
          </w:tcPr>
          <w:p w14:paraId="61758C9F">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6087E4CC">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nil"/>
              <w:left w:val="nil"/>
              <w:bottom w:val="single" w:color="000000" w:sz="6" w:space="0"/>
              <w:right w:val="single" w:color="000000" w:sz="6" w:space="0"/>
            </w:tcBorders>
            <w:noWrap w:val="0"/>
            <w:vAlign w:val="center"/>
          </w:tcPr>
          <w:p w14:paraId="705E12D6">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2</w:t>
            </w:r>
          </w:p>
        </w:tc>
        <w:tc>
          <w:tcPr>
            <w:tcW w:w="554" w:type="dxa"/>
            <w:tcBorders>
              <w:top w:val="nil"/>
              <w:left w:val="nil"/>
              <w:bottom w:val="single" w:color="000000" w:sz="6" w:space="0"/>
              <w:right w:val="single" w:color="000000" w:sz="6" w:space="0"/>
            </w:tcBorders>
            <w:noWrap w:val="0"/>
            <w:vAlign w:val="center"/>
          </w:tcPr>
          <w:p w14:paraId="0C0D2F57">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32</w:t>
            </w:r>
          </w:p>
        </w:tc>
        <w:tc>
          <w:tcPr>
            <w:tcW w:w="556" w:type="dxa"/>
            <w:tcBorders>
              <w:top w:val="nil"/>
              <w:left w:val="nil"/>
              <w:bottom w:val="single" w:color="000000" w:sz="6" w:space="0"/>
              <w:right w:val="single" w:color="000000" w:sz="6" w:space="0"/>
            </w:tcBorders>
            <w:noWrap w:val="0"/>
            <w:vAlign w:val="center"/>
          </w:tcPr>
          <w:p w14:paraId="6D38E962">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16</w:t>
            </w:r>
          </w:p>
        </w:tc>
        <w:tc>
          <w:tcPr>
            <w:tcW w:w="545" w:type="dxa"/>
            <w:gridSpan w:val="2"/>
            <w:tcBorders>
              <w:top w:val="nil"/>
              <w:left w:val="nil"/>
              <w:bottom w:val="single" w:color="000000" w:sz="6" w:space="0"/>
              <w:right w:val="single" w:color="000000" w:sz="6" w:space="0"/>
            </w:tcBorders>
            <w:noWrap w:val="0"/>
            <w:vAlign w:val="center"/>
          </w:tcPr>
          <w:p w14:paraId="5D13C03C">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16</w:t>
            </w:r>
          </w:p>
        </w:tc>
        <w:tc>
          <w:tcPr>
            <w:tcW w:w="515" w:type="dxa"/>
            <w:tcBorders>
              <w:top w:val="nil"/>
              <w:left w:val="nil"/>
              <w:bottom w:val="single" w:color="000000" w:sz="6" w:space="0"/>
              <w:right w:val="single" w:color="000000" w:sz="6" w:space="0"/>
            </w:tcBorders>
            <w:noWrap w:val="0"/>
            <w:vAlign w:val="center"/>
          </w:tcPr>
          <w:p w14:paraId="3E17BB44">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3</w:t>
            </w:r>
          </w:p>
        </w:tc>
        <w:tc>
          <w:tcPr>
            <w:tcW w:w="630" w:type="dxa"/>
            <w:gridSpan w:val="2"/>
            <w:tcBorders>
              <w:top w:val="nil"/>
              <w:left w:val="nil"/>
              <w:bottom w:val="single" w:color="000000" w:sz="6" w:space="0"/>
              <w:right w:val="single" w:color="000000" w:sz="6" w:space="0"/>
            </w:tcBorders>
            <w:noWrap w:val="0"/>
            <w:vAlign w:val="center"/>
          </w:tcPr>
          <w:p w14:paraId="018A7D12">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7E8689AB">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6C5FEF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1.8</w:t>
            </w:r>
          </w:p>
        </w:tc>
        <w:tc>
          <w:tcPr>
            <w:tcW w:w="542" w:type="dxa"/>
            <w:tcBorders>
              <w:top w:val="nil"/>
              <w:left w:val="nil"/>
              <w:bottom w:val="single" w:color="000000" w:sz="6" w:space="0"/>
              <w:right w:val="single" w:color="000000" w:sz="6" w:space="0"/>
            </w:tcBorders>
            <w:noWrap w:val="0"/>
            <w:vAlign w:val="center"/>
          </w:tcPr>
          <w:p w14:paraId="4E4A0F64">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11D41C97">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4FAF2E38">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4D11B6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Calibri" w:hAnsi="Calibri" w:eastAsia="Times New Roman" w:cs="Calibri"/>
                <w:color w:val="auto"/>
                <w:kern w:val="0"/>
                <w:sz w:val="16"/>
                <w:szCs w:val="16"/>
                <w:highlight w:val="none"/>
                <w:lang w:bidi="ar"/>
              </w:rPr>
              <w:t>过关</w:t>
            </w:r>
          </w:p>
        </w:tc>
        <w:tc>
          <w:tcPr>
            <w:tcW w:w="1621" w:type="dxa"/>
            <w:tcBorders>
              <w:top w:val="nil"/>
              <w:left w:val="nil"/>
              <w:bottom w:val="single" w:color="000000" w:sz="6" w:space="0"/>
              <w:right w:val="single" w:color="auto" w:sz="4" w:space="0"/>
            </w:tcBorders>
            <w:noWrap w:val="0"/>
            <w:vAlign w:val="center"/>
          </w:tcPr>
          <w:p w14:paraId="1743C6F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nil"/>
              <w:left w:val="single" w:color="auto" w:sz="4" w:space="0"/>
              <w:bottom w:val="single" w:color="000000" w:sz="6" w:space="0"/>
              <w:right w:val="single" w:color="000000" w:sz="6" w:space="0"/>
            </w:tcBorders>
            <w:noWrap w:val="0"/>
            <w:vAlign w:val="center"/>
          </w:tcPr>
          <w:p w14:paraId="092D97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73C04A37">
        <w:tblPrEx>
          <w:tblCellMar>
            <w:top w:w="0" w:type="dxa"/>
            <w:left w:w="108" w:type="dxa"/>
            <w:bottom w:w="0" w:type="dxa"/>
            <w:right w:w="108" w:type="dxa"/>
          </w:tblCellMar>
        </w:tblPrEx>
        <w:trPr>
          <w:trHeight w:val="384"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38A7821D">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6" w:space="0"/>
            </w:tcBorders>
            <w:noWrap w:val="0"/>
            <w:vAlign w:val="top"/>
          </w:tcPr>
          <w:p w14:paraId="25855633">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10C1D848">
            <w:pPr>
              <w:widowControl/>
              <w:jc w:val="center"/>
              <w:rPr>
                <w:rFonts w:eastAsia="宋体"/>
                <w:color w:val="auto"/>
                <w:kern w:val="0"/>
                <w:sz w:val="16"/>
                <w:szCs w:val="16"/>
                <w:highlight w:val="none"/>
              </w:rPr>
            </w:pPr>
            <w:r>
              <w:rPr>
                <w:rFonts w:eastAsia="宋体"/>
                <w:color w:val="auto"/>
                <w:kern w:val="0"/>
                <w:sz w:val="16"/>
                <w:szCs w:val="16"/>
                <w:highlight w:val="none"/>
              </w:rPr>
              <w:t>5</w:t>
            </w:r>
          </w:p>
        </w:tc>
        <w:tc>
          <w:tcPr>
            <w:tcW w:w="586" w:type="dxa"/>
            <w:tcBorders>
              <w:top w:val="nil"/>
              <w:left w:val="nil"/>
              <w:bottom w:val="single" w:color="000000" w:sz="6" w:space="0"/>
              <w:right w:val="single" w:color="000000" w:sz="6" w:space="0"/>
            </w:tcBorders>
            <w:noWrap w:val="0"/>
            <w:vAlign w:val="bottom"/>
          </w:tcPr>
          <w:p w14:paraId="2DB49734">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20501565</w:t>
            </w:r>
          </w:p>
        </w:tc>
        <w:tc>
          <w:tcPr>
            <w:tcW w:w="1359" w:type="dxa"/>
            <w:gridSpan w:val="2"/>
            <w:tcBorders>
              <w:top w:val="nil"/>
              <w:left w:val="nil"/>
              <w:bottom w:val="single" w:color="000000" w:sz="6" w:space="0"/>
              <w:right w:val="single" w:color="000000" w:sz="6" w:space="0"/>
            </w:tcBorders>
            <w:noWrap w:val="0"/>
            <w:vAlign w:val="center"/>
          </w:tcPr>
          <w:p w14:paraId="6D1124E9">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16"/>
                <w:szCs w:val="16"/>
                <w:highlight w:val="none"/>
                <w:lang w:val="en-US" w:eastAsia="zh-CN"/>
              </w:rPr>
            </w:pPr>
            <w:r>
              <w:rPr>
                <w:rFonts w:hint="eastAsia" w:ascii="Times New Roman" w:hAnsi="Times New Roman" w:eastAsia="宋体" w:cs="Times New Roman"/>
                <w:color w:val="auto"/>
                <w:kern w:val="0"/>
                <w:sz w:val="16"/>
                <w:szCs w:val="16"/>
                <w:highlight w:val="none"/>
                <w:lang w:val="en-US" w:eastAsia="zh-CN"/>
              </w:rPr>
              <w:t>物流法律</w:t>
            </w:r>
          </w:p>
          <w:p w14:paraId="7FCA8C6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法规</w:t>
            </w:r>
          </w:p>
        </w:tc>
        <w:tc>
          <w:tcPr>
            <w:tcW w:w="440" w:type="dxa"/>
            <w:gridSpan w:val="2"/>
            <w:tcBorders>
              <w:top w:val="nil"/>
              <w:left w:val="nil"/>
              <w:bottom w:val="single" w:color="000000" w:sz="6" w:space="0"/>
              <w:right w:val="single" w:color="000000" w:sz="6" w:space="0"/>
            </w:tcBorders>
            <w:noWrap w:val="0"/>
            <w:vAlign w:val="center"/>
          </w:tcPr>
          <w:p w14:paraId="2C6FF211">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C</w:t>
            </w:r>
          </w:p>
        </w:tc>
        <w:tc>
          <w:tcPr>
            <w:tcW w:w="479" w:type="dxa"/>
            <w:gridSpan w:val="2"/>
            <w:tcBorders>
              <w:top w:val="nil"/>
              <w:left w:val="nil"/>
              <w:bottom w:val="single" w:color="000000" w:sz="6" w:space="0"/>
              <w:right w:val="single" w:color="000000" w:sz="6" w:space="0"/>
            </w:tcBorders>
            <w:noWrap w:val="0"/>
            <w:vAlign w:val="center"/>
          </w:tcPr>
          <w:p w14:paraId="67DF2DAD">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否</w:t>
            </w:r>
          </w:p>
        </w:tc>
        <w:tc>
          <w:tcPr>
            <w:tcW w:w="547" w:type="dxa"/>
            <w:tcBorders>
              <w:top w:val="nil"/>
              <w:left w:val="nil"/>
              <w:bottom w:val="single" w:color="000000" w:sz="6" w:space="0"/>
              <w:right w:val="single" w:color="000000" w:sz="6" w:space="0"/>
            </w:tcBorders>
            <w:noWrap w:val="0"/>
            <w:vAlign w:val="center"/>
          </w:tcPr>
          <w:p w14:paraId="467798F9">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2</w:t>
            </w:r>
          </w:p>
        </w:tc>
        <w:tc>
          <w:tcPr>
            <w:tcW w:w="554" w:type="dxa"/>
            <w:tcBorders>
              <w:top w:val="nil"/>
              <w:left w:val="nil"/>
              <w:bottom w:val="single" w:color="000000" w:sz="6" w:space="0"/>
              <w:right w:val="single" w:color="000000" w:sz="6" w:space="0"/>
            </w:tcBorders>
            <w:noWrap w:val="0"/>
            <w:vAlign w:val="center"/>
          </w:tcPr>
          <w:p w14:paraId="3AAEEEAF">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32</w:t>
            </w:r>
          </w:p>
        </w:tc>
        <w:tc>
          <w:tcPr>
            <w:tcW w:w="556" w:type="dxa"/>
            <w:tcBorders>
              <w:top w:val="nil"/>
              <w:left w:val="nil"/>
              <w:bottom w:val="single" w:color="000000" w:sz="6" w:space="0"/>
              <w:right w:val="single" w:color="000000" w:sz="6" w:space="0"/>
            </w:tcBorders>
            <w:noWrap w:val="0"/>
            <w:vAlign w:val="center"/>
          </w:tcPr>
          <w:p w14:paraId="5F76066A">
            <w:pPr>
              <w:jc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32</w:t>
            </w:r>
          </w:p>
        </w:tc>
        <w:tc>
          <w:tcPr>
            <w:tcW w:w="545" w:type="dxa"/>
            <w:gridSpan w:val="2"/>
            <w:tcBorders>
              <w:top w:val="nil"/>
              <w:left w:val="nil"/>
              <w:bottom w:val="single" w:color="000000" w:sz="6" w:space="0"/>
              <w:right w:val="single" w:color="000000" w:sz="6" w:space="0"/>
            </w:tcBorders>
            <w:noWrap w:val="0"/>
            <w:vAlign w:val="center"/>
          </w:tcPr>
          <w:p w14:paraId="3D98AA4C">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p>
        </w:tc>
        <w:tc>
          <w:tcPr>
            <w:tcW w:w="515" w:type="dxa"/>
            <w:tcBorders>
              <w:top w:val="nil"/>
              <w:left w:val="nil"/>
              <w:bottom w:val="single" w:color="000000" w:sz="6" w:space="0"/>
              <w:right w:val="single" w:color="000000" w:sz="6" w:space="0"/>
            </w:tcBorders>
            <w:noWrap w:val="0"/>
            <w:vAlign w:val="center"/>
          </w:tcPr>
          <w:p w14:paraId="18D893B2">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3</w:t>
            </w:r>
          </w:p>
        </w:tc>
        <w:tc>
          <w:tcPr>
            <w:tcW w:w="630" w:type="dxa"/>
            <w:gridSpan w:val="2"/>
            <w:tcBorders>
              <w:top w:val="nil"/>
              <w:left w:val="nil"/>
              <w:bottom w:val="single" w:color="000000" w:sz="6" w:space="0"/>
              <w:right w:val="single" w:color="000000" w:sz="6" w:space="0"/>
            </w:tcBorders>
            <w:noWrap w:val="0"/>
            <w:vAlign w:val="center"/>
          </w:tcPr>
          <w:p w14:paraId="0FE88C8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0AEAC1A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2251C7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1.7</w:t>
            </w:r>
          </w:p>
        </w:tc>
        <w:tc>
          <w:tcPr>
            <w:tcW w:w="542" w:type="dxa"/>
            <w:tcBorders>
              <w:top w:val="nil"/>
              <w:left w:val="nil"/>
              <w:bottom w:val="single" w:color="000000" w:sz="6" w:space="0"/>
              <w:right w:val="single" w:color="000000" w:sz="6" w:space="0"/>
            </w:tcBorders>
            <w:noWrap w:val="0"/>
            <w:vAlign w:val="center"/>
          </w:tcPr>
          <w:p w14:paraId="34FB8D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526C3E2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075244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622B29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考查</w:t>
            </w:r>
          </w:p>
        </w:tc>
        <w:tc>
          <w:tcPr>
            <w:tcW w:w="1621" w:type="dxa"/>
            <w:tcBorders>
              <w:top w:val="nil"/>
              <w:left w:val="nil"/>
              <w:bottom w:val="single" w:color="000000" w:sz="6" w:space="0"/>
              <w:right w:val="single" w:color="auto" w:sz="4" w:space="0"/>
            </w:tcBorders>
            <w:noWrap w:val="0"/>
            <w:vAlign w:val="center"/>
          </w:tcPr>
          <w:p w14:paraId="0D717C2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等线" w:cs="Times New Roman"/>
                <w:color w:val="auto"/>
                <w:kern w:val="0"/>
                <w:sz w:val="22"/>
                <w:szCs w:val="22"/>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nil"/>
              <w:left w:val="single" w:color="auto" w:sz="4" w:space="0"/>
              <w:bottom w:val="single" w:color="000000" w:sz="6" w:space="0"/>
              <w:right w:val="single" w:color="000000" w:sz="6" w:space="0"/>
            </w:tcBorders>
            <w:noWrap w:val="0"/>
            <w:vAlign w:val="center"/>
          </w:tcPr>
          <w:p w14:paraId="2E8DE9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r>
      <w:tr w14:paraId="2DCD092B">
        <w:tblPrEx>
          <w:tblCellMar>
            <w:top w:w="0" w:type="dxa"/>
            <w:left w:w="108" w:type="dxa"/>
            <w:bottom w:w="0" w:type="dxa"/>
            <w:right w:w="108" w:type="dxa"/>
          </w:tblCellMar>
        </w:tblPrEx>
        <w:trPr>
          <w:trHeight w:val="384"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4F63F6FA">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6" w:space="0"/>
            </w:tcBorders>
            <w:noWrap w:val="0"/>
            <w:vAlign w:val="top"/>
          </w:tcPr>
          <w:p w14:paraId="13789EF9">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5D3ECBE5">
            <w:pPr>
              <w:widowControl/>
              <w:jc w:val="center"/>
              <w:rPr>
                <w:rFonts w:eastAsia="宋体"/>
                <w:color w:val="auto"/>
                <w:kern w:val="0"/>
                <w:sz w:val="16"/>
                <w:szCs w:val="16"/>
                <w:highlight w:val="none"/>
              </w:rPr>
            </w:pPr>
            <w:r>
              <w:rPr>
                <w:rFonts w:eastAsia="宋体"/>
                <w:color w:val="auto"/>
                <w:kern w:val="0"/>
                <w:sz w:val="16"/>
                <w:szCs w:val="16"/>
                <w:highlight w:val="none"/>
              </w:rPr>
              <w:t>6</w:t>
            </w:r>
          </w:p>
        </w:tc>
        <w:tc>
          <w:tcPr>
            <w:tcW w:w="586" w:type="dxa"/>
            <w:tcBorders>
              <w:top w:val="nil"/>
              <w:left w:val="nil"/>
              <w:bottom w:val="single" w:color="000000" w:sz="6" w:space="0"/>
              <w:right w:val="single" w:color="000000" w:sz="6" w:space="0"/>
            </w:tcBorders>
            <w:noWrap w:val="0"/>
            <w:vAlign w:val="bottom"/>
          </w:tcPr>
          <w:p w14:paraId="5E6CD5C8">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20501566</w:t>
            </w:r>
          </w:p>
        </w:tc>
        <w:tc>
          <w:tcPr>
            <w:tcW w:w="1359" w:type="dxa"/>
            <w:gridSpan w:val="2"/>
            <w:tcBorders>
              <w:top w:val="nil"/>
              <w:left w:val="nil"/>
              <w:bottom w:val="single" w:color="000000" w:sz="6" w:space="0"/>
              <w:right w:val="single" w:color="000000" w:sz="6" w:space="0"/>
            </w:tcBorders>
            <w:noWrap w:val="0"/>
            <w:vAlign w:val="center"/>
          </w:tcPr>
          <w:p w14:paraId="2E02B79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default" w:ascii="Times New Roman" w:hAnsi="Times New Roman" w:eastAsia="宋体" w:cs="Times New Roman"/>
                <w:color w:val="auto"/>
                <w:kern w:val="0"/>
                <w:sz w:val="16"/>
                <w:szCs w:val="16"/>
                <w:highlight w:val="none"/>
                <w:lang w:eastAsia="zh-CN"/>
              </w:rPr>
              <w:t>经济学原理</w:t>
            </w:r>
          </w:p>
        </w:tc>
        <w:tc>
          <w:tcPr>
            <w:tcW w:w="440" w:type="dxa"/>
            <w:gridSpan w:val="2"/>
            <w:tcBorders>
              <w:top w:val="nil"/>
              <w:left w:val="nil"/>
              <w:bottom w:val="single" w:color="000000" w:sz="6" w:space="0"/>
              <w:right w:val="single" w:color="000000" w:sz="6" w:space="0"/>
            </w:tcBorders>
            <w:noWrap w:val="0"/>
            <w:vAlign w:val="center"/>
          </w:tcPr>
          <w:p w14:paraId="3B77300A">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39764FB1">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nil"/>
              <w:left w:val="nil"/>
              <w:bottom w:val="single" w:color="000000" w:sz="6" w:space="0"/>
              <w:right w:val="single" w:color="000000" w:sz="6" w:space="0"/>
            </w:tcBorders>
            <w:noWrap w:val="0"/>
            <w:vAlign w:val="center"/>
          </w:tcPr>
          <w:p w14:paraId="373E8A71">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w:t>
            </w:r>
          </w:p>
        </w:tc>
        <w:tc>
          <w:tcPr>
            <w:tcW w:w="554" w:type="dxa"/>
            <w:tcBorders>
              <w:top w:val="nil"/>
              <w:left w:val="nil"/>
              <w:bottom w:val="single" w:color="000000" w:sz="6" w:space="0"/>
              <w:right w:val="single" w:color="000000" w:sz="6" w:space="0"/>
            </w:tcBorders>
            <w:noWrap w:val="0"/>
            <w:vAlign w:val="center"/>
          </w:tcPr>
          <w:p w14:paraId="7BBDD075">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56" w:type="dxa"/>
            <w:tcBorders>
              <w:top w:val="nil"/>
              <w:left w:val="nil"/>
              <w:bottom w:val="single" w:color="000000" w:sz="6" w:space="0"/>
              <w:right w:val="single" w:color="000000" w:sz="6" w:space="0"/>
            </w:tcBorders>
            <w:noWrap w:val="0"/>
            <w:vAlign w:val="center"/>
          </w:tcPr>
          <w:p w14:paraId="009C0861">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45" w:type="dxa"/>
            <w:gridSpan w:val="2"/>
            <w:tcBorders>
              <w:top w:val="nil"/>
              <w:left w:val="nil"/>
              <w:bottom w:val="single" w:color="000000" w:sz="6" w:space="0"/>
              <w:right w:val="single" w:color="000000" w:sz="6" w:space="0"/>
            </w:tcBorders>
            <w:noWrap w:val="0"/>
            <w:vAlign w:val="center"/>
          </w:tcPr>
          <w:p w14:paraId="5784C0C3">
            <w:pPr>
              <w:jc w:val="center"/>
              <w:rPr>
                <w:rFonts w:hint="default" w:ascii="Times New Roman" w:hAnsi="Times New Roman" w:eastAsia="宋体" w:cs="Times New Roman"/>
                <w:color w:val="auto"/>
                <w:kern w:val="0"/>
                <w:sz w:val="16"/>
                <w:szCs w:val="16"/>
                <w:highlight w:val="none"/>
                <w:lang w:val="en-US" w:eastAsia="zh-CN" w:bidi="ar-SA"/>
              </w:rPr>
            </w:pPr>
          </w:p>
        </w:tc>
        <w:tc>
          <w:tcPr>
            <w:tcW w:w="515" w:type="dxa"/>
            <w:tcBorders>
              <w:top w:val="nil"/>
              <w:left w:val="nil"/>
              <w:bottom w:val="single" w:color="000000" w:sz="6" w:space="0"/>
              <w:right w:val="single" w:color="000000" w:sz="6" w:space="0"/>
            </w:tcBorders>
            <w:noWrap w:val="0"/>
            <w:vAlign w:val="center"/>
          </w:tcPr>
          <w:p w14:paraId="4F0470ED">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bidi="ar"/>
              </w:rPr>
              <w:t>2</w:t>
            </w:r>
          </w:p>
        </w:tc>
        <w:tc>
          <w:tcPr>
            <w:tcW w:w="630" w:type="dxa"/>
            <w:gridSpan w:val="2"/>
            <w:tcBorders>
              <w:top w:val="nil"/>
              <w:left w:val="nil"/>
              <w:bottom w:val="single" w:color="000000" w:sz="6" w:space="0"/>
              <w:right w:val="single" w:color="000000" w:sz="6" w:space="0"/>
            </w:tcBorders>
            <w:noWrap w:val="0"/>
            <w:vAlign w:val="center"/>
          </w:tcPr>
          <w:p w14:paraId="3FEF8B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632F4E53">
            <w:pPr>
              <w:keepNext w:val="0"/>
              <w:keepLines w:val="0"/>
              <w:suppressLineNumbers w:val="0"/>
              <w:spacing w:before="0" w:beforeAutospacing="0" w:after="0" w:afterAutospacing="0"/>
              <w:ind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cs="Times New Roman"/>
                <w:color w:val="auto"/>
                <w:kern w:val="0"/>
                <w:sz w:val="16"/>
                <w:szCs w:val="16"/>
                <w:highlight w:val="none"/>
                <w:lang w:val="en-US" w:eastAsia="zh-CN"/>
              </w:rPr>
              <w:t>2.6</w:t>
            </w:r>
          </w:p>
        </w:tc>
        <w:tc>
          <w:tcPr>
            <w:tcW w:w="632" w:type="dxa"/>
            <w:tcBorders>
              <w:top w:val="nil"/>
              <w:left w:val="nil"/>
              <w:bottom w:val="single" w:color="000000" w:sz="6" w:space="0"/>
              <w:right w:val="single" w:color="000000" w:sz="6" w:space="0"/>
            </w:tcBorders>
            <w:noWrap w:val="0"/>
            <w:vAlign w:val="center"/>
          </w:tcPr>
          <w:p w14:paraId="0135E05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1A0044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38FDA6C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02CC4D7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2525EF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nil"/>
              <w:left w:val="nil"/>
              <w:bottom w:val="single" w:color="000000" w:sz="6" w:space="0"/>
              <w:right w:val="single" w:color="auto" w:sz="4" w:space="0"/>
            </w:tcBorders>
            <w:noWrap w:val="0"/>
            <w:vAlign w:val="center"/>
          </w:tcPr>
          <w:p w14:paraId="0F9CA7A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等线" w:cs="Times New Roman"/>
                <w:color w:val="auto"/>
                <w:kern w:val="0"/>
                <w:sz w:val="22"/>
                <w:szCs w:val="22"/>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nil"/>
              <w:left w:val="single" w:color="auto" w:sz="4" w:space="0"/>
              <w:bottom w:val="single" w:color="000000" w:sz="6" w:space="0"/>
              <w:right w:val="single" w:color="000000" w:sz="6" w:space="0"/>
            </w:tcBorders>
            <w:noWrap w:val="0"/>
            <w:vAlign w:val="center"/>
          </w:tcPr>
          <w:p w14:paraId="44CF60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r>
      <w:tr w14:paraId="1D97C30B">
        <w:tblPrEx>
          <w:tblCellMar>
            <w:top w:w="0" w:type="dxa"/>
            <w:left w:w="108" w:type="dxa"/>
            <w:bottom w:w="0" w:type="dxa"/>
            <w:right w:w="108" w:type="dxa"/>
          </w:tblCellMar>
        </w:tblPrEx>
        <w:trPr>
          <w:trHeight w:val="384"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7E962994">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6" w:space="0"/>
            </w:tcBorders>
            <w:noWrap w:val="0"/>
            <w:vAlign w:val="top"/>
          </w:tcPr>
          <w:p w14:paraId="1F83BF9F">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6F661DB0">
            <w:pPr>
              <w:widowControl/>
              <w:jc w:val="center"/>
              <w:rPr>
                <w:rFonts w:eastAsia="宋体"/>
                <w:color w:val="auto"/>
                <w:kern w:val="0"/>
                <w:sz w:val="16"/>
                <w:szCs w:val="16"/>
                <w:highlight w:val="none"/>
              </w:rPr>
            </w:pPr>
            <w:r>
              <w:rPr>
                <w:rFonts w:hint="eastAsia" w:eastAsia="宋体"/>
                <w:color w:val="auto"/>
                <w:kern w:val="0"/>
                <w:sz w:val="16"/>
                <w:szCs w:val="16"/>
                <w:highlight w:val="none"/>
              </w:rPr>
              <w:t>7</w:t>
            </w:r>
          </w:p>
        </w:tc>
        <w:tc>
          <w:tcPr>
            <w:tcW w:w="586" w:type="dxa"/>
            <w:tcBorders>
              <w:top w:val="nil"/>
              <w:left w:val="nil"/>
              <w:bottom w:val="single" w:color="000000" w:sz="6" w:space="0"/>
              <w:right w:val="single" w:color="000000" w:sz="6" w:space="0"/>
            </w:tcBorders>
            <w:noWrap w:val="0"/>
            <w:vAlign w:val="bottom"/>
          </w:tcPr>
          <w:p w14:paraId="5D6169FE">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20501567</w:t>
            </w:r>
          </w:p>
        </w:tc>
        <w:tc>
          <w:tcPr>
            <w:tcW w:w="1359" w:type="dxa"/>
            <w:gridSpan w:val="2"/>
            <w:tcBorders>
              <w:top w:val="nil"/>
              <w:left w:val="nil"/>
              <w:bottom w:val="single" w:color="000000" w:sz="6" w:space="0"/>
              <w:right w:val="single" w:color="000000" w:sz="6" w:space="0"/>
            </w:tcBorders>
            <w:noWrap w:val="0"/>
            <w:vAlign w:val="center"/>
          </w:tcPr>
          <w:p w14:paraId="0223447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智慧物流与供应链基础</w:t>
            </w:r>
          </w:p>
        </w:tc>
        <w:tc>
          <w:tcPr>
            <w:tcW w:w="440" w:type="dxa"/>
            <w:gridSpan w:val="2"/>
            <w:tcBorders>
              <w:top w:val="nil"/>
              <w:left w:val="nil"/>
              <w:bottom w:val="single" w:color="000000" w:sz="6" w:space="0"/>
              <w:right w:val="single" w:color="000000" w:sz="6" w:space="0"/>
            </w:tcBorders>
            <w:noWrap w:val="0"/>
            <w:vAlign w:val="center"/>
          </w:tcPr>
          <w:p w14:paraId="4D721D36">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nil"/>
              <w:left w:val="nil"/>
              <w:bottom w:val="single" w:color="000000" w:sz="6" w:space="0"/>
              <w:right w:val="single" w:color="000000" w:sz="6" w:space="0"/>
            </w:tcBorders>
            <w:noWrap w:val="0"/>
            <w:vAlign w:val="center"/>
          </w:tcPr>
          <w:p w14:paraId="489AB07F">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nil"/>
              <w:left w:val="nil"/>
              <w:bottom w:val="single" w:color="000000" w:sz="6" w:space="0"/>
              <w:right w:val="single" w:color="000000" w:sz="6" w:space="0"/>
            </w:tcBorders>
            <w:noWrap w:val="0"/>
            <w:vAlign w:val="center"/>
          </w:tcPr>
          <w:p w14:paraId="084D576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bidi="ar"/>
              </w:rPr>
              <w:t>3</w:t>
            </w:r>
          </w:p>
        </w:tc>
        <w:tc>
          <w:tcPr>
            <w:tcW w:w="554" w:type="dxa"/>
            <w:tcBorders>
              <w:top w:val="nil"/>
              <w:left w:val="nil"/>
              <w:bottom w:val="single" w:color="000000" w:sz="6" w:space="0"/>
              <w:right w:val="single" w:color="000000" w:sz="6" w:space="0"/>
            </w:tcBorders>
            <w:noWrap w:val="0"/>
            <w:vAlign w:val="center"/>
          </w:tcPr>
          <w:p w14:paraId="18ACE5DD">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6</w:t>
            </w:r>
            <w:r>
              <w:rPr>
                <w:rFonts w:hint="eastAsia" w:ascii="宋体" w:hAnsi="宋体" w:cs="宋体"/>
                <w:i w:val="0"/>
                <w:iCs w:val="0"/>
                <w:color w:val="auto"/>
                <w:kern w:val="0"/>
                <w:sz w:val="16"/>
                <w:szCs w:val="16"/>
                <w:highlight w:val="none"/>
                <w:u w:val="none"/>
                <w:lang w:val="en-US" w:eastAsia="zh-CN" w:bidi="ar"/>
              </w:rPr>
              <w:t>4</w:t>
            </w:r>
          </w:p>
        </w:tc>
        <w:tc>
          <w:tcPr>
            <w:tcW w:w="556" w:type="dxa"/>
            <w:tcBorders>
              <w:top w:val="nil"/>
              <w:left w:val="nil"/>
              <w:bottom w:val="single" w:color="000000" w:sz="6" w:space="0"/>
              <w:right w:val="single" w:color="000000" w:sz="6" w:space="0"/>
            </w:tcBorders>
            <w:noWrap w:val="0"/>
            <w:vAlign w:val="center"/>
          </w:tcPr>
          <w:p w14:paraId="336E59A7">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w:t>
            </w:r>
            <w:r>
              <w:rPr>
                <w:rFonts w:hint="eastAsia" w:ascii="宋体" w:hAnsi="宋体" w:cs="宋体"/>
                <w:i w:val="0"/>
                <w:iCs w:val="0"/>
                <w:color w:val="auto"/>
                <w:kern w:val="0"/>
                <w:sz w:val="16"/>
                <w:szCs w:val="16"/>
                <w:highlight w:val="none"/>
                <w:u w:val="none"/>
                <w:lang w:val="en-US" w:eastAsia="zh-CN" w:bidi="ar"/>
              </w:rPr>
              <w:t>4</w:t>
            </w:r>
          </w:p>
        </w:tc>
        <w:tc>
          <w:tcPr>
            <w:tcW w:w="545" w:type="dxa"/>
            <w:gridSpan w:val="2"/>
            <w:tcBorders>
              <w:top w:val="nil"/>
              <w:left w:val="nil"/>
              <w:bottom w:val="single" w:color="000000" w:sz="6" w:space="0"/>
              <w:right w:val="single" w:color="000000" w:sz="6" w:space="0"/>
            </w:tcBorders>
            <w:noWrap w:val="0"/>
            <w:vAlign w:val="center"/>
          </w:tcPr>
          <w:p w14:paraId="254553A5">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30</w:t>
            </w:r>
          </w:p>
        </w:tc>
        <w:tc>
          <w:tcPr>
            <w:tcW w:w="515" w:type="dxa"/>
            <w:tcBorders>
              <w:top w:val="nil"/>
              <w:left w:val="nil"/>
              <w:bottom w:val="single" w:color="000000" w:sz="6" w:space="0"/>
              <w:right w:val="single" w:color="000000" w:sz="6" w:space="0"/>
            </w:tcBorders>
            <w:noWrap w:val="0"/>
            <w:vAlign w:val="center"/>
          </w:tcPr>
          <w:p w14:paraId="0E5EB8F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w:t>
            </w:r>
          </w:p>
        </w:tc>
        <w:tc>
          <w:tcPr>
            <w:tcW w:w="630" w:type="dxa"/>
            <w:gridSpan w:val="2"/>
            <w:tcBorders>
              <w:top w:val="nil"/>
              <w:left w:val="nil"/>
              <w:bottom w:val="single" w:color="000000" w:sz="6" w:space="0"/>
              <w:right w:val="single" w:color="000000" w:sz="6" w:space="0"/>
            </w:tcBorders>
            <w:noWrap w:val="0"/>
            <w:vAlign w:val="center"/>
          </w:tcPr>
          <w:p w14:paraId="556248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6564E19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078517D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1.8</w:t>
            </w:r>
          </w:p>
        </w:tc>
        <w:tc>
          <w:tcPr>
            <w:tcW w:w="542" w:type="dxa"/>
            <w:tcBorders>
              <w:top w:val="nil"/>
              <w:left w:val="nil"/>
              <w:bottom w:val="single" w:color="000000" w:sz="6" w:space="0"/>
              <w:right w:val="single" w:color="000000" w:sz="6" w:space="0"/>
            </w:tcBorders>
            <w:noWrap w:val="0"/>
            <w:vAlign w:val="center"/>
          </w:tcPr>
          <w:p w14:paraId="6439850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36BD454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65962B6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7126B8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nil"/>
              <w:left w:val="nil"/>
              <w:bottom w:val="single" w:color="000000" w:sz="6" w:space="0"/>
              <w:right w:val="single" w:color="auto" w:sz="4" w:space="0"/>
            </w:tcBorders>
            <w:noWrap w:val="0"/>
            <w:vAlign w:val="center"/>
          </w:tcPr>
          <w:p w14:paraId="65AD863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等线" w:cs="Times New Roman"/>
                <w:color w:val="auto"/>
                <w:kern w:val="0"/>
                <w:sz w:val="22"/>
                <w:szCs w:val="22"/>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nil"/>
              <w:left w:val="single" w:color="auto" w:sz="4" w:space="0"/>
              <w:bottom w:val="single" w:color="000000" w:sz="6" w:space="0"/>
              <w:right w:val="single" w:color="000000" w:sz="6" w:space="0"/>
            </w:tcBorders>
            <w:noWrap w:val="0"/>
            <w:vAlign w:val="center"/>
          </w:tcPr>
          <w:p w14:paraId="4A5B5397">
            <w:pPr>
              <w:keepNext w:val="0"/>
              <w:keepLines w:val="0"/>
              <w:widowControl/>
              <w:suppressLineNumbers w:val="0"/>
              <w:spacing w:before="0" w:beforeAutospacing="0" w:after="0" w:afterAutospacing="0"/>
              <w:ind w:left="0" w:right="0"/>
              <w:jc w:val="center"/>
              <w:textAlignment w:val="center"/>
              <w:rPr>
                <w:rFonts w:hint="eastAsia" w:ascii="Calibri" w:hAnsi="Calibri" w:eastAsia="Times New Roman" w:cs="Calibri"/>
                <w:color w:val="auto"/>
                <w:kern w:val="0"/>
                <w:sz w:val="16"/>
                <w:szCs w:val="16"/>
                <w:highlight w:val="none"/>
                <w:lang w:eastAsia="zh-Hans" w:bidi="ar"/>
              </w:rPr>
            </w:pPr>
            <w:r>
              <w:rPr>
                <w:rFonts w:hint="eastAsia" w:ascii="Calibri" w:hAnsi="Calibri" w:eastAsia="Times New Roman" w:cs="Calibri"/>
                <w:color w:val="auto"/>
                <w:kern w:val="0"/>
                <w:sz w:val="16"/>
                <w:szCs w:val="16"/>
                <w:highlight w:val="none"/>
                <w:lang w:eastAsia="zh-Hans" w:bidi="ar"/>
              </w:rPr>
              <w:t>理实一体课</w:t>
            </w:r>
          </w:p>
          <w:p w14:paraId="5D59329A">
            <w:pPr>
              <w:keepNext w:val="0"/>
              <w:keepLines w:val="0"/>
              <w:widowControl/>
              <w:suppressLineNumbers w:val="0"/>
              <w:spacing w:before="0" w:beforeAutospacing="0" w:after="0" w:afterAutospacing="0"/>
              <w:ind w:left="0" w:right="0"/>
              <w:jc w:val="center"/>
              <w:textAlignment w:val="center"/>
              <w:rPr>
                <w:rFonts w:hint="default" w:ascii="Calibri" w:hAnsi="Calibri" w:eastAsia="Times New Roman" w:cs="Calibri"/>
                <w:color w:val="auto"/>
                <w:kern w:val="0"/>
                <w:sz w:val="16"/>
                <w:szCs w:val="16"/>
                <w:highlight w:val="none"/>
                <w:lang w:val="en-US" w:eastAsia="zh-CN" w:bidi="ar"/>
              </w:rPr>
            </w:pPr>
            <w:r>
              <w:rPr>
                <w:rFonts w:hint="eastAsia" w:ascii="Calibri" w:hAnsi="Calibri" w:eastAsia="Times New Roman" w:cs="Calibri"/>
                <w:color w:val="auto"/>
                <w:kern w:val="0"/>
                <w:sz w:val="16"/>
                <w:szCs w:val="16"/>
                <w:highlight w:val="none"/>
                <w:lang w:val="en-US" w:eastAsia="zh-CN" w:bidi="ar"/>
              </w:rPr>
              <w:t>第2个月开展</w:t>
            </w:r>
          </w:p>
          <w:p w14:paraId="39E40657">
            <w:pPr>
              <w:keepNext w:val="0"/>
              <w:keepLines w:val="0"/>
              <w:widowControl/>
              <w:suppressLineNumbers w:val="0"/>
              <w:spacing w:before="0" w:beforeAutospacing="0" w:after="0" w:afterAutospacing="0"/>
              <w:ind w:left="0" w:right="0"/>
              <w:jc w:val="center"/>
              <w:textAlignment w:val="center"/>
              <w:rPr>
                <w:rFonts w:hint="default" w:ascii="Calibri" w:hAnsi="Calibri" w:eastAsia="Times New Roman" w:cs="Calibri"/>
                <w:color w:val="auto"/>
                <w:kern w:val="0"/>
                <w:sz w:val="16"/>
                <w:szCs w:val="16"/>
                <w:highlight w:val="none"/>
                <w:lang w:val="en-US" w:eastAsia="zh-CN" w:bidi="ar"/>
              </w:rPr>
            </w:pPr>
            <w:r>
              <w:rPr>
                <w:rFonts w:hint="eastAsia" w:ascii="Calibri" w:hAnsi="Calibri" w:eastAsia="Times New Roman" w:cs="Calibri"/>
                <w:color w:val="auto"/>
                <w:kern w:val="0"/>
                <w:sz w:val="16"/>
                <w:szCs w:val="16"/>
                <w:highlight w:val="none"/>
                <w:lang w:val="en-US" w:eastAsia="zh-CN" w:bidi="ar"/>
              </w:rPr>
              <w:t>企业见习4学时</w:t>
            </w:r>
          </w:p>
          <w:p w14:paraId="2FC8E8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等线" w:cs="Times New Roman"/>
                <w:color w:val="auto"/>
                <w:kern w:val="0"/>
                <w:sz w:val="22"/>
                <w:szCs w:val="22"/>
                <w:highlight w:val="none"/>
                <w:lang w:val="en-US" w:eastAsia="zh-CN" w:bidi="ar-SA"/>
              </w:rPr>
            </w:pPr>
            <w:r>
              <w:rPr>
                <w:rFonts w:hint="eastAsia" w:ascii="Calibri" w:hAnsi="Calibri" w:cs="Calibri"/>
                <w:color w:val="auto"/>
                <w:kern w:val="0"/>
                <w:sz w:val="16"/>
                <w:szCs w:val="16"/>
                <w:highlight w:val="none"/>
                <w:lang w:val="en-US" w:eastAsia="zh-CN" w:bidi="ar"/>
              </w:rPr>
              <w:t>通辽泽强物流</w:t>
            </w:r>
          </w:p>
        </w:tc>
      </w:tr>
      <w:tr w14:paraId="408702E3">
        <w:tblPrEx>
          <w:tblCellMar>
            <w:top w:w="0" w:type="dxa"/>
            <w:left w:w="108" w:type="dxa"/>
            <w:bottom w:w="0" w:type="dxa"/>
            <w:right w:w="108" w:type="dxa"/>
          </w:tblCellMar>
        </w:tblPrEx>
        <w:trPr>
          <w:trHeight w:val="384"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54225E02">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6" w:space="0"/>
            </w:tcBorders>
            <w:noWrap w:val="0"/>
            <w:vAlign w:val="top"/>
          </w:tcPr>
          <w:p w14:paraId="1CE0F514">
            <w:pPr>
              <w:widowControl/>
              <w:jc w:val="center"/>
              <w:rPr>
                <w:rFonts w:eastAsia="宋体"/>
                <w:color w:val="auto"/>
                <w:kern w:val="0"/>
                <w:sz w:val="16"/>
                <w:szCs w:val="16"/>
                <w:highlight w:val="none"/>
              </w:rPr>
            </w:pPr>
          </w:p>
        </w:tc>
        <w:tc>
          <w:tcPr>
            <w:tcW w:w="438" w:type="dxa"/>
            <w:tcBorders>
              <w:top w:val="nil"/>
              <w:left w:val="nil"/>
              <w:bottom w:val="single" w:color="000000" w:sz="6" w:space="0"/>
              <w:right w:val="single" w:color="000000" w:sz="6" w:space="0"/>
            </w:tcBorders>
            <w:noWrap w:val="0"/>
            <w:vAlign w:val="center"/>
          </w:tcPr>
          <w:p w14:paraId="5B8F99E9">
            <w:pPr>
              <w:widowControl/>
              <w:jc w:val="center"/>
              <w:rPr>
                <w:rFonts w:eastAsia="宋体"/>
                <w:color w:val="auto"/>
                <w:kern w:val="0"/>
                <w:sz w:val="16"/>
                <w:szCs w:val="16"/>
                <w:highlight w:val="none"/>
              </w:rPr>
            </w:pPr>
            <w:r>
              <w:rPr>
                <w:rFonts w:hint="eastAsia" w:eastAsia="宋体"/>
                <w:color w:val="auto"/>
                <w:kern w:val="0"/>
                <w:sz w:val="16"/>
                <w:szCs w:val="16"/>
                <w:highlight w:val="none"/>
              </w:rPr>
              <w:t>8</w:t>
            </w:r>
          </w:p>
        </w:tc>
        <w:tc>
          <w:tcPr>
            <w:tcW w:w="586" w:type="dxa"/>
            <w:tcBorders>
              <w:top w:val="nil"/>
              <w:left w:val="nil"/>
              <w:bottom w:val="single" w:color="000000" w:sz="6" w:space="0"/>
              <w:right w:val="single" w:color="000000" w:sz="6" w:space="0"/>
            </w:tcBorders>
            <w:noWrap w:val="0"/>
            <w:vAlign w:val="bottom"/>
          </w:tcPr>
          <w:p w14:paraId="3283B933">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20501568</w:t>
            </w:r>
          </w:p>
        </w:tc>
        <w:tc>
          <w:tcPr>
            <w:tcW w:w="1359" w:type="dxa"/>
            <w:gridSpan w:val="2"/>
            <w:tcBorders>
              <w:top w:val="nil"/>
              <w:left w:val="nil"/>
              <w:bottom w:val="single" w:color="000000" w:sz="6" w:space="0"/>
              <w:right w:val="single" w:color="000000" w:sz="6" w:space="0"/>
            </w:tcBorders>
            <w:noWrap w:val="0"/>
            <w:vAlign w:val="center"/>
          </w:tcPr>
          <w:p w14:paraId="11861E48">
            <w:pPr>
              <w:keepNext w:val="0"/>
              <w:keepLines w:val="0"/>
              <w:widowControl/>
              <w:suppressLineNumbers w:val="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Times New Roman" w:hAnsi="Times New Roman" w:eastAsia="宋体" w:cs="Times New Roman"/>
                <w:color w:val="auto"/>
                <w:kern w:val="0"/>
                <w:sz w:val="16"/>
                <w:szCs w:val="16"/>
                <w:highlight w:val="none"/>
                <w:lang w:val="en-US" w:eastAsia="zh-CN"/>
              </w:rPr>
              <w:t>数字化供应链运营</w:t>
            </w:r>
          </w:p>
        </w:tc>
        <w:tc>
          <w:tcPr>
            <w:tcW w:w="440" w:type="dxa"/>
            <w:gridSpan w:val="2"/>
            <w:tcBorders>
              <w:top w:val="nil"/>
              <w:left w:val="nil"/>
              <w:bottom w:val="single" w:color="000000" w:sz="6" w:space="0"/>
              <w:right w:val="single" w:color="000000" w:sz="6" w:space="0"/>
            </w:tcBorders>
            <w:noWrap w:val="0"/>
            <w:vAlign w:val="center"/>
          </w:tcPr>
          <w:p w14:paraId="153251D5">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A</w:t>
            </w:r>
          </w:p>
        </w:tc>
        <w:tc>
          <w:tcPr>
            <w:tcW w:w="479" w:type="dxa"/>
            <w:gridSpan w:val="2"/>
            <w:tcBorders>
              <w:top w:val="nil"/>
              <w:left w:val="nil"/>
              <w:bottom w:val="single" w:color="000000" w:sz="6" w:space="0"/>
              <w:right w:val="single" w:color="000000" w:sz="6" w:space="0"/>
            </w:tcBorders>
            <w:noWrap w:val="0"/>
            <w:vAlign w:val="center"/>
          </w:tcPr>
          <w:p w14:paraId="38D6B8FE">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是</w:t>
            </w:r>
          </w:p>
        </w:tc>
        <w:tc>
          <w:tcPr>
            <w:tcW w:w="547" w:type="dxa"/>
            <w:tcBorders>
              <w:top w:val="nil"/>
              <w:left w:val="nil"/>
              <w:bottom w:val="single" w:color="000000" w:sz="6" w:space="0"/>
              <w:right w:val="single" w:color="000000" w:sz="6" w:space="0"/>
            </w:tcBorders>
            <w:noWrap w:val="0"/>
            <w:vAlign w:val="center"/>
          </w:tcPr>
          <w:p w14:paraId="24DA92FF">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16F2AA08">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32</w:t>
            </w:r>
          </w:p>
        </w:tc>
        <w:tc>
          <w:tcPr>
            <w:tcW w:w="556" w:type="dxa"/>
            <w:tcBorders>
              <w:top w:val="nil"/>
              <w:left w:val="nil"/>
              <w:bottom w:val="single" w:color="000000" w:sz="6" w:space="0"/>
              <w:right w:val="single" w:color="000000" w:sz="6" w:space="0"/>
            </w:tcBorders>
            <w:noWrap w:val="0"/>
            <w:vAlign w:val="center"/>
          </w:tcPr>
          <w:p w14:paraId="01EFA434">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32</w:t>
            </w:r>
          </w:p>
        </w:tc>
        <w:tc>
          <w:tcPr>
            <w:tcW w:w="545" w:type="dxa"/>
            <w:gridSpan w:val="2"/>
            <w:tcBorders>
              <w:top w:val="nil"/>
              <w:left w:val="nil"/>
              <w:bottom w:val="single" w:color="000000" w:sz="6" w:space="0"/>
              <w:right w:val="single" w:color="000000" w:sz="6" w:space="0"/>
            </w:tcBorders>
            <w:noWrap w:val="0"/>
            <w:vAlign w:val="center"/>
          </w:tcPr>
          <w:p w14:paraId="06A7FAC0">
            <w:pPr>
              <w:jc w:val="center"/>
              <w:rPr>
                <w:rFonts w:hint="default" w:ascii="Times New Roman" w:hAnsi="Times New Roman" w:eastAsia="Times New Roman" w:cs="Times New Roman"/>
                <w:color w:val="auto"/>
                <w:kern w:val="0"/>
                <w:sz w:val="16"/>
                <w:szCs w:val="16"/>
                <w:highlight w:val="none"/>
                <w:lang w:val="en-US" w:eastAsia="zh-CN" w:bidi="ar-SA"/>
              </w:rPr>
            </w:pPr>
          </w:p>
        </w:tc>
        <w:tc>
          <w:tcPr>
            <w:tcW w:w="515" w:type="dxa"/>
            <w:tcBorders>
              <w:top w:val="nil"/>
              <w:left w:val="nil"/>
              <w:bottom w:val="single" w:color="000000" w:sz="6" w:space="0"/>
              <w:right w:val="single" w:color="000000" w:sz="6" w:space="0"/>
            </w:tcBorders>
            <w:noWrap w:val="0"/>
            <w:vAlign w:val="center"/>
          </w:tcPr>
          <w:p w14:paraId="1985427C">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3</w:t>
            </w:r>
          </w:p>
        </w:tc>
        <w:tc>
          <w:tcPr>
            <w:tcW w:w="630" w:type="dxa"/>
            <w:gridSpan w:val="2"/>
            <w:tcBorders>
              <w:top w:val="nil"/>
              <w:left w:val="nil"/>
              <w:bottom w:val="single" w:color="000000" w:sz="6" w:space="0"/>
              <w:right w:val="single" w:color="000000" w:sz="6" w:space="0"/>
            </w:tcBorders>
            <w:noWrap w:val="0"/>
            <w:vAlign w:val="center"/>
          </w:tcPr>
          <w:p w14:paraId="4992DDD8">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4DA86CE6">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4639C4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1.8</w:t>
            </w:r>
          </w:p>
        </w:tc>
        <w:tc>
          <w:tcPr>
            <w:tcW w:w="542" w:type="dxa"/>
            <w:tcBorders>
              <w:top w:val="nil"/>
              <w:left w:val="nil"/>
              <w:bottom w:val="single" w:color="000000" w:sz="6" w:space="0"/>
              <w:right w:val="single" w:color="000000" w:sz="6" w:space="0"/>
            </w:tcBorders>
            <w:noWrap w:val="0"/>
            <w:vAlign w:val="center"/>
          </w:tcPr>
          <w:p w14:paraId="4FC4F5F8">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66D0C1C0">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2ACB0DBD">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676E2A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nil"/>
              <w:left w:val="nil"/>
              <w:bottom w:val="single" w:color="000000" w:sz="6" w:space="0"/>
              <w:right w:val="single" w:color="auto" w:sz="4" w:space="0"/>
            </w:tcBorders>
            <w:noWrap w:val="0"/>
            <w:vAlign w:val="center"/>
          </w:tcPr>
          <w:p w14:paraId="72FC9B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kern w:val="2"/>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nil"/>
              <w:left w:val="single" w:color="auto" w:sz="4" w:space="0"/>
              <w:bottom w:val="single" w:color="000000" w:sz="6" w:space="0"/>
              <w:right w:val="single" w:color="000000" w:sz="6" w:space="0"/>
            </w:tcBorders>
            <w:noWrap w:val="0"/>
            <w:vAlign w:val="center"/>
          </w:tcPr>
          <w:p w14:paraId="7AE29B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1761534A">
        <w:tblPrEx>
          <w:tblCellMar>
            <w:top w:w="0" w:type="dxa"/>
            <w:left w:w="108" w:type="dxa"/>
            <w:bottom w:w="0" w:type="dxa"/>
            <w:right w:w="108" w:type="dxa"/>
          </w:tblCellMar>
        </w:tblPrEx>
        <w:trPr>
          <w:trHeight w:val="388"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29C402ED">
            <w:pPr>
              <w:widowControl/>
              <w:jc w:val="center"/>
              <w:rPr>
                <w:color w:val="auto"/>
                <w:kern w:val="0"/>
                <w:sz w:val="16"/>
                <w:szCs w:val="16"/>
                <w:highlight w:val="none"/>
              </w:rPr>
            </w:pPr>
          </w:p>
        </w:tc>
        <w:tc>
          <w:tcPr>
            <w:tcW w:w="355" w:type="dxa"/>
            <w:vMerge w:val="restart"/>
            <w:tcBorders>
              <w:top w:val="single" w:color="auto" w:sz="4" w:space="0"/>
              <w:left w:val="single" w:color="000000" w:sz="2" w:space="0"/>
              <w:right w:val="single" w:color="000000" w:sz="6" w:space="0"/>
            </w:tcBorders>
            <w:noWrap w:val="0"/>
            <w:textDirection w:val="tbRlV"/>
            <w:vAlign w:val="center"/>
          </w:tcPr>
          <w:p w14:paraId="5224CFD8">
            <w:pPr>
              <w:widowControl/>
              <w:ind w:left="113" w:right="113"/>
              <w:jc w:val="center"/>
              <w:rPr>
                <w:rFonts w:hint="eastAsia"/>
                <w:color w:val="auto"/>
                <w:kern w:val="0"/>
                <w:sz w:val="16"/>
                <w:szCs w:val="16"/>
                <w:highlight w:val="none"/>
              </w:rPr>
            </w:pPr>
            <w:r>
              <w:rPr>
                <w:rFonts w:hint="eastAsia" w:eastAsia="宋体"/>
                <w:color w:val="auto"/>
                <w:kern w:val="0"/>
                <w:sz w:val="16"/>
                <w:szCs w:val="16"/>
                <w:highlight w:val="none"/>
              </w:rPr>
              <w:t>专业核心课（必修）</w:t>
            </w:r>
          </w:p>
        </w:tc>
        <w:tc>
          <w:tcPr>
            <w:tcW w:w="438" w:type="dxa"/>
            <w:tcBorders>
              <w:top w:val="single" w:color="auto" w:sz="4" w:space="0"/>
              <w:left w:val="nil"/>
              <w:bottom w:val="single" w:color="000000" w:sz="6" w:space="0"/>
              <w:right w:val="single" w:color="000000" w:sz="6" w:space="0"/>
            </w:tcBorders>
            <w:noWrap w:val="0"/>
            <w:vAlign w:val="center"/>
          </w:tcPr>
          <w:p w14:paraId="03C8E337">
            <w:pPr>
              <w:widowControl/>
              <w:jc w:val="center"/>
              <w:rPr>
                <w:color w:val="auto"/>
                <w:kern w:val="0"/>
                <w:sz w:val="16"/>
                <w:szCs w:val="16"/>
                <w:highlight w:val="none"/>
              </w:rPr>
            </w:pPr>
            <w:r>
              <w:rPr>
                <w:color w:val="auto"/>
                <w:kern w:val="0"/>
                <w:sz w:val="16"/>
                <w:szCs w:val="16"/>
                <w:highlight w:val="none"/>
              </w:rPr>
              <w:t>1</w:t>
            </w:r>
          </w:p>
        </w:tc>
        <w:tc>
          <w:tcPr>
            <w:tcW w:w="586" w:type="dxa"/>
            <w:tcBorders>
              <w:top w:val="single" w:color="auto" w:sz="4" w:space="0"/>
              <w:left w:val="nil"/>
              <w:bottom w:val="single" w:color="000000" w:sz="6" w:space="0"/>
              <w:right w:val="single" w:color="000000" w:sz="6" w:space="0"/>
            </w:tcBorders>
            <w:noWrap w:val="0"/>
            <w:vAlign w:val="bottom"/>
          </w:tcPr>
          <w:p w14:paraId="24CADF8F">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20501569</w:t>
            </w:r>
          </w:p>
        </w:tc>
        <w:tc>
          <w:tcPr>
            <w:tcW w:w="1359" w:type="dxa"/>
            <w:gridSpan w:val="2"/>
            <w:tcBorders>
              <w:top w:val="single" w:color="auto" w:sz="4" w:space="0"/>
              <w:left w:val="nil"/>
              <w:bottom w:val="single" w:color="000000" w:sz="6" w:space="0"/>
              <w:right w:val="single" w:color="000000" w:sz="6" w:space="0"/>
            </w:tcBorders>
            <w:noWrap w:val="0"/>
            <w:vAlign w:val="center"/>
          </w:tcPr>
          <w:p w14:paraId="3B6FA2C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智慧仓配运营</w:t>
            </w:r>
          </w:p>
        </w:tc>
        <w:tc>
          <w:tcPr>
            <w:tcW w:w="440" w:type="dxa"/>
            <w:gridSpan w:val="2"/>
            <w:tcBorders>
              <w:top w:val="single" w:color="auto" w:sz="4" w:space="0"/>
              <w:left w:val="nil"/>
              <w:bottom w:val="single" w:color="000000" w:sz="6" w:space="0"/>
              <w:right w:val="single" w:color="000000" w:sz="6" w:space="0"/>
            </w:tcBorders>
            <w:noWrap w:val="0"/>
            <w:vAlign w:val="center"/>
          </w:tcPr>
          <w:p w14:paraId="690A4676">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A</w:t>
            </w:r>
          </w:p>
        </w:tc>
        <w:tc>
          <w:tcPr>
            <w:tcW w:w="479" w:type="dxa"/>
            <w:gridSpan w:val="2"/>
            <w:tcBorders>
              <w:top w:val="single" w:color="auto" w:sz="4" w:space="0"/>
              <w:left w:val="nil"/>
              <w:bottom w:val="single" w:color="000000" w:sz="6" w:space="0"/>
              <w:right w:val="single" w:color="000000" w:sz="6" w:space="0"/>
            </w:tcBorders>
            <w:noWrap w:val="0"/>
            <w:vAlign w:val="center"/>
          </w:tcPr>
          <w:p w14:paraId="18771B89">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是</w:t>
            </w:r>
          </w:p>
        </w:tc>
        <w:tc>
          <w:tcPr>
            <w:tcW w:w="547" w:type="dxa"/>
            <w:tcBorders>
              <w:top w:val="single" w:color="auto" w:sz="4" w:space="0"/>
              <w:left w:val="nil"/>
              <w:bottom w:val="single" w:color="000000" w:sz="6" w:space="0"/>
              <w:right w:val="single" w:color="000000" w:sz="6" w:space="0"/>
            </w:tcBorders>
            <w:noWrap w:val="0"/>
            <w:vAlign w:val="center"/>
          </w:tcPr>
          <w:p w14:paraId="2ACF0CC5">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4</w:t>
            </w:r>
          </w:p>
        </w:tc>
        <w:tc>
          <w:tcPr>
            <w:tcW w:w="554" w:type="dxa"/>
            <w:tcBorders>
              <w:top w:val="single" w:color="auto" w:sz="4" w:space="0"/>
              <w:left w:val="nil"/>
              <w:bottom w:val="single" w:color="000000" w:sz="6" w:space="0"/>
              <w:right w:val="single" w:color="000000" w:sz="6" w:space="0"/>
            </w:tcBorders>
            <w:noWrap w:val="0"/>
            <w:vAlign w:val="center"/>
          </w:tcPr>
          <w:p w14:paraId="71D267C2">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64</w:t>
            </w:r>
          </w:p>
        </w:tc>
        <w:tc>
          <w:tcPr>
            <w:tcW w:w="556" w:type="dxa"/>
            <w:tcBorders>
              <w:top w:val="single" w:color="auto" w:sz="4" w:space="0"/>
              <w:left w:val="nil"/>
              <w:bottom w:val="single" w:color="000000" w:sz="6" w:space="0"/>
              <w:right w:val="single" w:color="auto" w:sz="4" w:space="0"/>
            </w:tcBorders>
            <w:noWrap w:val="0"/>
            <w:vAlign w:val="center"/>
          </w:tcPr>
          <w:p w14:paraId="514E41E7">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64</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1157C0E4">
            <w:pPr>
              <w:jc w:val="center"/>
              <w:rPr>
                <w:rFonts w:hint="default" w:ascii="Times New Roman" w:hAnsi="Times New Roman" w:eastAsia="宋体" w:cs="Times New Roman"/>
                <w:color w:val="auto"/>
                <w:kern w:val="0"/>
                <w:sz w:val="16"/>
                <w:szCs w:val="16"/>
                <w:highlight w:val="none"/>
                <w:lang w:val="en-US" w:eastAsia="zh-CN" w:bidi="ar-SA"/>
              </w:rPr>
            </w:pPr>
          </w:p>
        </w:tc>
        <w:tc>
          <w:tcPr>
            <w:tcW w:w="515" w:type="dxa"/>
            <w:tcBorders>
              <w:top w:val="single" w:color="auto" w:sz="4" w:space="0"/>
              <w:left w:val="nil"/>
              <w:bottom w:val="single" w:color="000000" w:sz="6" w:space="0"/>
              <w:right w:val="single" w:color="000000" w:sz="6" w:space="0"/>
            </w:tcBorders>
            <w:noWrap w:val="0"/>
            <w:vAlign w:val="center"/>
          </w:tcPr>
          <w:p w14:paraId="426FAD1A">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297062B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064E3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124E40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3.6</w:t>
            </w:r>
          </w:p>
        </w:tc>
        <w:tc>
          <w:tcPr>
            <w:tcW w:w="542" w:type="dxa"/>
            <w:tcBorders>
              <w:top w:val="single" w:color="auto" w:sz="4" w:space="0"/>
              <w:left w:val="nil"/>
              <w:bottom w:val="single" w:color="000000" w:sz="6" w:space="0"/>
              <w:right w:val="single" w:color="000000" w:sz="6" w:space="0"/>
            </w:tcBorders>
            <w:noWrap w:val="0"/>
            <w:vAlign w:val="center"/>
          </w:tcPr>
          <w:p w14:paraId="690DCDA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06DFE2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EBBA90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3A2715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single" w:color="auto" w:sz="4" w:space="0"/>
              <w:left w:val="nil"/>
              <w:bottom w:val="single" w:color="000000" w:sz="6" w:space="0"/>
              <w:right w:val="single" w:color="auto" w:sz="4" w:space="0"/>
            </w:tcBorders>
            <w:noWrap w:val="0"/>
            <w:vAlign w:val="center"/>
          </w:tcPr>
          <w:p w14:paraId="1C631E4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等线" w:cs="Times New Roman"/>
                <w:color w:val="auto"/>
                <w:kern w:val="0"/>
                <w:sz w:val="22"/>
                <w:szCs w:val="22"/>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350D64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33758328">
        <w:tblPrEx>
          <w:tblCellMar>
            <w:top w:w="0" w:type="dxa"/>
            <w:left w:w="108" w:type="dxa"/>
            <w:bottom w:w="0" w:type="dxa"/>
            <w:right w:w="108" w:type="dxa"/>
          </w:tblCellMar>
        </w:tblPrEx>
        <w:trPr>
          <w:trHeight w:val="835"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67F8AA87">
            <w:pPr>
              <w:widowControl/>
              <w:jc w:val="center"/>
              <w:rPr>
                <w:color w:val="auto"/>
                <w:kern w:val="0"/>
                <w:sz w:val="16"/>
                <w:szCs w:val="16"/>
                <w:highlight w:val="none"/>
              </w:rPr>
            </w:pPr>
          </w:p>
        </w:tc>
        <w:tc>
          <w:tcPr>
            <w:tcW w:w="355" w:type="dxa"/>
            <w:vMerge w:val="continue"/>
            <w:tcBorders>
              <w:left w:val="single" w:color="000000" w:sz="2" w:space="0"/>
              <w:right w:val="single" w:color="000000" w:sz="6" w:space="0"/>
            </w:tcBorders>
            <w:noWrap w:val="0"/>
            <w:textDirection w:val="tbRlV"/>
            <w:vAlign w:val="center"/>
          </w:tcPr>
          <w:p w14:paraId="0C8F9E17">
            <w:pPr>
              <w:widowControl/>
              <w:ind w:left="113" w:right="113"/>
              <w:jc w:val="center"/>
              <w:rPr>
                <w:rFonts w:hint="eastAsia"/>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543AC29D">
            <w:pPr>
              <w:widowControl/>
              <w:jc w:val="center"/>
              <w:rPr>
                <w:color w:val="auto"/>
                <w:kern w:val="0"/>
                <w:sz w:val="16"/>
                <w:szCs w:val="16"/>
                <w:highlight w:val="none"/>
              </w:rPr>
            </w:pPr>
            <w:r>
              <w:rPr>
                <w:color w:val="auto"/>
                <w:kern w:val="0"/>
                <w:sz w:val="16"/>
                <w:szCs w:val="16"/>
                <w:highlight w:val="none"/>
              </w:rPr>
              <w:t>2</w:t>
            </w:r>
          </w:p>
        </w:tc>
        <w:tc>
          <w:tcPr>
            <w:tcW w:w="586" w:type="dxa"/>
            <w:tcBorders>
              <w:top w:val="single" w:color="auto" w:sz="4" w:space="0"/>
              <w:left w:val="nil"/>
              <w:bottom w:val="single" w:color="000000" w:sz="6" w:space="0"/>
              <w:right w:val="single" w:color="000000" w:sz="6" w:space="0"/>
            </w:tcBorders>
            <w:noWrap w:val="0"/>
            <w:vAlign w:val="bottom"/>
          </w:tcPr>
          <w:p w14:paraId="20FFDB0E">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20501570</w:t>
            </w:r>
          </w:p>
        </w:tc>
        <w:tc>
          <w:tcPr>
            <w:tcW w:w="1359" w:type="dxa"/>
            <w:gridSpan w:val="2"/>
            <w:tcBorders>
              <w:top w:val="single" w:color="auto" w:sz="4" w:space="0"/>
              <w:left w:val="nil"/>
              <w:bottom w:val="single" w:color="000000" w:sz="6" w:space="0"/>
              <w:right w:val="single" w:color="000000" w:sz="6" w:space="0"/>
            </w:tcBorders>
            <w:noWrap w:val="0"/>
            <w:vAlign w:val="center"/>
          </w:tcPr>
          <w:p w14:paraId="0659237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物流系统规划与设计</w:t>
            </w:r>
          </w:p>
        </w:tc>
        <w:tc>
          <w:tcPr>
            <w:tcW w:w="440" w:type="dxa"/>
            <w:gridSpan w:val="2"/>
            <w:tcBorders>
              <w:top w:val="single" w:color="auto" w:sz="4" w:space="0"/>
              <w:left w:val="nil"/>
              <w:bottom w:val="single" w:color="000000" w:sz="6" w:space="0"/>
              <w:right w:val="single" w:color="000000" w:sz="6" w:space="0"/>
            </w:tcBorders>
            <w:noWrap w:val="0"/>
            <w:vAlign w:val="center"/>
          </w:tcPr>
          <w:p w14:paraId="3841D99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650DEBD2">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7B93F06F">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w:t>
            </w:r>
          </w:p>
        </w:tc>
        <w:tc>
          <w:tcPr>
            <w:tcW w:w="554" w:type="dxa"/>
            <w:tcBorders>
              <w:top w:val="single" w:color="auto" w:sz="4" w:space="0"/>
              <w:left w:val="nil"/>
              <w:bottom w:val="single" w:color="000000" w:sz="6" w:space="0"/>
              <w:right w:val="single" w:color="000000" w:sz="6" w:space="0"/>
            </w:tcBorders>
            <w:noWrap w:val="0"/>
            <w:vAlign w:val="center"/>
          </w:tcPr>
          <w:p w14:paraId="27B96013">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56</w:t>
            </w:r>
          </w:p>
        </w:tc>
        <w:tc>
          <w:tcPr>
            <w:tcW w:w="556" w:type="dxa"/>
            <w:tcBorders>
              <w:top w:val="single" w:color="auto" w:sz="4" w:space="0"/>
              <w:left w:val="nil"/>
              <w:bottom w:val="single" w:color="000000" w:sz="6" w:space="0"/>
              <w:right w:val="single" w:color="auto" w:sz="4" w:space="0"/>
            </w:tcBorders>
            <w:noWrap w:val="0"/>
            <w:vAlign w:val="center"/>
          </w:tcPr>
          <w:p w14:paraId="7722622C">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40</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FE6DE92">
            <w:pPr>
              <w:keepNext w:val="0"/>
              <w:keepLines w:val="0"/>
              <w:widowControl/>
              <w:suppressLineNumbers w:val="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16</w:t>
            </w:r>
          </w:p>
        </w:tc>
        <w:tc>
          <w:tcPr>
            <w:tcW w:w="515" w:type="dxa"/>
            <w:tcBorders>
              <w:top w:val="single" w:color="auto" w:sz="4" w:space="0"/>
              <w:left w:val="nil"/>
              <w:bottom w:val="single" w:color="000000" w:sz="6" w:space="0"/>
              <w:right w:val="single" w:color="000000" w:sz="6" w:space="0"/>
            </w:tcBorders>
            <w:noWrap w:val="0"/>
            <w:vAlign w:val="center"/>
          </w:tcPr>
          <w:p w14:paraId="037D09FC">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651994FD">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C8319FD">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11632D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4</w:t>
            </w:r>
          </w:p>
        </w:tc>
        <w:tc>
          <w:tcPr>
            <w:tcW w:w="542" w:type="dxa"/>
            <w:tcBorders>
              <w:top w:val="single" w:color="auto" w:sz="4" w:space="0"/>
              <w:left w:val="nil"/>
              <w:bottom w:val="single" w:color="000000" w:sz="6" w:space="0"/>
              <w:right w:val="single" w:color="000000" w:sz="6" w:space="0"/>
            </w:tcBorders>
            <w:noWrap w:val="0"/>
            <w:vAlign w:val="center"/>
          </w:tcPr>
          <w:p w14:paraId="5628A909">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44D24A76">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F722891">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30798E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single" w:color="auto" w:sz="4" w:space="0"/>
              <w:left w:val="nil"/>
              <w:bottom w:val="single" w:color="000000" w:sz="6" w:space="0"/>
              <w:right w:val="single" w:color="auto" w:sz="4" w:space="0"/>
            </w:tcBorders>
            <w:noWrap w:val="0"/>
            <w:vAlign w:val="center"/>
          </w:tcPr>
          <w:p w14:paraId="59630C7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19247319">
            <w:pPr>
              <w:pStyle w:val="5"/>
              <w:keepNext w:val="0"/>
              <w:keepLines w:val="0"/>
              <w:suppressLineNumbers w:val="0"/>
              <w:spacing w:before="0" w:beforeAutospacing="0" w:after="0" w:afterAutospacing="0"/>
              <w:ind w:left="0" w:leftChars="0" w:right="0" w:firstLine="160" w:firstLineChars="100"/>
              <w:jc w:val="both"/>
              <w:rPr>
                <w:rFonts w:hint="default" w:ascii="Times New Roman" w:hAnsi="Times New Roman" w:eastAsia="Times New Roman" w:cs="Times New Roman"/>
                <w:color w:val="auto"/>
                <w:kern w:val="0"/>
                <w:sz w:val="16"/>
                <w:szCs w:val="16"/>
                <w:highlight w:val="none"/>
                <w:lang w:val="en-US" w:eastAsia="zh-CN" w:bidi="ar-SA"/>
              </w:rPr>
            </w:pPr>
            <w:r>
              <w:rPr>
                <w:rFonts w:hint="eastAsia" w:ascii="Calibri" w:hAnsi="Calibri" w:eastAsia="Times New Roman" w:cs="Calibri"/>
                <w:color w:val="auto"/>
                <w:kern w:val="0"/>
                <w:sz w:val="16"/>
                <w:szCs w:val="16"/>
                <w:highlight w:val="none"/>
                <w:lang w:val="en-US" w:eastAsia="zh-CN" w:bidi="ar"/>
              </w:rPr>
              <w:t>第1个月开展企业见习4学时，蒙牛有限公司</w:t>
            </w:r>
          </w:p>
        </w:tc>
      </w:tr>
      <w:tr w14:paraId="76C2BB83">
        <w:tblPrEx>
          <w:tblCellMar>
            <w:top w:w="0" w:type="dxa"/>
            <w:left w:w="108" w:type="dxa"/>
            <w:bottom w:w="0" w:type="dxa"/>
            <w:right w:w="108" w:type="dxa"/>
          </w:tblCellMar>
        </w:tblPrEx>
        <w:trPr>
          <w:trHeight w:val="388"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3FA207FD">
            <w:pPr>
              <w:widowControl/>
              <w:jc w:val="center"/>
              <w:rPr>
                <w:color w:val="auto"/>
                <w:kern w:val="0"/>
                <w:sz w:val="16"/>
                <w:szCs w:val="16"/>
                <w:highlight w:val="none"/>
              </w:rPr>
            </w:pPr>
          </w:p>
        </w:tc>
        <w:tc>
          <w:tcPr>
            <w:tcW w:w="355" w:type="dxa"/>
            <w:vMerge w:val="continue"/>
            <w:tcBorders>
              <w:left w:val="single" w:color="000000" w:sz="2" w:space="0"/>
              <w:right w:val="single" w:color="000000" w:sz="6" w:space="0"/>
            </w:tcBorders>
            <w:noWrap w:val="0"/>
            <w:textDirection w:val="tbRlV"/>
            <w:vAlign w:val="center"/>
          </w:tcPr>
          <w:p w14:paraId="790153AC">
            <w:pPr>
              <w:widowControl/>
              <w:ind w:left="113" w:right="113"/>
              <w:jc w:val="center"/>
              <w:rPr>
                <w:rFonts w:hint="eastAsia"/>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127F8FD2">
            <w:pPr>
              <w:widowControl/>
              <w:jc w:val="center"/>
              <w:rPr>
                <w:color w:val="auto"/>
                <w:kern w:val="0"/>
                <w:sz w:val="16"/>
                <w:szCs w:val="16"/>
                <w:highlight w:val="none"/>
              </w:rPr>
            </w:pPr>
            <w:r>
              <w:rPr>
                <w:color w:val="auto"/>
                <w:kern w:val="0"/>
                <w:sz w:val="16"/>
                <w:szCs w:val="16"/>
                <w:highlight w:val="none"/>
              </w:rPr>
              <w:t>3</w:t>
            </w:r>
          </w:p>
        </w:tc>
        <w:tc>
          <w:tcPr>
            <w:tcW w:w="586" w:type="dxa"/>
            <w:tcBorders>
              <w:top w:val="single" w:color="auto" w:sz="4" w:space="0"/>
              <w:left w:val="nil"/>
              <w:bottom w:val="single" w:color="000000" w:sz="6" w:space="0"/>
              <w:right w:val="single" w:color="000000" w:sz="6" w:space="0"/>
            </w:tcBorders>
            <w:noWrap w:val="0"/>
            <w:vAlign w:val="bottom"/>
          </w:tcPr>
          <w:p w14:paraId="31568435">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20501571</w:t>
            </w:r>
          </w:p>
        </w:tc>
        <w:tc>
          <w:tcPr>
            <w:tcW w:w="1359" w:type="dxa"/>
            <w:gridSpan w:val="2"/>
            <w:tcBorders>
              <w:top w:val="single" w:color="auto" w:sz="4" w:space="0"/>
              <w:left w:val="nil"/>
              <w:bottom w:val="single" w:color="000000" w:sz="6" w:space="0"/>
              <w:right w:val="single" w:color="000000" w:sz="6" w:space="0"/>
            </w:tcBorders>
            <w:noWrap w:val="0"/>
            <w:vAlign w:val="center"/>
          </w:tcPr>
          <w:p w14:paraId="668DB39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物流成本与绩效管理</w:t>
            </w:r>
          </w:p>
        </w:tc>
        <w:tc>
          <w:tcPr>
            <w:tcW w:w="440" w:type="dxa"/>
            <w:gridSpan w:val="2"/>
            <w:tcBorders>
              <w:top w:val="single" w:color="auto" w:sz="4" w:space="0"/>
              <w:left w:val="nil"/>
              <w:bottom w:val="single" w:color="000000" w:sz="6" w:space="0"/>
              <w:right w:val="single" w:color="000000" w:sz="6" w:space="0"/>
            </w:tcBorders>
            <w:noWrap w:val="0"/>
            <w:vAlign w:val="center"/>
          </w:tcPr>
          <w:p w14:paraId="595D86E1">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30666F45">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69ADE65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w:t>
            </w:r>
          </w:p>
        </w:tc>
        <w:tc>
          <w:tcPr>
            <w:tcW w:w="554" w:type="dxa"/>
            <w:tcBorders>
              <w:top w:val="single" w:color="auto" w:sz="4" w:space="0"/>
              <w:left w:val="nil"/>
              <w:bottom w:val="single" w:color="000000" w:sz="6" w:space="0"/>
              <w:right w:val="single" w:color="000000" w:sz="6" w:space="0"/>
            </w:tcBorders>
            <w:noWrap w:val="0"/>
            <w:vAlign w:val="center"/>
          </w:tcPr>
          <w:p w14:paraId="5A22B13B">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56</w:t>
            </w:r>
          </w:p>
        </w:tc>
        <w:tc>
          <w:tcPr>
            <w:tcW w:w="556" w:type="dxa"/>
            <w:tcBorders>
              <w:top w:val="single" w:color="auto" w:sz="4" w:space="0"/>
              <w:left w:val="nil"/>
              <w:bottom w:val="single" w:color="000000" w:sz="6" w:space="0"/>
              <w:right w:val="single" w:color="auto" w:sz="4" w:space="0"/>
            </w:tcBorders>
            <w:noWrap w:val="0"/>
            <w:vAlign w:val="center"/>
          </w:tcPr>
          <w:p w14:paraId="768752CD">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40</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6C801C2">
            <w:pPr>
              <w:keepNext w:val="0"/>
              <w:keepLines w:val="0"/>
              <w:widowControl/>
              <w:suppressLineNumbers w:val="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16</w:t>
            </w:r>
          </w:p>
        </w:tc>
        <w:tc>
          <w:tcPr>
            <w:tcW w:w="515" w:type="dxa"/>
            <w:tcBorders>
              <w:top w:val="single" w:color="auto" w:sz="4" w:space="0"/>
              <w:left w:val="nil"/>
              <w:bottom w:val="single" w:color="000000" w:sz="6" w:space="0"/>
              <w:right w:val="single" w:color="000000" w:sz="6" w:space="0"/>
            </w:tcBorders>
            <w:noWrap w:val="0"/>
            <w:vAlign w:val="center"/>
          </w:tcPr>
          <w:p w14:paraId="728CFC2D">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43BE394C">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9F09C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1A01C5AE">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2EB5D537">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rPr>
              <w:t>4</w:t>
            </w:r>
          </w:p>
        </w:tc>
        <w:tc>
          <w:tcPr>
            <w:tcW w:w="623" w:type="dxa"/>
            <w:gridSpan w:val="2"/>
            <w:tcBorders>
              <w:top w:val="single" w:color="auto" w:sz="4" w:space="0"/>
              <w:left w:val="nil"/>
              <w:bottom w:val="single" w:color="000000" w:sz="6" w:space="0"/>
              <w:right w:val="single" w:color="000000" w:sz="6" w:space="0"/>
            </w:tcBorders>
            <w:noWrap w:val="0"/>
            <w:vAlign w:val="center"/>
          </w:tcPr>
          <w:p w14:paraId="7E790179">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1102235">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70FD79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single" w:color="auto" w:sz="4" w:space="0"/>
              <w:left w:val="nil"/>
              <w:bottom w:val="single" w:color="000000" w:sz="6" w:space="0"/>
              <w:right w:val="single" w:color="auto" w:sz="4" w:space="0"/>
            </w:tcBorders>
            <w:noWrap w:val="0"/>
            <w:vAlign w:val="center"/>
          </w:tcPr>
          <w:p w14:paraId="0E1766A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413223F8">
            <w:pPr>
              <w:keepNext w:val="0"/>
              <w:keepLines w:val="0"/>
              <w:widowControl/>
              <w:suppressLineNumbers w:val="0"/>
              <w:spacing w:before="0" w:beforeAutospacing="0" w:after="0" w:afterAutospacing="0"/>
              <w:ind w:left="0" w:right="0"/>
              <w:jc w:val="center"/>
              <w:textAlignment w:val="center"/>
              <w:rPr>
                <w:rFonts w:hint="eastAsia" w:ascii="Calibri" w:hAnsi="Calibri" w:eastAsia="Times New Roman" w:cs="Calibri"/>
                <w:color w:val="auto"/>
                <w:kern w:val="0"/>
                <w:sz w:val="16"/>
                <w:szCs w:val="16"/>
                <w:highlight w:val="none"/>
                <w:lang w:eastAsia="zh-Hans" w:bidi="ar"/>
              </w:rPr>
            </w:pPr>
            <w:r>
              <w:rPr>
                <w:rFonts w:hint="eastAsia" w:ascii="Calibri" w:hAnsi="Calibri" w:eastAsia="Times New Roman" w:cs="Calibri"/>
                <w:color w:val="auto"/>
                <w:kern w:val="0"/>
                <w:sz w:val="16"/>
                <w:szCs w:val="16"/>
                <w:highlight w:val="none"/>
                <w:lang w:eastAsia="zh-Hans" w:bidi="ar"/>
              </w:rPr>
              <w:t>理实一体课</w:t>
            </w:r>
          </w:p>
          <w:p w14:paraId="0626E992">
            <w:pPr>
              <w:keepNext w:val="0"/>
              <w:keepLines w:val="0"/>
              <w:widowControl/>
              <w:suppressLineNumbers w:val="0"/>
              <w:spacing w:before="0" w:beforeAutospacing="0" w:after="0" w:afterAutospacing="0"/>
              <w:ind w:left="0" w:right="0"/>
              <w:jc w:val="center"/>
              <w:textAlignment w:val="center"/>
              <w:rPr>
                <w:rFonts w:hint="eastAsia" w:ascii="Calibri" w:hAnsi="Calibri" w:eastAsia="Times New Roman" w:cs="Calibri"/>
                <w:color w:val="auto"/>
                <w:kern w:val="0"/>
                <w:sz w:val="16"/>
                <w:szCs w:val="16"/>
                <w:highlight w:val="none"/>
                <w:lang w:val="en-US" w:eastAsia="zh-CN" w:bidi="ar"/>
              </w:rPr>
            </w:pPr>
            <w:r>
              <w:rPr>
                <w:rFonts w:hint="eastAsia" w:ascii="Calibri" w:hAnsi="Calibri" w:eastAsia="Times New Roman" w:cs="Calibri"/>
                <w:color w:val="auto"/>
                <w:kern w:val="0"/>
                <w:sz w:val="16"/>
                <w:szCs w:val="16"/>
                <w:highlight w:val="none"/>
                <w:lang w:val="en-US" w:eastAsia="zh-CN" w:bidi="ar"/>
              </w:rPr>
              <w:t>第4个月开展</w:t>
            </w:r>
          </w:p>
          <w:p w14:paraId="1875C479">
            <w:pPr>
              <w:keepNext w:val="0"/>
              <w:keepLines w:val="0"/>
              <w:widowControl/>
              <w:suppressLineNumbers w:val="0"/>
              <w:spacing w:before="0" w:beforeAutospacing="0" w:after="0" w:afterAutospacing="0"/>
              <w:ind w:left="0" w:right="0"/>
              <w:jc w:val="center"/>
              <w:textAlignment w:val="center"/>
              <w:rPr>
                <w:rFonts w:hint="default" w:ascii="Calibri" w:hAnsi="Calibri" w:eastAsia="Times New Roman" w:cs="Calibri"/>
                <w:color w:val="auto"/>
                <w:kern w:val="0"/>
                <w:sz w:val="16"/>
                <w:szCs w:val="16"/>
                <w:highlight w:val="none"/>
                <w:lang w:val="en-US" w:eastAsia="zh-CN" w:bidi="ar"/>
              </w:rPr>
            </w:pPr>
            <w:r>
              <w:rPr>
                <w:rFonts w:hint="eastAsia" w:ascii="Calibri" w:hAnsi="Calibri" w:eastAsia="Times New Roman" w:cs="Calibri"/>
                <w:color w:val="auto"/>
                <w:kern w:val="0"/>
                <w:sz w:val="16"/>
                <w:szCs w:val="16"/>
                <w:highlight w:val="none"/>
                <w:lang w:val="en-US" w:eastAsia="zh-CN" w:bidi="ar"/>
              </w:rPr>
              <w:t>企业见习4学时</w:t>
            </w:r>
          </w:p>
          <w:p w14:paraId="581D4A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cs="Calibri"/>
                <w:color w:val="auto"/>
                <w:kern w:val="0"/>
                <w:sz w:val="16"/>
                <w:szCs w:val="16"/>
                <w:highlight w:val="none"/>
                <w:lang w:val="en-US" w:eastAsia="zh-CN" w:bidi="ar"/>
              </w:rPr>
              <w:t>泽强物流</w:t>
            </w:r>
          </w:p>
        </w:tc>
      </w:tr>
      <w:tr w14:paraId="2BAEAE15">
        <w:tblPrEx>
          <w:tblCellMar>
            <w:top w:w="0" w:type="dxa"/>
            <w:left w:w="108" w:type="dxa"/>
            <w:bottom w:w="0" w:type="dxa"/>
            <w:right w:w="108" w:type="dxa"/>
          </w:tblCellMar>
        </w:tblPrEx>
        <w:trPr>
          <w:trHeight w:val="388"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1943F876">
            <w:pPr>
              <w:widowControl/>
              <w:jc w:val="center"/>
              <w:rPr>
                <w:color w:val="auto"/>
                <w:kern w:val="0"/>
                <w:sz w:val="16"/>
                <w:szCs w:val="16"/>
                <w:highlight w:val="none"/>
              </w:rPr>
            </w:pPr>
          </w:p>
        </w:tc>
        <w:tc>
          <w:tcPr>
            <w:tcW w:w="355" w:type="dxa"/>
            <w:vMerge w:val="continue"/>
            <w:tcBorders>
              <w:left w:val="single" w:color="000000" w:sz="2" w:space="0"/>
              <w:right w:val="single" w:color="000000" w:sz="6" w:space="0"/>
            </w:tcBorders>
            <w:noWrap w:val="0"/>
            <w:textDirection w:val="tbRlV"/>
            <w:vAlign w:val="center"/>
          </w:tcPr>
          <w:p w14:paraId="31CBF3A3">
            <w:pPr>
              <w:widowControl/>
              <w:ind w:left="113" w:right="113"/>
              <w:jc w:val="center"/>
              <w:rPr>
                <w:rFonts w:hint="eastAsia"/>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202F67A1">
            <w:pPr>
              <w:widowControl/>
              <w:jc w:val="center"/>
              <w:rPr>
                <w:color w:val="auto"/>
                <w:kern w:val="0"/>
                <w:sz w:val="16"/>
                <w:szCs w:val="16"/>
                <w:highlight w:val="none"/>
              </w:rPr>
            </w:pPr>
            <w:r>
              <w:rPr>
                <w:color w:val="auto"/>
                <w:kern w:val="0"/>
                <w:sz w:val="16"/>
                <w:szCs w:val="16"/>
                <w:highlight w:val="none"/>
              </w:rPr>
              <w:t>4</w:t>
            </w:r>
          </w:p>
        </w:tc>
        <w:tc>
          <w:tcPr>
            <w:tcW w:w="586" w:type="dxa"/>
            <w:tcBorders>
              <w:top w:val="single" w:color="auto" w:sz="4" w:space="0"/>
              <w:left w:val="nil"/>
              <w:bottom w:val="single" w:color="000000" w:sz="6" w:space="0"/>
              <w:right w:val="single" w:color="000000" w:sz="6" w:space="0"/>
            </w:tcBorders>
            <w:noWrap w:val="0"/>
            <w:vAlign w:val="bottom"/>
          </w:tcPr>
          <w:p w14:paraId="4E7DF26F">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20501572</w:t>
            </w:r>
          </w:p>
        </w:tc>
        <w:tc>
          <w:tcPr>
            <w:tcW w:w="1359" w:type="dxa"/>
            <w:gridSpan w:val="2"/>
            <w:tcBorders>
              <w:top w:val="single" w:color="auto" w:sz="4" w:space="0"/>
              <w:left w:val="nil"/>
              <w:bottom w:val="single" w:color="000000" w:sz="6" w:space="0"/>
              <w:right w:val="single" w:color="000000" w:sz="6" w:space="0"/>
            </w:tcBorders>
            <w:noWrap w:val="0"/>
            <w:vAlign w:val="center"/>
          </w:tcPr>
          <w:p w14:paraId="5686915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采购与供应管理</w:t>
            </w:r>
          </w:p>
        </w:tc>
        <w:tc>
          <w:tcPr>
            <w:tcW w:w="440" w:type="dxa"/>
            <w:gridSpan w:val="2"/>
            <w:tcBorders>
              <w:top w:val="single" w:color="auto" w:sz="4" w:space="0"/>
              <w:left w:val="nil"/>
              <w:bottom w:val="single" w:color="000000" w:sz="6" w:space="0"/>
              <w:right w:val="single" w:color="000000" w:sz="6" w:space="0"/>
            </w:tcBorders>
            <w:noWrap w:val="0"/>
            <w:vAlign w:val="center"/>
          </w:tcPr>
          <w:p w14:paraId="7FD02A09">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4FD69002">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1B9E24EF">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3.5</w:t>
            </w:r>
          </w:p>
        </w:tc>
        <w:tc>
          <w:tcPr>
            <w:tcW w:w="554" w:type="dxa"/>
            <w:tcBorders>
              <w:top w:val="single" w:color="auto" w:sz="4" w:space="0"/>
              <w:left w:val="nil"/>
              <w:bottom w:val="single" w:color="000000" w:sz="6" w:space="0"/>
              <w:right w:val="single" w:color="000000" w:sz="6" w:space="0"/>
            </w:tcBorders>
            <w:noWrap w:val="0"/>
            <w:vAlign w:val="center"/>
          </w:tcPr>
          <w:p w14:paraId="2A6779B7">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64</w:t>
            </w:r>
          </w:p>
        </w:tc>
        <w:tc>
          <w:tcPr>
            <w:tcW w:w="556" w:type="dxa"/>
            <w:tcBorders>
              <w:top w:val="single" w:color="auto" w:sz="4" w:space="0"/>
              <w:left w:val="nil"/>
              <w:bottom w:val="single" w:color="000000" w:sz="6" w:space="0"/>
              <w:right w:val="single" w:color="auto" w:sz="4" w:space="0"/>
            </w:tcBorders>
            <w:noWrap w:val="0"/>
            <w:vAlign w:val="center"/>
          </w:tcPr>
          <w:p w14:paraId="242B82E4">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776CCDB">
            <w:pPr>
              <w:keepNext w:val="0"/>
              <w:keepLines w:val="0"/>
              <w:widowControl/>
              <w:suppressLineNumbers w:val="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16</w:t>
            </w:r>
          </w:p>
        </w:tc>
        <w:tc>
          <w:tcPr>
            <w:tcW w:w="515" w:type="dxa"/>
            <w:tcBorders>
              <w:top w:val="single" w:color="auto" w:sz="4" w:space="0"/>
              <w:left w:val="nil"/>
              <w:bottom w:val="single" w:color="000000" w:sz="6" w:space="0"/>
              <w:right w:val="single" w:color="000000" w:sz="6" w:space="0"/>
            </w:tcBorders>
            <w:noWrap w:val="0"/>
            <w:vAlign w:val="center"/>
          </w:tcPr>
          <w:p w14:paraId="3CEEA1F2">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6C56C0B7">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78E19E2">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0D8F9CBD">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31F933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3.6</w:t>
            </w:r>
          </w:p>
        </w:tc>
        <w:tc>
          <w:tcPr>
            <w:tcW w:w="623" w:type="dxa"/>
            <w:gridSpan w:val="2"/>
            <w:tcBorders>
              <w:top w:val="single" w:color="auto" w:sz="4" w:space="0"/>
              <w:left w:val="nil"/>
              <w:bottom w:val="single" w:color="000000" w:sz="6" w:space="0"/>
              <w:right w:val="single" w:color="000000" w:sz="6" w:space="0"/>
            </w:tcBorders>
            <w:noWrap w:val="0"/>
            <w:vAlign w:val="center"/>
          </w:tcPr>
          <w:p w14:paraId="7C4FE860">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C9992BA">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47727C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single" w:color="auto" w:sz="4" w:space="0"/>
              <w:left w:val="nil"/>
              <w:bottom w:val="single" w:color="000000" w:sz="6" w:space="0"/>
              <w:right w:val="single" w:color="auto" w:sz="4" w:space="0"/>
            </w:tcBorders>
            <w:noWrap w:val="0"/>
            <w:vAlign w:val="center"/>
          </w:tcPr>
          <w:p w14:paraId="22D3E92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22C5B3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Calibri" w:hAnsi="Calibri" w:eastAsia="Times New Roman" w:cs="Calibri"/>
                <w:color w:val="auto"/>
                <w:kern w:val="0"/>
                <w:sz w:val="16"/>
                <w:szCs w:val="16"/>
                <w:highlight w:val="none"/>
                <w:lang w:eastAsia="zh-Hans" w:bidi="ar"/>
              </w:rPr>
              <w:t>理实一体课</w:t>
            </w:r>
          </w:p>
        </w:tc>
      </w:tr>
      <w:tr w14:paraId="05B88B7B">
        <w:tblPrEx>
          <w:tblCellMar>
            <w:top w:w="0" w:type="dxa"/>
            <w:left w:w="108" w:type="dxa"/>
            <w:bottom w:w="0" w:type="dxa"/>
            <w:right w:w="108" w:type="dxa"/>
          </w:tblCellMar>
        </w:tblPrEx>
        <w:trPr>
          <w:trHeight w:val="419"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605F330D">
            <w:pPr>
              <w:widowControl/>
              <w:jc w:val="center"/>
              <w:rPr>
                <w:color w:val="auto"/>
                <w:kern w:val="0"/>
                <w:sz w:val="16"/>
                <w:szCs w:val="16"/>
                <w:highlight w:val="none"/>
              </w:rPr>
            </w:pPr>
          </w:p>
        </w:tc>
        <w:tc>
          <w:tcPr>
            <w:tcW w:w="355" w:type="dxa"/>
            <w:vMerge w:val="continue"/>
            <w:tcBorders>
              <w:left w:val="single" w:color="000000" w:sz="2" w:space="0"/>
              <w:right w:val="single" w:color="000000" w:sz="6" w:space="0"/>
            </w:tcBorders>
            <w:noWrap w:val="0"/>
            <w:textDirection w:val="tbRlV"/>
            <w:vAlign w:val="center"/>
          </w:tcPr>
          <w:p w14:paraId="593FC700">
            <w:pPr>
              <w:widowControl/>
              <w:ind w:left="113" w:right="113"/>
              <w:jc w:val="center"/>
              <w:rPr>
                <w:rFonts w:hint="eastAsia"/>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3E8951CA">
            <w:pPr>
              <w:widowControl/>
              <w:jc w:val="center"/>
              <w:rPr>
                <w:color w:val="auto"/>
                <w:kern w:val="0"/>
                <w:sz w:val="16"/>
                <w:szCs w:val="16"/>
                <w:highlight w:val="none"/>
              </w:rPr>
            </w:pPr>
            <w:r>
              <w:rPr>
                <w:color w:val="auto"/>
                <w:kern w:val="0"/>
                <w:sz w:val="16"/>
                <w:szCs w:val="16"/>
                <w:highlight w:val="none"/>
              </w:rPr>
              <w:t>5</w:t>
            </w:r>
          </w:p>
        </w:tc>
        <w:tc>
          <w:tcPr>
            <w:tcW w:w="586" w:type="dxa"/>
            <w:tcBorders>
              <w:top w:val="single" w:color="auto" w:sz="4" w:space="0"/>
              <w:left w:val="nil"/>
              <w:bottom w:val="single" w:color="000000" w:sz="6" w:space="0"/>
              <w:right w:val="single" w:color="000000" w:sz="6" w:space="0"/>
            </w:tcBorders>
            <w:noWrap w:val="0"/>
            <w:vAlign w:val="bottom"/>
          </w:tcPr>
          <w:p w14:paraId="359F3CCA">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20501573</w:t>
            </w:r>
          </w:p>
        </w:tc>
        <w:tc>
          <w:tcPr>
            <w:tcW w:w="1359" w:type="dxa"/>
            <w:gridSpan w:val="2"/>
            <w:tcBorders>
              <w:top w:val="single" w:color="auto" w:sz="4" w:space="0"/>
              <w:left w:val="nil"/>
              <w:bottom w:val="single" w:color="000000" w:sz="6" w:space="0"/>
              <w:right w:val="single" w:color="000000" w:sz="6" w:space="0"/>
            </w:tcBorders>
            <w:noWrap w:val="0"/>
            <w:vAlign w:val="center"/>
          </w:tcPr>
          <w:p w14:paraId="7446F79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cs="Times New Roman"/>
                <w:color w:val="auto"/>
                <w:kern w:val="0"/>
                <w:sz w:val="16"/>
                <w:szCs w:val="16"/>
                <w:highlight w:val="none"/>
                <w:lang w:val="en-US" w:eastAsia="zh-CN"/>
              </w:rPr>
              <w:t>物流营销与客户关系</w:t>
            </w:r>
          </w:p>
        </w:tc>
        <w:tc>
          <w:tcPr>
            <w:tcW w:w="440" w:type="dxa"/>
            <w:gridSpan w:val="2"/>
            <w:tcBorders>
              <w:top w:val="single" w:color="auto" w:sz="4" w:space="0"/>
              <w:left w:val="nil"/>
              <w:bottom w:val="single" w:color="000000" w:sz="6" w:space="0"/>
              <w:right w:val="single" w:color="000000" w:sz="6" w:space="0"/>
            </w:tcBorders>
            <w:noWrap w:val="0"/>
            <w:vAlign w:val="center"/>
          </w:tcPr>
          <w:p w14:paraId="3A5109E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386521F3">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是</w:t>
            </w:r>
          </w:p>
        </w:tc>
        <w:tc>
          <w:tcPr>
            <w:tcW w:w="547" w:type="dxa"/>
            <w:tcBorders>
              <w:top w:val="single" w:color="auto" w:sz="4" w:space="0"/>
              <w:left w:val="nil"/>
              <w:bottom w:val="single" w:color="000000" w:sz="6" w:space="0"/>
              <w:right w:val="single" w:color="000000" w:sz="6" w:space="0"/>
            </w:tcBorders>
            <w:noWrap w:val="0"/>
            <w:vAlign w:val="center"/>
          </w:tcPr>
          <w:p w14:paraId="2AD3121A">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bidi="ar"/>
              </w:rPr>
              <w:t>3.5</w:t>
            </w:r>
          </w:p>
        </w:tc>
        <w:tc>
          <w:tcPr>
            <w:tcW w:w="554" w:type="dxa"/>
            <w:tcBorders>
              <w:top w:val="single" w:color="auto" w:sz="4" w:space="0"/>
              <w:left w:val="nil"/>
              <w:bottom w:val="single" w:color="000000" w:sz="6" w:space="0"/>
              <w:right w:val="single" w:color="000000" w:sz="6" w:space="0"/>
            </w:tcBorders>
            <w:noWrap w:val="0"/>
            <w:vAlign w:val="center"/>
          </w:tcPr>
          <w:p w14:paraId="153E825F">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64</w:t>
            </w:r>
          </w:p>
        </w:tc>
        <w:tc>
          <w:tcPr>
            <w:tcW w:w="556" w:type="dxa"/>
            <w:tcBorders>
              <w:top w:val="single" w:color="auto" w:sz="4" w:space="0"/>
              <w:left w:val="nil"/>
              <w:bottom w:val="single" w:color="000000" w:sz="6" w:space="0"/>
              <w:right w:val="single" w:color="auto" w:sz="4" w:space="0"/>
            </w:tcBorders>
            <w:noWrap w:val="0"/>
            <w:vAlign w:val="center"/>
          </w:tcPr>
          <w:p w14:paraId="72090BA0">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6B35492C">
            <w:pPr>
              <w:keepNext w:val="0"/>
              <w:keepLines w:val="0"/>
              <w:widowControl/>
              <w:suppressLineNumbers w:val="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16</w:t>
            </w:r>
          </w:p>
        </w:tc>
        <w:tc>
          <w:tcPr>
            <w:tcW w:w="515" w:type="dxa"/>
            <w:tcBorders>
              <w:top w:val="single" w:color="auto" w:sz="4" w:space="0"/>
              <w:left w:val="nil"/>
              <w:bottom w:val="single" w:color="000000" w:sz="6" w:space="0"/>
              <w:right w:val="single" w:color="000000" w:sz="6" w:space="0"/>
            </w:tcBorders>
            <w:noWrap w:val="0"/>
            <w:vAlign w:val="center"/>
          </w:tcPr>
          <w:p w14:paraId="47D9637D">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bidi="ar"/>
              </w:rPr>
              <w:t>2</w:t>
            </w:r>
          </w:p>
        </w:tc>
        <w:tc>
          <w:tcPr>
            <w:tcW w:w="630" w:type="dxa"/>
            <w:gridSpan w:val="2"/>
            <w:tcBorders>
              <w:top w:val="single" w:color="auto" w:sz="4" w:space="0"/>
              <w:left w:val="nil"/>
              <w:bottom w:val="single" w:color="000000" w:sz="6" w:space="0"/>
              <w:right w:val="single" w:color="000000" w:sz="6" w:space="0"/>
            </w:tcBorders>
            <w:noWrap w:val="0"/>
            <w:vAlign w:val="center"/>
          </w:tcPr>
          <w:p w14:paraId="5171C0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46DF1E6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cs="Times New Roman"/>
                <w:color w:val="auto"/>
                <w:kern w:val="0"/>
                <w:sz w:val="16"/>
                <w:szCs w:val="16"/>
                <w:highlight w:val="none"/>
                <w:lang w:val="en-US" w:eastAsia="zh-CN"/>
              </w:rPr>
              <w:t>3.5</w:t>
            </w:r>
          </w:p>
        </w:tc>
        <w:tc>
          <w:tcPr>
            <w:tcW w:w="632" w:type="dxa"/>
            <w:tcBorders>
              <w:top w:val="single" w:color="auto" w:sz="4" w:space="0"/>
              <w:left w:val="nil"/>
              <w:bottom w:val="single" w:color="000000" w:sz="6" w:space="0"/>
              <w:right w:val="single" w:color="000000" w:sz="6" w:space="0"/>
            </w:tcBorders>
            <w:noWrap w:val="0"/>
            <w:vAlign w:val="center"/>
          </w:tcPr>
          <w:p w14:paraId="75A9276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237431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0F8D5C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84EB7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72D632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考查</w:t>
            </w:r>
          </w:p>
        </w:tc>
        <w:tc>
          <w:tcPr>
            <w:tcW w:w="1621" w:type="dxa"/>
            <w:tcBorders>
              <w:top w:val="single" w:color="auto" w:sz="4" w:space="0"/>
              <w:left w:val="nil"/>
              <w:bottom w:val="single" w:color="000000" w:sz="6" w:space="0"/>
              <w:right w:val="single" w:color="auto" w:sz="4" w:space="0"/>
            </w:tcBorders>
            <w:noWrap w:val="0"/>
            <w:vAlign w:val="center"/>
          </w:tcPr>
          <w:p w14:paraId="66E875D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等线" w:cs="Times New Roman"/>
                <w:color w:val="auto"/>
                <w:kern w:val="0"/>
                <w:sz w:val="22"/>
                <w:szCs w:val="22"/>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4E2B47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77517230">
        <w:tblPrEx>
          <w:tblCellMar>
            <w:top w:w="0" w:type="dxa"/>
            <w:left w:w="108" w:type="dxa"/>
            <w:bottom w:w="0" w:type="dxa"/>
            <w:right w:w="108" w:type="dxa"/>
          </w:tblCellMar>
        </w:tblPrEx>
        <w:trPr>
          <w:trHeight w:val="388"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094DDAD5">
            <w:pPr>
              <w:widowControl/>
              <w:jc w:val="center"/>
              <w:rPr>
                <w:color w:val="auto"/>
                <w:kern w:val="0"/>
                <w:sz w:val="16"/>
                <w:szCs w:val="16"/>
                <w:highlight w:val="none"/>
              </w:rPr>
            </w:pPr>
          </w:p>
        </w:tc>
        <w:tc>
          <w:tcPr>
            <w:tcW w:w="355" w:type="dxa"/>
            <w:vMerge w:val="continue"/>
            <w:tcBorders>
              <w:left w:val="single" w:color="000000" w:sz="2" w:space="0"/>
              <w:right w:val="single" w:color="000000" w:sz="6" w:space="0"/>
            </w:tcBorders>
            <w:noWrap w:val="0"/>
            <w:textDirection w:val="tbRlV"/>
            <w:vAlign w:val="center"/>
          </w:tcPr>
          <w:p w14:paraId="2B03F92B">
            <w:pPr>
              <w:widowControl/>
              <w:ind w:left="113" w:right="113"/>
              <w:jc w:val="center"/>
              <w:rPr>
                <w:rFonts w:hint="eastAsia"/>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3693CB88">
            <w:pPr>
              <w:widowControl/>
              <w:jc w:val="center"/>
              <w:rPr>
                <w:color w:val="auto"/>
                <w:kern w:val="0"/>
                <w:sz w:val="16"/>
                <w:szCs w:val="16"/>
                <w:highlight w:val="none"/>
              </w:rPr>
            </w:pPr>
            <w:r>
              <w:rPr>
                <w:color w:val="auto"/>
                <w:kern w:val="0"/>
                <w:sz w:val="16"/>
                <w:szCs w:val="16"/>
                <w:highlight w:val="none"/>
              </w:rPr>
              <w:t>6</w:t>
            </w:r>
          </w:p>
        </w:tc>
        <w:tc>
          <w:tcPr>
            <w:tcW w:w="586" w:type="dxa"/>
            <w:tcBorders>
              <w:top w:val="single" w:color="auto" w:sz="4" w:space="0"/>
              <w:left w:val="nil"/>
              <w:bottom w:val="single" w:color="000000" w:sz="6" w:space="0"/>
              <w:right w:val="single" w:color="000000" w:sz="6" w:space="0"/>
            </w:tcBorders>
            <w:noWrap w:val="0"/>
            <w:vAlign w:val="bottom"/>
          </w:tcPr>
          <w:p w14:paraId="5FB8AA17">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20501574</w:t>
            </w:r>
          </w:p>
        </w:tc>
        <w:tc>
          <w:tcPr>
            <w:tcW w:w="1359" w:type="dxa"/>
            <w:gridSpan w:val="2"/>
            <w:tcBorders>
              <w:top w:val="single" w:color="auto" w:sz="4" w:space="0"/>
              <w:left w:val="nil"/>
              <w:bottom w:val="single" w:color="000000" w:sz="6" w:space="0"/>
              <w:right w:val="single" w:color="000000" w:sz="6" w:space="0"/>
            </w:tcBorders>
            <w:noWrap w:val="0"/>
            <w:vAlign w:val="center"/>
          </w:tcPr>
          <w:p w14:paraId="1DFDD95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物流学概论</w:t>
            </w:r>
          </w:p>
        </w:tc>
        <w:tc>
          <w:tcPr>
            <w:tcW w:w="440" w:type="dxa"/>
            <w:gridSpan w:val="2"/>
            <w:tcBorders>
              <w:top w:val="single" w:color="auto" w:sz="4" w:space="0"/>
              <w:left w:val="nil"/>
              <w:bottom w:val="single" w:color="000000" w:sz="6" w:space="0"/>
              <w:right w:val="single" w:color="000000" w:sz="6" w:space="0"/>
            </w:tcBorders>
            <w:noWrap w:val="0"/>
            <w:vAlign w:val="center"/>
          </w:tcPr>
          <w:p w14:paraId="7D32E29E">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1BACBA0E">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5B8211D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w:t>
            </w:r>
          </w:p>
        </w:tc>
        <w:tc>
          <w:tcPr>
            <w:tcW w:w="554" w:type="dxa"/>
            <w:tcBorders>
              <w:top w:val="single" w:color="auto" w:sz="4" w:space="0"/>
              <w:left w:val="nil"/>
              <w:bottom w:val="single" w:color="000000" w:sz="6" w:space="0"/>
              <w:right w:val="single" w:color="000000" w:sz="6" w:space="0"/>
            </w:tcBorders>
            <w:noWrap w:val="0"/>
            <w:vAlign w:val="center"/>
          </w:tcPr>
          <w:p w14:paraId="6CFB7962">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56" w:type="dxa"/>
            <w:tcBorders>
              <w:top w:val="single" w:color="auto" w:sz="4" w:space="0"/>
              <w:left w:val="nil"/>
              <w:bottom w:val="single" w:color="000000" w:sz="6" w:space="0"/>
              <w:right w:val="single" w:color="auto" w:sz="4" w:space="0"/>
            </w:tcBorders>
            <w:noWrap w:val="0"/>
            <w:vAlign w:val="center"/>
          </w:tcPr>
          <w:p w14:paraId="07531762">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2EF498C2">
            <w:pPr>
              <w:keepNext w:val="0"/>
              <w:keepLines w:val="0"/>
              <w:widowControl/>
              <w:suppressLineNumbers w:val="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30</w:t>
            </w:r>
          </w:p>
        </w:tc>
        <w:tc>
          <w:tcPr>
            <w:tcW w:w="515" w:type="dxa"/>
            <w:tcBorders>
              <w:top w:val="single" w:color="auto" w:sz="4" w:space="0"/>
              <w:left w:val="nil"/>
              <w:bottom w:val="single" w:color="000000" w:sz="6" w:space="0"/>
              <w:right w:val="single" w:color="000000" w:sz="6" w:space="0"/>
            </w:tcBorders>
            <w:noWrap w:val="0"/>
            <w:vAlign w:val="center"/>
          </w:tcPr>
          <w:p w14:paraId="358D5A4D">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bidi="ar-SA"/>
              </w:rPr>
              <w:t>2</w:t>
            </w:r>
          </w:p>
        </w:tc>
        <w:tc>
          <w:tcPr>
            <w:tcW w:w="630" w:type="dxa"/>
            <w:gridSpan w:val="2"/>
            <w:tcBorders>
              <w:top w:val="single" w:color="auto" w:sz="4" w:space="0"/>
              <w:left w:val="nil"/>
              <w:bottom w:val="single" w:color="000000" w:sz="6" w:space="0"/>
              <w:right w:val="single" w:color="000000" w:sz="6" w:space="0"/>
            </w:tcBorders>
            <w:noWrap w:val="0"/>
            <w:vAlign w:val="center"/>
          </w:tcPr>
          <w:p w14:paraId="58A32A88">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E4FD8BC">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bidi="ar-SA"/>
              </w:rPr>
              <w:t>3.1</w:t>
            </w:r>
          </w:p>
        </w:tc>
        <w:tc>
          <w:tcPr>
            <w:tcW w:w="632" w:type="dxa"/>
            <w:tcBorders>
              <w:top w:val="single" w:color="auto" w:sz="4" w:space="0"/>
              <w:left w:val="nil"/>
              <w:bottom w:val="single" w:color="000000" w:sz="6" w:space="0"/>
              <w:right w:val="single" w:color="000000" w:sz="6" w:space="0"/>
            </w:tcBorders>
            <w:noWrap w:val="0"/>
            <w:vAlign w:val="center"/>
          </w:tcPr>
          <w:p w14:paraId="6FDCE86F">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7A6C04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6C4D429B">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9E9C52B">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4472BB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single" w:color="auto" w:sz="4" w:space="0"/>
              <w:left w:val="nil"/>
              <w:bottom w:val="single" w:color="000000" w:sz="6" w:space="0"/>
              <w:right w:val="single" w:color="auto" w:sz="4" w:space="0"/>
            </w:tcBorders>
            <w:noWrap w:val="0"/>
            <w:vAlign w:val="center"/>
          </w:tcPr>
          <w:p w14:paraId="1867EDF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6E82CF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2A96C9ED">
        <w:tblPrEx>
          <w:tblCellMar>
            <w:top w:w="0" w:type="dxa"/>
            <w:left w:w="108" w:type="dxa"/>
            <w:bottom w:w="0" w:type="dxa"/>
            <w:right w:w="108" w:type="dxa"/>
          </w:tblCellMar>
        </w:tblPrEx>
        <w:trPr>
          <w:trHeight w:val="420"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2D07149F">
            <w:pPr>
              <w:widowControl/>
              <w:jc w:val="center"/>
              <w:rPr>
                <w:color w:val="auto"/>
                <w:kern w:val="0"/>
                <w:sz w:val="16"/>
                <w:szCs w:val="16"/>
                <w:highlight w:val="none"/>
              </w:rPr>
            </w:pPr>
          </w:p>
        </w:tc>
        <w:tc>
          <w:tcPr>
            <w:tcW w:w="355" w:type="dxa"/>
            <w:vMerge w:val="continue"/>
            <w:tcBorders>
              <w:left w:val="single" w:color="000000" w:sz="2" w:space="0"/>
              <w:right w:val="single" w:color="000000" w:sz="6" w:space="0"/>
            </w:tcBorders>
            <w:noWrap w:val="0"/>
            <w:textDirection w:val="tbRlV"/>
            <w:vAlign w:val="center"/>
          </w:tcPr>
          <w:p w14:paraId="61742ADD">
            <w:pPr>
              <w:widowControl/>
              <w:ind w:left="113" w:right="113"/>
              <w:jc w:val="center"/>
              <w:rPr>
                <w:rFonts w:hint="eastAsia"/>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136E80E1">
            <w:pPr>
              <w:widowControl/>
              <w:jc w:val="center"/>
              <w:rPr>
                <w:color w:val="auto"/>
                <w:kern w:val="0"/>
                <w:sz w:val="16"/>
                <w:szCs w:val="16"/>
                <w:highlight w:val="none"/>
              </w:rPr>
            </w:pPr>
            <w:r>
              <w:rPr>
                <w:color w:val="auto"/>
                <w:kern w:val="0"/>
                <w:sz w:val="16"/>
                <w:szCs w:val="16"/>
                <w:highlight w:val="none"/>
              </w:rPr>
              <w:t>7</w:t>
            </w:r>
          </w:p>
        </w:tc>
        <w:tc>
          <w:tcPr>
            <w:tcW w:w="586" w:type="dxa"/>
            <w:tcBorders>
              <w:top w:val="single" w:color="auto" w:sz="4" w:space="0"/>
              <w:left w:val="nil"/>
              <w:bottom w:val="single" w:color="000000" w:sz="6" w:space="0"/>
              <w:right w:val="single" w:color="000000" w:sz="6" w:space="0"/>
            </w:tcBorders>
            <w:noWrap w:val="0"/>
            <w:vAlign w:val="bottom"/>
          </w:tcPr>
          <w:p w14:paraId="586CB490">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20501575</w:t>
            </w:r>
          </w:p>
        </w:tc>
        <w:tc>
          <w:tcPr>
            <w:tcW w:w="1359" w:type="dxa"/>
            <w:gridSpan w:val="2"/>
            <w:tcBorders>
              <w:top w:val="single" w:color="auto" w:sz="4" w:space="0"/>
              <w:left w:val="nil"/>
              <w:bottom w:val="single" w:color="000000" w:sz="6" w:space="0"/>
              <w:right w:val="single" w:color="000000" w:sz="6" w:space="0"/>
            </w:tcBorders>
            <w:noWrap w:val="0"/>
            <w:vAlign w:val="center"/>
          </w:tcPr>
          <w:p w14:paraId="4C5A6721">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物流无人车操作与维护</w:t>
            </w:r>
          </w:p>
        </w:tc>
        <w:tc>
          <w:tcPr>
            <w:tcW w:w="440" w:type="dxa"/>
            <w:gridSpan w:val="2"/>
            <w:tcBorders>
              <w:top w:val="single" w:color="auto" w:sz="4" w:space="0"/>
              <w:left w:val="nil"/>
              <w:bottom w:val="single" w:color="000000" w:sz="6" w:space="0"/>
              <w:right w:val="single" w:color="000000" w:sz="6" w:space="0"/>
            </w:tcBorders>
            <w:noWrap w:val="0"/>
            <w:vAlign w:val="center"/>
          </w:tcPr>
          <w:p w14:paraId="006AA1BA">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4ABB934B">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是</w:t>
            </w:r>
          </w:p>
        </w:tc>
        <w:tc>
          <w:tcPr>
            <w:tcW w:w="547" w:type="dxa"/>
            <w:tcBorders>
              <w:top w:val="single" w:color="auto" w:sz="4" w:space="0"/>
              <w:left w:val="nil"/>
              <w:bottom w:val="single" w:color="000000" w:sz="6" w:space="0"/>
              <w:right w:val="single" w:color="000000" w:sz="6" w:space="0"/>
            </w:tcBorders>
            <w:noWrap w:val="0"/>
            <w:vAlign w:val="center"/>
          </w:tcPr>
          <w:p w14:paraId="6D3F1CFA">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w:t>
            </w:r>
          </w:p>
        </w:tc>
        <w:tc>
          <w:tcPr>
            <w:tcW w:w="554" w:type="dxa"/>
            <w:tcBorders>
              <w:top w:val="single" w:color="auto" w:sz="4" w:space="0"/>
              <w:left w:val="nil"/>
              <w:bottom w:val="single" w:color="000000" w:sz="6" w:space="0"/>
              <w:right w:val="single" w:color="000000" w:sz="6" w:space="0"/>
            </w:tcBorders>
            <w:noWrap w:val="0"/>
            <w:vAlign w:val="center"/>
          </w:tcPr>
          <w:p w14:paraId="797390F8">
            <w:pPr>
              <w:keepNext w:val="0"/>
              <w:keepLines w:val="0"/>
              <w:widowControl/>
              <w:suppressLineNumbers w:val="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48</w:t>
            </w:r>
          </w:p>
        </w:tc>
        <w:tc>
          <w:tcPr>
            <w:tcW w:w="556" w:type="dxa"/>
            <w:tcBorders>
              <w:top w:val="single" w:color="auto" w:sz="4" w:space="0"/>
              <w:left w:val="nil"/>
              <w:bottom w:val="single" w:color="000000" w:sz="6" w:space="0"/>
              <w:right w:val="single" w:color="auto" w:sz="4" w:space="0"/>
            </w:tcBorders>
            <w:noWrap w:val="0"/>
            <w:vAlign w:val="center"/>
          </w:tcPr>
          <w:p w14:paraId="0652E2A2">
            <w:pPr>
              <w:keepNext w:val="0"/>
              <w:keepLines w:val="0"/>
              <w:widowControl/>
              <w:suppressLineNumbers w:val="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18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6594260E">
            <w:pPr>
              <w:keepNext w:val="0"/>
              <w:keepLines w:val="0"/>
              <w:widowControl/>
              <w:suppressLineNumbers w:val="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30</w:t>
            </w:r>
          </w:p>
        </w:tc>
        <w:tc>
          <w:tcPr>
            <w:tcW w:w="515" w:type="dxa"/>
            <w:tcBorders>
              <w:top w:val="single" w:color="auto" w:sz="4" w:space="0"/>
              <w:left w:val="nil"/>
              <w:bottom w:val="single" w:color="000000" w:sz="6" w:space="0"/>
              <w:right w:val="single" w:color="000000" w:sz="6" w:space="0"/>
            </w:tcBorders>
            <w:noWrap w:val="0"/>
            <w:vAlign w:val="center"/>
          </w:tcPr>
          <w:p w14:paraId="2E8B603A">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default" w:ascii="宋体" w:hAnsi="宋体" w:eastAsia="Times New Roman" w:cs="宋体"/>
                <w:color w:val="auto"/>
                <w:sz w:val="16"/>
                <w:szCs w:val="16"/>
                <w:highlight w:val="none"/>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4314FD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C3EBD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4F788E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7EA698E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rPr>
              <w:t>2.2</w:t>
            </w:r>
          </w:p>
        </w:tc>
        <w:tc>
          <w:tcPr>
            <w:tcW w:w="623" w:type="dxa"/>
            <w:gridSpan w:val="2"/>
            <w:tcBorders>
              <w:top w:val="single" w:color="auto" w:sz="4" w:space="0"/>
              <w:left w:val="nil"/>
              <w:bottom w:val="single" w:color="000000" w:sz="6" w:space="0"/>
              <w:right w:val="single" w:color="000000" w:sz="6" w:space="0"/>
            </w:tcBorders>
            <w:noWrap w:val="0"/>
            <w:vAlign w:val="center"/>
          </w:tcPr>
          <w:p w14:paraId="16753D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33875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656ED2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过关</w:t>
            </w:r>
          </w:p>
        </w:tc>
        <w:tc>
          <w:tcPr>
            <w:tcW w:w="1621" w:type="dxa"/>
            <w:tcBorders>
              <w:top w:val="single" w:color="auto" w:sz="4" w:space="0"/>
              <w:left w:val="nil"/>
              <w:bottom w:val="single" w:color="000000" w:sz="6" w:space="0"/>
              <w:right w:val="single" w:color="auto" w:sz="4" w:space="0"/>
            </w:tcBorders>
            <w:noWrap w:val="0"/>
            <w:vAlign w:val="center"/>
          </w:tcPr>
          <w:p w14:paraId="2063BD94">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color w:val="auto"/>
                <w:kern w:val="0"/>
                <w:sz w:val="16"/>
                <w:szCs w:val="16"/>
                <w:highlight w:val="none"/>
                <w:lang w:val="en-US" w:eastAsia="zh-CN" w:bidi="ar"/>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417899D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sz w:val="16"/>
                <w:szCs w:val="16"/>
                <w:highlight w:val="none"/>
                <w:lang w:val="en-US" w:eastAsia="zh-CN"/>
              </w:rPr>
            </w:pPr>
            <w:r>
              <w:rPr>
                <w:rFonts w:hint="eastAsia" w:ascii="宋体" w:hAnsi="宋体" w:eastAsia="Times New Roman" w:cs="宋体"/>
                <w:color w:val="auto"/>
                <w:sz w:val="16"/>
                <w:szCs w:val="16"/>
                <w:highlight w:val="none"/>
                <w:lang w:val="en-US" w:eastAsia="zh-CN"/>
              </w:rPr>
              <w:t>产教融合课程</w:t>
            </w:r>
          </w:p>
          <w:p w14:paraId="086AD7A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sz w:val="16"/>
                <w:szCs w:val="16"/>
                <w:highlight w:val="none"/>
                <w:lang w:val="en-US" w:eastAsia="zh-CN"/>
              </w:rPr>
            </w:pPr>
            <w:r>
              <w:rPr>
                <w:rFonts w:hint="eastAsia" w:ascii="宋体" w:hAnsi="宋体" w:eastAsia="Times New Roman" w:cs="宋体"/>
                <w:color w:val="auto"/>
                <w:sz w:val="16"/>
                <w:szCs w:val="16"/>
                <w:highlight w:val="none"/>
                <w:lang w:val="en-US" w:eastAsia="zh-CN"/>
              </w:rPr>
              <w:t>本校教师18课时，理论内容</w:t>
            </w:r>
          </w:p>
          <w:p w14:paraId="426734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Times New Roman" w:cs="宋体"/>
                <w:color w:val="auto"/>
                <w:sz w:val="16"/>
                <w:szCs w:val="16"/>
                <w:highlight w:val="none"/>
                <w:lang w:val="en-US" w:eastAsia="zh-CN"/>
              </w:rPr>
            </w:pPr>
            <w:r>
              <w:rPr>
                <w:rFonts w:hint="eastAsia" w:ascii="宋体" w:hAnsi="宋体" w:eastAsia="Times New Roman" w:cs="宋体"/>
                <w:color w:val="auto"/>
                <w:sz w:val="16"/>
                <w:szCs w:val="16"/>
                <w:highlight w:val="none"/>
                <w:lang w:val="en-US" w:eastAsia="zh-CN"/>
              </w:rPr>
              <w:t>企业导师30课时</w:t>
            </w:r>
          </w:p>
          <w:p w14:paraId="0B4FC45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sz w:val="16"/>
                <w:szCs w:val="16"/>
                <w:highlight w:val="none"/>
                <w:lang w:val="en-US" w:eastAsia="zh-CN"/>
              </w:rPr>
            </w:pPr>
            <w:r>
              <w:rPr>
                <w:rFonts w:hint="eastAsia" w:ascii="宋体" w:hAnsi="宋体" w:eastAsia="Times New Roman" w:cs="宋体"/>
                <w:color w:val="auto"/>
                <w:sz w:val="16"/>
                <w:szCs w:val="16"/>
                <w:highlight w:val="none"/>
                <w:lang w:val="en-US" w:eastAsia="zh-CN"/>
              </w:rPr>
              <w:t>实践内容</w:t>
            </w:r>
          </w:p>
        </w:tc>
      </w:tr>
      <w:tr w14:paraId="2A703817">
        <w:tblPrEx>
          <w:tblCellMar>
            <w:top w:w="0" w:type="dxa"/>
            <w:left w:w="108" w:type="dxa"/>
            <w:bottom w:w="0" w:type="dxa"/>
            <w:right w:w="108" w:type="dxa"/>
          </w:tblCellMar>
        </w:tblPrEx>
        <w:trPr>
          <w:trHeight w:val="388"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2EB84008">
            <w:pPr>
              <w:widowControl/>
              <w:jc w:val="center"/>
              <w:rPr>
                <w:color w:val="auto"/>
                <w:kern w:val="0"/>
                <w:sz w:val="16"/>
                <w:szCs w:val="16"/>
                <w:highlight w:val="none"/>
              </w:rPr>
            </w:pPr>
          </w:p>
        </w:tc>
        <w:tc>
          <w:tcPr>
            <w:tcW w:w="355" w:type="dxa"/>
            <w:vMerge w:val="continue"/>
            <w:tcBorders>
              <w:left w:val="single" w:color="000000" w:sz="2" w:space="0"/>
              <w:right w:val="single" w:color="000000" w:sz="6" w:space="0"/>
            </w:tcBorders>
            <w:noWrap w:val="0"/>
            <w:textDirection w:val="tbRlV"/>
            <w:vAlign w:val="center"/>
          </w:tcPr>
          <w:p w14:paraId="38A902D2">
            <w:pPr>
              <w:widowControl/>
              <w:ind w:left="113" w:right="113"/>
              <w:jc w:val="center"/>
              <w:rPr>
                <w:rFonts w:hint="eastAsia"/>
                <w:color w:val="auto"/>
                <w:kern w:val="0"/>
                <w:sz w:val="16"/>
                <w:szCs w:val="16"/>
                <w:highlight w:val="none"/>
              </w:rPr>
            </w:pPr>
          </w:p>
        </w:tc>
        <w:tc>
          <w:tcPr>
            <w:tcW w:w="438" w:type="dxa"/>
            <w:tcBorders>
              <w:top w:val="single" w:color="auto" w:sz="4" w:space="0"/>
              <w:left w:val="nil"/>
              <w:bottom w:val="single" w:color="000000" w:sz="6" w:space="0"/>
              <w:right w:val="single" w:color="000000" w:sz="6" w:space="0"/>
            </w:tcBorders>
            <w:noWrap w:val="0"/>
            <w:vAlign w:val="center"/>
          </w:tcPr>
          <w:p w14:paraId="74B4085F">
            <w:pPr>
              <w:widowControl/>
              <w:jc w:val="center"/>
              <w:rPr>
                <w:color w:val="auto"/>
                <w:kern w:val="0"/>
                <w:sz w:val="16"/>
                <w:szCs w:val="16"/>
                <w:highlight w:val="none"/>
              </w:rPr>
            </w:pPr>
            <w:r>
              <w:rPr>
                <w:color w:val="auto"/>
                <w:kern w:val="0"/>
                <w:sz w:val="16"/>
                <w:szCs w:val="16"/>
                <w:highlight w:val="none"/>
              </w:rPr>
              <w:t>8</w:t>
            </w:r>
          </w:p>
        </w:tc>
        <w:tc>
          <w:tcPr>
            <w:tcW w:w="586" w:type="dxa"/>
            <w:tcBorders>
              <w:top w:val="single" w:color="auto" w:sz="4" w:space="0"/>
              <w:left w:val="nil"/>
              <w:bottom w:val="single" w:color="000000" w:sz="6" w:space="0"/>
              <w:right w:val="single" w:color="000000" w:sz="6" w:space="0"/>
            </w:tcBorders>
            <w:noWrap w:val="0"/>
            <w:vAlign w:val="bottom"/>
          </w:tcPr>
          <w:p w14:paraId="61C0912D">
            <w:pPr>
              <w:keepNext w:val="0"/>
              <w:keepLines w:val="0"/>
              <w:widowControl/>
              <w:suppressLineNumbers w:val="0"/>
              <w:jc w:val="left"/>
              <w:textAlignment w:val="bottom"/>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20501576</w:t>
            </w:r>
          </w:p>
        </w:tc>
        <w:tc>
          <w:tcPr>
            <w:tcW w:w="1359" w:type="dxa"/>
            <w:gridSpan w:val="2"/>
            <w:tcBorders>
              <w:top w:val="single" w:color="auto" w:sz="4" w:space="0"/>
              <w:left w:val="nil"/>
              <w:bottom w:val="single" w:color="000000" w:sz="6" w:space="0"/>
              <w:right w:val="single" w:color="000000" w:sz="6" w:space="0"/>
            </w:tcBorders>
            <w:noWrap w:val="0"/>
            <w:vAlign w:val="center"/>
          </w:tcPr>
          <w:p w14:paraId="13E6BCF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物流项目运营</w:t>
            </w:r>
          </w:p>
        </w:tc>
        <w:tc>
          <w:tcPr>
            <w:tcW w:w="440" w:type="dxa"/>
            <w:gridSpan w:val="2"/>
            <w:tcBorders>
              <w:top w:val="single" w:color="auto" w:sz="4" w:space="0"/>
              <w:left w:val="nil"/>
              <w:bottom w:val="single" w:color="000000" w:sz="6" w:space="0"/>
              <w:right w:val="single" w:color="000000" w:sz="6" w:space="0"/>
            </w:tcBorders>
            <w:noWrap w:val="0"/>
            <w:vAlign w:val="center"/>
          </w:tcPr>
          <w:p w14:paraId="1B0A4019">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C</w:t>
            </w:r>
          </w:p>
        </w:tc>
        <w:tc>
          <w:tcPr>
            <w:tcW w:w="479" w:type="dxa"/>
            <w:gridSpan w:val="2"/>
            <w:tcBorders>
              <w:top w:val="single" w:color="auto" w:sz="4" w:space="0"/>
              <w:left w:val="nil"/>
              <w:bottom w:val="single" w:color="000000" w:sz="6" w:space="0"/>
              <w:right w:val="single" w:color="000000" w:sz="6" w:space="0"/>
            </w:tcBorders>
            <w:noWrap w:val="0"/>
            <w:vAlign w:val="center"/>
          </w:tcPr>
          <w:p w14:paraId="7CAC823E">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3136652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1</w:t>
            </w:r>
          </w:p>
        </w:tc>
        <w:tc>
          <w:tcPr>
            <w:tcW w:w="554" w:type="dxa"/>
            <w:tcBorders>
              <w:top w:val="single" w:color="auto" w:sz="4" w:space="0"/>
              <w:left w:val="nil"/>
              <w:bottom w:val="single" w:color="000000" w:sz="6" w:space="0"/>
              <w:right w:val="single" w:color="000000" w:sz="6" w:space="0"/>
            </w:tcBorders>
            <w:noWrap w:val="0"/>
            <w:vAlign w:val="center"/>
          </w:tcPr>
          <w:p w14:paraId="51A710A7">
            <w:pPr>
              <w:keepNext w:val="0"/>
              <w:keepLines w:val="0"/>
              <w:widowControl/>
              <w:suppressLineNumbers w:val="0"/>
              <w:jc w:val="center"/>
              <w:textAlignment w:val="top"/>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32</w:t>
            </w:r>
          </w:p>
        </w:tc>
        <w:tc>
          <w:tcPr>
            <w:tcW w:w="556" w:type="dxa"/>
            <w:tcBorders>
              <w:top w:val="single" w:color="auto" w:sz="4" w:space="0"/>
              <w:left w:val="nil"/>
              <w:bottom w:val="single" w:color="000000" w:sz="6" w:space="0"/>
              <w:right w:val="single" w:color="auto" w:sz="4" w:space="0"/>
            </w:tcBorders>
            <w:noWrap w:val="0"/>
            <w:vAlign w:val="center"/>
          </w:tcPr>
          <w:p w14:paraId="0B54E6E3">
            <w:pPr>
              <w:keepNext w:val="0"/>
              <w:keepLines w:val="0"/>
              <w:widowControl/>
              <w:suppressLineNumbers w:val="0"/>
              <w:jc w:val="center"/>
              <w:textAlignment w:val="top"/>
              <w:rPr>
                <w:rFonts w:hint="default" w:ascii="宋体" w:hAnsi="宋体" w:eastAsia="宋体" w:cs="宋体"/>
                <w:i w:val="0"/>
                <w:iCs w:val="0"/>
                <w:color w:val="auto"/>
                <w:kern w:val="0"/>
                <w:sz w:val="16"/>
                <w:szCs w:val="16"/>
                <w:highlight w:val="none"/>
                <w:u w:val="none"/>
                <w:lang w:val="en-US" w:eastAsia="zh-CN" w:bidi="ar"/>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7F2EAA3E">
            <w:pPr>
              <w:keepNext w:val="0"/>
              <w:keepLines w:val="0"/>
              <w:widowControl/>
              <w:suppressLineNumbers w:val="0"/>
              <w:jc w:val="center"/>
              <w:textAlignment w:val="top"/>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32</w:t>
            </w:r>
          </w:p>
        </w:tc>
        <w:tc>
          <w:tcPr>
            <w:tcW w:w="515" w:type="dxa"/>
            <w:tcBorders>
              <w:top w:val="single" w:color="auto" w:sz="4" w:space="0"/>
              <w:left w:val="nil"/>
              <w:bottom w:val="single" w:color="000000" w:sz="6" w:space="0"/>
              <w:right w:val="single" w:color="000000" w:sz="6" w:space="0"/>
            </w:tcBorders>
            <w:noWrap w:val="0"/>
            <w:vAlign w:val="center"/>
          </w:tcPr>
          <w:p w14:paraId="3BFD5FC5">
            <w:pPr>
              <w:keepNext w:val="0"/>
              <w:keepLines w:val="0"/>
              <w:widowControl/>
              <w:suppressLineNumbers w:val="0"/>
              <w:spacing w:before="0" w:beforeAutospacing="0" w:after="0" w:afterAutospacing="0"/>
              <w:ind w:left="0" w:leftChars="0" w:right="0" w:rightChars="0"/>
              <w:jc w:val="center"/>
              <w:textAlignment w:val="top"/>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7DA71EAC">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136DEF1">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5D803C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5F7DA9E1">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2.2</w:t>
            </w:r>
          </w:p>
        </w:tc>
        <w:tc>
          <w:tcPr>
            <w:tcW w:w="623" w:type="dxa"/>
            <w:gridSpan w:val="2"/>
            <w:tcBorders>
              <w:top w:val="single" w:color="auto" w:sz="4" w:space="0"/>
              <w:left w:val="nil"/>
              <w:bottom w:val="single" w:color="000000" w:sz="6" w:space="0"/>
              <w:right w:val="single" w:color="000000" w:sz="6" w:space="0"/>
            </w:tcBorders>
            <w:noWrap w:val="0"/>
            <w:vAlign w:val="center"/>
          </w:tcPr>
          <w:p w14:paraId="6D4C9B50">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0E584DE7">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0787B3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考试</w:t>
            </w:r>
          </w:p>
        </w:tc>
        <w:tc>
          <w:tcPr>
            <w:tcW w:w="1621" w:type="dxa"/>
            <w:tcBorders>
              <w:top w:val="single" w:color="auto" w:sz="4" w:space="0"/>
              <w:left w:val="nil"/>
              <w:bottom w:val="single" w:color="000000" w:sz="6" w:space="0"/>
              <w:right w:val="single" w:color="auto" w:sz="4" w:space="0"/>
            </w:tcBorders>
            <w:noWrap w:val="0"/>
            <w:vAlign w:val="center"/>
          </w:tcPr>
          <w:p w14:paraId="48EA4C92">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Calibri"/>
                <w:color w:val="auto"/>
                <w:kern w:val="0"/>
                <w:sz w:val="16"/>
                <w:szCs w:val="16"/>
                <w:highlight w:val="none"/>
                <w:lang w:val="en-US" w:eastAsia="zh-CN" w:bidi="ar"/>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71A9B69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sz w:val="16"/>
                <w:szCs w:val="16"/>
                <w:highlight w:val="none"/>
                <w:lang w:val="en-US" w:eastAsia="zh-CN"/>
              </w:rPr>
              <w:t>项目化教学</w:t>
            </w:r>
          </w:p>
        </w:tc>
      </w:tr>
      <w:tr w14:paraId="052A7EBA">
        <w:tblPrEx>
          <w:tblCellMar>
            <w:top w:w="0" w:type="dxa"/>
            <w:left w:w="108" w:type="dxa"/>
            <w:bottom w:w="0" w:type="dxa"/>
            <w:right w:w="108" w:type="dxa"/>
          </w:tblCellMar>
        </w:tblPrEx>
        <w:trPr>
          <w:gridAfter w:val="1"/>
          <w:wAfter w:w="2" w:type="dxa"/>
          <w:trHeight w:val="272" w:hRule="atLeast"/>
        </w:trPr>
        <w:tc>
          <w:tcPr>
            <w:tcW w:w="403" w:type="dxa"/>
            <w:vMerge w:val="continue"/>
            <w:tcBorders>
              <w:top w:val="single" w:color="000000" w:sz="2" w:space="0"/>
              <w:left w:val="single" w:color="000000" w:sz="2" w:space="0"/>
              <w:bottom w:val="single" w:color="000000" w:sz="2" w:space="0"/>
              <w:right w:val="single" w:color="000000" w:sz="2" w:space="0"/>
            </w:tcBorders>
            <w:noWrap w:val="0"/>
            <w:vAlign w:val="top"/>
          </w:tcPr>
          <w:p w14:paraId="21415343">
            <w:pPr>
              <w:widowControl/>
              <w:jc w:val="center"/>
              <w:rPr>
                <w:color w:val="auto"/>
                <w:kern w:val="0"/>
                <w:sz w:val="16"/>
                <w:szCs w:val="16"/>
                <w:highlight w:val="none"/>
              </w:rPr>
            </w:pPr>
          </w:p>
        </w:tc>
        <w:tc>
          <w:tcPr>
            <w:tcW w:w="355" w:type="dxa"/>
            <w:tcBorders>
              <w:top w:val="single" w:color="auto" w:sz="4" w:space="0"/>
              <w:left w:val="single" w:color="000000" w:sz="2" w:space="0"/>
              <w:bottom w:val="single" w:color="000000" w:sz="2" w:space="0"/>
              <w:right w:val="single" w:color="000000" w:sz="6" w:space="0"/>
            </w:tcBorders>
            <w:noWrap w:val="0"/>
            <w:textDirection w:val="tbRlV"/>
            <w:vAlign w:val="center"/>
          </w:tcPr>
          <w:p w14:paraId="1950080D">
            <w:pPr>
              <w:widowControl/>
              <w:ind w:left="113" w:right="113"/>
              <w:jc w:val="center"/>
              <w:rPr>
                <w:rFonts w:hint="eastAsia"/>
                <w:color w:val="auto"/>
                <w:kern w:val="0"/>
                <w:sz w:val="16"/>
                <w:szCs w:val="16"/>
                <w:highlight w:val="none"/>
              </w:rPr>
            </w:pPr>
          </w:p>
        </w:tc>
        <w:tc>
          <w:tcPr>
            <w:tcW w:w="3300" w:type="dxa"/>
            <w:gridSpan w:val="7"/>
            <w:tcBorders>
              <w:top w:val="single" w:color="auto" w:sz="4" w:space="0"/>
              <w:left w:val="nil"/>
              <w:bottom w:val="single" w:color="000000" w:sz="6" w:space="0"/>
              <w:right w:val="single" w:color="000000" w:sz="6" w:space="0"/>
            </w:tcBorders>
            <w:noWrap w:val="0"/>
            <w:vAlign w:val="center"/>
          </w:tcPr>
          <w:p w14:paraId="6C2357BC">
            <w:pPr>
              <w:widowControl/>
              <w:jc w:val="center"/>
              <w:textAlignment w:val="center"/>
              <w:rPr>
                <w:color w:val="auto"/>
                <w:kern w:val="0"/>
                <w:sz w:val="16"/>
                <w:szCs w:val="16"/>
                <w:highlight w:val="none"/>
              </w:rPr>
            </w:pPr>
            <w:r>
              <w:rPr>
                <w:rFonts w:eastAsia="宋体"/>
                <w:b/>
                <w:bCs/>
                <w:color w:val="auto"/>
                <w:kern w:val="0"/>
                <w:sz w:val="16"/>
                <w:szCs w:val="16"/>
                <w:highlight w:val="none"/>
              </w:rPr>
              <w:t>小计</w:t>
            </w:r>
          </w:p>
        </w:tc>
        <w:tc>
          <w:tcPr>
            <w:tcW w:w="549" w:type="dxa"/>
            <w:gridSpan w:val="2"/>
            <w:tcBorders>
              <w:top w:val="single" w:color="auto" w:sz="4" w:space="0"/>
              <w:left w:val="nil"/>
              <w:bottom w:val="single" w:color="000000" w:sz="6" w:space="0"/>
              <w:right w:val="single" w:color="000000" w:sz="6" w:space="0"/>
            </w:tcBorders>
            <w:noWrap w:val="0"/>
            <w:vAlign w:val="center"/>
          </w:tcPr>
          <w:p w14:paraId="2B7D195C">
            <w:pPr>
              <w:widowControl/>
              <w:jc w:val="center"/>
              <w:textAlignment w:val="center"/>
              <w:rPr>
                <w:rFonts w:hint="default" w:eastAsia="宋体"/>
                <w:color w:val="auto"/>
                <w:kern w:val="0"/>
                <w:sz w:val="16"/>
                <w:szCs w:val="16"/>
                <w:highlight w:val="none"/>
                <w:lang w:val="en-US" w:eastAsia="zh-CN"/>
              </w:rPr>
            </w:pPr>
            <w:r>
              <w:rPr>
                <w:rFonts w:hint="eastAsia"/>
                <w:color w:val="auto"/>
                <w:kern w:val="0"/>
                <w:sz w:val="16"/>
                <w:szCs w:val="16"/>
                <w:highlight w:val="none"/>
                <w:lang w:val="en-US" w:eastAsia="zh-CN"/>
              </w:rPr>
              <w:t>42</w:t>
            </w:r>
          </w:p>
        </w:tc>
        <w:tc>
          <w:tcPr>
            <w:tcW w:w="554" w:type="dxa"/>
            <w:tcBorders>
              <w:top w:val="single" w:color="auto" w:sz="4" w:space="0"/>
              <w:left w:val="nil"/>
              <w:bottom w:val="single" w:color="000000" w:sz="6" w:space="0"/>
              <w:right w:val="single" w:color="000000" w:sz="6" w:space="0"/>
            </w:tcBorders>
            <w:noWrap w:val="0"/>
            <w:vAlign w:val="center"/>
          </w:tcPr>
          <w:p w14:paraId="45946AAC">
            <w:pPr>
              <w:widowControl/>
              <w:jc w:val="center"/>
              <w:textAlignment w:val="center"/>
              <w:rPr>
                <w:rFonts w:hint="default" w:eastAsia="宋体"/>
                <w:color w:val="auto"/>
                <w:kern w:val="0"/>
                <w:sz w:val="16"/>
                <w:szCs w:val="16"/>
                <w:highlight w:val="none"/>
                <w:lang w:val="en-US" w:eastAsia="zh-CN"/>
              </w:rPr>
            </w:pPr>
            <w:r>
              <w:rPr>
                <w:rFonts w:hint="eastAsia"/>
                <w:color w:val="auto"/>
                <w:kern w:val="0"/>
                <w:sz w:val="16"/>
                <w:szCs w:val="16"/>
                <w:highlight w:val="none"/>
                <w:lang w:val="en-US" w:eastAsia="zh-CN"/>
              </w:rPr>
              <w:t>792</w:t>
            </w:r>
          </w:p>
        </w:tc>
        <w:tc>
          <w:tcPr>
            <w:tcW w:w="556" w:type="dxa"/>
            <w:tcBorders>
              <w:top w:val="single" w:color="auto" w:sz="4" w:space="0"/>
              <w:left w:val="nil"/>
              <w:bottom w:val="single" w:color="000000" w:sz="6" w:space="0"/>
              <w:right w:val="single" w:color="auto" w:sz="4" w:space="0"/>
            </w:tcBorders>
            <w:noWrap w:val="0"/>
            <w:vAlign w:val="center"/>
          </w:tcPr>
          <w:p w14:paraId="6F91C828">
            <w:pPr>
              <w:widowControl/>
              <w:jc w:val="center"/>
              <w:textAlignment w:val="center"/>
              <w:rPr>
                <w:rFonts w:hint="default" w:eastAsia="宋体"/>
                <w:color w:val="auto"/>
                <w:kern w:val="0"/>
                <w:sz w:val="16"/>
                <w:szCs w:val="16"/>
                <w:highlight w:val="none"/>
                <w:lang w:val="en-US" w:eastAsia="zh-CN"/>
              </w:rPr>
            </w:pPr>
            <w:r>
              <w:rPr>
                <w:rFonts w:hint="eastAsia"/>
                <w:color w:val="auto"/>
                <w:kern w:val="0"/>
                <w:sz w:val="16"/>
                <w:szCs w:val="16"/>
                <w:highlight w:val="none"/>
                <w:lang w:val="en-US" w:eastAsia="zh-CN"/>
              </w:rPr>
              <w:t>550</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763A6AE0">
            <w:pPr>
              <w:widowControl/>
              <w:jc w:val="center"/>
              <w:textAlignment w:val="center"/>
              <w:rPr>
                <w:rFonts w:hint="default" w:eastAsia="宋体"/>
                <w:color w:val="auto"/>
                <w:kern w:val="0"/>
                <w:sz w:val="16"/>
                <w:szCs w:val="16"/>
                <w:highlight w:val="none"/>
                <w:lang w:val="en-US" w:eastAsia="zh-CN"/>
              </w:rPr>
            </w:pPr>
            <w:r>
              <w:rPr>
                <w:rFonts w:hint="eastAsia"/>
                <w:color w:val="auto"/>
                <w:kern w:val="0"/>
                <w:sz w:val="16"/>
                <w:szCs w:val="16"/>
                <w:highlight w:val="none"/>
                <w:lang w:val="en-US" w:eastAsia="zh-CN"/>
              </w:rPr>
              <w:t>242</w:t>
            </w:r>
          </w:p>
        </w:tc>
        <w:tc>
          <w:tcPr>
            <w:tcW w:w="517" w:type="dxa"/>
            <w:gridSpan w:val="2"/>
            <w:tcBorders>
              <w:top w:val="single" w:color="auto" w:sz="4" w:space="0"/>
              <w:left w:val="nil"/>
              <w:bottom w:val="single" w:color="000000" w:sz="6" w:space="0"/>
              <w:right w:val="single" w:color="000000" w:sz="6" w:space="0"/>
            </w:tcBorders>
            <w:noWrap w:val="0"/>
            <w:vAlign w:val="center"/>
          </w:tcPr>
          <w:p w14:paraId="4AB115C2">
            <w:pPr>
              <w:widowControl/>
              <w:textAlignment w:val="center"/>
              <w:rPr>
                <w:rFonts w:hint="default" w:eastAsia="宋体"/>
                <w:color w:val="auto"/>
                <w:kern w:val="0"/>
                <w:sz w:val="16"/>
                <w:szCs w:val="16"/>
                <w:highlight w:val="none"/>
                <w:lang w:val="en-US" w:eastAsia="zh-CN"/>
              </w:rPr>
            </w:pPr>
          </w:p>
        </w:tc>
        <w:tc>
          <w:tcPr>
            <w:tcW w:w="628" w:type="dxa"/>
            <w:tcBorders>
              <w:top w:val="single" w:color="auto" w:sz="4" w:space="0"/>
              <w:left w:val="nil"/>
              <w:bottom w:val="single" w:color="000000" w:sz="6" w:space="0"/>
              <w:right w:val="single" w:color="000000" w:sz="6" w:space="0"/>
            </w:tcBorders>
            <w:noWrap w:val="0"/>
            <w:vAlign w:val="center"/>
          </w:tcPr>
          <w:p w14:paraId="4CAC1FF4">
            <w:pPr>
              <w:widowControl/>
              <w:jc w:val="center"/>
              <w:textAlignment w:val="center"/>
              <w:rPr>
                <w:rFonts w:hint="eastAsia" w:eastAsia="宋体"/>
                <w:color w:val="auto"/>
                <w:kern w:val="0"/>
                <w:sz w:val="16"/>
                <w:szCs w:val="16"/>
                <w:highlight w:val="none"/>
                <w:lang w:val="en-US" w:eastAsia="zh-CN"/>
              </w:rPr>
            </w:pPr>
            <w:r>
              <w:rPr>
                <w:rFonts w:hint="eastAsia"/>
                <w:color w:val="auto"/>
                <w:kern w:val="0"/>
                <w:sz w:val="16"/>
                <w:szCs w:val="16"/>
                <w:highlight w:val="none"/>
                <w:lang w:val="en-US" w:eastAsia="zh-CN"/>
              </w:rPr>
              <w:t>6</w:t>
            </w:r>
          </w:p>
        </w:tc>
        <w:tc>
          <w:tcPr>
            <w:tcW w:w="624" w:type="dxa"/>
            <w:gridSpan w:val="2"/>
            <w:tcBorders>
              <w:top w:val="single" w:color="auto" w:sz="4" w:space="0"/>
              <w:left w:val="nil"/>
              <w:bottom w:val="single" w:color="000000" w:sz="6" w:space="0"/>
              <w:right w:val="single" w:color="000000" w:sz="6" w:space="0"/>
            </w:tcBorders>
            <w:noWrap w:val="0"/>
            <w:vAlign w:val="center"/>
          </w:tcPr>
          <w:p w14:paraId="31F7749B">
            <w:pPr>
              <w:jc w:val="center"/>
              <w:rPr>
                <w:rFonts w:hint="default" w:eastAsia="宋体"/>
                <w:color w:val="auto"/>
                <w:kern w:val="0"/>
                <w:sz w:val="16"/>
                <w:szCs w:val="16"/>
                <w:highlight w:val="none"/>
                <w:lang w:val="en-US" w:eastAsia="zh-CN"/>
              </w:rPr>
            </w:pPr>
            <w:r>
              <w:rPr>
                <w:rFonts w:hint="eastAsia"/>
                <w:color w:val="auto"/>
                <w:kern w:val="0"/>
                <w:sz w:val="16"/>
                <w:szCs w:val="16"/>
                <w:highlight w:val="none"/>
                <w:lang w:val="en-US" w:eastAsia="zh-CN"/>
              </w:rPr>
              <w:t>9.2</w:t>
            </w:r>
          </w:p>
        </w:tc>
        <w:tc>
          <w:tcPr>
            <w:tcW w:w="634" w:type="dxa"/>
            <w:gridSpan w:val="2"/>
            <w:tcBorders>
              <w:top w:val="single" w:color="auto" w:sz="4" w:space="0"/>
              <w:left w:val="nil"/>
              <w:bottom w:val="single" w:color="000000" w:sz="6" w:space="0"/>
              <w:right w:val="single" w:color="000000" w:sz="6" w:space="0"/>
            </w:tcBorders>
            <w:noWrap w:val="0"/>
            <w:vAlign w:val="center"/>
          </w:tcPr>
          <w:p w14:paraId="7F0984EB">
            <w:pPr>
              <w:jc w:val="center"/>
              <w:rPr>
                <w:rFonts w:hint="default" w:eastAsia="宋体"/>
                <w:color w:val="auto"/>
                <w:kern w:val="0"/>
                <w:sz w:val="16"/>
                <w:szCs w:val="16"/>
                <w:highlight w:val="none"/>
                <w:lang w:val="en-US" w:eastAsia="zh-CN"/>
              </w:rPr>
            </w:pPr>
            <w:r>
              <w:rPr>
                <w:rFonts w:hint="eastAsia"/>
                <w:color w:val="auto"/>
                <w:kern w:val="0"/>
                <w:sz w:val="16"/>
                <w:szCs w:val="16"/>
                <w:highlight w:val="none"/>
                <w:lang w:val="en-US" w:eastAsia="zh-CN"/>
              </w:rPr>
              <w:t>14.7</w:t>
            </w:r>
          </w:p>
        </w:tc>
        <w:tc>
          <w:tcPr>
            <w:tcW w:w="542" w:type="dxa"/>
            <w:tcBorders>
              <w:top w:val="single" w:color="auto" w:sz="4" w:space="0"/>
              <w:left w:val="nil"/>
              <w:bottom w:val="single" w:color="000000" w:sz="6" w:space="0"/>
              <w:right w:val="single" w:color="000000" w:sz="6" w:space="0"/>
            </w:tcBorders>
            <w:noWrap w:val="0"/>
            <w:vAlign w:val="center"/>
          </w:tcPr>
          <w:p w14:paraId="0F02F57D">
            <w:pPr>
              <w:jc w:val="center"/>
              <w:rPr>
                <w:rFonts w:hint="default" w:eastAsia="宋体"/>
                <w:color w:val="auto"/>
                <w:kern w:val="0"/>
                <w:sz w:val="16"/>
                <w:szCs w:val="16"/>
                <w:highlight w:val="none"/>
                <w:lang w:val="en-US" w:eastAsia="zh-CN"/>
              </w:rPr>
            </w:pPr>
            <w:r>
              <w:rPr>
                <w:rFonts w:hint="eastAsia"/>
                <w:color w:val="auto"/>
                <w:kern w:val="0"/>
                <w:sz w:val="16"/>
                <w:szCs w:val="16"/>
                <w:highlight w:val="none"/>
                <w:lang w:val="en-US" w:eastAsia="zh-CN"/>
              </w:rPr>
              <w:t>14.7</w:t>
            </w:r>
          </w:p>
        </w:tc>
        <w:tc>
          <w:tcPr>
            <w:tcW w:w="623" w:type="dxa"/>
            <w:gridSpan w:val="2"/>
            <w:tcBorders>
              <w:top w:val="single" w:color="auto" w:sz="4" w:space="0"/>
              <w:left w:val="nil"/>
              <w:bottom w:val="single" w:color="000000" w:sz="6" w:space="0"/>
              <w:right w:val="single" w:color="000000" w:sz="6" w:space="0"/>
            </w:tcBorders>
            <w:noWrap w:val="0"/>
            <w:vAlign w:val="center"/>
          </w:tcPr>
          <w:p w14:paraId="7A0D0A1E">
            <w:pPr>
              <w:jc w:val="center"/>
              <w:rPr>
                <w:color w:val="auto"/>
                <w:kern w:val="0"/>
                <w:sz w:val="16"/>
                <w:szCs w:val="16"/>
                <w:highlight w:val="none"/>
              </w:rPr>
            </w:pPr>
          </w:p>
        </w:tc>
        <w:tc>
          <w:tcPr>
            <w:tcW w:w="577" w:type="dxa"/>
            <w:gridSpan w:val="3"/>
            <w:tcBorders>
              <w:top w:val="single" w:color="auto" w:sz="4" w:space="0"/>
              <w:left w:val="nil"/>
              <w:bottom w:val="single" w:color="000000" w:sz="6" w:space="0"/>
              <w:right w:val="single" w:color="000000" w:sz="6" w:space="0"/>
            </w:tcBorders>
            <w:noWrap w:val="0"/>
            <w:vAlign w:val="center"/>
          </w:tcPr>
          <w:p w14:paraId="5FA30716">
            <w:pPr>
              <w:jc w:val="center"/>
              <w:rPr>
                <w:color w:val="auto"/>
                <w:kern w:val="0"/>
                <w:sz w:val="16"/>
                <w:szCs w:val="16"/>
                <w:highlight w:val="none"/>
              </w:rPr>
            </w:pPr>
          </w:p>
        </w:tc>
        <w:tc>
          <w:tcPr>
            <w:tcW w:w="670" w:type="dxa"/>
            <w:gridSpan w:val="3"/>
            <w:tcBorders>
              <w:top w:val="single" w:color="auto" w:sz="4" w:space="0"/>
              <w:left w:val="nil"/>
              <w:bottom w:val="single" w:color="000000" w:sz="6" w:space="0"/>
              <w:right w:val="single" w:color="000000" w:sz="6" w:space="0"/>
            </w:tcBorders>
            <w:noWrap w:val="0"/>
            <w:vAlign w:val="center"/>
          </w:tcPr>
          <w:p w14:paraId="1564D5FA">
            <w:pPr>
              <w:widowControl/>
              <w:jc w:val="center"/>
              <w:textAlignment w:val="center"/>
              <w:rPr>
                <w:color w:val="auto"/>
                <w:kern w:val="0"/>
                <w:sz w:val="16"/>
                <w:szCs w:val="16"/>
                <w:highlight w:val="none"/>
              </w:rPr>
            </w:pPr>
          </w:p>
        </w:tc>
        <w:tc>
          <w:tcPr>
            <w:tcW w:w="1621" w:type="dxa"/>
            <w:tcBorders>
              <w:top w:val="single" w:color="auto" w:sz="4" w:space="0"/>
              <w:left w:val="nil"/>
              <w:bottom w:val="single" w:color="000000" w:sz="6" w:space="0"/>
              <w:right w:val="single" w:color="auto" w:sz="4" w:space="0"/>
            </w:tcBorders>
            <w:noWrap w:val="0"/>
            <w:vAlign w:val="center"/>
          </w:tcPr>
          <w:p w14:paraId="2637E061">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Calibri"/>
                <w:color w:val="auto"/>
                <w:kern w:val="0"/>
                <w:sz w:val="16"/>
                <w:szCs w:val="16"/>
                <w:highlight w:val="none"/>
                <w:lang w:eastAsia="zh-CN" w:bidi="ar"/>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BABF3DC">
            <w:pPr>
              <w:jc w:val="center"/>
              <w:rPr>
                <w:color w:val="auto"/>
                <w:kern w:val="0"/>
                <w:sz w:val="16"/>
                <w:szCs w:val="16"/>
                <w:highlight w:val="none"/>
              </w:rPr>
            </w:pPr>
          </w:p>
        </w:tc>
      </w:tr>
      <w:tr w14:paraId="60DBA8E2">
        <w:tblPrEx>
          <w:tblCellMar>
            <w:top w:w="0" w:type="dxa"/>
            <w:left w:w="108" w:type="dxa"/>
            <w:bottom w:w="0" w:type="dxa"/>
            <w:right w:w="108" w:type="dxa"/>
          </w:tblCellMar>
        </w:tblPrEx>
        <w:trPr>
          <w:trHeight w:val="388" w:hRule="atLeast"/>
        </w:trPr>
        <w:tc>
          <w:tcPr>
            <w:tcW w:w="403" w:type="dxa"/>
            <w:vMerge w:val="continue"/>
            <w:tcBorders>
              <w:top w:val="single" w:color="000000" w:sz="2" w:space="0"/>
              <w:left w:val="single" w:color="000000" w:sz="2" w:space="0"/>
              <w:right w:val="single" w:color="000000" w:sz="2" w:space="0"/>
            </w:tcBorders>
            <w:noWrap w:val="0"/>
            <w:vAlign w:val="top"/>
          </w:tcPr>
          <w:p w14:paraId="3CA2A96C">
            <w:pPr>
              <w:widowControl/>
              <w:jc w:val="center"/>
              <w:rPr>
                <w:rFonts w:eastAsia="宋体"/>
                <w:color w:val="auto"/>
                <w:kern w:val="0"/>
                <w:sz w:val="16"/>
                <w:szCs w:val="16"/>
                <w:highlight w:val="none"/>
              </w:rPr>
            </w:pPr>
          </w:p>
        </w:tc>
        <w:tc>
          <w:tcPr>
            <w:tcW w:w="355"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4F3E5C80">
            <w:pPr>
              <w:widowControl/>
              <w:ind w:left="113" w:right="113"/>
              <w:jc w:val="center"/>
              <w:rPr>
                <w:rFonts w:eastAsia="宋体"/>
                <w:color w:val="auto"/>
                <w:kern w:val="0"/>
                <w:sz w:val="16"/>
                <w:szCs w:val="16"/>
                <w:highlight w:val="none"/>
              </w:rPr>
            </w:pPr>
            <w:r>
              <w:rPr>
                <w:rFonts w:hint="eastAsia" w:ascii="Calibri" w:hAnsi="Calibri" w:eastAsia="宋体"/>
                <w:color w:val="auto"/>
                <w:kern w:val="0"/>
                <w:sz w:val="16"/>
                <w:szCs w:val="16"/>
                <w:highlight w:val="none"/>
              </w:rPr>
              <w:t>专业拓展课（选修）</w:t>
            </w:r>
          </w:p>
        </w:tc>
        <w:tc>
          <w:tcPr>
            <w:tcW w:w="438" w:type="dxa"/>
            <w:tcBorders>
              <w:top w:val="single" w:color="auto" w:sz="4" w:space="0"/>
              <w:left w:val="single" w:color="000000" w:sz="2" w:space="0"/>
              <w:bottom w:val="single" w:color="000000" w:sz="6" w:space="0"/>
              <w:right w:val="single" w:color="000000" w:sz="6" w:space="0"/>
            </w:tcBorders>
            <w:noWrap w:val="0"/>
            <w:vAlign w:val="center"/>
          </w:tcPr>
          <w:p w14:paraId="57E6ED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1</w:t>
            </w:r>
          </w:p>
        </w:tc>
        <w:tc>
          <w:tcPr>
            <w:tcW w:w="586" w:type="dxa"/>
            <w:tcBorders>
              <w:top w:val="single" w:color="auto" w:sz="4" w:space="0"/>
              <w:left w:val="nil"/>
              <w:bottom w:val="single" w:color="000000" w:sz="6" w:space="0"/>
              <w:right w:val="single" w:color="000000" w:sz="6" w:space="0"/>
            </w:tcBorders>
            <w:noWrap w:val="0"/>
            <w:vAlign w:val="bottom"/>
          </w:tcPr>
          <w:p w14:paraId="3EBB55A9">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20501577</w:t>
            </w:r>
          </w:p>
        </w:tc>
        <w:tc>
          <w:tcPr>
            <w:tcW w:w="1359" w:type="dxa"/>
            <w:gridSpan w:val="2"/>
            <w:tcBorders>
              <w:top w:val="single" w:color="auto" w:sz="4" w:space="0"/>
              <w:left w:val="nil"/>
              <w:bottom w:val="single" w:color="000000" w:sz="6" w:space="0"/>
              <w:right w:val="single" w:color="000000" w:sz="6" w:space="0"/>
            </w:tcBorders>
            <w:noWrap w:val="0"/>
            <w:vAlign w:val="center"/>
          </w:tcPr>
          <w:p w14:paraId="6E7FF7B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电商物流</w:t>
            </w:r>
          </w:p>
        </w:tc>
        <w:tc>
          <w:tcPr>
            <w:tcW w:w="440" w:type="dxa"/>
            <w:gridSpan w:val="2"/>
            <w:tcBorders>
              <w:top w:val="single" w:color="auto" w:sz="4" w:space="0"/>
              <w:left w:val="nil"/>
              <w:bottom w:val="single" w:color="000000" w:sz="6" w:space="0"/>
              <w:right w:val="single" w:color="000000" w:sz="6" w:space="0"/>
            </w:tcBorders>
            <w:noWrap w:val="0"/>
            <w:vAlign w:val="center"/>
          </w:tcPr>
          <w:p w14:paraId="0C65705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2683A441">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17794B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2</w:t>
            </w:r>
          </w:p>
        </w:tc>
        <w:tc>
          <w:tcPr>
            <w:tcW w:w="554" w:type="dxa"/>
            <w:tcBorders>
              <w:top w:val="single" w:color="auto" w:sz="4" w:space="0"/>
              <w:left w:val="nil"/>
              <w:bottom w:val="single" w:color="000000" w:sz="6" w:space="0"/>
              <w:right w:val="single" w:color="000000" w:sz="6" w:space="0"/>
            </w:tcBorders>
            <w:noWrap w:val="0"/>
            <w:vAlign w:val="center"/>
          </w:tcPr>
          <w:p w14:paraId="10672E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32</w:t>
            </w:r>
          </w:p>
        </w:tc>
        <w:tc>
          <w:tcPr>
            <w:tcW w:w="556" w:type="dxa"/>
            <w:tcBorders>
              <w:top w:val="single" w:color="auto" w:sz="4" w:space="0"/>
              <w:left w:val="nil"/>
              <w:bottom w:val="single" w:color="000000" w:sz="6" w:space="0"/>
              <w:right w:val="single" w:color="auto" w:sz="4" w:space="0"/>
            </w:tcBorders>
            <w:noWrap w:val="0"/>
            <w:vAlign w:val="center"/>
          </w:tcPr>
          <w:p w14:paraId="0F6CE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16</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A6E1D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16</w:t>
            </w:r>
          </w:p>
        </w:tc>
        <w:tc>
          <w:tcPr>
            <w:tcW w:w="515" w:type="dxa"/>
            <w:tcBorders>
              <w:top w:val="single" w:color="auto" w:sz="4" w:space="0"/>
              <w:left w:val="nil"/>
              <w:bottom w:val="single" w:color="000000" w:sz="6" w:space="0"/>
              <w:right w:val="single" w:color="000000" w:sz="6" w:space="0"/>
            </w:tcBorders>
            <w:noWrap w:val="0"/>
            <w:vAlign w:val="center"/>
          </w:tcPr>
          <w:p w14:paraId="2542B5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45646A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106649A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1FEA1C6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1.8</w:t>
            </w:r>
          </w:p>
        </w:tc>
        <w:tc>
          <w:tcPr>
            <w:tcW w:w="542" w:type="dxa"/>
            <w:tcBorders>
              <w:top w:val="single" w:color="auto" w:sz="4" w:space="0"/>
              <w:left w:val="nil"/>
              <w:bottom w:val="single" w:color="000000" w:sz="6" w:space="0"/>
              <w:right w:val="single" w:color="000000" w:sz="6" w:space="0"/>
            </w:tcBorders>
            <w:noWrap w:val="0"/>
            <w:vAlign w:val="center"/>
          </w:tcPr>
          <w:p w14:paraId="123EB8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43ACB33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C8345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04B2B0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考查</w:t>
            </w:r>
          </w:p>
        </w:tc>
        <w:tc>
          <w:tcPr>
            <w:tcW w:w="1621" w:type="dxa"/>
            <w:tcBorders>
              <w:top w:val="single" w:color="auto" w:sz="4" w:space="0"/>
              <w:left w:val="nil"/>
              <w:bottom w:val="single" w:color="000000" w:sz="6" w:space="0"/>
              <w:right w:val="single" w:color="auto" w:sz="4" w:space="0"/>
            </w:tcBorders>
            <w:noWrap w:val="0"/>
            <w:vAlign w:val="center"/>
          </w:tcPr>
          <w:p w14:paraId="3D9DC86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225A62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Calibri" w:hAnsi="Calibri" w:eastAsia="Times New Roman" w:cs="Calibri"/>
                <w:color w:val="auto"/>
                <w:kern w:val="0"/>
                <w:sz w:val="16"/>
                <w:szCs w:val="16"/>
                <w:highlight w:val="none"/>
                <w:lang w:eastAsia="zh-Hans" w:bidi="ar"/>
              </w:rPr>
              <w:t>理实一体课</w:t>
            </w:r>
          </w:p>
        </w:tc>
      </w:tr>
      <w:tr w14:paraId="3BDD0D7B">
        <w:tblPrEx>
          <w:tblCellMar>
            <w:top w:w="0" w:type="dxa"/>
            <w:left w:w="108" w:type="dxa"/>
            <w:bottom w:w="0" w:type="dxa"/>
            <w:right w:w="108" w:type="dxa"/>
          </w:tblCellMar>
        </w:tblPrEx>
        <w:trPr>
          <w:trHeight w:val="347" w:hRule="atLeast"/>
        </w:trPr>
        <w:tc>
          <w:tcPr>
            <w:tcW w:w="403" w:type="dxa"/>
            <w:vMerge w:val="continue"/>
            <w:tcBorders>
              <w:left w:val="single" w:color="000000" w:sz="2" w:space="0"/>
              <w:right w:val="single" w:color="000000" w:sz="2" w:space="0"/>
            </w:tcBorders>
            <w:noWrap w:val="0"/>
            <w:vAlign w:val="top"/>
          </w:tcPr>
          <w:p w14:paraId="425D09F0">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2" w:space="0"/>
            </w:tcBorders>
            <w:noWrap w:val="0"/>
            <w:vAlign w:val="center"/>
          </w:tcPr>
          <w:p w14:paraId="20F14FB7">
            <w:pPr>
              <w:widowControl/>
              <w:jc w:val="center"/>
              <w:rPr>
                <w:rFonts w:eastAsia="宋体"/>
                <w:color w:val="auto"/>
                <w:kern w:val="0"/>
                <w:sz w:val="16"/>
                <w:szCs w:val="16"/>
                <w:highlight w:val="none"/>
              </w:rPr>
            </w:pPr>
          </w:p>
        </w:tc>
        <w:tc>
          <w:tcPr>
            <w:tcW w:w="438" w:type="dxa"/>
            <w:tcBorders>
              <w:top w:val="single" w:color="auto" w:sz="4" w:space="0"/>
              <w:left w:val="single" w:color="000000" w:sz="2" w:space="0"/>
              <w:bottom w:val="single" w:color="000000" w:sz="6" w:space="0"/>
              <w:right w:val="single" w:color="000000" w:sz="6" w:space="0"/>
            </w:tcBorders>
            <w:noWrap w:val="0"/>
            <w:vAlign w:val="center"/>
          </w:tcPr>
          <w:p w14:paraId="28156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2</w:t>
            </w:r>
          </w:p>
        </w:tc>
        <w:tc>
          <w:tcPr>
            <w:tcW w:w="586" w:type="dxa"/>
            <w:tcBorders>
              <w:top w:val="single" w:color="auto" w:sz="4" w:space="0"/>
              <w:left w:val="nil"/>
              <w:bottom w:val="single" w:color="000000" w:sz="6" w:space="0"/>
              <w:right w:val="single" w:color="000000" w:sz="6" w:space="0"/>
            </w:tcBorders>
            <w:noWrap w:val="0"/>
            <w:vAlign w:val="bottom"/>
          </w:tcPr>
          <w:p w14:paraId="517D5E64">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20501578</w:t>
            </w:r>
          </w:p>
        </w:tc>
        <w:tc>
          <w:tcPr>
            <w:tcW w:w="1359" w:type="dxa"/>
            <w:gridSpan w:val="2"/>
            <w:tcBorders>
              <w:top w:val="single" w:color="auto" w:sz="4" w:space="0"/>
              <w:left w:val="nil"/>
              <w:bottom w:val="single" w:color="000000" w:sz="6" w:space="0"/>
              <w:right w:val="single" w:color="000000" w:sz="6" w:space="0"/>
            </w:tcBorders>
            <w:noWrap w:val="0"/>
            <w:vAlign w:val="center"/>
          </w:tcPr>
          <w:p w14:paraId="4D7AA6E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快递业务模块</w:t>
            </w:r>
          </w:p>
        </w:tc>
        <w:tc>
          <w:tcPr>
            <w:tcW w:w="440" w:type="dxa"/>
            <w:gridSpan w:val="2"/>
            <w:tcBorders>
              <w:top w:val="single" w:color="auto" w:sz="4" w:space="0"/>
              <w:left w:val="nil"/>
              <w:bottom w:val="single" w:color="000000" w:sz="6" w:space="0"/>
              <w:right w:val="single" w:color="000000" w:sz="6" w:space="0"/>
            </w:tcBorders>
            <w:noWrap w:val="0"/>
            <w:vAlign w:val="center"/>
          </w:tcPr>
          <w:p w14:paraId="2BF0C51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5857E19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18FC1DA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2</w:t>
            </w:r>
          </w:p>
        </w:tc>
        <w:tc>
          <w:tcPr>
            <w:tcW w:w="554" w:type="dxa"/>
            <w:tcBorders>
              <w:top w:val="single" w:color="auto" w:sz="4" w:space="0"/>
              <w:left w:val="nil"/>
              <w:bottom w:val="single" w:color="000000" w:sz="6" w:space="0"/>
              <w:right w:val="single" w:color="000000" w:sz="6" w:space="0"/>
            </w:tcBorders>
            <w:noWrap w:val="0"/>
            <w:vAlign w:val="center"/>
          </w:tcPr>
          <w:p w14:paraId="5C5545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40</w:t>
            </w:r>
          </w:p>
        </w:tc>
        <w:tc>
          <w:tcPr>
            <w:tcW w:w="556" w:type="dxa"/>
            <w:tcBorders>
              <w:top w:val="single" w:color="auto" w:sz="4" w:space="0"/>
              <w:left w:val="nil"/>
              <w:bottom w:val="single" w:color="000000" w:sz="6" w:space="0"/>
              <w:right w:val="single" w:color="auto" w:sz="4" w:space="0"/>
            </w:tcBorders>
            <w:noWrap w:val="0"/>
            <w:vAlign w:val="center"/>
          </w:tcPr>
          <w:p w14:paraId="23B662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24</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19DFED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16</w:t>
            </w:r>
          </w:p>
        </w:tc>
        <w:tc>
          <w:tcPr>
            <w:tcW w:w="515" w:type="dxa"/>
            <w:tcBorders>
              <w:top w:val="single" w:color="auto" w:sz="4" w:space="0"/>
              <w:left w:val="nil"/>
              <w:bottom w:val="single" w:color="000000" w:sz="6" w:space="0"/>
              <w:right w:val="single" w:color="000000" w:sz="6" w:space="0"/>
            </w:tcBorders>
            <w:noWrap w:val="0"/>
            <w:vAlign w:val="center"/>
          </w:tcPr>
          <w:p w14:paraId="2016AE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2BCF16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7E9255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7AE464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2.2</w:t>
            </w:r>
          </w:p>
        </w:tc>
        <w:tc>
          <w:tcPr>
            <w:tcW w:w="542" w:type="dxa"/>
            <w:tcBorders>
              <w:top w:val="single" w:color="auto" w:sz="4" w:space="0"/>
              <w:left w:val="nil"/>
              <w:bottom w:val="single" w:color="000000" w:sz="6" w:space="0"/>
              <w:right w:val="single" w:color="000000" w:sz="6" w:space="0"/>
            </w:tcBorders>
            <w:noWrap w:val="0"/>
            <w:vAlign w:val="center"/>
          </w:tcPr>
          <w:p w14:paraId="2E48BA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3901CB8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0FE68EC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79CBA3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考试</w:t>
            </w:r>
          </w:p>
        </w:tc>
        <w:tc>
          <w:tcPr>
            <w:tcW w:w="1621" w:type="dxa"/>
            <w:tcBorders>
              <w:top w:val="single" w:color="auto" w:sz="4" w:space="0"/>
              <w:left w:val="nil"/>
              <w:bottom w:val="single" w:color="000000" w:sz="6" w:space="0"/>
              <w:right w:val="single" w:color="auto" w:sz="4" w:space="0"/>
            </w:tcBorders>
            <w:noWrap w:val="0"/>
            <w:vAlign w:val="center"/>
          </w:tcPr>
          <w:p w14:paraId="4CAD6542">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7FA3A9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4E7383AD">
        <w:tblPrEx>
          <w:tblCellMar>
            <w:top w:w="0" w:type="dxa"/>
            <w:left w:w="108" w:type="dxa"/>
            <w:bottom w:w="0" w:type="dxa"/>
            <w:right w:w="108" w:type="dxa"/>
          </w:tblCellMar>
        </w:tblPrEx>
        <w:trPr>
          <w:trHeight w:val="398" w:hRule="atLeast"/>
        </w:trPr>
        <w:tc>
          <w:tcPr>
            <w:tcW w:w="403" w:type="dxa"/>
            <w:vMerge w:val="continue"/>
            <w:tcBorders>
              <w:left w:val="single" w:color="000000" w:sz="2" w:space="0"/>
              <w:right w:val="single" w:color="000000" w:sz="2" w:space="0"/>
            </w:tcBorders>
            <w:noWrap w:val="0"/>
            <w:vAlign w:val="top"/>
          </w:tcPr>
          <w:p w14:paraId="1617C9B5">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2" w:space="0"/>
            </w:tcBorders>
            <w:noWrap w:val="0"/>
            <w:vAlign w:val="center"/>
          </w:tcPr>
          <w:p w14:paraId="4CFABE60">
            <w:pPr>
              <w:widowControl/>
              <w:jc w:val="center"/>
              <w:rPr>
                <w:rFonts w:eastAsia="宋体"/>
                <w:color w:val="auto"/>
                <w:kern w:val="0"/>
                <w:sz w:val="16"/>
                <w:szCs w:val="16"/>
                <w:highlight w:val="none"/>
              </w:rPr>
            </w:pPr>
          </w:p>
        </w:tc>
        <w:tc>
          <w:tcPr>
            <w:tcW w:w="438" w:type="dxa"/>
            <w:tcBorders>
              <w:top w:val="single" w:color="auto" w:sz="4" w:space="0"/>
              <w:left w:val="single" w:color="000000" w:sz="2" w:space="0"/>
              <w:bottom w:val="single" w:color="000000" w:sz="6" w:space="0"/>
              <w:right w:val="single" w:color="000000" w:sz="6" w:space="0"/>
            </w:tcBorders>
            <w:noWrap w:val="0"/>
            <w:vAlign w:val="center"/>
          </w:tcPr>
          <w:p w14:paraId="477E25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3</w:t>
            </w:r>
          </w:p>
        </w:tc>
        <w:tc>
          <w:tcPr>
            <w:tcW w:w="586" w:type="dxa"/>
            <w:tcBorders>
              <w:top w:val="single" w:color="auto" w:sz="4" w:space="0"/>
              <w:left w:val="nil"/>
              <w:bottom w:val="single" w:color="000000" w:sz="6" w:space="0"/>
              <w:right w:val="single" w:color="000000" w:sz="6" w:space="0"/>
            </w:tcBorders>
            <w:noWrap w:val="0"/>
            <w:vAlign w:val="bottom"/>
          </w:tcPr>
          <w:p w14:paraId="7AC1E9BB">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20501579</w:t>
            </w:r>
          </w:p>
        </w:tc>
        <w:tc>
          <w:tcPr>
            <w:tcW w:w="1359" w:type="dxa"/>
            <w:gridSpan w:val="2"/>
            <w:tcBorders>
              <w:top w:val="single" w:color="auto" w:sz="4" w:space="0"/>
              <w:left w:val="nil"/>
              <w:bottom w:val="single" w:color="000000" w:sz="6" w:space="0"/>
              <w:right w:val="single" w:color="000000" w:sz="6" w:space="0"/>
            </w:tcBorders>
            <w:noWrap w:val="0"/>
            <w:vAlign w:val="center"/>
          </w:tcPr>
          <w:p w14:paraId="5FBB3B9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Excel在物流中应用</w:t>
            </w:r>
          </w:p>
        </w:tc>
        <w:tc>
          <w:tcPr>
            <w:tcW w:w="440" w:type="dxa"/>
            <w:gridSpan w:val="2"/>
            <w:tcBorders>
              <w:top w:val="single" w:color="auto" w:sz="4" w:space="0"/>
              <w:left w:val="nil"/>
              <w:bottom w:val="single" w:color="000000" w:sz="6" w:space="0"/>
              <w:right w:val="single" w:color="000000" w:sz="6" w:space="0"/>
            </w:tcBorders>
            <w:noWrap w:val="0"/>
            <w:vAlign w:val="center"/>
          </w:tcPr>
          <w:p w14:paraId="2CD2A73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B</w:t>
            </w:r>
          </w:p>
        </w:tc>
        <w:tc>
          <w:tcPr>
            <w:tcW w:w="479" w:type="dxa"/>
            <w:gridSpan w:val="2"/>
            <w:tcBorders>
              <w:top w:val="single" w:color="auto" w:sz="4" w:space="0"/>
              <w:left w:val="nil"/>
              <w:bottom w:val="single" w:color="000000" w:sz="6" w:space="0"/>
              <w:right w:val="single" w:color="000000" w:sz="6" w:space="0"/>
            </w:tcBorders>
            <w:noWrap w:val="0"/>
            <w:vAlign w:val="center"/>
          </w:tcPr>
          <w:p w14:paraId="134D7A2E">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0A5B180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2</w:t>
            </w:r>
          </w:p>
        </w:tc>
        <w:tc>
          <w:tcPr>
            <w:tcW w:w="554" w:type="dxa"/>
            <w:tcBorders>
              <w:top w:val="single" w:color="auto" w:sz="4" w:space="0"/>
              <w:left w:val="nil"/>
              <w:bottom w:val="single" w:color="000000" w:sz="6" w:space="0"/>
              <w:right w:val="single" w:color="000000" w:sz="6" w:space="0"/>
            </w:tcBorders>
            <w:noWrap w:val="0"/>
            <w:vAlign w:val="center"/>
          </w:tcPr>
          <w:p w14:paraId="4A77E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40</w:t>
            </w:r>
          </w:p>
        </w:tc>
        <w:tc>
          <w:tcPr>
            <w:tcW w:w="556" w:type="dxa"/>
            <w:tcBorders>
              <w:top w:val="single" w:color="auto" w:sz="4" w:space="0"/>
              <w:left w:val="nil"/>
              <w:bottom w:val="single" w:color="000000" w:sz="6" w:space="0"/>
              <w:right w:val="single" w:color="auto" w:sz="4" w:space="0"/>
            </w:tcBorders>
            <w:noWrap w:val="0"/>
            <w:vAlign w:val="center"/>
          </w:tcPr>
          <w:p w14:paraId="35240E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24</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0B51AF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16</w:t>
            </w:r>
          </w:p>
        </w:tc>
        <w:tc>
          <w:tcPr>
            <w:tcW w:w="515" w:type="dxa"/>
            <w:tcBorders>
              <w:top w:val="single" w:color="auto" w:sz="4" w:space="0"/>
              <w:left w:val="nil"/>
              <w:bottom w:val="single" w:color="000000" w:sz="6" w:space="0"/>
              <w:right w:val="single" w:color="000000" w:sz="6" w:space="0"/>
            </w:tcBorders>
            <w:noWrap w:val="0"/>
            <w:vAlign w:val="center"/>
          </w:tcPr>
          <w:p w14:paraId="5E2D5C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4</w:t>
            </w:r>
          </w:p>
        </w:tc>
        <w:tc>
          <w:tcPr>
            <w:tcW w:w="630" w:type="dxa"/>
            <w:gridSpan w:val="2"/>
            <w:tcBorders>
              <w:top w:val="single" w:color="auto" w:sz="4" w:space="0"/>
              <w:left w:val="nil"/>
              <w:bottom w:val="single" w:color="000000" w:sz="6" w:space="0"/>
              <w:right w:val="single" w:color="000000" w:sz="6" w:space="0"/>
            </w:tcBorders>
            <w:noWrap w:val="0"/>
            <w:vAlign w:val="center"/>
          </w:tcPr>
          <w:p w14:paraId="32C0E2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45B293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41FDDF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392CC9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2.2</w:t>
            </w:r>
          </w:p>
        </w:tc>
        <w:tc>
          <w:tcPr>
            <w:tcW w:w="623" w:type="dxa"/>
            <w:gridSpan w:val="2"/>
            <w:tcBorders>
              <w:top w:val="single" w:color="auto" w:sz="4" w:space="0"/>
              <w:left w:val="nil"/>
              <w:bottom w:val="single" w:color="000000" w:sz="6" w:space="0"/>
              <w:right w:val="single" w:color="000000" w:sz="6" w:space="0"/>
            </w:tcBorders>
            <w:noWrap w:val="0"/>
            <w:vAlign w:val="center"/>
          </w:tcPr>
          <w:p w14:paraId="073F073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D6BDB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20C46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过关</w:t>
            </w:r>
          </w:p>
        </w:tc>
        <w:tc>
          <w:tcPr>
            <w:tcW w:w="1621" w:type="dxa"/>
            <w:tcBorders>
              <w:top w:val="single" w:color="auto" w:sz="4" w:space="0"/>
              <w:left w:val="nil"/>
              <w:bottom w:val="single" w:color="000000" w:sz="6" w:space="0"/>
              <w:right w:val="single" w:color="auto" w:sz="4" w:space="0"/>
            </w:tcBorders>
            <w:noWrap w:val="0"/>
            <w:vAlign w:val="center"/>
          </w:tcPr>
          <w:p w14:paraId="726FE68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01FB88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sz w:val="16"/>
                <w:szCs w:val="16"/>
                <w:highlight w:val="none"/>
                <w:lang w:eastAsia="zh-Hans"/>
              </w:rPr>
              <w:t>理实一体课</w:t>
            </w:r>
          </w:p>
        </w:tc>
      </w:tr>
      <w:tr w14:paraId="62F57EB5">
        <w:tblPrEx>
          <w:tblCellMar>
            <w:top w:w="0" w:type="dxa"/>
            <w:left w:w="108" w:type="dxa"/>
            <w:bottom w:w="0" w:type="dxa"/>
            <w:right w:w="108" w:type="dxa"/>
          </w:tblCellMar>
        </w:tblPrEx>
        <w:trPr>
          <w:trHeight w:val="336" w:hRule="atLeast"/>
        </w:trPr>
        <w:tc>
          <w:tcPr>
            <w:tcW w:w="403" w:type="dxa"/>
            <w:vMerge w:val="continue"/>
            <w:tcBorders>
              <w:left w:val="single" w:color="000000" w:sz="2" w:space="0"/>
              <w:right w:val="single" w:color="000000" w:sz="2" w:space="0"/>
            </w:tcBorders>
            <w:noWrap w:val="0"/>
            <w:vAlign w:val="top"/>
          </w:tcPr>
          <w:p w14:paraId="0EE0CA7F">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2" w:space="0"/>
            </w:tcBorders>
            <w:noWrap w:val="0"/>
            <w:vAlign w:val="center"/>
          </w:tcPr>
          <w:p w14:paraId="624EDA8C">
            <w:pPr>
              <w:widowControl/>
              <w:jc w:val="center"/>
              <w:rPr>
                <w:rFonts w:hint="eastAsia" w:eastAsia="宋体"/>
                <w:color w:val="auto"/>
                <w:kern w:val="0"/>
                <w:sz w:val="16"/>
                <w:szCs w:val="16"/>
                <w:highlight w:val="none"/>
              </w:rPr>
            </w:pPr>
          </w:p>
        </w:tc>
        <w:tc>
          <w:tcPr>
            <w:tcW w:w="438" w:type="dxa"/>
            <w:tcBorders>
              <w:top w:val="single" w:color="auto" w:sz="4" w:space="0"/>
              <w:left w:val="single" w:color="000000" w:sz="2" w:space="0"/>
              <w:bottom w:val="single" w:color="000000" w:sz="6" w:space="0"/>
              <w:right w:val="single" w:color="000000" w:sz="6" w:space="0"/>
            </w:tcBorders>
            <w:noWrap w:val="0"/>
            <w:vAlign w:val="center"/>
          </w:tcPr>
          <w:p w14:paraId="0F7722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4</w:t>
            </w:r>
          </w:p>
        </w:tc>
        <w:tc>
          <w:tcPr>
            <w:tcW w:w="586" w:type="dxa"/>
            <w:tcBorders>
              <w:top w:val="single" w:color="auto" w:sz="4" w:space="0"/>
              <w:left w:val="nil"/>
              <w:bottom w:val="single" w:color="000000" w:sz="6" w:space="0"/>
              <w:right w:val="single" w:color="000000" w:sz="6" w:space="0"/>
            </w:tcBorders>
            <w:noWrap w:val="0"/>
            <w:vAlign w:val="bottom"/>
          </w:tcPr>
          <w:p w14:paraId="04969F88">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20501580</w:t>
            </w:r>
          </w:p>
        </w:tc>
        <w:tc>
          <w:tcPr>
            <w:tcW w:w="1359" w:type="dxa"/>
            <w:gridSpan w:val="2"/>
            <w:tcBorders>
              <w:top w:val="single" w:color="auto" w:sz="4" w:space="0"/>
              <w:left w:val="nil"/>
              <w:bottom w:val="single" w:color="000000" w:sz="6" w:space="0"/>
              <w:right w:val="single" w:color="000000" w:sz="6" w:space="0"/>
            </w:tcBorders>
            <w:noWrap w:val="0"/>
            <w:vAlign w:val="center"/>
          </w:tcPr>
          <w:p w14:paraId="0CDD62CB">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统计学</w:t>
            </w:r>
          </w:p>
        </w:tc>
        <w:tc>
          <w:tcPr>
            <w:tcW w:w="440" w:type="dxa"/>
            <w:gridSpan w:val="2"/>
            <w:tcBorders>
              <w:top w:val="single" w:color="auto" w:sz="4" w:space="0"/>
              <w:left w:val="nil"/>
              <w:bottom w:val="single" w:color="000000" w:sz="6" w:space="0"/>
              <w:right w:val="single" w:color="000000" w:sz="6" w:space="0"/>
            </w:tcBorders>
            <w:noWrap w:val="0"/>
            <w:vAlign w:val="center"/>
          </w:tcPr>
          <w:p w14:paraId="4235845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A</w:t>
            </w:r>
          </w:p>
        </w:tc>
        <w:tc>
          <w:tcPr>
            <w:tcW w:w="479" w:type="dxa"/>
            <w:gridSpan w:val="2"/>
            <w:tcBorders>
              <w:top w:val="single" w:color="auto" w:sz="4" w:space="0"/>
              <w:left w:val="nil"/>
              <w:bottom w:val="single" w:color="000000" w:sz="6" w:space="0"/>
              <w:right w:val="single" w:color="000000" w:sz="6" w:space="0"/>
            </w:tcBorders>
            <w:noWrap w:val="0"/>
            <w:vAlign w:val="center"/>
          </w:tcPr>
          <w:p w14:paraId="113E2DF4">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single" w:color="auto" w:sz="4" w:space="0"/>
              <w:left w:val="nil"/>
              <w:bottom w:val="single" w:color="000000" w:sz="6" w:space="0"/>
              <w:right w:val="single" w:color="000000" w:sz="6" w:space="0"/>
            </w:tcBorders>
            <w:noWrap w:val="0"/>
            <w:vAlign w:val="center"/>
          </w:tcPr>
          <w:p w14:paraId="1F1BBBF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2</w:t>
            </w:r>
          </w:p>
        </w:tc>
        <w:tc>
          <w:tcPr>
            <w:tcW w:w="554" w:type="dxa"/>
            <w:tcBorders>
              <w:top w:val="single" w:color="auto" w:sz="4" w:space="0"/>
              <w:left w:val="nil"/>
              <w:bottom w:val="single" w:color="000000" w:sz="6" w:space="0"/>
              <w:right w:val="single" w:color="000000" w:sz="6" w:space="0"/>
            </w:tcBorders>
            <w:noWrap w:val="0"/>
            <w:vAlign w:val="center"/>
          </w:tcPr>
          <w:p w14:paraId="2A26F8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32</w:t>
            </w:r>
          </w:p>
        </w:tc>
        <w:tc>
          <w:tcPr>
            <w:tcW w:w="556" w:type="dxa"/>
            <w:tcBorders>
              <w:top w:val="single" w:color="auto" w:sz="4" w:space="0"/>
              <w:left w:val="nil"/>
              <w:bottom w:val="single" w:color="000000" w:sz="6" w:space="0"/>
              <w:right w:val="single" w:color="auto" w:sz="4" w:space="0"/>
            </w:tcBorders>
            <w:noWrap w:val="0"/>
            <w:vAlign w:val="center"/>
          </w:tcPr>
          <w:p w14:paraId="1EC4A3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620DC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515" w:type="dxa"/>
            <w:tcBorders>
              <w:top w:val="single" w:color="auto" w:sz="4" w:space="0"/>
              <w:left w:val="nil"/>
              <w:bottom w:val="single" w:color="000000" w:sz="6" w:space="0"/>
              <w:right w:val="single" w:color="000000" w:sz="6" w:space="0"/>
            </w:tcBorders>
            <w:noWrap w:val="0"/>
            <w:vAlign w:val="center"/>
          </w:tcPr>
          <w:p w14:paraId="3A8325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3</w:t>
            </w:r>
          </w:p>
        </w:tc>
        <w:tc>
          <w:tcPr>
            <w:tcW w:w="630" w:type="dxa"/>
            <w:gridSpan w:val="2"/>
            <w:tcBorders>
              <w:top w:val="single" w:color="auto" w:sz="4" w:space="0"/>
              <w:left w:val="nil"/>
              <w:bottom w:val="single" w:color="000000" w:sz="6" w:space="0"/>
              <w:right w:val="single" w:color="000000" w:sz="6" w:space="0"/>
            </w:tcBorders>
            <w:noWrap w:val="0"/>
            <w:vAlign w:val="center"/>
          </w:tcPr>
          <w:p w14:paraId="5837F6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84664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33675E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1.8</w:t>
            </w:r>
          </w:p>
        </w:tc>
        <w:tc>
          <w:tcPr>
            <w:tcW w:w="542" w:type="dxa"/>
            <w:tcBorders>
              <w:top w:val="single" w:color="auto" w:sz="4" w:space="0"/>
              <w:left w:val="nil"/>
              <w:bottom w:val="single" w:color="000000" w:sz="6" w:space="0"/>
              <w:right w:val="single" w:color="000000" w:sz="6" w:space="0"/>
            </w:tcBorders>
            <w:noWrap w:val="0"/>
            <w:vAlign w:val="center"/>
          </w:tcPr>
          <w:p w14:paraId="4244B6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0FDD213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1ACA9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68" w:type="dxa"/>
            <w:gridSpan w:val="2"/>
            <w:tcBorders>
              <w:top w:val="single" w:color="auto" w:sz="4" w:space="0"/>
              <w:left w:val="nil"/>
              <w:bottom w:val="single" w:color="000000" w:sz="6" w:space="0"/>
              <w:right w:val="single" w:color="000000" w:sz="6" w:space="0"/>
            </w:tcBorders>
            <w:noWrap w:val="0"/>
            <w:vAlign w:val="center"/>
          </w:tcPr>
          <w:p w14:paraId="34A54D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考查</w:t>
            </w:r>
          </w:p>
        </w:tc>
        <w:tc>
          <w:tcPr>
            <w:tcW w:w="1621" w:type="dxa"/>
            <w:tcBorders>
              <w:top w:val="single" w:color="auto" w:sz="4" w:space="0"/>
              <w:left w:val="nil"/>
              <w:bottom w:val="single" w:color="000000" w:sz="6" w:space="0"/>
              <w:right w:val="single" w:color="auto" w:sz="4" w:space="0"/>
            </w:tcBorders>
            <w:noWrap w:val="0"/>
            <w:vAlign w:val="center"/>
          </w:tcPr>
          <w:p w14:paraId="4A8DC98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Calibri" w:hAnsi="Calibri" w:eastAsia="宋体" w:cs="Calibri"/>
                <w:color w:val="auto"/>
                <w:kern w:val="0"/>
                <w:sz w:val="16"/>
                <w:szCs w:val="16"/>
                <w:highlight w:val="none"/>
                <w:lang w:eastAsia="zh-CN" w:bidi="ar"/>
              </w:rPr>
              <w:t>数字经济系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4817D2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p>
        </w:tc>
      </w:tr>
      <w:tr w14:paraId="3D089002">
        <w:tblPrEx>
          <w:tblCellMar>
            <w:top w:w="0" w:type="dxa"/>
            <w:left w:w="108" w:type="dxa"/>
            <w:bottom w:w="0" w:type="dxa"/>
            <w:right w:w="108" w:type="dxa"/>
          </w:tblCellMar>
        </w:tblPrEx>
        <w:trPr>
          <w:trHeight w:val="377" w:hRule="atLeast"/>
        </w:trPr>
        <w:tc>
          <w:tcPr>
            <w:tcW w:w="403" w:type="dxa"/>
            <w:vMerge w:val="continue"/>
            <w:tcBorders>
              <w:left w:val="single" w:color="000000" w:sz="2" w:space="0"/>
              <w:right w:val="single" w:color="000000" w:sz="2" w:space="0"/>
            </w:tcBorders>
            <w:noWrap w:val="0"/>
            <w:vAlign w:val="top"/>
          </w:tcPr>
          <w:p w14:paraId="0444A4FB">
            <w:pPr>
              <w:widowControl/>
              <w:jc w:val="center"/>
              <w:rPr>
                <w:rFonts w:eastAsia="宋体"/>
                <w:color w:val="auto"/>
                <w:kern w:val="0"/>
                <w:sz w:val="16"/>
                <w:szCs w:val="16"/>
                <w:highlight w:val="none"/>
              </w:rPr>
            </w:pPr>
          </w:p>
        </w:tc>
        <w:tc>
          <w:tcPr>
            <w:tcW w:w="355" w:type="dxa"/>
            <w:vMerge w:val="continue"/>
            <w:tcBorders>
              <w:top w:val="single" w:color="000000" w:sz="2" w:space="0"/>
              <w:left w:val="single" w:color="000000" w:sz="2" w:space="0"/>
              <w:bottom w:val="single" w:color="000000" w:sz="2" w:space="0"/>
              <w:right w:val="single" w:color="000000" w:sz="2" w:space="0"/>
            </w:tcBorders>
            <w:noWrap w:val="0"/>
            <w:vAlign w:val="center"/>
          </w:tcPr>
          <w:p w14:paraId="47E84BA1">
            <w:pPr>
              <w:widowControl/>
              <w:jc w:val="center"/>
              <w:rPr>
                <w:rFonts w:eastAsia="宋体"/>
                <w:color w:val="auto"/>
                <w:kern w:val="0"/>
                <w:sz w:val="16"/>
                <w:szCs w:val="16"/>
                <w:highlight w:val="none"/>
              </w:rPr>
            </w:pPr>
          </w:p>
        </w:tc>
        <w:tc>
          <w:tcPr>
            <w:tcW w:w="438" w:type="dxa"/>
            <w:tcBorders>
              <w:top w:val="nil"/>
              <w:left w:val="single" w:color="000000" w:sz="2" w:space="0"/>
              <w:bottom w:val="single" w:color="auto" w:sz="4" w:space="0"/>
              <w:right w:val="single" w:color="000000" w:sz="6" w:space="0"/>
            </w:tcBorders>
            <w:noWrap w:val="0"/>
            <w:vAlign w:val="center"/>
          </w:tcPr>
          <w:p w14:paraId="449F9837">
            <w:pPr>
              <w:widowControl/>
              <w:jc w:val="center"/>
              <w:rPr>
                <w:rFonts w:hint="eastAsia" w:eastAsia="宋体"/>
                <w:color w:val="auto"/>
                <w:kern w:val="0"/>
                <w:sz w:val="16"/>
                <w:szCs w:val="16"/>
                <w:highlight w:val="none"/>
                <w:lang w:val="en-US" w:eastAsia="zh-CN"/>
              </w:rPr>
            </w:pPr>
            <w:r>
              <w:rPr>
                <w:rFonts w:hint="eastAsia" w:ascii="Times New Roman" w:hAnsi="Times New Roman" w:eastAsia="宋体" w:cs="Times New Roman"/>
                <w:i w:val="0"/>
                <w:iCs w:val="0"/>
                <w:color w:val="auto"/>
                <w:kern w:val="0"/>
                <w:sz w:val="16"/>
                <w:szCs w:val="16"/>
                <w:highlight w:val="none"/>
                <w:u w:val="none"/>
                <w:lang w:val="en-US" w:eastAsia="zh-CN" w:bidi="ar"/>
              </w:rPr>
              <w:t>5</w:t>
            </w:r>
          </w:p>
        </w:tc>
        <w:tc>
          <w:tcPr>
            <w:tcW w:w="586" w:type="dxa"/>
            <w:tcBorders>
              <w:top w:val="nil"/>
              <w:left w:val="nil"/>
              <w:bottom w:val="single" w:color="auto" w:sz="4" w:space="0"/>
              <w:right w:val="single" w:color="000000" w:sz="6" w:space="0"/>
            </w:tcBorders>
            <w:noWrap w:val="0"/>
            <w:vAlign w:val="bottom"/>
          </w:tcPr>
          <w:p w14:paraId="52DB9F67">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20501581</w:t>
            </w:r>
          </w:p>
        </w:tc>
        <w:tc>
          <w:tcPr>
            <w:tcW w:w="1359" w:type="dxa"/>
            <w:gridSpan w:val="2"/>
            <w:tcBorders>
              <w:top w:val="nil"/>
              <w:left w:val="nil"/>
              <w:bottom w:val="single" w:color="auto" w:sz="4" w:space="0"/>
              <w:right w:val="single" w:color="000000" w:sz="6" w:space="0"/>
            </w:tcBorders>
            <w:noWrap w:val="0"/>
            <w:vAlign w:val="center"/>
          </w:tcPr>
          <w:p w14:paraId="6C3FA72A">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设备维护</w:t>
            </w:r>
          </w:p>
        </w:tc>
        <w:tc>
          <w:tcPr>
            <w:tcW w:w="440" w:type="dxa"/>
            <w:gridSpan w:val="2"/>
            <w:tcBorders>
              <w:top w:val="nil"/>
              <w:left w:val="nil"/>
              <w:bottom w:val="single" w:color="auto" w:sz="4" w:space="0"/>
              <w:right w:val="single" w:color="000000" w:sz="6" w:space="0"/>
            </w:tcBorders>
            <w:noWrap w:val="0"/>
            <w:vAlign w:val="center"/>
          </w:tcPr>
          <w:p w14:paraId="59BF921A">
            <w:pPr>
              <w:widowControl/>
              <w:jc w:val="center"/>
              <w:textAlignment w:val="center"/>
              <w:rPr>
                <w:rFonts w:hint="eastAsia"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B</w:t>
            </w:r>
          </w:p>
        </w:tc>
        <w:tc>
          <w:tcPr>
            <w:tcW w:w="479" w:type="dxa"/>
            <w:gridSpan w:val="2"/>
            <w:tcBorders>
              <w:top w:val="nil"/>
              <w:left w:val="nil"/>
              <w:bottom w:val="single" w:color="auto" w:sz="4" w:space="0"/>
              <w:right w:val="single" w:color="000000" w:sz="6" w:space="0"/>
            </w:tcBorders>
            <w:noWrap w:val="0"/>
            <w:vAlign w:val="center"/>
          </w:tcPr>
          <w:p w14:paraId="5B1013AE">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是</w:t>
            </w:r>
          </w:p>
        </w:tc>
        <w:tc>
          <w:tcPr>
            <w:tcW w:w="547" w:type="dxa"/>
            <w:tcBorders>
              <w:top w:val="nil"/>
              <w:left w:val="nil"/>
              <w:bottom w:val="single" w:color="auto" w:sz="4" w:space="0"/>
              <w:right w:val="single" w:color="000000" w:sz="6" w:space="0"/>
            </w:tcBorders>
            <w:noWrap w:val="0"/>
            <w:vAlign w:val="center"/>
          </w:tcPr>
          <w:p w14:paraId="089D6645">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2</w:t>
            </w:r>
          </w:p>
        </w:tc>
        <w:tc>
          <w:tcPr>
            <w:tcW w:w="554" w:type="dxa"/>
            <w:tcBorders>
              <w:top w:val="nil"/>
              <w:left w:val="nil"/>
              <w:bottom w:val="single" w:color="auto" w:sz="4" w:space="0"/>
              <w:right w:val="single" w:color="000000" w:sz="6" w:space="0"/>
            </w:tcBorders>
            <w:noWrap w:val="0"/>
            <w:vAlign w:val="center"/>
          </w:tcPr>
          <w:p w14:paraId="561C96C7">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32</w:t>
            </w:r>
          </w:p>
        </w:tc>
        <w:tc>
          <w:tcPr>
            <w:tcW w:w="556" w:type="dxa"/>
            <w:tcBorders>
              <w:top w:val="nil"/>
              <w:left w:val="nil"/>
              <w:bottom w:val="single" w:color="auto" w:sz="4" w:space="0"/>
              <w:right w:val="single" w:color="auto" w:sz="4" w:space="0"/>
            </w:tcBorders>
            <w:noWrap w:val="0"/>
            <w:vAlign w:val="center"/>
          </w:tcPr>
          <w:p w14:paraId="28E15BFC">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16</w:t>
            </w:r>
          </w:p>
        </w:tc>
        <w:tc>
          <w:tcPr>
            <w:tcW w:w="545" w:type="dxa"/>
            <w:gridSpan w:val="2"/>
            <w:tcBorders>
              <w:top w:val="nil"/>
              <w:left w:val="single" w:color="auto" w:sz="4" w:space="0"/>
              <w:bottom w:val="single" w:color="auto" w:sz="4" w:space="0"/>
              <w:right w:val="single" w:color="000000" w:sz="6" w:space="0"/>
            </w:tcBorders>
            <w:noWrap w:val="0"/>
            <w:vAlign w:val="center"/>
          </w:tcPr>
          <w:p w14:paraId="4F85FA41">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16</w:t>
            </w:r>
          </w:p>
        </w:tc>
        <w:tc>
          <w:tcPr>
            <w:tcW w:w="515" w:type="dxa"/>
            <w:tcBorders>
              <w:top w:val="nil"/>
              <w:left w:val="nil"/>
              <w:bottom w:val="single" w:color="auto" w:sz="4" w:space="0"/>
              <w:right w:val="single" w:color="000000" w:sz="6" w:space="0"/>
            </w:tcBorders>
            <w:noWrap w:val="0"/>
            <w:vAlign w:val="center"/>
          </w:tcPr>
          <w:p w14:paraId="4BAD496A">
            <w:pPr>
              <w:widowControl/>
              <w:jc w:val="center"/>
              <w:textAlignment w:val="center"/>
              <w:rPr>
                <w:rFonts w:hint="eastAsia"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4</w:t>
            </w:r>
          </w:p>
        </w:tc>
        <w:tc>
          <w:tcPr>
            <w:tcW w:w="630" w:type="dxa"/>
            <w:gridSpan w:val="2"/>
            <w:tcBorders>
              <w:top w:val="nil"/>
              <w:left w:val="nil"/>
              <w:bottom w:val="single" w:color="auto" w:sz="4" w:space="0"/>
              <w:right w:val="single" w:color="000000" w:sz="6" w:space="0"/>
            </w:tcBorders>
            <w:noWrap w:val="0"/>
            <w:vAlign w:val="center"/>
          </w:tcPr>
          <w:p w14:paraId="268FB860">
            <w:pPr>
              <w:widowControl/>
              <w:jc w:val="center"/>
              <w:textAlignment w:val="center"/>
              <w:rPr>
                <w:rFonts w:eastAsia="宋体"/>
                <w:color w:val="auto"/>
                <w:kern w:val="0"/>
                <w:sz w:val="16"/>
                <w:szCs w:val="16"/>
                <w:highlight w:val="none"/>
              </w:rPr>
            </w:pPr>
          </w:p>
        </w:tc>
        <w:tc>
          <w:tcPr>
            <w:tcW w:w="624" w:type="dxa"/>
            <w:gridSpan w:val="2"/>
            <w:tcBorders>
              <w:top w:val="nil"/>
              <w:left w:val="nil"/>
              <w:bottom w:val="single" w:color="auto" w:sz="4" w:space="0"/>
              <w:right w:val="single" w:color="000000" w:sz="6" w:space="0"/>
            </w:tcBorders>
            <w:noWrap w:val="0"/>
            <w:vAlign w:val="center"/>
          </w:tcPr>
          <w:p w14:paraId="314F6476">
            <w:pPr>
              <w:jc w:val="center"/>
              <w:rPr>
                <w:rFonts w:eastAsia="宋体"/>
                <w:color w:val="auto"/>
                <w:kern w:val="0"/>
                <w:sz w:val="16"/>
                <w:szCs w:val="16"/>
                <w:highlight w:val="none"/>
              </w:rPr>
            </w:pPr>
          </w:p>
        </w:tc>
        <w:tc>
          <w:tcPr>
            <w:tcW w:w="632" w:type="dxa"/>
            <w:tcBorders>
              <w:top w:val="nil"/>
              <w:left w:val="nil"/>
              <w:bottom w:val="single" w:color="auto" w:sz="4" w:space="0"/>
              <w:right w:val="single" w:color="000000" w:sz="6" w:space="0"/>
            </w:tcBorders>
            <w:noWrap w:val="0"/>
            <w:vAlign w:val="center"/>
          </w:tcPr>
          <w:p w14:paraId="647758CD">
            <w:pPr>
              <w:jc w:val="center"/>
              <w:rPr>
                <w:rFonts w:hint="default" w:eastAsia="宋体"/>
                <w:color w:val="auto"/>
                <w:kern w:val="0"/>
                <w:sz w:val="16"/>
                <w:szCs w:val="16"/>
                <w:highlight w:val="none"/>
                <w:lang w:val="en-US" w:eastAsia="zh-CN" w:bidi="ar-SA"/>
              </w:rPr>
            </w:pPr>
          </w:p>
        </w:tc>
        <w:tc>
          <w:tcPr>
            <w:tcW w:w="542" w:type="dxa"/>
            <w:tcBorders>
              <w:top w:val="nil"/>
              <w:left w:val="nil"/>
              <w:bottom w:val="single" w:color="auto" w:sz="4" w:space="0"/>
              <w:right w:val="single" w:color="000000" w:sz="6" w:space="0"/>
            </w:tcBorders>
            <w:noWrap w:val="0"/>
            <w:vAlign w:val="center"/>
          </w:tcPr>
          <w:p w14:paraId="08286BD2">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1.8</w:t>
            </w:r>
          </w:p>
        </w:tc>
        <w:tc>
          <w:tcPr>
            <w:tcW w:w="623" w:type="dxa"/>
            <w:gridSpan w:val="2"/>
            <w:tcBorders>
              <w:top w:val="nil"/>
              <w:left w:val="nil"/>
              <w:bottom w:val="single" w:color="auto" w:sz="4" w:space="0"/>
              <w:right w:val="single" w:color="000000" w:sz="6" w:space="0"/>
            </w:tcBorders>
            <w:noWrap w:val="0"/>
            <w:vAlign w:val="center"/>
          </w:tcPr>
          <w:p w14:paraId="57527585">
            <w:pPr>
              <w:jc w:val="center"/>
              <w:rPr>
                <w:rFonts w:eastAsia="宋体"/>
                <w:color w:val="auto"/>
                <w:kern w:val="0"/>
                <w:sz w:val="16"/>
                <w:szCs w:val="16"/>
                <w:highlight w:val="none"/>
              </w:rPr>
            </w:pPr>
          </w:p>
        </w:tc>
        <w:tc>
          <w:tcPr>
            <w:tcW w:w="579" w:type="dxa"/>
            <w:gridSpan w:val="4"/>
            <w:tcBorders>
              <w:top w:val="nil"/>
              <w:left w:val="nil"/>
              <w:bottom w:val="single" w:color="auto" w:sz="4" w:space="0"/>
              <w:right w:val="single" w:color="000000" w:sz="6" w:space="0"/>
            </w:tcBorders>
            <w:noWrap w:val="0"/>
            <w:vAlign w:val="center"/>
          </w:tcPr>
          <w:p w14:paraId="470E7575">
            <w:pPr>
              <w:jc w:val="center"/>
              <w:rPr>
                <w:rFonts w:eastAsia="宋体"/>
                <w:color w:val="auto"/>
                <w:kern w:val="0"/>
                <w:sz w:val="16"/>
                <w:szCs w:val="16"/>
                <w:highlight w:val="none"/>
              </w:rPr>
            </w:pPr>
          </w:p>
        </w:tc>
        <w:tc>
          <w:tcPr>
            <w:tcW w:w="668" w:type="dxa"/>
            <w:gridSpan w:val="2"/>
            <w:tcBorders>
              <w:top w:val="nil"/>
              <w:left w:val="nil"/>
              <w:bottom w:val="single" w:color="auto" w:sz="4" w:space="0"/>
              <w:right w:val="single" w:color="000000" w:sz="6" w:space="0"/>
            </w:tcBorders>
            <w:noWrap w:val="0"/>
            <w:vAlign w:val="center"/>
          </w:tcPr>
          <w:p w14:paraId="598785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bidi="ar-SA"/>
              </w:rPr>
              <w:t>考查</w:t>
            </w:r>
          </w:p>
        </w:tc>
        <w:tc>
          <w:tcPr>
            <w:tcW w:w="1621" w:type="dxa"/>
            <w:tcBorders>
              <w:top w:val="nil"/>
              <w:left w:val="nil"/>
              <w:bottom w:val="single" w:color="auto" w:sz="4" w:space="0"/>
              <w:right w:val="single" w:color="auto" w:sz="4" w:space="0"/>
            </w:tcBorders>
            <w:noWrap w:val="0"/>
            <w:vAlign w:val="center"/>
          </w:tcPr>
          <w:p w14:paraId="2972F74F">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Calibri"/>
                <w:color w:val="auto"/>
                <w:kern w:val="0"/>
                <w:sz w:val="16"/>
                <w:szCs w:val="16"/>
                <w:highlight w:val="none"/>
                <w:lang w:eastAsia="zh-CN" w:bidi="ar"/>
              </w:rPr>
            </w:pPr>
            <w:r>
              <w:rPr>
                <w:rFonts w:hint="eastAsia" w:ascii="Calibri" w:hAnsi="Calibri" w:eastAsia="宋体" w:cs="Calibri"/>
                <w:color w:val="auto"/>
                <w:kern w:val="0"/>
                <w:sz w:val="16"/>
                <w:szCs w:val="16"/>
                <w:highlight w:val="none"/>
                <w:lang w:eastAsia="zh-CN" w:bidi="ar"/>
              </w:rPr>
              <w:t>数字经济系</w:t>
            </w:r>
          </w:p>
          <w:p w14:paraId="7FB3525F">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color w:val="auto"/>
                <w:kern w:val="0"/>
                <w:sz w:val="16"/>
                <w:szCs w:val="16"/>
                <w:highlight w:val="none"/>
                <w:lang w:val="en-US" w:eastAsia="zh-CN" w:bidi="ar"/>
              </w:rPr>
            </w:pPr>
            <w:r>
              <w:rPr>
                <w:rFonts w:hint="eastAsia" w:ascii="Calibri" w:hAnsi="Calibri" w:eastAsia="宋体" w:cs="Calibri"/>
                <w:color w:val="auto"/>
                <w:kern w:val="0"/>
                <w:sz w:val="16"/>
                <w:szCs w:val="16"/>
                <w:highlight w:val="none"/>
                <w:lang w:val="en-US" w:eastAsia="zh-CN" w:bidi="ar"/>
              </w:rPr>
              <w:t>信息技术系</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3A4F3C1D">
            <w:pPr>
              <w:jc w:val="center"/>
              <w:rPr>
                <w:rFonts w:hint="eastAsia"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专业+课程</w:t>
            </w:r>
          </w:p>
          <w:p w14:paraId="6441A02B">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与信息系共同授课，信息系16课时</w:t>
            </w:r>
          </w:p>
        </w:tc>
      </w:tr>
      <w:tr w14:paraId="0F844B8E">
        <w:tblPrEx>
          <w:tblCellMar>
            <w:top w:w="0" w:type="dxa"/>
            <w:left w:w="108" w:type="dxa"/>
            <w:bottom w:w="0" w:type="dxa"/>
            <w:right w:w="108" w:type="dxa"/>
          </w:tblCellMar>
        </w:tblPrEx>
        <w:trPr>
          <w:gridAfter w:val="1"/>
          <w:wAfter w:w="2" w:type="dxa"/>
          <w:trHeight w:val="384" w:hRule="atLeast"/>
        </w:trPr>
        <w:tc>
          <w:tcPr>
            <w:tcW w:w="403" w:type="dxa"/>
            <w:tcBorders>
              <w:left w:val="single" w:color="000000" w:sz="2" w:space="0"/>
              <w:bottom w:val="single" w:color="000000" w:sz="2" w:space="0"/>
              <w:right w:val="single" w:color="000000" w:sz="2" w:space="0"/>
            </w:tcBorders>
            <w:noWrap w:val="0"/>
            <w:vAlign w:val="top"/>
          </w:tcPr>
          <w:p w14:paraId="5A36B554">
            <w:pPr>
              <w:widowControl/>
              <w:jc w:val="center"/>
              <w:rPr>
                <w:color w:val="auto"/>
                <w:kern w:val="0"/>
                <w:sz w:val="16"/>
                <w:szCs w:val="16"/>
                <w:highlight w:val="none"/>
              </w:rPr>
            </w:pPr>
          </w:p>
        </w:tc>
        <w:tc>
          <w:tcPr>
            <w:tcW w:w="355" w:type="dxa"/>
            <w:tcBorders>
              <w:top w:val="single" w:color="000000" w:sz="2" w:space="0"/>
              <w:left w:val="single" w:color="000000" w:sz="2" w:space="0"/>
              <w:bottom w:val="single" w:color="auto" w:sz="4" w:space="0"/>
              <w:right w:val="single" w:color="000000" w:sz="2" w:space="0"/>
            </w:tcBorders>
            <w:noWrap w:val="0"/>
            <w:vAlign w:val="center"/>
          </w:tcPr>
          <w:p w14:paraId="14C33F89">
            <w:pPr>
              <w:widowControl/>
              <w:jc w:val="center"/>
              <w:rPr>
                <w:color w:val="auto"/>
                <w:kern w:val="0"/>
                <w:sz w:val="16"/>
                <w:szCs w:val="16"/>
                <w:highlight w:val="none"/>
              </w:rPr>
            </w:pPr>
          </w:p>
        </w:tc>
        <w:tc>
          <w:tcPr>
            <w:tcW w:w="3300" w:type="dxa"/>
            <w:gridSpan w:val="7"/>
            <w:tcBorders>
              <w:top w:val="nil"/>
              <w:left w:val="single" w:color="000000" w:sz="2" w:space="0"/>
              <w:bottom w:val="single" w:color="auto" w:sz="4" w:space="0"/>
              <w:right w:val="single" w:color="000000" w:sz="6" w:space="0"/>
            </w:tcBorders>
            <w:noWrap w:val="0"/>
            <w:vAlign w:val="center"/>
          </w:tcPr>
          <w:p w14:paraId="779E32FD">
            <w:pPr>
              <w:widowControl/>
              <w:jc w:val="center"/>
              <w:textAlignment w:val="center"/>
              <w:rPr>
                <w:color w:val="auto"/>
                <w:kern w:val="0"/>
                <w:sz w:val="16"/>
                <w:szCs w:val="16"/>
                <w:highlight w:val="none"/>
              </w:rPr>
            </w:pPr>
            <w:r>
              <w:rPr>
                <w:rFonts w:eastAsia="宋体"/>
                <w:b/>
                <w:bCs/>
                <w:color w:val="auto"/>
                <w:kern w:val="0"/>
                <w:sz w:val="16"/>
                <w:szCs w:val="16"/>
                <w:highlight w:val="none"/>
              </w:rPr>
              <w:t>小计</w:t>
            </w:r>
          </w:p>
        </w:tc>
        <w:tc>
          <w:tcPr>
            <w:tcW w:w="549" w:type="dxa"/>
            <w:gridSpan w:val="2"/>
            <w:tcBorders>
              <w:top w:val="nil"/>
              <w:left w:val="nil"/>
              <w:bottom w:val="single" w:color="auto" w:sz="4" w:space="0"/>
              <w:right w:val="single" w:color="000000" w:sz="6" w:space="0"/>
            </w:tcBorders>
            <w:noWrap w:val="0"/>
            <w:vAlign w:val="center"/>
          </w:tcPr>
          <w:p w14:paraId="2D81CBAF">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10</w:t>
            </w:r>
          </w:p>
        </w:tc>
        <w:tc>
          <w:tcPr>
            <w:tcW w:w="554" w:type="dxa"/>
            <w:tcBorders>
              <w:top w:val="nil"/>
              <w:left w:val="nil"/>
              <w:bottom w:val="single" w:color="auto" w:sz="4" w:space="0"/>
              <w:right w:val="single" w:color="000000" w:sz="6" w:space="0"/>
            </w:tcBorders>
            <w:noWrap w:val="0"/>
            <w:vAlign w:val="center"/>
          </w:tcPr>
          <w:p w14:paraId="00EF973D">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176</w:t>
            </w:r>
          </w:p>
        </w:tc>
        <w:tc>
          <w:tcPr>
            <w:tcW w:w="556" w:type="dxa"/>
            <w:tcBorders>
              <w:top w:val="nil"/>
              <w:left w:val="nil"/>
              <w:bottom w:val="single" w:color="auto" w:sz="4" w:space="0"/>
              <w:right w:val="single" w:color="auto" w:sz="4" w:space="0"/>
            </w:tcBorders>
            <w:noWrap w:val="0"/>
            <w:vAlign w:val="center"/>
          </w:tcPr>
          <w:p w14:paraId="48EF2FCC">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112</w:t>
            </w:r>
          </w:p>
        </w:tc>
        <w:tc>
          <w:tcPr>
            <w:tcW w:w="543" w:type="dxa"/>
            <w:tcBorders>
              <w:top w:val="nil"/>
              <w:left w:val="single" w:color="auto" w:sz="4" w:space="0"/>
              <w:bottom w:val="single" w:color="auto" w:sz="4" w:space="0"/>
              <w:right w:val="single" w:color="000000" w:sz="6" w:space="0"/>
            </w:tcBorders>
            <w:noWrap w:val="0"/>
            <w:vAlign w:val="center"/>
          </w:tcPr>
          <w:p w14:paraId="7A5BBB76">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64</w:t>
            </w:r>
          </w:p>
        </w:tc>
        <w:tc>
          <w:tcPr>
            <w:tcW w:w="517" w:type="dxa"/>
            <w:gridSpan w:val="2"/>
            <w:tcBorders>
              <w:top w:val="nil"/>
              <w:left w:val="nil"/>
              <w:bottom w:val="single" w:color="auto" w:sz="4" w:space="0"/>
              <w:right w:val="single" w:color="000000" w:sz="6" w:space="0"/>
            </w:tcBorders>
            <w:noWrap w:val="0"/>
            <w:vAlign w:val="center"/>
          </w:tcPr>
          <w:p w14:paraId="4B23A62E">
            <w:pPr>
              <w:widowControl/>
              <w:textAlignment w:val="center"/>
              <w:rPr>
                <w:color w:val="auto"/>
                <w:kern w:val="0"/>
                <w:sz w:val="16"/>
                <w:szCs w:val="16"/>
                <w:highlight w:val="none"/>
              </w:rPr>
            </w:pPr>
          </w:p>
        </w:tc>
        <w:tc>
          <w:tcPr>
            <w:tcW w:w="628" w:type="dxa"/>
            <w:tcBorders>
              <w:top w:val="nil"/>
              <w:left w:val="nil"/>
              <w:bottom w:val="single" w:color="auto" w:sz="4" w:space="0"/>
              <w:right w:val="single" w:color="000000" w:sz="6" w:space="0"/>
            </w:tcBorders>
            <w:noWrap w:val="0"/>
            <w:vAlign w:val="center"/>
          </w:tcPr>
          <w:p w14:paraId="518D9597">
            <w:pPr>
              <w:widowControl/>
              <w:jc w:val="center"/>
              <w:textAlignment w:val="center"/>
              <w:rPr>
                <w:color w:val="auto"/>
                <w:kern w:val="0"/>
                <w:sz w:val="16"/>
                <w:szCs w:val="16"/>
                <w:highlight w:val="none"/>
              </w:rPr>
            </w:pPr>
          </w:p>
        </w:tc>
        <w:tc>
          <w:tcPr>
            <w:tcW w:w="624" w:type="dxa"/>
            <w:gridSpan w:val="2"/>
            <w:tcBorders>
              <w:top w:val="nil"/>
              <w:left w:val="nil"/>
              <w:bottom w:val="single" w:color="auto" w:sz="4" w:space="0"/>
              <w:right w:val="single" w:color="000000" w:sz="6" w:space="0"/>
            </w:tcBorders>
            <w:noWrap w:val="0"/>
            <w:vAlign w:val="center"/>
          </w:tcPr>
          <w:p w14:paraId="340FEC93">
            <w:pPr>
              <w:jc w:val="center"/>
              <w:rPr>
                <w:color w:val="auto"/>
                <w:kern w:val="0"/>
                <w:sz w:val="16"/>
                <w:szCs w:val="16"/>
                <w:highlight w:val="none"/>
              </w:rPr>
            </w:pPr>
          </w:p>
        </w:tc>
        <w:tc>
          <w:tcPr>
            <w:tcW w:w="634" w:type="dxa"/>
            <w:gridSpan w:val="2"/>
            <w:tcBorders>
              <w:top w:val="nil"/>
              <w:left w:val="nil"/>
              <w:bottom w:val="single" w:color="auto" w:sz="4" w:space="0"/>
              <w:right w:val="single" w:color="000000" w:sz="6" w:space="0"/>
            </w:tcBorders>
            <w:noWrap w:val="0"/>
            <w:vAlign w:val="center"/>
          </w:tcPr>
          <w:p w14:paraId="771A378B">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5.8</w:t>
            </w:r>
          </w:p>
        </w:tc>
        <w:tc>
          <w:tcPr>
            <w:tcW w:w="542" w:type="dxa"/>
            <w:tcBorders>
              <w:top w:val="nil"/>
              <w:left w:val="nil"/>
              <w:bottom w:val="single" w:color="auto" w:sz="4" w:space="0"/>
              <w:right w:val="single" w:color="000000" w:sz="6" w:space="0"/>
            </w:tcBorders>
            <w:noWrap w:val="0"/>
            <w:vAlign w:val="center"/>
          </w:tcPr>
          <w:p w14:paraId="5745FAA4">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4</w:t>
            </w:r>
          </w:p>
        </w:tc>
        <w:tc>
          <w:tcPr>
            <w:tcW w:w="623" w:type="dxa"/>
            <w:gridSpan w:val="2"/>
            <w:tcBorders>
              <w:top w:val="nil"/>
              <w:left w:val="nil"/>
              <w:bottom w:val="single" w:color="auto" w:sz="4" w:space="0"/>
              <w:right w:val="single" w:color="000000" w:sz="6" w:space="0"/>
            </w:tcBorders>
            <w:noWrap w:val="0"/>
            <w:vAlign w:val="center"/>
          </w:tcPr>
          <w:p w14:paraId="45034609">
            <w:pPr>
              <w:jc w:val="center"/>
              <w:rPr>
                <w:color w:val="auto"/>
                <w:kern w:val="0"/>
                <w:sz w:val="16"/>
                <w:szCs w:val="16"/>
                <w:highlight w:val="none"/>
              </w:rPr>
            </w:pPr>
          </w:p>
        </w:tc>
        <w:tc>
          <w:tcPr>
            <w:tcW w:w="577" w:type="dxa"/>
            <w:gridSpan w:val="3"/>
            <w:tcBorders>
              <w:top w:val="nil"/>
              <w:left w:val="nil"/>
              <w:bottom w:val="single" w:color="auto" w:sz="4" w:space="0"/>
              <w:right w:val="single" w:color="000000" w:sz="6" w:space="0"/>
            </w:tcBorders>
            <w:noWrap w:val="0"/>
            <w:vAlign w:val="center"/>
          </w:tcPr>
          <w:p w14:paraId="7B76F983">
            <w:pPr>
              <w:jc w:val="center"/>
              <w:rPr>
                <w:color w:val="auto"/>
                <w:kern w:val="0"/>
                <w:sz w:val="16"/>
                <w:szCs w:val="16"/>
                <w:highlight w:val="none"/>
              </w:rPr>
            </w:pPr>
          </w:p>
        </w:tc>
        <w:tc>
          <w:tcPr>
            <w:tcW w:w="670" w:type="dxa"/>
            <w:gridSpan w:val="3"/>
            <w:tcBorders>
              <w:top w:val="nil"/>
              <w:left w:val="nil"/>
              <w:bottom w:val="single" w:color="auto" w:sz="4" w:space="0"/>
              <w:right w:val="single" w:color="000000" w:sz="6" w:space="0"/>
            </w:tcBorders>
            <w:noWrap w:val="0"/>
            <w:vAlign w:val="center"/>
          </w:tcPr>
          <w:p w14:paraId="55537D53">
            <w:pPr>
              <w:widowControl/>
              <w:jc w:val="center"/>
              <w:textAlignment w:val="center"/>
              <w:rPr>
                <w:color w:val="auto"/>
                <w:kern w:val="0"/>
                <w:sz w:val="16"/>
                <w:szCs w:val="16"/>
                <w:highlight w:val="none"/>
              </w:rPr>
            </w:pPr>
          </w:p>
        </w:tc>
        <w:tc>
          <w:tcPr>
            <w:tcW w:w="1621" w:type="dxa"/>
            <w:tcBorders>
              <w:top w:val="nil"/>
              <w:left w:val="nil"/>
              <w:bottom w:val="single" w:color="auto" w:sz="4" w:space="0"/>
              <w:right w:val="single" w:color="auto" w:sz="4" w:space="0"/>
            </w:tcBorders>
            <w:noWrap w:val="0"/>
            <w:vAlign w:val="center"/>
          </w:tcPr>
          <w:p w14:paraId="07CF3299">
            <w:pPr>
              <w:widowControl/>
              <w:jc w:val="center"/>
              <w:textAlignment w:val="center"/>
              <w:rPr>
                <w:color w:val="auto"/>
                <w:kern w:val="0"/>
                <w:sz w:val="16"/>
                <w:szCs w:val="16"/>
                <w:highlight w:val="none"/>
              </w:rPr>
            </w:pPr>
          </w:p>
        </w:tc>
        <w:tc>
          <w:tcPr>
            <w:tcW w:w="1446" w:type="dxa"/>
            <w:tcBorders>
              <w:top w:val="single" w:color="auto" w:sz="4" w:space="0"/>
              <w:left w:val="single" w:color="auto" w:sz="4" w:space="0"/>
              <w:bottom w:val="single" w:color="000000" w:sz="6" w:space="0"/>
              <w:right w:val="single" w:color="auto" w:sz="4" w:space="0"/>
            </w:tcBorders>
            <w:noWrap w:val="0"/>
            <w:vAlign w:val="center"/>
          </w:tcPr>
          <w:p w14:paraId="214AE3BD">
            <w:pPr>
              <w:jc w:val="center"/>
              <w:rPr>
                <w:color w:val="auto"/>
                <w:kern w:val="0"/>
                <w:sz w:val="16"/>
                <w:szCs w:val="16"/>
                <w:highlight w:val="none"/>
              </w:rPr>
            </w:pPr>
          </w:p>
        </w:tc>
      </w:tr>
      <w:tr w14:paraId="3738160A">
        <w:tblPrEx>
          <w:tblCellMar>
            <w:top w:w="0" w:type="dxa"/>
            <w:left w:w="108" w:type="dxa"/>
            <w:bottom w:w="0" w:type="dxa"/>
            <w:right w:w="108" w:type="dxa"/>
          </w:tblCellMar>
        </w:tblPrEx>
        <w:trPr>
          <w:trHeight w:val="384" w:hRule="atLeast"/>
        </w:trPr>
        <w:tc>
          <w:tcPr>
            <w:tcW w:w="403" w:type="dxa"/>
            <w:tcBorders>
              <w:top w:val="single" w:color="000000" w:sz="2" w:space="0"/>
              <w:left w:val="single" w:color="000000" w:sz="2" w:space="0"/>
              <w:right w:val="single" w:color="auto" w:sz="4" w:space="0"/>
            </w:tcBorders>
            <w:noWrap w:val="0"/>
            <w:vAlign w:val="top"/>
          </w:tcPr>
          <w:p w14:paraId="6D8AB6BD">
            <w:pPr>
              <w:widowControl/>
              <w:jc w:val="center"/>
              <w:rPr>
                <w:color w:val="auto"/>
                <w:kern w:val="0"/>
                <w:sz w:val="16"/>
                <w:szCs w:val="16"/>
                <w:highlight w:val="none"/>
              </w:rPr>
            </w:pPr>
          </w:p>
        </w:tc>
        <w:tc>
          <w:tcPr>
            <w:tcW w:w="355" w:type="dxa"/>
            <w:vMerge w:val="restart"/>
            <w:tcBorders>
              <w:top w:val="single" w:color="auto" w:sz="4" w:space="0"/>
              <w:left w:val="single" w:color="auto" w:sz="4" w:space="0"/>
              <w:right w:val="single" w:color="auto" w:sz="4" w:space="0"/>
            </w:tcBorders>
            <w:noWrap w:val="0"/>
            <w:textDirection w:val="tbRlV"/>
            <w:vAlign w:val="center"/>
          </w:tcPr>
          <w:p w14:paraId="4CF45E29">
            <w:pPr>
              <w:widowControl/>
              <w:ind w:left="113" w:right="113"/>
              <w:jc w:val="center"/>
              <w:rPr>
                <w:color w:val="auto"/>
                <w:kern w:val="0"/>
                <w:sz w:val="16"/>
                <w:szCs w:val="16"/>
                <w:highlight w:val="none"/>
              </w:rPr>
            </w:pPr>
            <w:r>
              <w:rPr>
                <w:rFonts w:hint="eastAsia" w:ascii="宋体" w:hAnsi="宋体" w:eastAsia="宋体"/>
                <w:color w:val="auto"/>
                <w:kern w:val="0"/>
                <w:sz w:val="16"/>
                <w:szCs w:val="16"/>
                <w:highlight w:val="none"/>
              </w:rPr>
              <w:t>实践课程</w:t>
            </w:r>
          </w:p>
        </w:tc>
        <w:tc>
          <w:tcPr>
            <w:tcW w:w="438" w:type="dxa"/>
            <w:tcBorders>
              <w:top w:val="single" w:color="auto" w:sz="4" w:space="0"/>
              <w:left w:val="single" w:color="auto" w:sz="4" w:space="0"/>
              <w:bottom w:val="single" w:color="auto" w:sz="4" w:space="0"/>
              <w:right w:val="single" w:color="auto" w:sz="4" w:space="0"/>
            </w:tcBorders>
            <w:noWrap w:val="0"/>
            <w:vAlign w:val="center"/>
          </w:tcPr>
          <w:p w14:paraId="120A2D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1</w:t>
            </w:r>
          </w:p>
        </w:tc>
        <w:tc>
          <w:tcPr>
            <w:tcW w:w="586" w:type="dxa"/>
            <w:tcBorders>
              <w:top w:val="single" w:color="auto" w:sz="4" w:space="0"/>
              <w:left w:val="single" w:color="auto" w:sz="4" w:space="0"/>
              <w:bottom w:val="single" w:color="auto" w:sz="4" w:space="0"/>
              <w:right w:val="single" w:color="auto" w:sz="4" w:space="0"/>
            </w:tcBorders>
            <w:noWrap w:val="0"/>
            <w:vAlign w:val="bottom"/>
          </w:tcPr>
          <w:p w14:paraId="2ED7A4CD">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20501582</w:t>
            </w:r>
          </w:p>
        </w:tc>
        <w:tc>
          <w:tcPr>
            <w:tcW w:w="1359" w:type="dxa"/>
            <w:gridSpan w:val="2"/>
            <w:tcBorders>
              <w:top w:val="single" w:color="auto" w:sz="4" w:space="0"/>
              <w:left w:val="single" w:color="auto" w:sz="4" w:space="0"/>
              <w:bottom w:val="single" w:color="auto" w:sz="4" w:space="0"/>
              <w:right w:val="single" w:color="auto" w:sz="4" w:space="0"/>
            </w:tcBorders>
            <w:noWrap w:val="0"/>
            <w:vAlign w:val="center"/>
          </w:tcPr>
          <w:p w14:paraId="1C7B25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专业技能综合实训</w:t>
            </w:r>
          </w:p>
        </w:tc>
        <w:tc>
          <w:tcPr>
            <w:tcW w:w="440" w:type="dxa"/>
            <w:gridSpan w:val="2"/>
            <w:tcBorders>
              <w:top w:val="single" w:color="auto" w:sz="4" w:space="0"/>
              <w:left w:val="single" w:color="auto" w:sz="4" w:space="0"/>
              <w:bottom w:val="single" w:color="auto" w:sz="4" w:space="0"/>
              <w:right w:val="single" w:color="auto" w:sz="4" w:space="0"/>
            </w:tcBorders>
            <w:noWrap w:val="0"/>
            <w:vAlign w:val="center"/>
          </w:tcPr>
          <w:p w14:paraId="4246B7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C</w:t>
            </w:r>
          </w:p>
        </w:tc>
        <w:tc>
          <w:tcPr>
            <w:tcW w:w="479" w:type="dxa"/>
            <w:gridSpan w:val="2"/>
            <w:tcBorders>
              <w:top w:val="single" w:color="auto" w:sz="4" w:space="0"/>
              <w:left w:val="single" w:color="auto" w:sz="4" w:space="0"/>
              <w:bottom w:val="single" w:color="auto" w:sz="4" w:space="0"/>
              <w:right w:val="single" w:color="auto" w:sz="4" w:space="0"/>
            </w:tcBorders>
            <w:noWrap w:val="0"/>
            <w:vAlign w:val="center"/>
          </w:tcPr>
          <w:p w14:paraId="46D88AE3">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是</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5971642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14:paraId="2EB746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110</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56DCA333">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75C6A8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110</w:t>
            </w:r>
          </w:p>
        </w:tc>
        <w:tc>
          <w:tcPr>
            <w:tcW w:w="515" w:type="dxa"/>
            <w:tcBorders>
              <w:top w:val="single" w:color="auto" w:sz="4" w:space="0"/>
              <w:left w:val="single" w:color="auto" w:sz="4" w:space="0"/>
              <w:bottom w:val="single" w:color="auto" w:sz="4" w:space="0"/>
              <w:right w:val="single" w:color="auto" w:sz="4" w:space="0"/>
            </w:tcBorders>
            <w:noWrap w:val="0"/>
            <w:vAlign w:val="center"/>
          </w:tcPr>
          <w:p w14:paraId="0D2C0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5</w:t>
            </w: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14:paraId="2F506551">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14:paraId="5804FEF4">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single" w:color="auto" w:sz="4" w:space="0"/>
              <w:left w:val="single" w:color="auto" w:sz="4" w:space="0"/>
              <w:bottom w:val="single" w:color="auto" w:sz="4" w:space="0"/>
              <w:right w:val="single" w:color="auto" w:sz="4" w:space="0"/>
            </w:tcBorders>
            <w:noWrap w:val="0"/>
            <w:vAlign w:val="center"/>
          </w:tcPr>
          <w:p w14:paraId="0B12CC95">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single" w:color="auto" w:sz="4" w:space="0"/>
              <w:left w:val="single" w:color="auto" w:sz="4" w:space="0"/>
              <w:bottom w:val="single" w:color="auto" w:sz="4" w:space="0"/>
              <w:right w:val="single" w:color="auto" w:sz="4" w:space="0"/>
            </w:tcBorders>
            <w:noWrap w:val="0"/>
            <w:vAlign w:val="center"/>
          </w:tcPr>
          <w:p w14:paraId="17E5E7F3">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4CA3A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bidi="ar-SA"/>
              </w:rPr>
              <w:t>4w</w:t>
            </w:r>
          </w:p>
        </w:tc>
        <w:tc>
          <w:tcPr>
            <w:tcW w:w="579" w:type="dxa"/>
            <w:gridSpan w:val="4"/>
            <w:tcBorders>
              <w:top w:val="single" w:color="auto" w:sz="4" w:space="0"/>
              <w:left w:val="single" w:color="auto" w:sz="4" w:space="0"/>
              <w:bottom w:val="single" w:color="auto" w:sz="4" w:space="0"/>
              <w:right w:val="single" w:color="auto" w:sz="4" w:space="0"/>
            </w:tcBorders>
            <w:noWrap w:val="0"/>
            <w:vAlign w:val="center"/>
          </w:tcPr>
          <w:p w14:paraId="1FA7761F">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single" w:color="auto" w:sz="4" w:space="0"/>
              <w:left w:val="single" w:color="auto" w:sz="4" w:space="0"/>
              <w:bottom w:val="single" w:color="auto" w:sz="4" w:space="0"/>
              <w:right w:val="single" w:color="auto" w:sz="4" w:space="0"/>
            </w:tcBorders>
            <w:noWrap w:val="0"/>
            <w:vAlign w:val="center"/>
          </w:tcPr>
          <w:p w14:paraId="6C44E8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过关</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C712FCE">
            <w:pPr>
              <w:widowControl/>
              <w:jc w:val="center"/>
              <w:textAlignment w:val="center"/>
              <w:rPr>
                <w:color w:val="auto"/>
                <w:kern w:val="0"/>
                <w:sz w:val="16"/>
                <w:szCs w:val="16"/>
                <w:highlight w:val="none"/>
              </w:rPr>
            </w:pPr>
          </w:p>
        </w:tc>
        <w:tc>
          <w:tcPr>
            <w:tcW w:w="1448" w:type="dxa"/>
            <w:gridSpan w:val="2"/>
            <w:tcBorders>
              <w:top w:val="single" w:color="auto" w:sz="4" w:space="0"/>
              <w:left w:val="single" w:color="auto" w:sz="4" w:space="0"/>
              <w:bottom w:val="single" w:color="000000" w:sz="6" w:space="0"/>
              <w:right w:val="single" w:color="auto" w:sz="4" w:space="0"/>
            </w:tcBorders>
            <w:noWrap w:val="0"/>
            <w:vAlign w:val="center"/>
          </w:tcPr>
          <w:p w14:paraId="44A4ECEC">
            <w:pPr>
              <w:jc w:val="center"/>
              <w:rPr>
                <w:color w:val="auto"/>
                <w:kern w:val="0"/>
                <w:sz w:val="16"/>
                <w:szCs w:val="16"/>
                <w:highlight w:val="none"/>
              </w:rPr>
            </w:pPr>
          </w:p>
        </w:tc>
      </w:tr>
      <w:tr w14:paraId="10E10F91">
        <w:tblPrEx>
          <w:tblCellMar>
            <w:top w:w="0" w:type="dxa"/>
            <w:left w:w="108" w:type="dxa"/>
            <w:bottom w:w="0" w:type="dxa"/>
            <w:right w:w="108" w:type="dxa"/>
          </w:tblCellMar>
        </w:tblPrEx>
        <w:trPr>
          <w:trHeight w:val="384" w:hRule="atLeast"/>
        </w:trPr>
        <w:tc>
          <w:tcPr>
            <w:tcW w:w="403" w:type="dxa"/>
            <w:tcBorders>
              <w:left w:val="single" w:color="000000" w:sz="2" w:space="0"/>
              <w:right w:val="single" w:color="auto" w:sz="4" w:space="0"/>
            </w:tcBorders>
            <w:noWrap w:val="0"/>
            <w:vAlign w:val="top"/>
          </w:tcPr>
          <w:p w14:paraId="4B8B8A55">
            <w:pPr>
              <w:widowControl/>
              <w:jc w:val="center"/>
              <w:rPr>
                <w:color w:val="auto"/>
                <w:kern w:val="0"/>
                <w:sz w:val="16"/>
                <w:szCs w:val="16"/>
                <w:highlight w:val="none"/>
              </w:rPr>
            </w:pPr>
          </w:p>
        </w:tc>
        <w:tc>
          <w:tcPr>
            <w:tcW w:w="355" w:type="dxa"/>
            <w:vMerge w:val="continue"/>
            <w:tcBorders>
              <w:left w:val="single" w:color="auto" w:sz="4" w:space="0"/>
              <w:right w:val="single" w:color="auto" w:sz="4" w:space="0"/>
            </w:tcBorders>
            <w:noWrap w:val="0"/>
            <w:vAlign w:val="center"/>
          </w:tcPr>
          <w:p w14:paraId="30AF6E1B">
            <w:pPr>
              <w:widowControl/>
              <w:jc w:val="center"/>
              <w:rPr>
                <w:color w:val="auto"/>
                <w:kern w:val="0"/>
                <w:sz w:val="16"/>
                <w:szCs w:val="16"/>
                <w:highlight w:val="none"/>
              </w:rPr>
            </w:pPr>
          </w:p>
        </w:tc>
        <w:tc>
          <w:tcPr>
            <w:tcW w:w="438" w:type="dxa"/>
            <w:tcBorders>
              <w:top w:val="single" w:color="auto" w:sz="4" w:space="0"/>
              <w:left w:val="single" w:color="auto" w:sz="4" w:space="0"/>
              <w:bottom w:val="single" w:color="auto" w:sz="4" w:space="0"/>
              <w:right w:val="single" w:color="000000" w:sz="6" w:space="0"/>
            </w:tcBorders>
            <w:noWrap w:val="0"/>
            <w:vAlign w:val="center"/>
          </w:tcPr>
          <w:p w14:paraId="532F1A0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rPr>
              <w:t>2</w:t>
            </w:r>
          </w:p>
        </w:tc>
        <w:tc>
          <w:tcPr>
            <w:tcW w:w="586" w:type="dxa"/>
            <w:tcBorders>
              <w:top w:val="single" w:color="auto" w:sz="4" w:space="0"/>
              <w:left w:val="nil"/>
              <w:bottom w:val="single" w:color="auto" w:sz="4" w:space="0"/>
              <w:right w:val="single" w:color="000000" w:sz="6" w:space="0"/>
            </w:tcBorders>
            <w:noWrap w:val="0"/>
            <w:vAlign w:val="bottom"/>
          </w:tcPr>
          <w:p w14:paraId="449CB15B">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20501583</w:t>
            </w:r>
          </w:p>
        </w:tc>
        <w:tc>
          <w:tcPr>
            <w:tcW w:w="1359" w:type="dxa"/>
            <w:gridSpan w:val="2"/>
            <w:tcBorders>
              <w:top w:val="single" w:color="auto" w:sz="4" w:space="0"/>
              <w:left w:val="nil"/>
              <w:bottom w:val="single" w:color="auto" w:sz="4" w:space="0"/>
              <w:right w:val="single" w:color="000000" w:sz="6" w:space="0"/>
            </w:tcBorders>
            <w:noWrap w:val="0"/>
            <w:vAlign w:val="center"/>
          </w:tcPr>
          <w:p w14:paraId="4C4DF5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毕业教育与毕业鉴定</w:t>
            </w:r>
          </w:p>
        </w:tc>
        <w:tc>
          <w:tcPr>
            <w:tcW w:w="440" w:type="dxa"/>
            <w:gridSpan w:val="2"/>
            <w:tcBorders>
              <w:top w:val="single" w:color="auto" w:sz="4" w:space="0"/>
              <w:left w:val="nil"/>
              <w:bottom w:val="single" w:color="auto" w:sz="4" w:space="0"/>
              <w:right w:val="single" w:color="000000" w:sz="6" w:space="0"/>
            </w:tcBorders>
            <w:noWrap w:val="0"/>
            <w:vAlign w:val="center"/>
          </w:tcPr>
          <w:p w14:paraId="7564BF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C</w:t>
            </w:r>
          </w:p>
        </w:tc>
        <w:tc>
          <w:tcPr>
            <w:tcW w:w="479" w:type="dxa"/>
            <w:gridSpan w:val="2"/>
            <w:tcBorders>
              <w:top w:val="single" w:color="auto" w:sz="4" w:space="0"/>
              <w:left w:val="nil"/>
              <w:bottom w:val="single" w:color="auto" w:sz="4" w:space="0"/>
              <w:right w:val="single" w:color="000000" w:sz="6" w:space="0"/>
            </w:tcBorders>
            <w:noWrap w:val="0"/>
            <w:vAlign w:val="center"/>
          </w:tcPr>
          <w:p w14:paraId="3B9E42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single" w:color="auto" w:sz="4" w:space="0"/>
              <w:left w:val="nil"/>
              <w:bottom w:val="single" w:color="000000" w:sz="6" w:space="0"/>
              <w:right w:val="single" w:color="000000" w:sz="6" w:space="0"/>
            </w:tcBorders>
            <w:noWrap w:val="0"/>
            <w:vAlign w:val="center"/>
          </w:tcPr>
          <w:p w14:paraId="63499D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w:t>
            </w:r>
          </w:p>
        </w:tc>
        <w:tc>
          <w:tcPr>
            <w:tcW w:w="554" w:type="dxa"/>
            <w:tcBorders>
              <w:top w:val="single" w:color="auto" w:sz="4" w:space="0"/>
              <w:left w:val="nil"/>
              <w:bottom w:val="single" w:color="000000" w:sz="6" w:space="0"/>
              <w:right w:val="single" w:color="000000" w:sz="6" w:space="0"/>
            </w:tcBorders>
            <w:noWrap w:val="0"/>
            <w:vAlign w:val="center"/>
          </w:tcPr>
          <w:p w14:paraId="7FABD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60</w:t>
            </w:r>
          </w:p>
        </w:tc>
        <w:tc>
          <w:tcPr>
            <w:tcW w:w="556" w:type="dxa"/>
            <w:tcBorders>
              <w:top w:val="single" w:color="auto" w:sz="4" w:space="0"/>
              <w:left w:val="nil"/>
              <w:bottom w:val="single" w:color="000000" w:sz="6" w:space="0"/>
              <w:right w:val="single" w:color="auto" w:sz="4" w:space="0"/>
            </w:tcBorders>
            <w:noWrap w:val="0"/>
            <w:vAlign w:val="center"/>
          </w:tcPr>
          <w:p w14:paraId="22D105A8">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E09F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60</w:t>
            </w:r>
          </w:p>
        </w:tc>
        <w:tc>
          <w:tcPr>
            <w:tcW w:w="515" w:type="dxa"/>
            <w:tcBorders>
              <w:top w:val="single" w:color="auto" w:sz="4" w:space="0"/>
              <w:left w:val="nil"/>
              <w:bottom w:val="single" w:color="000000" w:sz="6" w:space="0"/>
              <w:right w:val="single" w:color="000000" w:sz="6" w:space="0"/>
            </w:tcBorders>
            <w:noWrap w:val="0"/>
            <w:vAlign w:val="center"/>
          </w:tcPr>
          <w:p w14:paraId="7F9E0C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6</w:t>
            </w:r>
          </w:p>
        </w:tc>
        <w:tc>
          <w:tcPr>
            <w:tcW w:w="630" w:type="dxa"/>
            <w:gridSpan w:val="2"/>
            <w:tcBorders>
              <w:top w:val="single" w:color="auto" w:sz="4" w:space="0"/>
              <w:left w:val="nil"/>
              <w:bottom w:val="single" w:color="000000" w:sz="6" w:space="0"/>
              <w:right w:val="single" w:color="000000" w:sz="6" w:space="0"/>
            </w:tcBorders>
            <w:noWrap w:val="0"/>
            <w:vAlign w:val="center"/>
          </w:tcPr>
          <w:p w14:paraId="69727343">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45328CA">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single" w:color="auto" w:sz="4" w:space="0"/>
              <w:left w:val="nil"/>
              <w:bottom w:val="single" w:color="000000" w:sz="6" w:space="0"/>
              <w:right w:val="single" w:color="000000" w:sz="6" w:space="0"/>
            </w:tcBorders>
            <w:noWrap w:val="0"/>
            <w:vAlign w:val="center"/>
          </w:tcPr>
          <w:p w14:paraId="752371EC">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single" w:color="auto" w:sz="4" w:space="0"/>
              <w:left w:val="nil"/>
              <w:bottom w:val="single" w:color="000000" w:sz="6" w:space="0"/>
              <w:right w:val="single" w:color="000000" w:sz="6" w:space="0"/>
            </w:tcBorders>
            <w:noWrap w:val="0"/>
            <w:vAlign w:val="center"/>
          </w:tcPr>
          <w:p w14:paraId="3C1AF6E5">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single" w:color="auto" w:sz="4" w:space="0"/>
              <w:left w:val="nil"/>
              <w:bottom w:val="single" w:color="000000" w:sz="6" w:space="0"/>
              <w:right w:val="single" w:color="000000" w:sz="6" w:space="0"/>
            </w:tcBorders>
            <w:noWrap w:val="0"/>
            <w:vAlign w:val="center"/>
          </w:tcPr>
          <w:p w14:paraId="5BC2B3EA">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B82B8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2W</w:t>
            </w:r>
          </w:p>
        </w:tc>
        <w:tc>
          <w:tcPr>
            <w:tcW w:w="668" w:type="dxa"/>
            <w:gridSpan w:val="2"/>
            <w:tcBorders>
              <w:top w:val="single" w:color="auto" w:sz="4" w:space="0"/>
              <w:left w:val="nil"/>
              <w:bottom w:val="single" w:color="000000" w:sz="6" w:space="0"/>
              <w:right w:val="single" w:color="000000" w:sz="6" w:space="0"/>
            </w:tcBorders>
            <w:noWrap w:val="0"/>
            <w:vAlign w:val="center"/>
          </w:tcPr>
          <w:p w14:paraId="5EF2E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达标</w:t>
            </w:r>
          </w:p>
        </w:tc>
        <w:tc>
          <w:tcPr>
            <w:tcW w:w="1621" w:type="dxa"/>
            <w:tcBorders>
              <w:top w:val="single" w:color="auto" w:sz="4" w:space="0"/>
              <w:left w:val="nil"/>
              <w:bottom w:val="single" w:color="000000" w:sz="6" w:space="0"/>
              <w:right w:val="single" w:color="auto" w:sz="4" w:space="0"/>
            </w:tcBorders>
            <w:noWrap w:val="0"/>
            <w:vAlign w:val="center"/>
          </w:tcPr>
          <w:p w14:paraId="409BAEB7">
            <w:pPr>
              <w:widowControl/>
              <w:jc w:val="center"/>
              <w:textAlignment w:val="center"/>
              <w:rPr>
                <w:color w:val="auto"/>
                <w:kern w:val="0"/>
                <w:sz w:val="16"/>
                <w:szCs w:val="16"/>
                <w:highlight w:val="none"/>
              </w:rPr>
            </w:pPr>
          </w:p>
        </w:tc>
        <w:tc>
          <w:tcPr>
            <w:tcW w:w="1448" w:type="dxa"/>
            <w:gridSpan w:val="2"/>
            <w:tcBorders>
              <w:top w:val="single" w:color="auto" w:sz="4" w:space="0"/>
              <w:left w:val="single" w:color="auto" w:sz="4" w:space="0"/>
              <w:bottom w:val="single" w:color="000000" w:sz="6" w:space="0"/>
              <w:right w:val="single" w:color="auto" w:sz="4" w:space="0"/>
            </w:tcBorders>
            <w:noWrap w:val="0"/>
            <w:vAlign w:val="center"/>
          </w:tcPr>
          <w:p w14:paraId="05C43343">
            <w:pPr>
              <w:jc w:val="center"/>
              <w:rPr>
                <w:color w:val="auto"/>
                <w:kern w:val="0"/>
                <w:sz w:val="16"/>
                <w:szCs w:val="16"/>
                <w:highlight w:val="none"/>
              </w:rPr>
            </w:pPr>
          </w:p>
        </w:tc>
      </w:tr>
      <w:tr w14:paraId="6735EEAB">
        <w:tblPrEx>
          <w:tblCellMar>
            <w:top w:w="0" w:type="dxa"/>
            <w:left w:w="108" w:type="dxa"/>
            <w:bottom w:w="0" w:type="dxa"/>
            <w:right w:w="108" w:type="dxa"/>
          </w:tblCellMar>
        </w:tblPrEx>
        <w:trPr>
          <w:trHeight w:val="384" w:hRule="atLeast"/>
        </w:trPr>
        <w:tc>
          <w:tcPr>
            <w:tcW w:w="403" w:type="dxa"/>
            <w:tcBorders>
              <w:left w:val="single" w:color="000000" w:sz="2" w:space="0"/>
              <w:right w:val="single" w:color="auto" w:sz="4" w:space="0"/>
            </w:tcBorders>
            <w:noWrap w:val="0"/>
            <w:vAlign w:val="top"/>
          </w:tcPr>
          <w:p w14:paraId="6ED5CA79">
            <w:pPr>
              <w:widowControl/>
              <w:jc w:val="center"/>
              <w:rPr>
                <w:color w:val="auto"/>
                <w:kern w:val="0"/>
                <w:sz w:val="16"/>
                <w:szCs w:val="16"/>
                <w:highlight w:val="none"/>
              </w:rPr>
            </w:pPr>
          </w:p>
        </w:tc>
        <w:tc>
          <w:tcPr>
            <w:tcW w:w="355" w:type="dxa"/>
            <w:vMerge w:val="continue"/>
            <w:tcBorders>
              <w:left w:val="single" w:color="auto" w:sz="4" w:space="0"/>
              <w:right w:val="single" w:color="auto" w:sz="4" w:space="0"/>
            </w:tcBorders>
            <w:noWrap w:val="0"/>
            <w:vAlign w:val="center"/>
          </w:tcPr>
          <w:p w14:paraId="5D513EC4">
            <w:pPr>
              <w:widowControl/>
              <w:jc w:val="center"/>
              <w:rPr>
                <w:color w:val="auto"/>
                <w:kern w:val="0"/>
                <w:sz w:val="16"/>
                <w:szCs w:val="16"/>
                <w:highlight w:val="none"/>
              </w:rPr>
            </w:pPr>
          </w:p>
        </w:tc>
        <w:tc>
          <w:tcPr>
            <w:tcW w:w="438" w:type="dxa"/>
            <w:tcBorders>
              <w:top w:val="nil"/>
              <w:left w:val="single" w:color="auto" w:sz="4" w:space="0"/>
              <w:bottom w:val="single" w:color="auto" w:sz="4" w:space="0"/>
              <w:right w:val="single" w:color="000000" w:sz="6" w:space="0"/>
            </w:tcBorders>
            <w:noWrap w:val="0"/>
            <w:vAlign w:val="center"/>
          </w:tcPr>
          <w:p w14:paraId="1353C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3</w:t>
            </w:r>
          </w:p>
        </w:tc>
        <w:tc>
          <w:tcPr>
            <w:tcW w:w="586" w:type="dxa"/>
            <w:tcBorders>
              <w:top w:val="nil"/>
              <w:left w:val="nil"/>
              <w:bottom w:val="single" w:color="auto" w:sz="4" w:space="0"/>
              <w:right w:val="single" w:color="000000" w:sz="6" w:space="0"/>
            </w:tcBorders>
            <w:noWrap w:val="0"/>
            <w:vAlign w:val="bottom"/>
          </w:tcPr>
          <w:p w14:paraId="227F46ED">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20501584</w:t>
            </w:r>
          </w:p>
        </w:tc>
        <w:tc>
          <w:tcPr>
            <w:tcW w:w="1359" w:type="dxa"/>
            <w:gridSpan w:val="2"/>
            <w:tcBorders>
              <w:top w:val="nil"/>
              <w:left w:val="nil"/>
              <w:bottom w:val="single" w:color="auto" w:sz="4" w:space="0"/>
              <w:right w:val="single" w:color="000000" w:sz="6" w:space="0"/>
            </w:tcBorders>
            <w:noWrap w:val="0"/>
            <w:vAlign w:val="center"/>
          </w:tcPr>
          <w:p w14:paraId="7D06AD1F">
            <w:pPr>
              <w:keepNext w:val="0"/>
              <w:keepLines w:val="0"/>
              <w:widowControl/>
              <w:suppressLineNumbers w:val="0"/>
              <w:spacing w:before="0" w:beforeAutospacing="0" w:after="0" w:afterAutospacing="0"/>
              <w:ind w:left="0" w:right="0"/>
              <w:jc w:val="center"/>
              <w:textAlignment w:val="center"/>
              <w:rPr>
                <w:rFonts w:hint="default" w:ascii="宋体" w:hAnsi="宋体" w:eastAsia="Times New Roman" w:cs="宋体"/>
                <w:color w:val="auto"/>
                <w:kern w:val="0"/>
                <w:sz w:val="16"/>
                <w:szCs w:val="16"/>
                <w:highlight w:val="none"/>
                <w:lang w:bidi="ar"/>
              </w:rPr>
            </w:pPr>
            <w:r>
              <w:rPr>
                <w:rFonts w:hint="eastAsia" w:ascii="宋体" w:hAnsi="宋体" w:eastAsia="Times New Roman" w:cs="宋体"/>
                <w:color w:val="auto"/>
                <w:kern w:val="0"/>
                <w:sz w:val="16"/>
                <w:szCs w:val="16"/>
                <w:highlight w:val="none"/>
                <w:lang w:bidi="ar"/>
              </w:rPr>
              <w:t>毕业设计</w:t>
            </w:r>
          </w:p>
          <w:p w14:paraId="5A1834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（论文）</w:t>
            </w:r>
          </w:p>
        </w:tc>
        <w:tc>
          <w:tcPr>
            <w:tcW w:w="440" w:type="dxa"/>
            <w:gridSpan w:val="2"/>
            <w:tcBorders>
              <w:top w:val="nil"/>
              <w:left w:val="nil"/>
              <w:bottom w:val="single" w:color="auto" w:sz="4" w:space="0"/>
              <w:right w:val="single" w:color="000000" w:sz="6" w:space="0"/>
            </w:tcBorders>
            <w:noWrap w:val="0"/>
            <w:vAlign w:val="center"/>
          </w:tcPr>
          <w:p w14:paraId="34B57F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C</w:t>
            </w:r>
          </w:p>
        </w:tc>
        <w:tc>
          <w:tcPr>
            <w:tcW w:w="479" w:type="dxa"/>
            <w:gridSpan w:val="2"/>
            <w:tcBorders>
              <w:top w:val="nil"/>
              <w:left w:val="nil"/>
              <w:bottom w:val="single" w:color="auto" w:sz="4" w:space="0"/>
              <w:right w:val="single" w:color="000000" w:sz="6" w:space="0"/>
            </w:tcBorders>
            <w:noWrap w:val="0"/>
            <w:vAlign w:val="center"/>
          </w:tcPr>
          <w:p w14:paraId="72352A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nil"/>
              <w:left w:val="nil"/>
              <w:bottom w:val="single" w:color="000000" w:sz="6" w:space="0"/>
              <w:right w:val="single" w:color="000000" w:sz="6" w:space="0"/>
            </w:tcBorders>
            <w:noWrap w:val="0"/>
            <w:vAlign w:val="center"/>
          </w:tcPr>
          <w:p w14:paraId="5E0539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w:t>
            </w:r>
          </w:p>
        </w:tc>
        <w:tc>
          <w:tcPr>
            <w:tcW w:w="554" w:type="dxa"/>
            <w:tcBorders>
              <w:top w:val="nil"/>
              <w:left w:val="nil"/>
              <w:bottom w:val="single" w:color="000000" w:sz="6" w:space="0"/>
              <w:right w:val="single" w:color="000000" w:sz="6" w:space="0"/>
            </w:tcBorders>
            <w:noWrap w:val="0"/>
            <w:vAlign w:val="center"/>
          </w:tcPr>
          <w:p w14:paraId="113F90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60</w:t>
            </w:r>
          </w:p>
        </w:tc>
        <w:tc>
          <w:tcPr>
            <w:tcW w:w="556" w:type="dxa"/>
            <w:tcBorders>
              <w:top w:val="nil"/>
              <w:left w:val="nil"/>
              <w:bottom w:val="single" w:color="000000" w:sz="6" w:space="0"/>
              <w:right w:val="single" w:color="auto" w:sz="4" w:space="0"/>
            </w:tcBorders>
            <w:noWrap w:val="0"/>
            <w:vAlign w:val="center"/>
          </w:tcPr>
          <w:p w14:paraId="70D755D8">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3C2DD6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60</w:t>
            </w:r>
          </w:p>
        </w:tc>
        <w:tc>
          <w:tcPr>
            <w:tcW w:w="515" w:type="dxa"/>
            <w:tcBorders>
              <w:top w:val="nil"/>
              <w:left w:val="nil"/>
              <w:bottom w:val="single" w:color="000000" w:sz="6" w:space="0"/>
              <w:right w:val="single" w:color="000000" w:sz="6" w:space="0"/>
            </w:tcBorders>
            <w:noWrap w:val="0"/>
            <w:vAlign w:val="center"/>
          </w:tcPr>
          <w:p w14:paraId="2E7FA3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6</w:t>
            </w:r>
          </w:p>
        </w:tc>
        <w:tc>
          <w:tcPr>
            <w:tcW w:w="630" w:type="dxa"/>
            <w:gridSpan w:val="2"/>
            <w:tcBorders>
              <w:top w:val="nil"/>
              <w:left w:val="nil"/>
              <w:bottom w:val="single" w:color="000000" w:sz="6" w:space="0"/>
              <w:right w:val="single" w:color="000000" w:sz="6" w:space="0"/>
            </w:tcBorders>
            <w:noWrap w:val="0"/>
            <w:vAlign w:val="center"/>
          </w:tcPr>
          <w:p w14:paraId="720AD6DB">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4C91A4BE">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6E713F83">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6881B6B6">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5B354E94">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4A55A1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2w</w:t>
            </w:r>
          </w:p>
        </w:tc>
        <w:tc>
          <w:tcPr>
            <w:tcW w:w="668" w:type="dxa"/>
            <w:gridSpan w:val="2"/>
            <w:tcBorders>
              <w:top w:val="nil"/>
              <w:left w:val="nil"/>
              <w:bottom w:val="single" w:color="000000" w:sz="6" w:space="0"/>
              <w:right w:val="single" w:color="000000" w:sz="6" w:space="0"/>
            </w:tcBorders>
            <w:noWrap w:val="0"/>
            <w:vAlign w:val="center"/>
          </w:tcPr>
          <w:p w14:paraId="28164B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达标</w:t>
            </w:r>
          </w:p>
        </w:tc>
        <w:tc>
          <w:tcPr>
            <w:tcW w:w="1621" w:type="dxa"/>
            <w:tcBorders>
              <w:top w:val="nil"/>
              <w:left w:val="nil"/>
              <w:bottom w:val="single" w:color="000000" w:sz="6" w:space="0"/>
              <w:right w:val="single" w:color="auto" w:sz="4" w:space="0"/>
            </w:tcBorders>
            <w:noWrap w:val="0"/>
            <w:vAlign w:val="center"/>
          </w:tcPr>
          <w:p w14:paraId="7267DA34">
            <w:pPr>
              <w:widowControl/>
              <w:jc w:val="center"/>
              <w:textAlignment w:val="center"/>
              <w:rPr>
                <w:color w:val="auto"/>
                <w:kern w:val="0"/>
                <w:sz w:val="16"/>
                <w:szCs w:val="16"/>
                <w:highlight w:val="none"/>
              </w:rPr>
            </w:pPr>
          </w:p>
        </w:tc>
        <w:tc>
          <w:tcPr>
            <w:tcW w:w="1448" w:type="dxa"/>
            <w:gridSpan w:val="2"/>
            <w:tcBorders>
              <w:top w:val="single" w:color="auto" w:sz="4" w:space="0"/>
              <w:left w:val="single" w:color="auto" w:sz="4" w:space="0"/>
              <w:bottom w:val="single" w:color="000000" w:sz="6" w:space="0"/>
              <w:right w:val="single" w:color="auto" w:sz="4" w:space="0"/>
            </w:tcBorders>
            <w:noWrap w:val="0"/>
            <w:vAlign w:val="center"/>
          </w:tcPr>
          <w:p w14:paraId="28E2FE7D">
            <w:pPr>
              <w:jc w:val="center"/>
              <w:rPr>
                <w:color w:val="auto"/>
                <w:kern w:val="0"/>
                <w:sz w:val="16"/>
                <w:szCs w:val="16"/>
                <w:highlight w:val="none"/>
              </w:rPr>
            </w:pPr>
          </w:p>
        </w:tc>
      </w:tr>
      <w:tr w14:paraId="347B03FC">
        <w:tblPrEx>
          <w:tblCellMar>
            <w:top w:w="0" w:type="dxa"/>
            <w:left w:w="108" w:type="dxa"/>
            <w:bottom w:w="0" w:type="dxa"/>
            <w:right w:w="108" w:type="dxa"/>
          </w:tblCellMar>
        </w:tblPrEx>
        <w:trPr>
          <w:trHeight w:val="384" w:hRule="atLeast"/>
        </w:trPr>
        <w:tc>
          <w:tcPr>
            <w:tcW w:w="403" w:type="dxa"/>
            <w:tcBorders>
              <w:left w:val="single" w:color="000000" w:sz="2" w:space="0"/>
              <w:right w:val="single" w:color="auto" w:sz="4" w:space="0"/>
            </w:tcBorders>
            <w:noWrap w:val="0"/>
            <w:vAlign w:val="top"/>
          </w:tcPr>
          <w:p w14:paraId="52491E37">
            <w:pPr>
              <w:widowControl/>
              <w:jc w:val="center"/>
              <w:rPr>
                <w:color w:val="auto"/>
                <w:kern w:val="0"/>
                <w:sz w:val="16"/>
                <w:szCs w:val="16"/>
                <w:highlight w:val="none"/>
              </w:rPr>
            </w:pPr>
          </w:p>
        </w:tc>
        <w:tc>
          <w:tcPr>
            <w:tcW w:w="355" w:type="dxa"/>
            <w:vMerge w:val="continue"/>
            <w:tcBorders>
              <w:left w:val="single" w:color="auto" w:sz="4" w:space="0"/>
              <w:right w:val="single" w:color="auto" w:sz="4" w:space="0"/>
            </w:tcBorders>
            <w:noWrap w:val="0"/>
            <w:vAlign w:val="center"/>
          </w:tcPr>
          <w:p w14:paraId="3E9C8E67">
            <w:pPr>
              <w:widowControl/>
              <w:jc w:val="center"/>
              <w:rPr>
                <w:color w:val="auto"/>
                <w:kern w:val="0"/>
                <w:sz w:val="16"/>
                <w:szCs w:val="16"/>
                <w:highlight w:val="none"/>
              </w:rPr>
            </w:pPr>
          </w:p>
        </w:tc>
        <w:tc>
          <w:tcPr>
            <w:tcW w:w="438" w:type="dxa"/>
            <w:tcBorders>
              <w:top w:val="nil"/>
              <w:left w:val="single" w:color="auto" w:sz="4" w:space="0"/>
              <w:bottom w:val="single" w:color="auto" w:sz="4" w:space="0"/>
              <w:right w:val="single" w:color="000000" w:sz="6" w:space="0"/>
            </w:tcBorders>
            <w:noWrap w:val="0"/>
            <w:vAlign w:val="center"/>
          </w:tcPr>
          <w:p w14:paraId="357BB9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4</w:t>
            </w:r>
          </w:p>
        </w:tc>
        <w:tc>
          <w:tcPr>
            <w:tcW w:w="586" w:type="dxa"/>
            <w:tcBorders>
              <w:top w:val="nil"/>
              <w:left w:val="nil"/>
              <w:bottom w:val="single" w:color="auto" w:sz="4" w:space="0"/>
              <w:right w:val="single" w:color="000000" w:sz="6" w:space="0"/>
            </w:tcBorders>
            <w:noWrap w:val="0"/>
            <w:vAlign w:val="bottom"/>
          </w:tcPr>
          <w:p w14:paraId="43E88B40">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20501585</w:t>
            </w:r>
          </w:p>
        </w:tc>
        <w:tc>
          <w:tcPr>
            <w:tcW w:w="1359" w:type="dxa"/>
            <w:gridSpan w:val="2"/>
            <w:tcBorders>
              <w:top w:val="nil"/>
              <w:left w:val="nil"/>
              <w:bottom w:val="single" w:color="auto" w:sz="4" w:space="0"/>
              <w:right w:val="single" w:color="000000" w:sz="6" w:space="0"/>
            </w:tcBorders>
            <w:noWrap w:val="0"/>
            <w:vAlign w:val="center"/>
          </w:tcPr>
          <w:p w14:paraId="22BDAA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岗</w:t>
            </w:r>
            <w:r>
              <w:rPr>
                <w:rFonts w:hint="eastAsia" w:ascii="宋体" w:hAnsi="宋体" w:eastAsia="Times New Roman" w:cs="宋体"/>
                <w:color w:val="auto"/>
                <w:kern w:val="0"/>
                <w:sz w:val="16"/>
                <w:szCs w:val="16"/>
                <w:highlight w:val="none"/>
                <w:lang w:val="en-US" w:eastAsia="zh-CN" w:bidi="ar"/>
              </w:rPr>
              <w:t>位</w:t>
            </w:r>
            <w:r>
              <w:rPr>
                <w:rFonts w:hint="eastAsia" w:ascii="宋体" w:hAnsi="宋体" w:eastAsia="Times New Roman" w:cs="宋体"/>
                <w:color w:val="auto"/>
                <w:kern w:val="0"/>
                <w:sz w:val="16"/>
                <w:szCs w:val="16"/>
                <w:highlight w:val="none"/>
                <w:lang w:bidi="ar"/>
              </w:rPr>
              <w:t>实习</w:t>
            </w:r>
            <w:r>
              <w:rPr>
                <w:rFonts w:hint="default" w:ascii="宋体" w:hAnsi="宋体" w:eastAsia="Times New Roman" w:cs="宋体"/>
                <w:color w:val="auto"/>
                <w:kern w:val="0"/>
                <w:sz w:val="16"/>
                <w:szCs w:val="16"/>
                <w:highlight w:val="none"/>
                <w:lang w:bidi="ar"/>
              </w:rPr>
              <w:t>1</w:t>
            </w:r>
          </w:p>
        </w:tc>
        <w:tc>
          <w:tcPr>
            <w:tcW w:w="440" w:type="dxa"/>
            <w:gridSpan w:val="2"/>
            <w:tcBorders>
              <w:top w:val="nil"/>
              <w:left w:val="nil"/>
              <w:bottom w:val="single" w:color="auto" w:sz="4" w:space="0"/>
              <w:right w:val="single" w:color="000000" w:sz="6" w:space="0"/>
            </w:tcBorders>
            <w:noWrap w:val="0"/>
            <w:vAlign w:val="center"/>
          </w:tcPr>
          <w:p w14:paraId="7B1859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C</w:t>
            </w:r>
          </w:p>
        </w:tc>
        <w:tc>
          <w:tcPr>
            <w:tcW w:w="479" w:type="dxa"/>
            <w:gridSpan w:val="2"/>
            <w:tcBorders>
              <w:top w:val="nil"/>
              <w:left w:val="nil"/>
              <w:bottom w:val="single" w:color="auto" w:sz="4" w:space="0"/>
              <w:right w:val="single" w:color="000000" w:sz="6" w:space="0"/>
            </w:tcBorders>
            <w:noWrap w:val="0"/>
            <w:vAlign w:val="center"/>
          </w:tcPr>
          <w:p w14:paraId="6BB105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nil"/>
              <w:left w:val="nil"/>
              <w:bottom w:val="single" w:color="000000" w:sz="6" w:space="0"/>
              <w:right w:val="single" w:color="000000" w:sz="6" w:space="0"/>
            </w:tcBorders>
            <w:noWrap w:val="0"/>
            <w:vAlign w:val="center"/>
          </w:tcPr>
          <w:p w14:paraId="38A23E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bidi="ar-SA"/>
              </w:rPr>
              <w:t>14</w:t>
            </w:r>
          </w:p>
        </w:tc>
        <w:tc>
          <w:tcPr>
            <w:tcW w:w="554" w:type="dxa"/>
            <w:tcBorders>
              <w:top w:val="nil"/>
              <w:left w:val="nil"/>
              <w:bottom w:val="single" w:color="000000" w:sz="6" w:space="0"/>
              <w:right w:val="single" w:color="000000" w:sz="6" w:space="0"/>
            </w:tcBorders>
            <w:noWrap w:val="0"/>
            <w:vAlign w:val="center"/>
          </w:tcPr>
          <w:p w14:paraId="1EDD1C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420</w:t>
            </w:r>
          </w:p>
        </w:tc>
        <w:tc>
          <w:tcPr>
            <w:tcW w:w="556" w:type="dxa"/>
            <w:tcBorders>
              <w:top w:val="nil"/>
              <w:left w:val="nil"/>
              <w:bottom w:val="single" w:color="000000" w:sz="6" w:space="0"/>
              <w:right w:val="single" w:color="auto" w:sz="4" w:space="0"/>
            </w:tcBorders>
            <w:noWrap w:val="0"/>
            <w:vAlign w:val="center"/>
          </w:tcPr>
          <w:p w14:paraId="45F463F6">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48F6A8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bidi="ar-SA"/>
              </w:rPr>
              <w:t>420</w:t>
            </w:r>
          </w:p>
        </w:tc>
        <w:tc>
          <w:tcPr>
            <w:tcW w:w="515" w:type="dxa"/>
            <w:tcBorders>
              <w:top w:val="nil"/>
              <w:left w:val="nil"/>
              <w:bottom w:val="single" w:color="000000" w:sz="6" w:space="0"/>
              <w:right w:val="single" w:color="000000" w:sz="6" w:space="0"/>
            </w:tcBorders>
            <w:noWrap w:val="0"/>
            <w:vAlign w:val="center"/>
          </w:tcPr>
          <w:p w14:paraId="58F769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5</w:t>
            </w:r>
          </w:p>
        </w:tc>
        <w:tc>
          <w:tcPr>
            <w:tcW w:w="630" w:type="dxa"/>
            <w:gridSpan w:val="2"/>
            <w:tcBorders>
              <w:top w:val="nil"/>
              <w:left w:val="nil"/>
              <w:bottom w:val="single" w:color="000000" w:sz="6" w:space="0"/>
              <w:right w:val="single" w:color="000000" w:sz="6" w:space="0"/>
            </w:tcBorders>
            <w:noWrap w:val="0"/>
            <w:vAlign w:val="center"/>
          </w:tcPr>
          <w:p w14:paraId="5FA3E0E0">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4A8FAB67">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579E85A0">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3577154B">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6394D0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14</w:t>
            </w:r>
            <w:r>
              <w:rPr>
                <w:rFonts w:hint="eastAsia" w:ascii="宋体" w:hAnsi="宋体" w:eastAsia="Times New Roman" w:cs="宋体"/>
                <w:color w:val="auto"/>
                <w:kern w:val="0"/>
                <w:sz w:val="16"/>
                <w:szCs w:val="16"/>
                <w:highlight w:val="none"/>
                <w:lang w:bidi="ar"/>
              </w:rPr>
              <w:t>w</w:t>
            </w:r>
          </w:p>
        </w:tc>
        <w:tc>
          <w:tcPr>
            <w:tcW w:w="579" w:type="dxa"/>
            <w:gridSpan w:val="4"/>
            <w:tcBorders>
              <w:top w:val="nil"/>
              <w:left w:val="nil"/>
              <w:bottom w:val="single" w:color="000000" w:sz="6" w:space="0"/>
              <w:right w:val="single" w:color="000000" w:sz="6" w:space="0"/>
            </w:tcBorders>
            <w:noWrap w:val="0"/>
            <w:vAlign w:val="center"/>
          </w:tcPr>
          <w:p w14:paraId="3E0A1C14">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68" w:type="dxa"/>
            <w:gridSpan w:val="2"/>
            <w:tcBorders>
              <w:top w:val="nil"/>
              <w:left w:val="nil"/>
              <w:bottom w:val="single" w:color="000000" w:sz="6" w:space="0"/>
              <w:right w:val="single" w:color="000000" w:sz="6" w:space="0"/>
            </w:tcBorders>
            <w:noWrap w:val="0"/>
            <w:vAlign w:val="center"/>
          </w:tcPr>
          <w:p w14:paraId="7795D6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过关</w:t>
            </w:r>
          </w:p>
        </w:tc>
        <w:tc>
          <w:tcPr>
            <w:tcW w:w="1621" w:type="dxa"/>
            <w:tcBorders>
              <w:top w:val="nil"/>
              <w:left w:val="nil"/>
              <w:bottom w:val="single" w:color="000000" w:sz="6" w:space="0"/>
              <w:right w:val="single" w:color="auto" w:sz="4" w:space="0"/>
            </w:tcBorders>
            <w:noWrap w:val="0"/>
            <w:vAlign w:val="center"/>
          </w:tcPr>
          <w:p w14:paraId="28A98B65">
            <w:pPr>
              <w:widowControl/>
              <w:jc w:val="center"/>
              <w:textAlignment w:val="center"/>
              <w:rPr>
                <w:color w:val="auto"/>
                <w:kern w:val="0"/>
                <w:sz w:val="16"/>
                <w:szCs w:val="16"/>
                <w:highlight w:val="none"/>
              </w:rPr>
            </w:pPr>
          </w:p>
        </w:tc>
        <w:tc>
          <w:tcPr>
            <w:tcW w:w="1448" w:type="dxa"/>
            <w:gridSpan w:val="2"/>
            <w:tcBorders>
              <w:top w:val="single" w:color="auto" w:sz="4" w:space="0"/>
              <w:left w:val="single" w:color="auto" w:sz="4" w:space="0"/>
              <w:bottom w:val="single" w:color="000000" w:sz="6" w:space="0"/>
              <w:right w:val="single" w:color="auto" w:sz="4" w:space="0"/>
            </w:tcBorders>
            <w:noWrap w:val="0"/>
            <w:vAlign w:val="center"/>
          </w:tcPr>
          <w:p w14:paraId="03DB2EDB">
            <w:pPr>
              <w:jc w:val="center"/>
              <w:rPr>
                <w:color w:val="auto"/>
                <w:kern w:val="0"/>
                <w:sz w:val="16"/>
                <w:szCs w:val="16"/>
                <w:highlight w:val="none"/>
              </w:rPr>
            </w:pPr>
          </w:p>
        </w:tc>
      </w:tr>
      <w:tr w14:paraId="65542DB1">
        <w:tblPrEx>
          <w:tblCellMar>
            <w:top w:w="0" w:type="dxa"/>
            <w:left w:w="108" w:type="dxa"/>
            <w:bottom w:w="0" w:type="dxa"/>
            <w:right w:w="108" w:type="dxa"/>
          </w:tblCellMar>
        </w:tblPrEx>
        <w:trPr>
          <w:trHeight w:val="384" w:hRule="atLeast"/>
        </w:trPr>
        <w:tc>
          <w:tcPr>
            <w:tcW w:w="403" w:type="dxa"/>
            <w:tcBorders>
              <w:left w:val="single" w:color="000000" w:sz="2" w:space="0"/>
              <w:bottom w:val="single" w:color="000000" w:sz="2" w:space="0"/>
              <w:right w:val="single" w:color="auto" w:sz="4" w:space="0"/>
            </w:tcBorders>
            <w:noWrap w:val="0"/>
            <w:vAlign w:val="top"/>
          </w:tcPr>
          <w:p w14:paraId="6FAB039F">
            <w:pPr>
              <w:widowControl/>
              <w:jc w:val="center"/>
              <w:rPr>
                <w:color w:val="auto"/>
                <w:kern w:val="0"/>
                <w:sz w:val="16"/>
                <w:szCs w:val="16"/>
                <w:highlight w:val="none"/>
              </w:rPr>
            </w:pPr>
          </w:p>
        </w:tc>
        <w:tc>
          <w:tcPr>
            <w:tcW w:w="355" w:type="dxa"/>
            <w:vMerge w:val="continue"/>
            <w:tcBorders>
              <w:left w:val="single" w:color="auto" w:sz="4" w:space="0"/>
              <w:bottom w:val="single" w:color="000000" w:sz="2" w:space="0"/>
              <w:right w:val="single" w:color="auto" w:sz="4" w:space="0"/>
            </w:tcBorders>
            <w:noWrap w:val="0"/>
            <w:vAlign w:val="center"/>
          </w:tcPr>
          <w:p w14:paraId="1C9FED2C">
            <w:pPr>
              <w:widowControl/>
              <w:jc w:val="center"/>
              <w:rPr>
                <w:color w:val="auto"/>
                <w:kern w:val="0"/>
                <w:sz w:val="16"/>
                <w:szCs w:val="16"/>
                <w:highlight w:val="none"/>
              </w:rPr>
            </w:pPr>
          </w:p>
        </w:tc>
        <w:tc>
          <w:tcPr>
            <w:tcW w:w="438" w:type="dxa"/>
            <w:tcBorders>
              <w:top w:val="nil"/>
              <w:left w:val="single" w:color="auto" w:sz="4" w:space="0"/>
              <w:bottom w:val="single" w:color="auto" w:sz="4" w:space="0"/>
              <w:right w:val="single" w:color="000000" w:sz="6" w:space="0"/>
            </w:tcBorders>
            <w:noWrap w:val="0"/>
            <w:vAlign w:val="center"/>
          </w:tcPr>
          <w:p w14:paraId="18D157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5</w:t>
            </w:r>
          </w:p>
        </w:tc>
        <w:tc>
          <w:tcPr>
            <w:tcW w:w="586" w:type="dxa"/>
            <w:tcBorders>
              <w:top w:val="nil"/>
              <w:left w:val="nil"/>
              <w:bottom w:val="single" w:color="auto" w:sz="4" w:space="0"/>
              <w:right w:val="single" w:color="000000" w:sz="6" w:space="0"/>
            </w:tcBorders>
            <w:noWrap w:val="0"/>
            <w:vAlign w:val="bottom"/>
          </w:tcPr>
          <w:p w14:paraId="78957508">
            <w:pPr>
              <w:keepNext w:val="0"/>
              <w:keepLines w:val="0"/>
              <w:widowControl/>
              <w:suppressLineNumbers w:val="0"/>
              <w:jc w:val="left"/>
              <w:textAlignment w:val="bottom"/>
              <w:rPr>
                <w:rFonts w:hint="eastAsia" w:ascii="宋体" w:hAnsi="宋体" w:eastAsia="宋体" w:cs="宋体"/>
                <w:color w:val="auto"/>
                <w:kern w:val="0"/>
                <w:sz w:val="13"/>
                <w:szCs w:val="13"/>
                <w:highlight w:val="none"/>
                <w:lang w:val="en-US" w:eastAsia="zh-CN" w:bidi="ar-SA"/>
              </w:rPr>
            </w:pPr>
            <w:r>
              <w:rPr>
                <w:rFonts w:hint="eastAsia" w:ascii="宋体" w:hAnsi="宋体" w:eastAsia="宋体" w:cs="宋体"/>
                <w:i w:val="0"/>
                <w:iCs w:val="0"/>
                <w:color w:val="auto"/>
                <w:kern w:val="0"/>
                <w:sz w:val="16"/>
                <w:szCs w:val="16"/>
                <w:highlight w:val="none"/>
                <w:u w:val="none"/>
                <w:lang w:val="en-US" w:eastAsia="zh-CN" w:bidi="ar"/>
              </w:rPr>
              <w:t>20501585</w:t>
            </w:r>
          </w:p>
        </w:tc>
        <w:tc>
          <w:tcPr>
            <w:tcW w:w="1359" w:type="dxa"/>
            <w:gridSpan w:val="2"/>
            <w:tcBorders>
              <w:top w:val="nil"/>
              <w:left w:val="nil"/>
              <w:bottom w:val="single" w:color="auto" w:sz="4" w:space="0"/>
              <w:right w:val="single" w:color="000000" w:sz="6" w:space="0"/>
            </w:tcBorders>
            <w:noWrap w:val="0"/>
            <w:vAlign w:val="center"/>
          </w:tcPr>
          <w:p w14:paraId="05F7B5F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岗</w:t>
            </w:r>
            <w:r>
              <w:rPr>
                <w:rFonts w:hint="eastAsia" w:ascii="宋体" w:hAnsi="宋体" w:eastAsia="Times New Roman" w:cs="宋体"/>
                <w:color w:val="auto"/>
                <w:kern w:val="0"/>
                <w:sz w:val="16"/>
                <w:szCs w:val="16"/>
                <w:highlight w:val="none"/>
                <w:lang w:val="en-US" w:eastAsia="zh-CN" w:bidi="ar"/>
              </w:rPr>
              <w:t>位</w:t>
            </w:r>
            <w:r>
              <w:rPr>
                <w:rFonts w:hint="eastAsia" w:ascii="宋体" w:hAnsi="宋体" w:eastAsia="Times New Roman" w:cs="宋体"/>
                <w:color w:val="auto"/>
                <w:kern w:val="0"/>
                <w:sz w:val="16"/>
                <w:szCs w:val="16"/>
                <w:highlight w:val="none"/>
                <w:lang w:bidi="ar"/>
              </w:rPr>
              <w:t>实习</w:t>
            </w:r>
            <w:r>
              <w:rPr>
                <w:rFonts w:hint="default" w:ascii="宋体" w:hAnsi="宋体" w:eastAsia="Times New Roman" w:cs="宋体"/>
                <w:color w:val="auto"/>
                <w:kern w:val="0"/>
                <w:sz w:val="16"/>
                <w:szCs w:val="16"/>
                <w:highlight w:val="none"/>
                <w:lang w:bidi="ar"/>
              </w:rPr>
              <w:t>2</w:t>
            </w:r>
          </w:p>
        </w:tc>
        <w:tc>
          <w:tcPr>
            <w:tcW w:w="440" w:type="dxa"/>
            <w:gridSpan w:val="2"/>
            <w:tcBorders>
              <w:top w:val="nil"/>
              <w:left w:val="nil"/>
              <w:bottom w:val="single" w:color="auto" w:sz="4" w:space="0"/>
              <w:right w:val="single" w:color="000000" w:sz="6" w:space="0"/>
            </w:tcBorders>
            <w:noWrap w:val="0"/>
            <w:vAlign w:val="center"/>
          </w:tcPr>
          <w:p w14:paraId="293C8CB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C</w:t>
            </w:r>
          </w:p>
        </w:tc>
        <w:tc>
          <w:tcPr>
            <w:tcW w:w="479" w:type="dxa"/>
            <w:gridSpan w:val="2"/>
            <w:tcBorders>
              <w:top w:val="nil"/>
              <w:left w:val="nil"/>
              <w:bottom w:val="single" w:color="auto" w:sz="4" w:space="0"/>
              <w:right w:val="single" w:color="000000" w:sz="6" w:space="0"/>
            </w:tcBorders>
            <w:noWrap w:val="0"/>
            <w:vAlign w:val="center"/>
          </w:tcPr>
          <w:p w14:paraId="0D8C965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否</w:t>
            </w:r>
          </w:p>
        </w:tc>
        <w:tc>
          <w:tcPr>
            <w:tcW w:w="547" w:type="dxa"/>
            <w:tcBorders>
              <w:top w:val="nil"/>
              <w:left w:val="nil"/>
              <w:bottom w:val="single" w:color="000000" w:sz="6" w:space="0"/>
              <w:right w:val="single" w:color="000000" w:sz="6" w:space="0"/>
            </w:tcBorders>
            <w:noWrap w:val="0"/>
            <w:vAlign w:val="center"/>
          </w:tcPr>
          <w:p w14:paraId="4A9FA74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15</w:t>
            </w:r>
          </w:p>
        </w:tc>
        <w:tc>
          <w:tcPr>
            <w:tcW w:w="554" w:type="dxa"/>
            <w:tcBorders>
              <w:top w:val="nil"/>
              <w:left w:val="nil"/>
              <w:bottom w:val="single" w:color="000000" w:sz="6" w:space="0"/>
              <w:right w:val="single" w:color="000000" w:sz="6" w:space="0"/>
            </w:tcBorders>
            <w:noWrap w:val="0"/>
            <w:vAlign w:val="center"/>
          </w:tcPr>
          <w:p w14:paraId="062CEAF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450</w:t>
            </w:r>
          </w:p>
        </w:tc>
        <w:tc>
          <w:tcPr>
            <w:tcW w:w="556" w:type="dxa"/>
            <w:tcBorders>
              <w:top w:val="nil"/>
              <w:left w:val="nil"/>
              <w:bottom w:val="single" w:color="000000" w:sz="6" w:space="0"/>
              <w:right w:val="single" w:color="auto" w:sz="4" w:space="0"/>
            </w:tcBorders>
            <w:noWrap w:val="0"/>
            <w:vAlign w:val="center"/>
          </w:tcPr>
          <w:p w14:paraId="7F975CF7">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6E5A4D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450</w:t>
            </w:r>
          </w:p>
        </w:tc>
        <w:tc>
          <w:tcPr>
            <w:tcW w:w="515" w:type="dxa"/>
            <w:tcBorders>
              <w:top w:val="nil"/>
              <w:left w:val="nil"/>
              <w:bottom w:val="single" w:color="000000" w:sz="6" w:space="0"/>
              <w:right w:val="single" w:color="000000" w:sz="6" w:space="0"/>
            </w:tcBorders>
            <w:noWrap w:val="0"/>
            <w:vAlign w:val="center"/>
          </w:tcPr>
          <w:p w14:paraId="610392A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6</w:t>
            </w:r>
          </w:p>
        </w:tc>
        <w:tc>
          <w:tcPr>
            <w:tcW w:w="630" w:type="dxa"/>
            <w:gridSpan w:val="2"/>
            <w:tcBorders>
              <w:top w:val="nil"/>
              <w:left w:val="nil"/>
              <w:bottom w:val="single" w:color="000000" w:sz="6" w:space="0"/>
              <w:right w:val="single" w:color="000000" w:sz="6" w:space="0"/>
            </w:tcBorders>
            <w:noWrap w:val="0"/>
            <w:vAlign w:val="center"/>
          </w:tcPr>
          <w:p w14:paraId="2314ABE8">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7C8B5BE1">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32" w:type="dxa"/>
            <w:tcBorders>
              <w:top w:val="nil"/>
              <w:left w:val="nil"/>
              <w:bottom w:val="single" w:color="000000" w:sz="6" w:space="0"/>
              <w:right w:val="single" w:color="000000" w:sz="6" w:space="0"/>
            </w:tcBorders>
            <w:noWrap w:val="0"/>
            <w:vAlign w:val="center"/>
          </w:tcPr>
          <w:p w14:paraId="4A2D2F3C">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52CE45FC">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64E562B4">
            <w:pPr>
              <w:keepNext w:val="0"/>
              <w:keepLines w:val="0"/>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426B68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bidi="ar"/>
              </w:rPr>
              <w:t>15w</w:t>
            </w:r>
          </w:p>
        </w:tc>
        <w:tc>
          <w:tcPr>
            <w:tcW w:w="668" w:type="dxa"/>
            <w:gridSpan w:val="2"/>
            <w:tcBorders>
              <w:top w:val="nil"/>
              <w:left w:val="nil"/>
              <w:bottom w:val="single" w:color="000000" w:sz="6" w:space="0"/>
              <w:right w:val="single" w:color="000000" w:sz="6" w:space="0"/>
            </w:tcBorders>
            <w:noWrap w:val="0"/>
            <w:vAlign w:val="center"/>
          </w:tcPr>
          <w:p w14:paraId="255F94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default" w:ascii="Calibri" w:hAnsi="Calibri" w:eastAsia="Times New Roman" w:cs="Calibri"/>
                <w:color w:val="auto"/>
                <w:kern w:val="0"/>
                <w:sz w:val="16"/>
                <w:szCs w:val="16"/>
                <w:highlight w:val="none"/>
                <w:lang w:bidi="ar"/>
              </w:rPr>
              <w:t>过关</w:t>
            </w:r>
          </w:p>
        </w:tc>
        <w:tc>
          <w:tcPr>
            <w:tcW w:w="1621" w:type="dxa"/>
            <w:tcBorders>
              <w:top w:val="nil"/>
              <w:left w:val="nil"/>
              <w:bottom w:val="single" w:color="000000" w:sz="6" w:space="0"/>
              <w:right w:val="single" w:color="auto" w:sz="4" w:space="0"/>
            </w:tcBorders>
            <w:noWrap w:val="0"/>
            <w:vAlign w:val="center"/>
          </w:tcPr>
          <w:p w14:paraId="66F351B7">
            <w:pPr>
              <w:widowControl/>
              <w:jc w:val="center"/>
              <w:textAlignment w:val="center"/>
              <w:rPr>
                <w:color w:val="auto"/>
                <w:kern w:val="0"/>
                <w:sz w:val="16"/>
                <w:szCs w:val="16"/>
                <w:highlight w:val="none"/>
              </w:rPr>
            </w:pPr>
          </w:p>
        </w:tc>
        <w:tc>
          <w:tcPr>
            <w:tcW w:w="1448" w:type="dxa"/>
            <w:gridSpan w:val="2"/>
            <w:tcBorders>
              <w:top w:val="single" w:color="auto" w:sz="4" w:space="0"/>
              <w:left w:val="single" w:color="auto" w:sz="4" w:space="0"/>
              <w:bottom w:val="single" w:color="000000" w:sz="6" w:space="0"/>
              <w:right w:val="single" w:color="auto" w:sz="4" w:space="0"/>
            </w:tcBorders>
            <w:noWrap w:val="0"/>
            <w:vAlign w:val="center"/>
          </w:tcPr>
          <w:p w14:paraId="16C61398">
            <w:pPr>
              <w:jc w:val="center"/>
              <w:rPr>
                <w:color w:val="auto"/>
                <w:kern w:val="0"/>
                <w:sz w:val="16"/>
                <w:szCs w:val="16"/>
                <w:highlight w:val="none"/>
              </w:rPr>
            </w:pPr>
          </w:p>
        </w:tc>
      </w:tr>
      <w:tr w14:paraId="1ED7281A">
        <w:tblPrEx>
          <w:tblCellMar>
            <w:top w:w="0" w:type="dxa"/>
            <w:left w:w="108" w:type="dxa"/>
            <w:bottom w:w="0" w:type="dxa"/>
            <w:right w:w="108" w:type="dxa"/>
          </w:tblCellMar>
        </w:tblPrEx>
        <w:trPr>
          <w:gridAfter w:val="1"/>
          <w:wAfter w:w="2" w:type="dxa"/>
          <w:trHeight w:val="390" w:hRule="atLeast"/>
        </w:trPr>
        <w:tc>
          <w:tcPr>
            <w:tcW w:w="4058" w:type="dxa"/>
            <w:gridSpan w:val="9"/>
            <w:tcBorders>
              <w:top w:val="single" w:color="000000" w:sz="2" w:space="0"/>
              <w:left w:val="single" w:color="000000" w:sz="2" w:space="0"/>
              <w:bottom w:val="single" w:color="000000" w:sz="6" w:space="0"/>
              <w:right w:val="single" w:color="000000" w:sz="6" w:space="0"/>
            </w:tcBorders>
            <w:noWrap w:val="0"/>
            <w:vAlign w:val="center"/>
          </w:tcPr>
          <w:p w14:paraId="5276ADE5">
            <w:pPr>
              <w:widowControl/>
              <w:jc w:val="center"/>
              <w:rPr>
                <w:rFonts w:eastAsia="宋体"/>
                <w:b/>
                <w:bCs/>
                <w:color w:val="auto"/>
                <w:kern w:val="0"/>
                <w:sz w:val="16"/>
                <w:szCs w:val="16"/>
                <w:highlight w:val="none"/>
              </w:rPr>
            </w:pPr>
            <w:r>
              <w:rPr>
                <w:rFonts w:eastAsia="宋体"/>
                <w:b/>
                <w:bCs/>
                <w:color w:val="auto"/>
                <w:kern w:val="0"/>
                <w:sz w:val="16"/>
                <w:szCs w:val="16"/>
                <w:highlight w:val="none"/>
              </w:rPr>
              <w:t>小计</w:t>
            </w:r>
          </w:p>
        </w:tc>
        <w:tc>
          <w:tcPr>
            <w:tcW w:w="549" w:type="dxa"/>
            <w:gridSpan w:val="2"/>
            <w:tcBorders>
              <w:top w:val="single" w:color="000000" w:sz="6" w:space="0"/>
              <w:left w:val="nil"/>
              <w:bottom w:val="single" w:color="000000" w:sz="6" w:space="0"/>
              <w:right w:val="single" w:color="000000" w:sz="6" w:space="0"/>
            </w:tcBorders>
            <w:noWrap w:val="0"/>
            <w:vAlign w:val="center"/>
          </w:tcPr>
          <w:p w14:paraId="2BE70467">
            <w:pPr>
              <w:widowControl/>
              <w:jc w:val="both"/>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 xml:space="preserve">  37</w:t>
            </w:r>
          </w:p>
        </w:tc>
        <w:tc>
          <w:tcPr>
            <w:tcW w:w="554" w:type="dxa"/>
            <w:tcBorders>
              <w:top w:val="single" w:color="000000" w:sz="6" w:space="0"/>
              <w:left w:val="single" w:color="000000" w:sz="6" w:space="0"/>
              <w:bottom w:val="single" w:color="000000" w:sz="6" w:space="0"/>
              <w:right w:val="single" w:color="000000" w:sz="6" w:space="0"/>
            </w:tcBorders>
            <w:noWrap w:val="0"/>
            <w:vAlign w:val="center"/>
          </w:tcPr>
          <w:p w14:paraId="281641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bidi="ar-SA"/>
              </w:rPr>
              <w:t>1100</w:t>
            </w:r>
          </w:p>
        </w:tc>
        <w:tc>
          <w:tcPr>
            <w:tcW w:w="556" w:type="dxa"/>
            <w:tcBorders>
              <w:top w:val="single" w:color="000000" w:sz="6" w:space="0"/>
              <w:left w:val="single" w:color="000000" w:sz="6" w:space="0"/>
              <w:bottom w:val="single" w:color="000000" w:sz="6" w:space="0"/>
              <w:right w:val="single" w:color="000000" w:sz="6" w:space="0"/>
            </w:tcBorders>
            <w:noWrap w:val="0"/>
            <w:vAlign w:val="center"/>
          </w:tcPr>
          <w:p w14:paraId="7EA465A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Times New Roman" w:cs="Times New Roman"/>
                <w:color w:val="auto"/>
                <w:kern w:val="0"/>
                <w:sz w:val="16"/>
                <w:szCs w:val="16"/>
                <w:highlight w:val="none"/>
                <w:lang w:val="en-US" w:eastAsia="zh-CN" w:bidi="ar-SA"/>
              </w:rPr>
            </w:pPr>
          </w:p>
        </w:tc>
        <w:tc>
          <w:tcPr>
            <w:tcW w:w="543" w:type="dxa"/>
            <w:tcBorders>
              <w:top w:val="single" w:color="000000" w:sz="6" w:space="0"/>
              <w:left w:val="single" w:color="000000" w:sz="6" w:space="0"/>
              <w:bottom w:val="single" w:color="000000" w:sz="6" w:space="0"/>
              <w:right w:val="single" w:color="000000" w:sz="6" w:space="0"/>
            </w:tcBorders>
            <w:noWrap w:val="0"/>
            <w:vAlign w:val="center"/>
          </w:tcPr>
          <w:p w14:paraId="3FF931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kern w:val="0"/>
                <w:sz w:val="16"/>
                <w:szCs w:val="16"/>
                <w:highlight w:val="none"/>
                <w:lang w:val="en-US" w:eastAsia="zh-CN" w:bidi="ar-SA"/>
              </w:rPr>
            </w:pPr>
            <w:r>
              <w:rPr>
                <w:rFonts w:hint="eastAsia" w:ascii="Times New Roman" w:hAnsi="Times New Roman" w:eastAsia="Times New Roman" w:cs="Times New Roman"/>
                <w:color w:val="auto"/>
                <w:kern w:val="0"/>
                <w:sz w:val="16"/>
                <w:szCs w:val="16"/>
                <w:highlight w:val="none"/>
                <w:lang w:val="en-US" w:eastAsia="zh-CN" w:bidi="ar-SA"/>
              </w:rPr>
              <w:t>1100</w:t>
            </w:r>
          </w:p>
        </w:tc>
        <w:tc>
          <w:tcPr>
            <w:tcW w:w="517" w:type="dxa"/>
            <w:gridSpan w:val="2"/>
            <w:tcBorders>
              <w:top w:val="single" w:color="000000" w:sz="6" w:space="0"/>
              <w:left w:val="single" w:color="000000" w:sz="6" w:space="0"/>
              <w:bottom w:val="single" w:color="000000" w:sz="6" w:space="0"/>
              <w:right w:val="single" w:color="000000" w:sz="6" w:space="0"/>
            </w:tcBorders>
            <w:noWrap w:val="0"/>
            <w:vAlign w:val="center"/>
          </w:tcPr>
          <w:p w14:paraId="05DAB961">
            <w:pPr>
              <w:jc w:val="center"/>
              <w:rPr>
                <w:rFonts w:eastAsia="宋体"/>
                <w:color w:val="auto"/>
                <w:kern w:val="0"/>
                <w:sz w:val="16"/>
                <w:szCs w:val="16"/>
                <w:highlight w:val="none"/>
              </w:rPr>
            </w:pPr>
          </w:p>
        </w:tc>
        <w:tc>
          <w:tcPr>
            <w:tcW w:w="628" w:type="dxa"/>
            <w:tcBorders>
              <w:top w:val="single" w:color="000000" w:sz="6" w:space="0"/>
              <w:left w:val="single" w:color="000000" w:sz="6" w:space="0"/>
              <w:bottom w:val="single" w:color="000000" w:sz="6" w:space="0"/>
              <w:right w:val="single" w:color="000000" w:sz="6" w:space="0"/>
            </w:tcBorders>
            <w:noWrap w:val="0"/>
            <w:vAlign w:val="center"/>
          </w:tcPr>
          <w:p w14:paraId="3FBE088F">
            <w:pPr>
              <w:widowControl/>
              <w:jc w:val="center"/>
              <w:textAlignment w:val="center"/>
              <w:rPr>
                <w:rFonts w:eastAsia="宋体"/>
                <w:color w:val="auto"/>
                <w:kern w:val="0"/>
                <w:sz w:val="16"/>
                <w:szCs w:val="16"/>
                <w:highlight w:val="none"/>
              </w:rPr>
            </w:pP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76E7969B">
            <w:pPr>
              <w:widowControl/>
              <w:jc w:val="center"/>
              <w:textAlignment w:val="center"/>
              <w:rPr>
                <w:rFonts w:eastAsia="宋体"/>
                <w:color w:val="auto"/>
                <w:kern w:val="0"/>
                <w:sz w:val="16"/>
                <w:szCs w:val="16"/>
                <w:highlight w:val="none"/>
              </w:rPr>
            </w:pP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200FB3AC">
            <w:pPr>
              <w:widowControl/>
              <w:jc w:val="center"/>
              <w:textAlignment w:val="center"/>
              <w:rPr>
                <w:rFonts w:hint="default" w:eastAsia="宋体"/>
                <w:color w:val="auto"/>
                <w:kern w:val="0"/>
                <w:sz w:val="16"/>
                <w:szCs w:val="16"/>
                <w:highlight w:val="none"/>
                <w:lang w:val="en-US" w:eastAsia="zh-CN"/>
              </w:rPr>
            </w:pPr>
          </w:p>
        </w:tc>
        <w:tc>
          <w:tcPr>
            <w:tcW w:w="542" w:type="dxa"/>
            <w:tcBorders>
              <w:top w:val="single" w:color="000000" w:sz="6" w:space="0"/>
              <w:left w:val="single" w:color="000000" w:sz="6" w:space="0"/>
              <w:bottom w:val="single" w:color="000000" w:sz="6" w:space="0"/>
              <w:right w:val="single" w:color="000000" w:sz="6" w:space="0"/>
            </w:tcBorders>
            <w:noWrap w:val="0"/>
            <w:vAlign w:val="center"/>
          </w:tcPr>
          <w:p w14:paraId="00985AEC">
            <w:pPr>
              <w:widowControl/>
              <w:jc w:val="center"/>
              <w:textAlignment w:val="center"/>
              <w:rPr>
                <w:rFonts w:hint="default" w:eastAsia="宋体"/>
                <w:color w:val="auto"/>
                <w:kern w:val="0"/>
                <w:sz w:val="16"/>
                <w:szCs w:val="16"/>
                <w:highlight w:val="none"/>
                <w:lang w:val="en-US" w:eastAsia="zh-CN"/>
              </w:rPr>
            </w:pPr>
          </w:p>
        </w:tc>
        <w:tc>
          <w:tcPr>
            <w:tcW w:w="623" w:type="dxa"/>
            <w:gridSpan w:val="2"/>
            <w:tcBorders>
              <w:top w:val="single" w:color="000000" w:sz="6" w:space="0"/>
              <w:left w:val="single" w:color="000000" w:sz="6" w:space="0"/>
              <w:bottom w:val="single" w:color="000000" w:sz="6" w:space="0"/>
              <w:right w:val="single" w:color="000000" w:sz="6" w:space="0"/>
            </w:tcBorders>
            <w:noWrap w:val="0"/>
            <w:vAlign w:val="center"/>
          </w:tcPr>
          <w:p w14:paraId="3B501A3C">
            <w:pPr>
              <w:widowControl/>
              <w:jc w:val="center"/>
              <w:textAlignment w:val="center"/>
              <w:rPr>
                <w:rFonts w:hint="default" w:eastAsia="宋体"/>
                <w:color w:val="auto"/>
                <w:kern w:val="0"/>
                <w:sz w:val="16"/>
                <w:szCs w:val="16"/>
                <w:highlight w:val="none"/>
                <w:lang w:val="en-US" w:eastAsia="zh-CN"/>
              </w:rPr>
            </w:pPr>
          </w:p>
        </w:tc>
        <w:tc>
          <w:tcPr>
            <w:tcW w:w="577" w:type="dxa"/>
            <w:gridSpan w:val="3"/>
            <w:tcBorders>
              <w:top w:val="single" w:color="000000" w:sz="6" w:space="0"/>
              <w:left w:val="single" w:color="000000" w:sz="6" w:space="0"/>
              <w:bottom w:val="single" w:color="000000" w:sz="6" w:space="0"/>
              <w:right w:val="single" w:color="000000" w:sz="6" w:space="0"/>
            </w:tcBorders>
            <w:noWrap w:val="0"/>
            <w:vAlign w:val="center"/>
          </w:tcPr>
          <w:p w14:paraId="544A5A36">
            <w:pPr>
              <w:widowControl/>
              <w:jc w:val="center"/>
              <w:textAlignment w:val="center"/>
              <w:rPr>
                <w:rFonts w:eastAsia="宋体"/>
                <w:color w:val="auto"/>
                <w:kern w:val="0"/>
                <w:sz w:val="16"/>
                <w:szCs w:val="16"/>
                <w:highlight w:val="none"/>
              </w:rPr>
            </w:pPr>
          </w:p>
        </w:tc>
        <w:tc>
          <w:tcPr>
            <w:tcW w:w="670" w:type="dxa"/>
            <w:gridSpan w:val="3"/>
            <w:tcBorders>
              <w:top w:val="single" w:color="000000" w:sz="6" w:space="0"/>
              <w:left w:val="single" w:color="000000" w:sz="6" w:space="0"/>
              <w:bottom w:val="single" w:color="000000" w:sz="6" w:space="0"/>
              <w:right w:val="single" w:color="000000" w:sz="6" w:space="0"/>
            </w:tcBorders>
            <w:noWrap w:val="0"/>
            <w:vAlign w:val="center"/>
          </w:tcPr>
          <w:p w14:paraId="3B39C31B">
            <w:pPr>
              <w:widowControl/>
              <w:jc w:val="center"/>
              <w:rPr>
                <w:rFonts w:eastAsia="宋体"/>
                <w:color w:val="auto"/>
                <w:kern w:val="0"/>
                <w:sz w:val="16"/>
                <w:szCs w:val="16"/>
                <w:highlight w:val="none"/>
              </w:rPr>
            </w:pPr>
          </w:p>
        </w:tc>
        <w:tc>
          <w:tcPr>
            <w:tcW w:w="1621" w:type="dxa"/>
            <w:tcBorders>
              <w:top w:val="single" w:color="000000" w:sz="6" w:space="0"/>
              <w:left w:val="single" w:color="000000" w:sz="6" w:space="0"/>
              <w:bottom w:val="single" w:color="000000" w:sz="6" w:space="0"/>
              <w:right w:val="single" w:color="000000" w:sz="6" w:space="0"/>
            </w:tcBorders>
            <w:noWrap w:val="0"/>
            <w:vAlign w:val="center"/>
          </w:tcPr>
          <w:p w14:paraId="5509B637">
            <w:pPr>
              <w:widowControl/>
              <w:jc w:val="center"/>
              <w:rPr>
                <w:rFonts w:eastAsia="宋体"/>
                <w:color w:val="auto"/>
                <w:kern w:val="0"/>
                <w:sz w:val="16"/>
                <w:szCs w:val="16"/>
                <w:highlight w:val="none"/>
              </w:rPr>
            </w:pPr>
          </w:p>
        </w:tc>
        <w:tc>
          <w:tcPr>
            <w:tcW w:w="1446" w:type="dxa"/>
            <w:tcBorders>
              <w:top w:val="single" w:color="000000" w:sz="6" w:space="0"/>
              <w:left w:val="single" w:color="000000" w:sz="6" w:space="0"/>
              <w:bottom w:val="single" w:color="000000" w:sz="6" w:space="0"/>
              <w:right w:val="single" w:color="000000" w:sz="6" w:space="0"/>
            </w:tcBorders>
            <w:noWrap w:val="0"/>
            <w:vAlign w:val="center"/>
          </w:tcPr>
          <w:p w14:paraId="7B5A7816">
            <w:pPr>
              <w:widowControl/>
              <w:jc w:val="center"/>
              <w:rPr>
                <w:rFonts w:eastAsia="宋体"/>
                <w:color w:val="auto"/>
                <w:kern w:val="0"/>
                <w:sz w:val="16"/>
                <w:szCs w:val="16"/>
                <w:highlight w:val="none"/>
              </w:rPr>
            </w:pPr>
          </w:p>
        </w:tc>
      </w:tr>
      <w:tr w14:paraId="2E445A62">
        <w:tblPrEx>
          <w:tblCellMar>
            <w:top w:w="0" w:type="dxa"/>
            <w:left w:w="108" w:type="dxa"/>
            <w:bottom w:w="0" w:type="dxa"/>
            <w:right w:w="108" w:type="dxa"/>
          </w:tblCellMar>
        </w:tblPrEx>
        <w:trPr>
          <w:gridAfter w:val="1"/>
          <w:wAfter w:w="2" w:type="dxa"/>
          <w:trHeight w:val="384" w:hRule="atLeast"/>
        </w:trPr>
        <w:tc>
          <w:tcPr>
            <w:tcW w:w="4058" w:type="dxa"/>
            <w:gridSpan w:val="9"/>
            <w:tcBorders>
              <w:top w:val="single" w:color="000000" w:sz="6" w:space="0"/>
              <w:left w:val="single" w:color="000000" w:sz="6" w:space="0"/>
              <w:bottom w:val="single" w:color="000000" w:sz="6" w:space="0"/>
              <w:right w:val="single" w:color="000000" w:sz="6" w:space="0"/>
            </w:tcBorders>
            <w:noWrap w:val="0"/>
            <w:vAlign w:val="center"/>
          </w:tcPr>
          <w:p w14:paraId="1C33B75E">
            <w:pPr>
              <w:widowControl/>
              <w:jc w:val="center"/>
              <w:rPr>
                <w:rFonts w:eastAsia="宋体"/>
                <w:b/>
                <w:bCs/>
                <w:color w:val="auto"/>
                <w:kern w:val="0"/>
                <w:sz w:val="16"/>
                <w:szCs w:val="16"/>
                <w:highlight w:val="none"/>
              </w:rPr>
            </w:pPr>
            <w:r>
              <w:rPr>
                <w:rFonts w:eastAsia="宋体"/>
                <w:b/>
                <w:bCs/>
                <w:color w:val="auto"/>
                <w:kern w:val="0"/>
                <w:sz w:val="16"/>
                <w:szCs w:val="16"/>
                <w:highlight w:val="none"/>
              </w:rPr>
              <w:t>总计</w:t>
            </w:r>
          </w:p>
        </w:tc>
        <w:tc>
          <w:tcPr>
            <w:tcW w:w="549" w:type="dxa"/>
            <w:gridSpan w:val="2"/>
            <w:tcBorders>
              <w:top w:val="single" w:color="000000" w:sz="6" w:space="0"/>
              <w:left w:val="single" w:color="000000" w:sz="6" w:space="0"/>
              <w:bottom w:val="single" w:color="000000" w:sz="6" w:space="0"/>
              <w:right w:val="single" w:color="000000" w:sz="6" w:space="0"/>
            </w:tcBorders>
            <w:noWrap w:val="0"/>
            <w:vAlign w:val="center"/>
          </w:tcPr>
          <w:p w14:paraId="0CA8EB8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89</w:t>
            </w:r>
          </w:p>
        </w:tc>
        <w:tc>
          <w:tcPr>
            <w:tcW w:w="554" w:type="dxa"/>
            <w:tcBorders>
              <w:top w:val="single" w:color="000000" w:sz="6" w:space="0"/>
              <w:left w:val="single" w:color="000000" w:sz="6" w:space="0"/>
              <w:bottom w:val="single" w:color="000000" w:sz="6" w:space="0"/>
              <w:right w:val="single" w:color="000000" w:sz="6" w:space="0"/>
            </w:tcBorders>
            <w:noWrap w:val="0"/>
            <w:vAlign w:val="center"/>
          </w:tcPr>
          <w:p w14:paraId="29C8808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2068</w:t>
            </w:r>
          </w:p>
        </w:tc>
        <w:tc>
          <w:tcPr>
            <w:tcW w:w="556" w:type="dxa"/>
            <w:tcBorders>
              <w:top w:val="single" w:color="000000" w:sz="6" w:space="0"/>
              <w:left w:val="single" w:color="000000" w:sz="6" w:space="0"/>
              <w:bottom w:val="single" w:color="000000" w:sz="6" w:space="0"/>
              <w:right w:val="single" w:color="000000" w:sz="6" w:space="0"/>
            </w:tcBorders>
            <w:noWrap w:val="0"/>
            <w:vAlign w:val="center"/>
          </w:tcPr>
          <w:p w14:paraId="3D4AC95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662</w:t>
            </w:r>
          </w:p>
        </w:tc>
        <w:tc>
          <w:tcPr>
            <w:tcW w:w="543" w:type="dxa"/>
            <w:tcBorders>
              <w:top w:val="single" w:color="000000" w:sz="6" w:space="0"/>
              <w:left w:val="single" w:color="000000" w:sz="6" w:space="0"/>
              <w:bottom w:val="single" w:color="000000" w:sz="6" w:space="0"/>
              <w:right w:val="single" w:color="000000" w:sz="6" w:space="0"/>
            </w:tcBorders>
            <w:noWrap w:val="0"/>
            <w:vAlign w:val="center"/>
          </w:tcPr>
          <w:p w14:paraId="23CF37A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1406</w:t>
            </w:r>
          </w:p>
        </w:tc>
        <w:tc>
          <w:tcPr>
            <w:tcW w:w="517" w:type="dxa"/>
            <w:gridSpan w:val="2"/>
            <w:tcBorders>
              <w:top w:val="single" w:color="000000" w:sz="6" w:space="0"/>
              <w:left w:val="single" w:color="000000" w:sz="6" w:space="0"/>
              <w:bottom w:val="single" w:color="000000" w:sz="6" w:space="0"/>
              <w:right w:val="single" w:color="000000" w:sz="6" w:space="0"/>
            </w:tcBorders>
            <w:noWrap w:val="0"/>
            <w:vAlign w:val="center"/>
          </w:tcPr>
          <w:p w14:paraId="6023A9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Times New Roman" w:cs="宋体"/>
                <w:color w:val="auto"/>
                <w:kern w:val="0"/>
                <w:sz w:val="16"/>
                <w:szCs w:val="16"/>
                <w:highlight w:val="none"/>
                <w:lang w:val="en-US" w:eastAsia="zh-CN" w:bidi="ar"/>
              </w:rPr>
            </w:pPr>
          </w:p>
        </w:tc>
        <w:tc>
          <w:tcPr>
            <w:tcW w:w="628" w:type="dxa"/>
            <w:tcBorders>
              <w:top w:val="single" w:color="000000" w:sz="6" w:space="0"/>
              <w:left w:val="single" w:color="000000" w:sz="6" w:space="0"/>
              <w:bottom w:val="single" w:color="000000" w:sz="6" w:space="0"/>
              <w:right w:val="single" w:color="000000" w:sz="6" w:space="0"/>
            </w:tcBorders>
            <w:noWrap w:val="0"/>
            <w:vAlign w:val="center"/>
          </w:tcPr>
          <w:p w14:paraId="1E59480F">
            <w:pPr>
              <w:keepNext w:val="0"/>
              <w:keepLines w:val="0"/>
              <w:widowControl/>
              <w:suppressLineNumbers w:val="0"/>
              <w:jc w:val="center"/>
              <w:textAlignment w:val="center"/>
              <w:rPr>
                <w:rFonts w:hint="eastAsia"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10CB5A74">
            <w:pPr>
              <w:keepNext w:val="0"/>
              <w:keepLines w:val="0"/>
              <w:widowControl/>
              <w:suppressLineNumbers w:val="0"/>
              <w:jc w:val="center"/>
              <w:textAlignment w:val="center"/>
              <w:rPr>
                <w:rFonts w:hint="eastAsia"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9.2</w:t>
            </w: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1E706FBA">
            <w:pPr>
              <w:keepNext w:val="0"/>
              <w:keepLines w:val="0"/>
              <w:widowControl/>
              <w:suppressLineNumbers w:val="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20.5</w:t>
            </w:r>
          </w:p>
        </w:tc>
        <w:tc>
          <w:tcPr>
            <w:tcW w:w="542" w:type="dxa"/>
            <w:tcBorders>
              <w:top w:val="single" w:color="000000" w:sz="6" w:space="0"/>
              <w:left w:val="single" w:color="000000" w:sz="6" w:space="0"/>
              <w:bottom w:val="single" w:color="000000" w:sz="6" w:space="0"/>
              <w:right w:val="single" w:color="000000" w:sz="6" w:space="0"/>
            </w:tcBorders>
            <w:noWrap w:val="0"/>
            <w:vAlign w:val="center"/>
          </w:tcPr>
          <w:p w14:paraId="69BECCCC">
            <w:pPr>
              <w:keepNext w:val="0"/>
              <w:keepLines w:val="0"/>
              <w:widowControl/>
              <w:suppressLineNumbers w:val="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18.7</w:t>
            </w:r>
          </w:p>
        </w:tc>
        <w:tc>
          <w:tcPr>
            <w:tcW w:w="623" w:type="dxa"/>
            <w:gridSpan w:val="2"/>
            <w:tcBorders>
              <w:top w:val="single" w:color="000000" w:sz="6" w:space="0"/>
              <w:left w:val="single" w:color="000000" w:sz="6" w:space="0"/>
              <w:bottom w:val="single" w:color="000000" w:sz="6" w:space="0"/>
              <w:right w:val="single" w:color="000000" w:sz="6" w:space="0"/>
            </w:tcBorders>
            <w:noWrap w:val="0"/>
            <w:vAlign w:val="center"/>
          </w:tcPr>
          <w:p w14:paraId="778996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Times New Roman" w:cs="宋体"/>
                <w:color w:val="auto"/>
                <w:kern w:val="0"/>
                <w:sz w:val="16"/>
                <w:szCs w:val="16"/>
                <w:highlight w:val="none"/>
                <w:lang w:val="en-US" w:eastAsia="zh-CN" w:bidi="ar"/>
              </w:rPr>
            </w:pPr>
          </w:p>
        </w:tc>
        <w:tc>
          <w:tcPr>
            <w:tcW w:w="577" w:type="dxa"/>
            <w:gridSpan w:val="3"/>
            <w:tcBorders>
              <w:top w:val="single" w:color="000000" w:sz="6" w:space="0"/>
              <w:left w:val="single" w:color="000000" w:sz="6" w:space="0"/>
              <w:bottom w:val="single" w:color="000000" w:sz="6" w:space="0"/>
              <w:right w:val="single" w:color="000000" w:sz="6" w:space="0"/>
            </w:tcBorders>
            <w:noWrap w:val="0"/>
            <w:vAlign w:val="center"/>
          </w:tcPr>
          <w:p w14:paraId="5ABCFE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Times New Roman" w:cs="宋体"/>
                <w:color w:val="auto"/>
                <w:kern w:val="0"/>
                <w:sz w:val="16"/>
                <w:szCs w:val="16"/>
                <w:highlight w:val="none"/>
                <w:lang w:val="en-US" w:eastAsia="zh-CN" w:bidi="ar"/>
              </w:rPr>
            </w:pPr>
          </w:p>
        </w:tc>
        <w:tc>
          <w:tcPr>
            <w:tcW w:w="670" w:type="dxa"/>
            <w:gridSpan w:val="3"/>
            <w:tcBorders>
              <w:top w:val="single" w:color="000000" w:sz="6" w:space="0"/>
              <w:left w:val="single" w:color="000000" w:sz="6" w:space="0"/>
              <w:bottom w:val="single" w:color="000000" w:sz="6" w:space="0"/>
              <w:right w:val="single" w:color="000000" w:sz="6" w:space="0"/>
            </w:tcBorders>
            <w:noWrap w:val="0"/>
            <w:vAlign w:val="center"/>
          </w:tcPr>
          <w:p w14:paraId="19CAFC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Times New Roman" w:cs="宋体"/>
                <w:color w:val="auto"/>
                <w:kern w:val="0"/>
                <w:sz w:val="16"/>
                <w:szCs w:val="16"/>
                <w:highlight w:val="none"/>
                <w:lang w:bidi="ar"/>
              </w:rPr>
            </w:pPr>
          </w:p>
        </w:tc>
        <w:tc>
          <w:tcPr>
            <w:tcW w:w="1621" w:type="dxa"/>
            <w:tcBorders>
              <w:top w:val="single" w:color="000000" w:sz="6" w:space="0"/>
              <w:left w:val="single" w:color="000000" w:sz="6" w:space="0"/>
              <w:bottom w:val="single" w:color="000000" w:sz="6" w:space="0"/>
              <w:right w:val="single" w:color="000000" w:sz="6" w:space="0"/>
            </w:tcBorders>
            <w:noWrap w:val="0"/>
            <w:vAlign w:val="center"/>
          </w:tcPr>
          <w:p w14:paraId="292348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Times New Roman" w:cs="宋体"/>
                <w:color w:val="auto"/>
                <w:kern w:val="0"/>
                <w:sz w:val="16"/>
                <w:szCs w:val="16"/>
                <w:highlight w:val="none"/>
                <w:lang w:bidi="ar"/>
              </w:rPr>
            </w:pPr>
          </w:p>
        </w:tc>
        <w:tc>
          <w:tcPr>
            <w:tcW w:w="1446" w:type="dxa"/>
            <w:tcBorders>
              <w:top w:val="single" w:color="000000" w:sz="6" w:space="0"/>
              <w:left w:val="single" w:color="000000" w:sz="6" w:space="0"/>
              <w:bottom w:val="single" w:color="000000" w:sz="6" w:space="0"/>
              <w:right w:val="single" w:color="000000" w:sz="6" w:space="0"/>
            </w:tcBorders>
            <w:noWrap w:val="0"/>
            <w:vAlign w:val="center"/>
          </w:tcPr>
          <w:p w14:paraId="0F55B6ED">
            <w:pPr>
              <w:widowControl/>
              <w:jc w:val="center"/>
              <w:rPr>
                <w:rFonts w:eastAsia="等线"/>
                <w:color w:val="auto"/>
                <w:kern w:val="0"/>
                <w:sz w:val="22"/>
                <w:szCs w:val="22"/>
                <w:highlight w:val="none"/>
              </w:rPr>
            </w:pPr>
          </w:p>
        </w:tc>
      </w:tr>
      <w:tr w14:paraId="6FE7F8FF">
        <w:tblPrEx>
          <w:tblCellMar>
            <w:top w:w="0" w:type="dxa"/>
            <w:left w:w="108" w:type="dxa"/>
            <w:bottom w:w="0" w:type="dxa"/>
            <w:right w:w="108" w:type="dxa"/>
          </w:tblCellMar>
        </w:tblPrEx>
        <w:trPr>
          <w:gridAfter w:val="1"/>
          <w:wAfter w:w="2" w:type="dxa"/>
          <w:trHeight w:val="519" w:hRule="atLeast"/>
        </w:trPr>
        <w:tc>
          <w:tcPr>
            <w:tcW w:w="4058" w:type="dxa"/>
            <w:gridSpan w:val="9"/>
            <w:tcBorders>
              <w:top w:val="single" w:color="000000" w:sz="6" w:space="0"/>
              <w:left w:val="single" w:color="000000" w:sz="2" w:space="0"/>
              <w:bottom w:val="single" w:color="auto" w:sz="4" w:space="0"/>
              <w:right w:val="single" w:color="000000" w:sz="6" w:space="0"/>
            </w:tcBorders>
            <w:noWrap w:val="0"/>
            <w:vAlign w:val="center"/>
          </w:tcPr>
          <w:p w14:paraId="6570FE13">
            <w:pPr>
              <w:widowControl/>
              <w:jc w:val="center"/>
              <w:rPr>
                <w:rFonts w:eastAsia="宋体"/>
                <w:b/>
                <w:bCs/>
                <w:color w:val="auto"/>
                <w:kern w:val="0"/>
                <w:sz w:val="16"/>
                <w:szCs w:val="16"/>
                <w:highlight w:val="none"/>
              </w:rPr>
            </w:pPr>
            <w:r>
              <w:rPr>
                <w:rFonts w:eastAsia="宋体"/>
                <w:b/>
                <w:bCs/>
                <w:color w:val="auto"/>
                <w:kern w:val="0"/>
                <w:sz w:val="16"/>
                <w:szCs w:val="16"/>
                <w:highlight w:val="none"/>
              </w:rPr>
              <w:t>专业（技能）课累计、占总学时比例</w:t>
            </w:r>
          </w:p>
        </w:tc>
        <w:tc>
          <w:tcPr>
            <w:tcW w:w="3347" w:type="dxa"/>
            <w:gridSpan w:val="8"/>
            <w:tcBorders>
              <w:top w:val="single" w:color="000000" w:sz="6" w:space="0"/>
              <w:left w:val="nil"/>
              <w:bottom w:val="single" w:color="000000" w:sz="6" w:space="0"/>
              <w:right w:val="single" w:color="auto" w:sz="4" w:space="0"/>
            </w:tcBorders>
            <w:noWrap w:val="0"/>
            <w:vAlign w:val="center"/>
          </w:tcPr>
          <w:p w14:paraId="5166E51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2068</w:t>
            </w:r>
          </w:p>
        </w:tc>
        <w:tc>
          <w:tcPr>
            <w:tcW w:w="6737" w:type="dxa"/>
            <w:gridSpan w:val="15"/>
            <w:tcBorders>
              <w:top w:val="single" w:color="000000" w:sz="6" w:space="0"/>
              <w:left w:val="single" w:color="auto" w:sz="4" w:space="0"/>
              <w:bottom w:val="single" w:color="000000" w:sz="6" w:space="0"/>
              <w:right w:val="single" w:color="000000" w:sz="6" w:space="0"/>
            </w:tcBorders>
            <w:noWrap w:val="0"/>
            <w:vAlign w:val="center"/>
          </w:tcPr>
          <w:p w14:paraId="429AEC66">
            <w:pPr>
              <w:widowControl/>
              <w:jc w:val="center"/>
              <w:textAlignment w:val="center"/>
              <w:rPr>
                <w:rFonts w:hint="default" w:eastAsia="宋体"/>
                <w:b/>
                <w:bCs/>
                <w:color w:val="auto"/>
                <w:kern w:val="0"/>
                <w:sz w:val="16"/>
                <w:szCs w:val="16"/>
                <w:highlight w:val="none"/>
                <w:lang w:val="en-US" w:eastAsia="zh-CN" w:bidi="ar"/>
              </w:rPr>
            </w:pPr>
            <w:r>
              <w:rPr>
                <w:rFonts w:hint="eastAsia" w:eastAsia="宋体"/>
                <w:b/>
                <w:bCs/>
                <w:color w:val="auto"/>
                <w:kern w:val="0"/>
                <w:sz w:val="16"/>
                <w:szCs w:val="16"/>
                <w:highlight w:val="none"/>
                <w:lang w:val="en-US" w:eastAsia="zh-CN" w:bidi="ar"/>
              </w:rPr>
              <w:t>75%</w:t>
            </w:r>
          </w:p>
        </w:tc>
      </w:tr>
      <w:tr w14:paraId="3641576F">
        <w:tblPrEx>
          <w:tblCellMar>
            <w:top w:w="0" w:type="dxa"/>
            <w:left w:w="108" w:type="dxa"/>
            <w:bottom w:w="0" w:type="dxa"/>
            <w:right w:w="108" w:type="dxa"/>
          </w:tblCellMar>
        </w:tblPrEx>
        <w:trPr>
          <w:gridAfter w:val="1"/>
          <w:wAfter w:w="2" w:type="dxa"/>
          <w:trHeight w:val="410" w:hRule="atLeast"/>
        </w:trPr>
        <w:tc>
          <w:tcPr>
            <w:tcW w:w="4058" w:type="dxa"/>
            <w:gridSpan w:val="9"/>
            <w:tcBorders>
              <w:top w:val="single" w:color="auto" w:sz="4" w:space="0"/>
              <w:left w:val="single" w:color="000000" w:sz="2" w:space="0"/>
              <w:bottom w:val="single" w:color="000000" w:sz="6" w:space="0"/>
              <w:right w:val="single" w:color="auto" w:sz="4" w:space="0"/>
            </w:tcBorders>
            <w:noWrap w:val="0"/>
            <w:vAlign w:val="center"/>
          </w:tcPr>
          <w:p w14:paraId="6410B4F0">
            <w:pPr>
              <w:widowControl/>
              <w:jc w:val="center"/>
              <w:rPr>
                <w:rFonts w:eastAsia="宋体"/>
                <w:b/>
                <w:color w:val="auto"/>
                <w:kern w:val="0"/>
                <w:sz w:val="16"/>
                <w:szCs w:val="16"/>
                <w:highlight w:val="none"/>
              </w:rPr>
            </w:pPr>
            <w:r>
              <w:rPr>
                <w:rFonts w:eastAsia="宋体"/>
                <w:b/>
                <w:color w:val="auto"/>
                <w:kern w:val="0"/>
                <w:sz w:val="16"/>
                <w:szCs w:val="16"/>
                <w:highlight w:val="none"/>
              </w:rPr>
              <w:t>考试</w:t>
            </w:r>
          </w:p>
        </w:tc>
        <w:tc>
          <w:tcPr>
            <w:tcW w:w="2719" w:type="dxa"/>
            <w:gridSpan w:val="7"/>
            <w:tcBorders>
              <w:top w:val="single" w:color="auto" w:sz="4" w:space="0"/>
              <w:left w:val="single" w:color="auto" w:sz="4" w:space="0"/>
              <w:bottom w:val="single" w:color="000000" w:sz="6" w:space="0"/>
              <w:right w:val="single" w:color="auto" w:sz="4" w:space="0"/>
            </w:tcBorders>
            <w:noWrap w:val="0"/>
            <w:vAlign w:val="center"/>
          </w:tcPr>
          <w:p w14:paraId="30C7848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5w</w:t>
            </w:r>
          </w:p>
        </w:tc>
        <w:tc>
          <w:tcPr>
            <w:tcW w:w="628" w:type="dxa"/>
            <w:tcBorders>
              <w:top w:val="nil"/>
              <w:left w:val="single" w:color="auto" w:sz="4" w:space="0"/>
              <w:bottom w:val="single" w:color="000000" w:sz="6" w:space="0"/>
              <w:right w:val="single" w:color="000000" w:sz="6" w:space="0"/>
            </w:tcBorders>
            <w:noWrap w:val="0"/>
            <w:vAlign w:val="center"/>
          </w:tcPr>
          <w:p w14:paraId="027E66E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1</w:t>
            </w:r>
            <w:r>
              <w:rPr>
                <w:rFonts w:hint="eastAsia" w:ascii="宋体" w:hAnsi="宋体" w:eastAsia="Times New Roman" w:cs="宋体"/>
                <w:color w:val="auto"/>
                <w:kern w:val="0"/>
                <w:sz w:val="16"/>
                <w:szCs w:val="16"/>
                <w:highlight w:val="none"/>
                <w:lang w:bidi="ar"/>
              </w:rPr>
              <w:t>w</w:t>
            </w:r>
          </w:p>
        </w:tc>
        <w:tc>
          <w:tcPr>
            <w:tcW w:w="624" w:type="dxa"/>
            <w:gridSpan w:val="2"/>
            <w:tcBorders>
              <w:top w:val="nil"/>
              <w:left w:val="nil"/>
              <w:bottom w:val="single" w:color="000000" w:sz="6" w:space="0"/>
              <w:right w:val="single" w:color="auto" w:sz="4" w:space="0"/>
            </w:tcBorders>
            <w:noWrap w:val="0"/>
            <w:vAlign w:val="center"/>
          </w:tcPr>
          <w:p w14:paraId="16F85B8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1</w:t>
            </w:r>
            <w:r>
              <w:rPr>
                <w:rFonts w:hint="eastAsia" w:ascii="宋体" w:hAnsi="宋体" w:eastAsia="Times New Roman" w:cs="宋体"/>
                <w:color w:val="auto"/>
                <w:kern w:val="0"/>
                <w:sz w:val="16"/>
                <w:szCs w:val="16"/>
                <w:highlight w:val="none"/>
                <w:lang w:bidi="ar"/>
              </w:rPr>
              <w:t>w</w:t>
            </w:r>
          </w:p>
        </w:tc>
        <w:tc>
          <w:tcPr>
            <w:tcW w:w="634" w:type="dxa"/>
            <w:gridSpan w:val="2"/>
            <w:tcBorders>
              <w:top w:val="nil"/>
              <w:left w:val="single" w:color="auto" w:sz="4" w:space="0"/>
              <w:bottom w:val="single" w:color="000000" w:sz="6" w:space="0"/>
              <w:right w:val="single" w:color="000000" w:sz="6" w:space="0"/>
            </w:tcBorders>
            <w:noWrap w:val="0"/>
            <w:vAlign w:val="center"/>
          </w:tcPr>
          <w:p w14:paraId="74F3CEB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1</w:t>
            </w:r>
            <w:r>
              <w:rPr>
                <w:rFonts w:hint="eastAsia" w:ascii="宋体" w:hAnsi="宋体" w:eastAsia="Times New Roman" w:cs="宋体"/>
                <w:color w:val="auto"/>
                <w:kern w:val="0"/>
                <w:sz w:val="16"/>
                <w:szCs w:val="16"/>
                <w:highlight w:val="none"/>
                <w:lang w:bidi="ar"/>
              </w:rPr>
              <w:t>w</w:t>
            </w:r>
          </w:p>
        </w:tc>
        <w:tc>
          <w:tcPr>
            <w:tcW w:w="542" w:type="dxa"/>
            <w:tcBorders>
              <w:top w:val="nil"/>
              <w:left w:val="nil"/>
              <w:bottom w:val="single" w:color="000000" w:sz="6" w:space="0"/>
              <w:right w:val="single" w:color="000000" w:sz="6" w:space="0"/>
            </w:tcBorders>
            <w:noWrap w:val="0"/>
            <w:vAlign w:val="center"/>
          </w:tcPr>
          <w:p w14:paraId="034B2E6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1</w:t>
            </w:r>
            <w:r>
              <w:rPr>
                <w:rFonts w:hint="eastAsia" w:ascii="宋体" w:hAnsi="宋体" w:eastAsia="Times New Roman" w:cs="宋体"/>
                <w:color w:val="auto"/>
                <w:kern w:val="0"/>
                <w:sz w:val="16"/>
                <w:szCs w:val="16"/>
                <w:highlight w:val="none"/>
                <w:lang w:bidi="ar"/>
              </w:rPr>
              <w:t>w</w:t>
            </w:r>
          </w:p>
        </w:tc>
        <w:tc>
          <w:tcPr>
            <w:tcW w:w="623" w:type="dxa"/>
            <w:gridSpan w:val="2"/>
            <w:tcBorders>
              <w:top w:val="nil"/>
              <w:left w:val="nil"/>
              <w:bottom w:val="single" w:color="000000" w:sz="6" w:space="0"/>
              <w:right w:val="single" w:color="000000" w:sz="6" w:space="0"/>
            </w:tcBorders>
            <w:noWrap w:val="0"/>
            <w:vAlign w:val="center"/>
          </w:tcPr>
          <w:p w14:paraId="3BF8595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1</w:t>
            </w:r>
            <w:r>
              <w:rPr>
                <w:rFonts w:hint="eastAsia" w:ascii="宋体" w:hAnsi="宋体" w:eastAsia="Times New Roman" w:cs="宋体"/>
                <w:color w:val="auto"/>
                <w:kern w:val="0"/>
                <w:sz w:val="16"/>
                <w:szCs w:val="16"/>
                <w:highlight w:val="none"/>
                <w:lang w:bidi="ar"/>
              </w:rPr>
              <w:t>w</w:t>
            </w:r>
          </w:p>
        </w:tc>
        <w:tc>
          <w:tcPr>
            <w:tcW w:w="498" w:type="dxa"/>
            <w:gridSpan w:val="2"/>
            <w:tcBorders>
              <w:top w:val="nil"/>
              <w:left w:val="nil"/>
              <w:bottom w:val="single" w:color="000000" w:sz="6" w:space="0"/>
              <w:right w:val="single" w:color="000000" w:sz="6" w:space="0"/>
            </w:tcBorders>
            <w:noWrap w:val="0"/>
            <w:vAlign w:val="center"/>
          </w:tcPr>
          <w:p w14:paraId="5CFCA4F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749" w:type="dxa"/>
            <w:gridSpan w:val="4"/>
            <w:tcBorders>
              <w:top w:val="nil"/>
              <w:left w:val="nil"/>
              <w:bottom w:val="single" w:color="000000" w:sz="6" w:space="0"/>
              <w:right w:val="single" w:color="000000" w:sz="6" w:space="0"/>
            </w:tcBorders>
            <w:noWrap w:val="0"/>
            <w:vAlign w:val="center"/>
          </w:tcPr>
          <w:p w14:paraId="6408408F">
            <w:pPr>
              <w:widowControl/>
              <w:jc w:val="center"/>
              <w:rPr>
                <w:rFonts w:eastAsia="宋体"/>
                <w:color w:val="auto"/>
                <w:kern w:val="0"/>
                <w:sz w:val="16"/>
                <w:szCs w:val="16"/>
                <w:highlight w:val="none"/>
              </w:rPr>
            </w:pPr>
          </w:p>
        </w:tc>
        <w:tc>
          <w:tcPr>
            <w:tcW w:w="1621" w:type="dxa"/>
            <w:tcBorders>
              <w:top w:val="single" w:color="000000" w:sz="6" w:space="0"/>
              <w:left w:val="nil"/>
              <w:bottom w:val="single" w:color="000000" w:sz="6" w:space="0"/>
              <w:right w:val="single" w:color="000000" w:sz="6" w:space="0"/>
            </w:tcBorders>
            <w:noWrap w:val="0"/>
            <w:vAlign w:val="center"/>
          </w:tcPr>
          <w:p w14:paraId="54753753">
            <w:pPr>
              <w:widowControl/>
              <w:jc w:val="center"/>
              <w:rPr>
                <w:rFonts w:eastAsia="等线"/>
                <w:color w:val="auto"/>
                <w:kern w:val="0"/>
                <w:sz w:val="22"/>
                <w:szCs w:val="22"/>
                <w:highlight w:val="none"/>
              </w:rPr>
            </w:pPr>
          </w:p>
        </w:tc>
        <w:tc>
          <w:tcPr>
            <w:tcW w:w="1446" w:type="dxa"/>
            <w:tcBorders>
              <w:top w:val="single" w:color="000000" w:sz="6" w:space="0"/>
              <w:left w:val="nil"/>
              <w:bottom w:val="single" w:color="000000" w:sz="6" w:space="0"/>
              <w:right w:val="single" w:color="000000" w:sz="6" w:space="0"/>
            </w:tcBorders>
            <w:noWrap w:val="0"/>
            <w:vAlign w:val="center"/>
          </w:tcPr>
          <w:p w14:paraId="351ABCF9">
            <w:pPr>
              <w:widowControl/>
              <w:jc w:val="center"/>
              <w:rPr>
                <w:rFonts w:eastAsia="等线"/>
                <w:color w:val="auto"/>
                <w:kern w:val="0"/>
                <w:sz w:val="22"/>
                <w:szCs w:val="22"/>
                <w:highlight w:val="none"/>
              </w:rPr>
            </w:pPr>
          </w:p>
        </w:tc>
      </w:tr>
      <w:tr w14:paraId="66F5082A">
        <w:tblPrEx>
          <w:tblCellMar>
            <w:top w:w="0" w:type="dxa"/>
            <w:left w:w="108" w:type="dxa"/>
            <w:bottom w:w="0" w:type="dxa"/>
            <w:right w:w="108" w:type="dxa"/>
          </w:tblCellMar>
        </w:tblPrEx>
        <w:trPr>
          <w:gridAfter w:val="1"/>
          <w:wAfter w:w="2" w:type="dxa"/>
          <w:trHeight w:val="410" w:hRule="atLeast"/>
        </w:trPr>
        <w:tc>
          <w:tcPr>
            <w:tcW w:w="4058" w:type="dxa"/>
            <w:gridSpan w:val="9"/>
            <w:tcBorders>
              <w:top w:val="nil"/>
              <w:left w:val="single" w:color="000000" w:sz="2" w:space="0"/>
              <w:bottom w:val="single" w:color="000000" w:sz="6" w:space="0"/>
              <w:right w:val="single" w:color="auto" w:sz="4" w:space="0"/>
            </w:tcBorders>
            <w:noWrap w:val="0"/>
            <w:vAlign w:val="center"/>
          </w:tcPr>
          <w:p w14:paraId="31C688A6">
            <w:pPr>
              <w:widowControl/>
              <w:jc w:val="center"/>
              <w:rPr>
                <w:rFonts w:eastAsia="宋体"/>
                <w:b/>
                <w:color w:val="auto"/>
                <w:kern w:val="0"/>
                <w:sz w:val="16"/>
                <w:szCs w:val="16"/>
                <w:highlight w:val="none"/>
              </w:rPr>
            </w:pPr>
            <w:r>
              <w:rPr>
                <w:rFonts w:eastAsia="宋体"/>
                <w:b/>
                <w:color w:val="auto"/>
                <w:kern w:val="0"/>
                <w:sz w:val="16"/>
                <w:szCs w:val="16"/>
                <w:highlight w:val="none"/>
              </w:rPr>
              <w:t>毕业鉴定</w:t>
            </w:r>
          </w:p>
        </w:tc>
        <w:tc>
          <w:tcPr>
            <w:tcW w:w="2719" w:type="dxa"/>
            <w:gridSpan w:val="7"/>
            <w:tcBorders>
              <w:top w:val="nil"/>
              <w:left w:val="single" w:color="auto" w:sz="4" w:space="0"/>
              <w:bottom w:val="single" w:color="000000" w:sz="6" w:space="0"/>
              <w:right w:val="single" w:color="auto" w:sz="4" w:space="0"/>
            </w:tcBorders>
            <w:noWrap w:val="0"/>
            <w:vAlign w:val="center"/>
          </w:tcPr>
          <w:p w14:paraId="39CB576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Times New Roman" w:hAnsi="Times New Roman" w:eastAsia="宋体" w:cs="Times New Roman"/>
                <w:color w:val="auto"/>
                <w:kern w:val="0"/>
                <w:sz w:val="16"/>
                <w:szCs w:val="16"/>
                <w:highlight w:val="none"/>
                <w:lang w:val="en-US" w:eastAsia="zh-CN"/>
              </w:rPr>
              <w:t>2w</w:t>
            </w:r>
          </w:p>
        </w:tc>
        <w:tc>
          <w:tcPr>
            <w:tcW w:w="628" w:type="dxa"/>
            <w:tcBorders>
              <w:top w:val="nil"/>
              <w:left w:val="single" w:color="auto" w:sz="4" w:space="0"/>
              <w:bottom w:val="single" w:color="000000" w:sz="6" w:space="0"/>
              <w:right w:val="single" w:color="000000" w:sz="6" w:space="0"/>
            </w:tcBorders>
            <w:noWrap w:val="0"/>
            <w:vAlign w:val="center"/>
          </w:tcPr>
          <w:p w14:paraId="64405DE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46F8030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440790F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542" w:type="dxa"/>
            <w:tcBorders>
              <w:top w:val="nil"/>
              <w:left w:val="nil"/>
              <w:bottom w:val="single" w:color="000000" w:sz="6" w:space="0"/>
              <w:right w:val="single" w:color="000000" w:sz="6" w:space="0"/>
            </w:tcBorders>
            <w:noWrap w:val="0"/>
            <w:vAlign w:val="center"/>
          </w:tcPr>
          <w:p w14:paraId="209E800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623" w:type="dxa"/>
            <w:gridSpan w:val="2"/>
            <w:tcBorders>
              <w:top w:val="nil"/>
              <w:left w:val="nil"/>
              <w:bottom w:val="single" w:color="000000" w:sz="6" w:space="0"/>
              <w:right w:val="single" w:color="000000" w:sz="6" w:space="0"/>
            </w:tcBorders>
            <w:noWrap w:val="0"/>
            <w:vAlign w:val="center"/>
          </w:tcPr>
          <w:p w14:paraId="54EBE2B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p>
        </w:tc>
        <w:tc>
          <w:tcPr>
            <w:tcW w:w="498" w:type="dxa"/>
            <w:gridSpan w:val="2"/>
            <w:tcBorders>
              <w:top w:val="nil"/>
              <w:left w:val="nil"/>
              <w:bottom w:val="single" w:color="000000" w:sz="6" w:space="0"/>
              <w:right w:val="single" w:color="000000" w:sz="6" w:space="0"/>
            </w:tcBorders>
            <w:noWrap w:val="0"/>
            <w:vAlign w:val="center"/>
          </w:tcPr>
          <w:p w14:paraId="179B735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16"/>
                <w:szCs w:val="16"/>
                <w:highlight w:val="none"/>
                <w:lang w:val="en-US" w:eastAsia="zh-CN" w:bidi="ar-SA"/>
              </w:rPr>
            </w:pPr>
            <w:r>
              <w:rPr>
                <w:rFonts w:hint="eastAsia" w:ascii="宋体" w:hAnsi="宋体" w:eastAsia="Times New Roman" w:cs="宋体"/>
                <w:color w:val="auto"/>
                <w:kern w:val="0"/>
                <w:sz w:val="16"/>
                <w:szCs w:val="16"/>
                <w:highlight w:val="none"/>
                <w:lang w:val="en-US" w:eastAsia="zh-CN" w:bidi="ar"/>
              </w:rPr>
              <w:t>2</w:t>
            </w:r>
            <w:r>
              <w:rPr>
                <w:rFonts w:hint="eastAsia" w:ascii="宋体" w:hAnsi="宋体" w:eastAsia="Times New Roman" w:cs="宋体"/>
                <w:color w:val="auto"/>
                <w:kern w:val="0"/>
                <w:sz w:val="16"/>
                <w:szCs w:val="16"/>
                <w:highlight w:val="none"/>
                <w:lang w:bidi="ar"/>
              </w:rPr>
              <w:t>w</w:t>
            </w:r>
          </w:p>
        </w:tc>
        <w:tc>
          <w:tcPr>
            <w:tcW w:w="749" w:type="dxa"/>
            <w:gridSpan w:val="4"/>
            <w:tcBorders>
              <w:top w:val="nil"/>
              <w:left w:val="nil"/>
              <w:bottom w:val="single" w:color="000000" w:sz="6" w:space="0"/>
              <w:right w:val="single" w:color="000000" w:sz="6" w:space="0"/>
            </w:tcBorders>
            <w:noWrap w:val="0"/>
            <w:vAlign w:val="center"/>
          </w:tcPr>
          <w:p w14:paraId="3236B640">
            <w:pPr>
              <w:widowControl/>
              <w:jc w:val="center"/>
              <w:rPr>
                <w:rFonts w:eastAsia="宋体"/>
                <w:color w:val="auto"/>
                <w:kern w:val="0"/>
                <w:sz w:val="16"/>
                <w:szCs w:val="16"/>
                <w:highlight w:val="none"/>
              </w:rPr>
            </w:pPr>
          </w:p>
        </w:tc>
        <w:tc>
          <w:tcPr>
            <w:tcW w:w="1621" w:type="dxa"/>
            <w:tcBorders>
              <w:top w:val="nil"/>
              <w:left w:val="nil"/>
              <w:bottom w:val="single" w:color="000000" w:sz="6" w:space="0"/>
              <w:right w:val="single" w:color="000000" w:sz="6" w:space="0"/>
            </w:tcBorders>
            <w:noWrap w:val="0"/>
            <w:vAlign w:val="center"/>
          </w:tcPr>
          <w:p w14:paraId="7227930A">
            <w:pPr>
              <w:widowControl/>
              <w:jc w:val="center"/>
              <w:rPr>
                <w:rFonts w:eastAsia="等线"/>
                <w:color w:val="auto"/>
                <w:kern w:val="0"/>
                <w:sz w:val="22"/>
                <w:szCs w:val="22"/>
                <w:highlight w:val="none"/>
              </w:rPr>
            </w:pPr>
          </w:p>
        </w:tc>
        <w:tc>
          <w:tcPr>
            <w:tcW w:w="1446" w:type="dxa"/>
            <w:tcBorders>
              <w:top w:val="nil"/>
              <w:left w:val="nil"/>
              <w:bottom w:val="single" w:color="000000" w:sz="6" w:space="0"/>
              <w:right w:val="single" w:color="000000" w:sz="6" w:space="0"/>
            </w:tcBorders>
            <w:noWrap w:val="0"/>
            <w:vAlign w:val="center"/>
          </w:tcPr>
          <w:p w14:paraId="5F6AC24B">
            <w:pPr>
              <w:widowControl/>
              <w:jc w:val="center"/>
              <w:rPr>
                <w:rFonts w:eastAsia="等线"/>
                <w:color w:val="auto"/>
                <w:kern w:val="0"/>
                <w:sz w:val="22"/>
                <w:szCs w:val="22"/>
                <w:highlight w:val="none"/>
              </w:rPr>
            </w:pPr>
          </w:p>
        </w:tc>
      </w:tr>
      <w:tr w14:paraId="18690341">
        <w:tblPrEx>
          <w:tblCellMar>
            <w:top w:w="0" w:type="dxa"/>
            <w:left w:w="108" w:type="dxa"/>
            <w:bottom w:w="0" w:type="dxa"/>
            <w:right w:w="108" w:type="dxa"/>
          </w:tblCellMar>
        </w:tblPrEx>
        <w:trPr>
          <w:gridAfter w:val="1"/>
          <w:wAfter w:w="2" w:type="dxa"/>
          <w:trHeight w:val="90" w:hRule="atLeast"/>
        </w:trPr>
        <w:tc>
          <w:tcPr>
            <w:tcW w:w="4058" w:type="dxa"/>
            <w:gridSpan w:val="9"/>
            <w:tcBorders>
              <w:top w:val="nil"/>
              <w:left w:val="single" w:color="000000" w:sz="2" w:space="0"/>
              <w:bottom w:val="single" w:color="000000" w:sz="6" w:space="0"/>
              <w:right w:val="single" w:color="auto" w:sz="4" w:space="0"/>
            </w:tcBorders>
            <w:noWrap w:val="0"/>
            <w:vAlign w:val="center"/>
          </w:tcPr>
          <w:p w14:paraId="0FE9F818">
            <w:pPr>
              <w:widowControl/>
              <w:jc w:val="center"/>
              <w:rPr>
                <w:rFonts w:eastAsia="宋体"/>
                <w:b/>
                <w:bCs/>
                <w:color w:val="auto"/>
                <w:kern w:val="0"/>
                <w:sz w:val="16"/>
                <w:szCs w:val="16"/>
                <w:highlight w:val="none"/>
              </w:rPr>
            </w:pPr>
            <w:r>
              <w:rPr>
                <w:rFonts w:eastAsia="宋体"/>
                <w:b/>
                <w:bCs/>
                <w:color w:val="auto"/>
                <w:kern w:val="0"/>
                <w:sz w:val="16"/>
                <w:szCs w:val="16"/>
                <w:highlight w:val="none"/>
              </w:rPr>
              <w:t>平均周学时</w:t>
            </w:r>
          </w:p>
        </w:tc>
        <w:tc>
          <w:tcPr>
            <w:tcW w:w="2719" w:type="dxa"/>
            <w:gridSpan w:val="7"/>
            <w:tcBorders>
              <w:top w:val="nil"/>
              <w:left w:val="single" w:color="auto" w:sz="4" w:space="0"/>
              <w:bottom w:val="single" w:color="000000" w:sz="6" w:space="0"/>
              <w:right w:val="single" w:color="auto" w:sz="4" w:space="0"/>
            </w:tcBorders>
            <w:noWrap w:val="0"/>
            <w:vAlign w:val="center"/>
          </w:tcPr>
          <w:p w14:paraId="4A6C0C74">
            <w:pPr>
              <w:widowControl/>
              <w:jc w:val="center"/>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22</w:t>
            </w:r>
          </w:p>
        </w:tc>
        <w:tc>
          <w:tcPr>
            <w:tcW w:w="628" w:type="dxa"/>
            <w:tcBorders>
              <w:top w:val="nil"/>
              <w:left w:val="single" w:color="auto" w:sz="4" w:space="0"/>
              <w:bottom w:val="single" w:color="000000" w:sz="6" w:space="0"/>
              <w:right w:val="single" w:color="000000" w:sz="6" w:space="0"/>
            </w:tcBorders>
            <w:noWrap w:val="0"/>
            <w:vAlign w:val="center"/>
          </w:tcPr>
          <w:p w14:paraId="384F41DA">
            <w:pPr>
              <w:keepNext w:val="0"/>
              <w:keepLines w:val="0"/>
              <w:widowControl/>
              <w:suppressLineNumbers w:val="0"/>
              <w:jc w:val="center"/>
              <w:textAlignment w:val="center"/>
              <w:rPr>
                <w:rFonts w:hint="eastAsia"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19.3</w:t>
            </w:r>
          </w:p>
        </w:tc>
        <w:tc>
          <w:tcPr>
            <w:tcW w:w="624" w:type="dxa"/>
            <w:gridSpan w:val="2"/>
            <w:tcBorders>
              <w:top w:val="nil"/>
              <w:left w:val="nil"/>
              <w:bottom w:val="single" w:color="000000" w:sz="6" w:space="0"/>
              <w:right w:val="single" w:color="auto" w:sz="4" w:space="0"/>
            </w:tcBorders>
            <w:noWrap w:val="0"/>
            <w:vAlign w:val="center"/>
          </w:tcPr>
          <w:p w14:paraId="319FC814">
            <w:pPr>
              <w:keepNext w:val="0"/>
              <w:keepLines w:val="0"/>
              <w:widowControl/>
              <w:suppressLineNumbers w:val="0"/>
              <w:jc w:val="center"/>
              <w:textAlignment w:val="center"/>
              <w:rPr>
                <w:rFonts w:hint="eastAsia"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634" w:type="dxa"/>
            <w:gridSpan w:val="2"/>
            <w:tcBorders>
              <w:top w:val="nil"/>
              <w:left w:val="single" w:color="auto" w:sz="4" w:space="0"/>
              <w:bottom w:val="single" w:color="000000" w:sz="6" w:space="0"/>
              <w:right w:val="single" w:color="000000" w:sz="6" w:space="0"/>
            </w:tcBorders>
            <w:noWrap w:val="0"/>
            <w:vAlign w:val="center"/>
          </w:tcPr>
          <w:p w14:paraId="25A535C2">
            <w:pPr>
              <w:keepNext w:val="0"/>
              <w:keepLines w:val="0"/>
              <w:widowControl/>
              <w:suppressLineNumbers w:val="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24</w:t>
            </w:r>
          </w:p>
        </w:tc>
        <w:tc>
          <w:tcPr>
            <w:tcW w:w="542" w:type="dxa"/>
            <w:tcBorders>
              <w:top w:val="nil"/>
              <w:left w:val="nil"/>
              <w:bottom w:val="single" w:color="000000" w:sz="6" w:space="0"/>
              <w:right w:val="single" w:color="000000" w:sz="6" w:space="0"/>
            </w:tcBorders>
            <w:noWrap w:val="0"/>
            <w:vAlign w:val="center"/>
          </w:tcPr>
          <w:p w14:paraId="2F48C2CA">
            <w:pPr>
              <w:keepNext w:val="0"/>
              <w:keepLines w:val="0"/>
              <w:widowControl/>
              <w:suppressLineNumbers w:val="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21.1</w:t>
            </w:r>
          </w:p>
        </w:tc>
        <w:tc>
          <w:tcPr>
            <w:tcW w:w="623" w:type="dxa"/>
            <w:gridSpan w:val="2"/>
            <w:tcBorders>
              <w:top w:val="nil"/>
              <w:left w:val="nil"/>
              <w:bottom w:val="single" w:color="000000" w:sz="6" w:space="0"/>
              <w:right w:val="single" w:color="000000" w:sz="6" w:space="0"/>
            </w:tcBorders>
            <w:noWrap w:val="0"/>
            <w:vAlign w:val="center"/>
          </w:tcPr>
          <w:p w14:paraId="12280C68">
            <w:pPr>
              <w:widowControl/>
              <w:jc w:val="center"/>
              <w:textAlignment w:val="center"/>
              <w:rPr>
                <w:rFonts w:eastAsia="宋体"/>
                <w:b/>
                <w:bCs/>
                <w:color w:val="auto"/>
                <w:kern w:val="0"/>
                <w:sz w:val="16"/>
                <w:szCs w:val="16"/>
                <w:highlight w:val="none"/>
              </w:rPr>
            </w:pPr>
          </w:p>
        </w:tc>
        <w:tc>
          <w:tcPr>
            <w:tcW w:w="498" w:type="dxa"/>
            <w:gridSpan w:val="2"/>
            <w:tcBorders>
              <w:top w:val="nil"/>
              <w:left w:val="nil"/>
              <w:bottom w:val="single" w:color="000000" w:sz="6" w:space="0"/>
              <w:right w:val="single" w:color="000000" w:sz="6" w:space="0"/>
            </w:tcBorders>
            <w:noWrap w:val="0"/>
            <w:vAlign w:val="center"/>
          </w:tcPr>
          <w:p w14:paraId="60191ED9">
            <w:pPr>
              <w:widowControl/>
              <w:jc w:val="center"/>
              <w:textAlignment w:val="center"/>
              <w:rPr>
                <w:rFonts w:eastAsia="宋体"/>
                <w:b/>
                <w:bCs/>
                <w:color w:val="auto"/>
                <w:kern w:val="0"/>
                <w:sz w:val="16"/>
                <w:szCs w:val="16"/>
                <w:highlight w:val="none"/>
              </w:rPr>
            </w:pPr>
          </w:p>
        </w:tc>
        <w:tc>
          <w:tcPr>
            <w:tcW w:w="749" w:type="dxa"/>
            <w:gridSpan w:val="4"/>
            <w:tcBorders>
              <w:top w:val="nil"/>
              <w:left w:val="nil"/>
              <w:bottom w:val="single" w:color="000000" w:sz="6" w:space="0"/>
              <w:right w:val="single" w:color="000000" w:sz="6" w:space="0"/>
            </w:tcBorders>
            <w:noWrap w:val="0"/>
            <w:vAlign w:val="center"/>
          </w:tcPr>
          <w:p w14:paraId="7FF684D2">
            <w:pPr>
              <w:widowControl/>
              <w:jc w:val="center"/>
              <w:rPr>
                <w:rFonts w:eastAsia="宋体"/>
                <w:b/>
                <w:bCs/>
                <w:color w:val="auto"/>
                <w:kern w:val="0"/>
                <w:sz w:val="16"/>
                <w:szCs w:val="16"/>
                <w:highlight w:val="none"/>
              </w:rPr>
            </w:pPr>
          </w:p>
        </w:tc>
        <w:tc>
          <w:tcPr>
            <w:tcW w:w="1621" w:type="dxa"/>
            <w:tcBorders>
              <w:top w:val="nil"/>
              <w:left w:val="nil"/>
              <w:bottom w:val="single" w:color="000000" w:sz="6" w:space="0"/>
              <w:right w:val="single" w:color="000000" w:sz="6" w:space="0"/>
            </w:tcBorders>
            <w:noWrap w:val="0"/>
            <w:vAlign w:val="center"/>
          </w:tcPr>
          <w:p w14:paraId="12EECDBB">
            <w:pPr>
              <w:widowControl/>
              <w:jc w:val="center"/>
              <w:rPr>
                <w:rFonts w:eastAsia="等线"/>
                <w:color w:val="auto"/>
                <w:kern w:val="0"/>
                <w:sz w:val="22"/>
                <w:szCs w:val="22"/>
                <w:highlight w:val="none"/>
              </w:rPr>
            </w:pPr>
          </w:p>
        </w:tc>
        <w:tc>
          <w:tcPr>
            <w:tcW w:w="1446" w:type="dxa"/>
            <w:tcBorders>
              <w:top w:val="nil"/>
              <w:left w:val="nil"/>
              <w:bottom w:val="single" w:color="000000" w:sz="6" w:space="0"/>
              <w:right w:val="single" w:color="000000" w:sz="6" w:space="0"/>
            </w:tcBorders>
            <w:noWrap w:val="0"/>
            <w:vAlign w:val="center"/>
          </w:tcPr>
          <w:p w14:paraId="3078E78D">
            <w:pPr>
              <w:widowControl/>
              <w:jc w:val="center"/>
              <w:rPr>
                <w:rFonts w:eastAsia="等线"/>
                <w:color w:val="auto"/>
                <w:kern w:val="0"/>
                <w:sz w:val="22"/>
                <w:szCs w:val="22"/>
                <w:highlight w:val="none"/>
              </w:rPr>
            </w:pPr>
          </w:p>
        </w:tc>
      </w:tr>
      <w:tr w14:paraId="6E887C02">
        <w:tblPrEx>
          <w:tblCellMar>
            <w:top w:w="0" w:type="dxa"/>
            <w:left w:w="108" w:type="dxa"/>
            <w:bottom w:w="0" w:type="dxa"/>
            <w:right w:w="108" w:type="dxa"/>
          </w:tblCellMar>
        </w:tblPrEx>
        <w:trPr>
          <w:gridAfter w:val="1"/>
          <w:wAfter w:w="2" w:type="dxa"/>
          <w:trHeight w:val="410" w:hRule="atLeast"/>
        </w:trPr>
        <w:tc>
          <w:tcPr>
            <w:tcW w:w="4058" w:type="dxa"/>
            <w:gridSpan w:val="9"/>
            <w:tcBorders>
              <w:top w:val="nil"/>
              <w:left w:val="single" w:color="000000" w:sz="2" w:space="0"/>
              <w:bottom w:val="single" w:color="000000" w:sz="6" w:space="0"/>
              <w:right w:val="single" w:color="000000" w:sz="6" w:space="0"/>
            </w:tcBorders>
            <w:noWrap w:val="0"/>
            <w:vAlign w:val="center"/>
          </w:tcPr>
          <w:p w14:paraId="48854A14">
            <w:pPr>
              <w:widowControl/>
              <w:jc w:val="center"/>
              <w:rPr>
                <w:rFonts w:eastAsia="宋体"/>
                <w:b/>
                <w:bCs/>
                <w:color w:val="auto"/>
                <w:kern w:val="0"/>
                <w:sz w:val="16"/>
                <w:szCs w:val="16"/>
                <w:highlight w:val="none"/>
              </w:rPr>
            </w:pPr>
            <w:r>
              <w:rPr>
                <w:rFonts w:eastAsia="宋体"/>
                <w:b/>
                <w:bCs/>
                <w:color w:val="auto"/>
                <w:kern w:val="0"/>
                <w:sz w:val="16"/>
                <w:szCs w:val="16"/>
                <w:highlight w:val="none"/>
              </w:rPr>
              <w:t>学分总计、学时总计</w:t>
            </w:r>
          </w:p>
        </w:tc>
        <w:tc>
          <w:tcPr>
            <w:tcW w:w="3347" w:type="dxa"/>
            <w:gridSpan w:val="8"/>
            <w:tcBorders>
              <w:top w:val="nil"/>
              <w:left w:val="nil"/>
              <w:bottom w:val="single" w:color="000000" w:sz="6" w:space="0"/>
              <w:right w:val="single" w:color="auto" w:sz="4" w:space="0"/>
            </w:tcBorders>
            <w:noWrap w:val="0"/>
            <w:vAlign w:val="center"/>
          </w:tcPr>
          <w:p w14:paraId="117B881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137</w:t>
            </w:r>
          </w:p>
        </w:tc>
        <w:tc>
          <w:tcPr>
            <w:tcW w:w="6737" w:type="dxa"/>
            <w:gridSpan w:val="15"/>
            <w:tcBorders>
              <w:top w:val="nil"/>
              <w:left w:val="single" w:color="auto" w:sz="4" w:space="0"/>
              <w:bottom w:val="single" w:color="000000" w:sz="6" w:space="0"/>
              <w:right w:val="single" w:color="000000" w:sz="6" w:space="0"/>
            </w:tcBorders>
            <w:noWrap w:val="0"/>
            <w:vAlign w:val="center"/>
          </w:tcPr>
          <w:p w14:paraId="7D5AB2F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2762</w:t>
            </w:r>
          </w:p>
        </w:tc>
      </w:tr>
      <w:tr w14:paraId="2A906AC3">
        <w:tblPrEx>
          <w:tblCellMar>
            <w:top w:w="0" w:type="dxa"/>
            <w:left w:w="108" w:type="dxa"/>
            <w:bottom w:w="0" w:type="dxa"/>
            <w:right w:w="108" w:type="dxa"/>
          </w:tblCellMar>
        </w:tblPrEx>
        <w:trPr>
          <w:gridAfter w:val="1"/>
          <w:wAfter w:w="2" w:type="dxa"/>
          <w:trHeight w:val="400" w:hRule="atLeast"/>
        </w:trPr>
        <w:tc>
          <w:tcPr>
            <w:tcW w:w="4058" w:type="dxa"/>
            <w:gridSpan w:val="9"/>
            <w:tcBorders>
              <w:top w:val="nil"/>
              <w:left w:val="single" w:color="000000" w:sz="2" w:space="0"/>
              <w:bottom w:val="single" w:color="000000" w:sz="6" w:space="0"/>
              <w:right w:val="single" w:color="000000" w:sz="6" w:space="0"/>
            </w:tcBorders>
            <w:noWrap w:val="0"/>
            <w:vAlign w:val="center"/>
          </w:tcPr>
          <w:p w14:paraId="17736FBA">
            <w:pPr>
              <w:widowControl/>
              <w:jc w:val="center"/>
              <w:rPr>
                <w:rFonts w:eastAsia="宋体"/>
                <w:b/>
                <w:bCs/>
                <w:color w:val="auto"/>
                <w:kern w:val="0"/>
                <w:sz w:val="16"/>
                <w:szCs w:val="16"/>
                <w:highlight w:val="none"/>
              </w:rPr>
            </w:pPr>
            <w:r>
              <w:rPr>
                <w:rFonts w:eastAsia="宋体"/>
                <w:b/>
                <w:bCs/>
                <w:color w:val="auto"/>
                <w:kern w:val="0"/>
                <w:sz w:val="16"/>
                <w:szCs w:val="16"/>
                <w:highlight w:val="none"/>
              </w:rPr>
              <w:t>选修课程：学分总计、学时总计、占总学时比例</w:t>
            </w:r>
          </w:p>
        </w:tc>
        <w:tc>
          <w:tcPr>
            <w:tcW w:w="3347" w:type="dxa"/>
            <w:gridSpan w:val="8"/>
            <w:tcBorders>
              <w:top w:val="nil"/>
              <w:left w:val="nil"/>
              <w:bottom w:val="single" w:color="000000" w:sz="6" w:space="0"/>
              <w:right w:val="single" w:color="auto" w:sz="4" w:space="0"/>
            </w:tcBorders>
            <w:noWrap w:val="0"/>
            <w:vAlign w:val="center"/>
          </w:tcPr>
          <w:p w14:paraId="2EFC02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25</w:t>
            </w:r>
          </w:p>
        </w:tc>
        <w:tc>
          <w:tcPr>
            <w:tcW w:w="3000" w:type="dxa"/>
            <w:gridSpan w:val="10"/>
            <w:tcBorders>
              <w:top w:val="nil"/>
              <w:left w:val="single" w:color="auto" w:sz="4" w:space="0"/>
              <w:bottom w:val="single" w:color="000000" w:sz="6" w:space="0"/>
              <w:right w:val="single" w:color="000000" w:sz="6" w:space="0"/>
            </w:tcBorders>
            <w:noWrap w:val="0"/>
            <w:vAlign w:val="center"/>
          </w:tcPr>
          <w:p w14:paraId="1FFC12C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280</w:t>
            </w:r>
          </w:p>
        </w:tc>
        <w:tc>
          <w:tcPr>
            <w:tcW w:w="3737" w:type="dxa"/>
            <w:gridSpan w:val="5"/>
            <w:tcBorders>
              <w:top w:val="nil"/>
              <w:left w:val="nil"/>
              <w:bottom w:val="single" w:color="000000" w:sz="6" w:space="0"/>
              <w:right w:val="single" w:color="000000" w:sz="6" w:space="0"/>
            </w:tcBorders>
            <w:noWrap w:val="0"/>
            <w:vAlign w:val="center"/>
          </w:tcPr>
          <w:p w14:paraId="5609B4D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10%</w:t>
            </w:r>
          </w:p>
        </w:tc>
      </w:tr>
      <w:tr w14:paraId="31383240">
        <w:tblPrEx>
          <w:tblCellMar>
            <w:top w:w="0" w:type="dxa"/>
            <w:left w:w="108" w:type="dxa"/>
            <w:bottom w:w="0" w:type="dxa"/>
            <w:right w:w="108" w:type="dxa"/>
          </w:tblCellMar>
        </w:tblPrEx>
        <w:trPr>
          <w:gridAfter w:val="1"/>
          <w:wAfter w:w="2" w:type="dxa"/>
          <w:trHeight w:val="410" w:hRule="atLeast"/>
        </w:trPr>
        <w:tc>
          <w:tcPr>
            <w:tcW w:w="4058" w:type="dxa"/>
            <w:gridSpan w:val="9"/>
            <w:tcBorders>
              <w:top w:val="nil"/>
              <w:left w:val="single" w:color="000000" w:sz="2" w:space="0"/>
              <w:bottom w:val="single" w:color="000000" w:sz="12" w:space="0"/>
              <w:right w:val="single" w:color="000000" w:sz="6" w:space="0"/>
            </w:tcBorders>
            <w:noWrap w:val="0"/>
            <w:vAlign w:val="center"/>
          </w:tcPr>
          <w:p w14:paraId="7564C6C0">
            <w:pPr>
              <w:widowControl/>
              <w:jc w:val="center"/>
              <w:rPr>
                <w:rFonts w:eastAsia="宋体"/>
                <w:b/>
                <w:bCs/>
                <w:color w:val="auto"/>
                <w:kern w:val="0"/>
                <w:sz w:val="16"/>
                <w:szCs w:val="16"/>
                <w:highlight w:val="none"/>
              </w:rPr>
            </w:pPr>
            <w:r>
              <w:rPr>
                <w:rFonts w:eastAsia="宋体"/>
                <w:b/>
                <w:bCs/>
                <w:color w:val="auto"/>
                <w:kern w:val="0"/>
                <w:sz w:val="16"/>
                <w:szCs w:val="16"/>
                <w:highlight w:val="none"/>
              </w:rPr>
              <w:t>实践性教学：学时总计、占总学时比例</w:t>
            </w:r>
          </w:p>
        </w:tc>
        <w:tc>
          <w:tcPr>
            <w:tcW w:w="3347" w:type="dxa"/>
            <w:gridSpan w:val="8"/>
            <w:tcBorders>
              <w:top w:val="nil"/>
              <w:left w:val="nil"/>
              <w:bottom w:val="single" w:color="000000" w:sz="12" w:space="0"/>
              <w:right w:val="single" w:color="auto" w:sz="4" w:space="0"/>
            </w:tcBorders>
            <w:noWrap w:val="0"/>
            <w:vAlign w:val="center"/>
          </w:tcPr>
          <w:p w14:paraId="3A5D626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1700</w:t>
            </w:r>
          </w:p>
        </w:tc>
        <w:tc>
          <w:tcPr>
            <w:tcW w:w="6737" w:type="dxa"/>
            <w:gridSpan w:val="15"/>
            <w:tcBorders>
              <w:top w:val="nil"/>
              <w:left w:val="single" w:color="auto" w:sz="4" w:space="0"/>
              <w:bottom w:val="single" w:color="000000" w:sz="12" w:space="0"/>
              <w:right w:val="single" w:color="000000" w:sz="6" w:space="0"/>
            </w:tcBorders>
            <w:noWrap w:val="0"/>
            <w:vAlign w:val="center"/>
          </w:tcPr>
          <w:p w14:paraId="7547205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imes New Roman" w:cs="宋体"/>
                <w:color w:val="auto"/>
                <w:kern w:val="0"/>
                <w:sz w:val="16"/>
                <w:szCs w:val="16"/>
                <w:highlight w:val="none"/>
                <w:lang w:val="en-US" w:eastAsia="zh-CN" w:bidi="ar"/>
              </w:rPr>
            </w:pPr>
            <w:r>
              <w:rPr>
                <w:rFonts w:hint="eastAsia" w:ascii="宋体" w:hAnsi="宋体" w:eastAsia="Times New Roman" w:cs="宋体"/>
                <w:color w:val="auto"/>
                <w:kern w:val="0"/>
                <w:sz w:val="16"/>
                <w:szCs w:val="16"/>
                <w:highlight w:val="none"/>
                <w:lang w:val="en-US" w:eastAsia="zh-CN" w:bidi="ar"/>
              </w:rPr>
              <w:t>62%</w:t>
            </w:r>
          </w:p>
        </w:tc>
      </w:tr>
    </w:tbl>
    <w:p w14:paraId="2D7C741B">
      <w:pPr>
        <w:pStyle w:val="31"/>
        <w:shd w:val="clear" w:color="auto" w:fill="FFFFFF"/>
        <w:spacing w:before="0" w:after="0" w:line="600" w:lineRule="exact"/>
        <w:ind w:firstLine="562" w:firstLineChars="200"/>
        <w:rPr>
          <w:rFonts w:ascii="Times New Roman" w:hAnsi="Times New Roman" w:eastAsia="楷体" w:cs="Times New Roman"/>
          <w:b/>
          <w:color w:val="000000"/>
          <w:sz w:val="28"/>
          <w:szCs w:val="28"/>
        </w:rPr>
        <w:sectPr>
          <w:footnotePr>
            <w:pos w:val="beneathText"/>
          </w:footnotePr>
          <w:pgSz w:w="16838" w:h="11906" w:orient="landscape"/>
          <w:pgMar w:top="1474" w:right="1701" w:bottom="1587" w:left="1417" w:header="720" w:footer="992" w:gutter="0"/>
          <w:pgNumType w:fmt="decimal"/>
          <w:cols w:space="720" w:num="1"/>
          <w:docGrid w:linePitch="312" w:charSpace="0"/>
        </w:sectPr>
      </w:pPr>
    </w:p>
    <w:p w14:paraId="3F7C4E9D">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（二）教学周分配</w:t>
      </w:r>
    </w:p>
    <w:p w14:paraId="52B15414">
      <w:pPr>
        <w:pStyle w:val="31"/>
        <w:shd w:val="clear" w:color="auto" w:fill="auto"/>
        <w:spacing w:before="0" w:after="0" w:line="240" w:lineRule="auto"/>
        <w:ind w:firstLine="2800" w:firstLineChars="1000"/>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表10   教学周分配表</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905"/>
        <w:gridCol w:w="1017"/>
        <w:gridCol w:w="1017"/>
        <w:gridCol w:w="1015"/>
        <w:gridCol w:w="1016"/>
        <w:gridCol w:w="1017"/>
        <w:gridCol w:w="1045"/>
      </w:tblGrid>
      <w:tr w14:paraId="3822E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908" w:type="dxa"/>
            <w:vMerge w:val="restart"/>
            <w:noWrap w:val="0"/>
            <w:vAlign w:val="center"/>
          </w:tcPr>
          <w:p w14:paraId="61CBA46D">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项</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目</w:t>
            </w:r>
          </w:p>
          <w:p w14:paraId="3B4824AE">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周</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数</w:t>
            </w:r>
          </w:p>
          <w:p w14:paraId="5A4FDDEB">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学</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p>
        </w:tc>
        <w:tc>
          <w:tcPr>
            <w:tcW w:w="1922" w:type="dxa"/>
            <w:gridSpan w:val="2"/>
            <w:tcBorders>
              <w:bottom w:val="single" w:color="auto" w:sz="4" w:space="0"/>
              <w:right w:val="single" w:color="auto" w:sz="4" w:space="0"/>
            </w:tcBorders>
            <w:noWrap w:val="0"/>
            <w:vAlign w:val="center"/>
          </w:tcPr>
          <w:p w14:paraId="69F20A0A">
            <w:pPr>
              <w:shd w:val="clear" w:color="auto" w:fill="auto"/>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第一学年</w:t>
            </w:r>
          </w:p>
        </w:tc>
        <w:tc>
          <w:tcPr>
            <w:tcW w:w="2032" w:type="dxa"/>
            <w:gridSpan w:val="2"/>
            <w:tcBorders>
              <w:left w:val="single" w:color="auto" w:sz="4" w:space="0"/>
              <w:bottom w:val="single" w:color="auto" w:sz="4" w:space="0"/>
              <w:right w:val="single" w:color="auto" w:sz="4" w:space="0"/>
            </w:tcBorders>
            <w:noWrap w:val="0"/>
            <w:vAlign w:val="center"/>
          </w:tcPr>
          <w:p w14:paraId="4252E59D">
            <w:pPr>
              <w:shd w:val="clear" w:color="auto" w:fill="auto"/>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第二学年</w:t>
            </w:r>
          </w:p>
        </w:tc>
        <w:tc>
          <w:tcPr>
            <w:tcW w:w="2033" w:type="dxa"/>
            <w:gridSpan w:val="2"/>
            <w:tcBorders>
              <w:left w:val="single" w:color="auto" w:sz="4" w:space="0"/>
              <w:bottom w:val="single" w:color="auto" w:sz="4" w:space="0"/>
            </w:tcBorders>
            <w:noWrap w:val="0"/>
            <w:vAlign w:val="center"/>
          </w:tcPr>
          <w:p w14:paraId="376C9A02">
            <w:pPr>
              <w:shd w:val="clear" w:color="auto" w:fill="auto"/>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第三学年</w:t>
            </w:r>
          </w:p>
        </w:tc>
        <w:tc>
          <w:tcPr>
            <w:tcW w:w="1045" w:type="dxa"/>
            <w:vMerge w:val="restart"/>
            <w:noWrap w:val="0"/>
            <w:vAlign w:val="center"/>
          </w:tcPr>
          <w:p w14:paraId="6F827C19">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合计</w:t>
            </w:r>
          </w:p>
          <w:p w14:paraId="65CC124D">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周数</w:t>
            </w:r>
          </w:p>
        </w:tc>
      </w:tr>
      <w:tr w14:paraId="7891E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908" w:type="dxa"/>
            <w:vMerge w:val="continue"/>
            <w:noWrap w:val="0"/>
            <w:vAlign w:val="center"/>
          </w:tcPr>
          <w:p w14:paraId="24610DE4">
            <w:pPr>
              <w:shd w:val="clear" w:color="auto" w:fill="auto"/>
              <w:adjustRightInd w:val="0"/>
              <w:snapToGrid w:val="0"/>
              <w:spacing w:line="240" w:lineRule="auto"/>
              <w:rPr>
                <w:rFonts w:hint="eastAsia" w:ascii="仿宋" w:hAnsi="仿宋" w:eastAsia="仿宋" w:cs="仿宋"/>
                <w:b/>
                <w:bCs/>
                <w:color w:val="000000"/>
                <w:sz w:val="28"/>
                <w:szCs w:val="28"/>
              </w:rPr>
            </w:pPr>
          </w:p>
        </w:tc>
        <w:tc>
          <w:tcPr>
            <w:tcW w:w="905" w:type="dxa"/>
            <w:tcBorders>
              <w:top w:val="single" w:color="auto" w:sz="4" w:space="0"/>
            </w:tcBorders>
            <w:noWrap w:val="0"/>
            <w:vAlign w:val="center"/>
          </w:tcPr>
          <w:p w14:paraId="19F05063">
            <w:pPr>
              <w:pStyle w:val="34"/>
              <w:shd w:val="clear" w:color="auto" w:fill="auto"/>
              <w:adjustRightInd w:val="0"/>
              <w:snapToGrid w:val="0"/>
              <w:spacing w:before="0"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p>
        </w:tc>
        <w:tc>
          <w:tcPr>
            <w:tcW w:w="1017" w:type="dxa"/>
            <w:tcBorders>
              <w:top w:val="single" w:color="auto" w:sz="4" w:space="0"/>
              <w:right w:val="single" w:color="auto" w:sz="4" w:space="0"/>
            </w:tcBorders>
            <w:noWrap w:val="0"/>
            <w:vAlign w:val="center"/>
          </w:tcPr>
          <w:p w14:paraId="7CA36242">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w:t>
            </w:r>
          </w:p>
        </w:tc>
        <w:tc>
          <w:tcPr>
            <w:tcW w:w="1017" w:type="dxa"/>
            <w:tcBorders>
              <w:top w:val="single" w:color="auto" w:sz="4" w:space="0"/>
              <w:left w:val="single" w:color="auto" w:sz="4" w:space="0"/>
              <w:right w:val="single" w:color="auto" w:sz="4" w:space="0"/>
            </w:tcBorders>
            <w:noWrap w:val="0"/>
            <w:vAlign w:val="center"/>
          </w:tcPr>
          <w:p w14:paraId="48BD7C82">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w:t>
            </w:r>
          </w:p>
        </w:tc>
        <w:tc>
          <w:tcPr>
            <w:tcW w:w="1015" w:type="dxa"/>
            <w:tcBorders>
              <w:top w:val="single" w:color="auto" w:sz="4" w:space="0"/>
              <w:left w:val="single" w:color="auto" w:sz="4" w:space="0"/>
              <w:right w:val="single" w:color="auto" w:sz="4" w:space="0"/>
            </w:tcBorders>
            <w:noWrap w:val="0"/>
            <w:vAlign w:val="center"/>
          </w:tcPr>
          <w:p w14:paraId="74F5E54E">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四</w:t>
            </w:r>
          </w:p>
        </w:tc>
        <w:tc>
          <w:tcPr>
            <w:tcW w:w="1016" w:type="dxa"/>
            <w:tcBorders>
              <w:top w:val="single" w:color="auto" w:sz="4" w:space="0"/>
              <w:left w:val="single" w:color="auto" w:sz="4" w:space="0"/>
            </w:tcBorders>
            <w:noWrap w:val="0"/>
            <w:vAlign w:val="center"/>
          </w:tcPr>
          <w:p w14:paraId="3A0A79A8">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五</w:t>
            </w:r>
          </w:p>
        </w:tc>
        <w:tc>
          <w:tcPr>
            <w:tcW w:w="1017" w:type="dxa"/>
            <w:tcBorders>
              <w:top w:val="single" w:color="auto" w:sz="4" w:space="0"/>
            </w:tcBorders>
            <w:noWrap w:val="0"/>
            <w:vAlign w:val="center"/>
          </w:tcPr>
          <w:p w14:paraId="7D34020C">
            <w:pPr>
              <w:shd w:val="clear" w:color="auto" w:fill="auto"/>
              <w:adjustRightInd w:val="0"/>
              <w:snapToGrid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六</w:t>
            </w:r>
          </w:p>
        </w:tc>
        <w:tc>
          <w:tcPr>
            <w:tcW w:w="1045" w:type="dxa"/>
            <w:vMerge w:val="continue"/>
            <w:noWrap w:val="0"/>
            <w:vAlign w:val="center"/>
          </w:tcPr>
          <w:p w14:paraId="716E0300">
            <w:pPr>
              <w:shd w:val="clear" w:color="auto" w:fill="auto"/>
              <w:adjustRightInd w:val="0"/>
              <w:snapToGrid w:val="0"/>
              <w:spacing w:line="240" w:lineRule="auto"/>
              <w:jc w:val="center"/>
              <w:rPr>
                <w:rFonts w:hint="eastAsia" w:ascii="仿宋" w:hAnsi="仿宋" w:eastAsia="仿宋" w:cs="仿宋"/>
                <w:color w:val="000000"/>
                <w:sz w:val="28"/>
                <w:szCs w:val="28"/>
              </w:rPr>
            </w:pPr>
          </w:p>
        </w:tc>
      </w:tr>
      <w:tr w14:paraId="0651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EDC20B3">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课程教学</w:t>
            </w:r>
          </w:p>
        </w:tc>
        <w:tc>
          <w:tcPr>
            <w:tcW w:w="905" w:type="dxa"/>
            <w:noWrap w:val="0"/>
            <w:vAlign w:val="center"/>
          </w:tcPr>
          <w:p w14:paraId="67003546">
            <w:pPr>
              <w:shd w:val="clear" w:color="auto" w:fill="auto"/>
              <w:adjustRightInd w:val="0"/>
              <w:snapToGrid w:val="0"/>
              <w:spacing w:line="240" w:lineRule="auto"/>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15</w:t>
            </w:r>
          </w:p>
        </w:tc>
        <w:tc>
          <w:tcPr>
            <w:tcW w:w="1017" w:type="dxa"/>
            <w:tcBorders>
              <w:right w:val="single" w:color="auto" w:sz="4" w:space="0"/>
            </w:tcBorders>
            <w:noWrap w:val="0"/>
            <w:vAlign w:val="center"/>
          </w:tcPr>
          <w:p w14:paraId="0114ED3F">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18</w:t>
            </w:r>
          </w:p>
        </w:tc>
        <w:tc>
          <w:tcPr>
            <w:tcW w:w="1017" w:type="dxa"/>
            <w:tcBorders>
              <w:left w:val="single" w:color="auto" w:sz="4" w:space="0"/>
              <w:right w:val="single" w:color="auto" w:sz="4" w:space="0"/>
            </w:tcBorders>
            <w:noWrap w:val="0"/>
            <w:vAlign w:val="center"/>
          </w:tcPr>
          <w:p w14:paraId="7868F32D">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18</w:t>
            </w:r>
          </w:p>
        </w:tc>
        <w:tc>
          <w:tcPr>
            <w:tcW w:w="1015" w:type="dxa"/>
            <w:tcBorders>
              <w:left w:val="single" w:color="auto" w:sz="4" w:space="0"/>
              <w:right w:val="single" w:color="auto" w:sz="4" w:space="0"/>
            </w:tcBorders>
            <w:noWrap w:val="0"/>
            <w:vAlign w:val="center"/>
          </w:tcPr>
          <w:p w14:paraId="09DC7915">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18</w:t>
            </w:r>
          </w:p>
        </w:tc>
        <w:tc>
          <w:tcPr>
            <w:tcW w:w="1016" w:type="dxa"/>
            <w:tcBorders>
              <w:left w:val="single" w:color="auto" w:sz="4" w:space="0"/>
            </w:tcBorders>
            <w:noWrap w:val="0"/>
            <w:vAlign w:val="center"/>
          </w:tcPr>
          <w:p w14:paraId="5416E239">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noWrap w:val="0"/>
            <w:vAlign w:val="center"/>
          </w:tcPr>
          <w:p w14:paraId="79640375">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45" w:type="dxa"/>
            <w:noWrap w:val="0"/>
            <w:vAlign w:val="center"/>
          </w:tcPr>
          <w:p w14:paraId="4CBD67D6">
            <w:pPr>
              <w:shd w:val="clear" w:color="auto" w:fill="auto"/>
              <w:adjustRightInd w:val="0"/>
              <w:snapToGrid w:val="0"/>
              <w:spacing w:line="240" w:lineRule="auto"/>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69</w:t>
            </w:r>
          </w:p>
        </w:tc>
      </w:tr>
      <w:tr w14:paraId="7749F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3A725054">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入学教育与军训</w:t>
            </w:r>
          </w:p>
        </w:tc>
        <w:tc>
          <w:tcPr>
            <w:tcW w:w="905" w:type="dxa"/>
            <w:noWrap w:val="0"/>
            <w:vAlign w:val="center"/>
          </w:tcPr>
          <w:p w14:paraId="7325DA74">
            <w:pPr>
              <w:shd w:val="clear" w:color="auto" w:fill="auto"/>
              <w:adjustRightInd w:val="0"/>
              <w:snapToGrid w:val="0"/>
              <w:spacing w:line="240" w:lineRule="auto"/>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w:t>
            </w:r>
          </w:p>
        </w:tc>
        <w:tc>
          <w:tcPr>
            <w:tcW w:w="1017" w:type="dxa"/>
            <w:tcBorders>
              <w:right w:val="single" w:color="auto" w:sz="4" w:space="0"/>
            </w:tcBorders>
            <w:noWrap w:val="0"/>
            <w:vAlign w:val="center"/>
          </w:tcPr>
          <w:p w14:paraId="47BE16FE">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tcBorders>
              <w:left w:val="single" w:color="auto" w:sz="4" w:space="0"/>
              <w:right w:val="single" w:color="auto" w:sz="4" w:space="0"/>
            </w:tcBorders>
            <w:noWrap w:val="0"/>
            <w:vAlign w:val="center"/>
          </w:tcPr>
          <w:p w14:paraId="16028CD2">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5" w:type="dxa"/>
            <w:tcBorders>
              <w:left w:val="single" w:color="auto" w:sz="4" w:space="0"/>
              <w:right w:val="single" w:color="auto" w:sz="4" w:space="0"/>
            </w:tcBorders>
            <w:noWrap w:val="0"/>
            <w:vAlign w:val="center"/>
          </w:tcPr>
          <w:p w14:paraId="23FA0063">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6" w:type="dxa"/>
            <w:tcBorders>
              <w:left w:val="single" w:color="auto" w:sz="4" w:space="0"/>
            </w:tcBorders>
            <w:noWrap w:val="0"/>
            <w:vAlign w:val="center"/>
          </w:tcPr>
          <w:p w14:paraId="3778FA6D">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noWrap w:val="0"/>
            <w:vAlign w:val="center"/>
          </w:tcPr>
          <w:p w14:paraId="1B12B061">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45" w:type="dxa"/>
            <w:noWrap w:val="0"/>
            <w:vAlign w:val="center"/>
          </w:tcPr>
          <w:p w14:paraId="3ACE28F9">
            <w:pPr>
              <w:shd w:val="clear" w:color="auto" w:fill="auto"/>
              <w:adjustRightInd w:val="0"/>
              <w:snapToGrid w:val="0"/>
              <w:spacing w:line="240" w:lineRule="auto"/>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w:t>
            </w:r>
          </w:p>
        </w:tc>
      </w:tr>
      <w:tr w14:paraId="05779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73478476">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劳动教育</w:t>
            </w:r>
          </w:p>
        </w:tc>
        <w:tc>
          <w:tcPr>
            <w:tcW w:w="5987" w:type="dxa"/>
            <w:gridSpan w:val="6"/>
            <w:noWrap w:val="0"/>
            <w:vAlign w:val="center"/>
          </w:tcPr>
          <w:p w14:paraId="338A89B5">
            <w:pPr>
              <w:shd w:val="clear" w:color="auto" w:fill="auto"/>
              <w:adjustRightInd w:val="0"/>
              <w:snapToGrid w:val="0"/>
              <w:spacing w:line="240" w:lineRule="auto"/>
              <w:jc w:val="left"/>
              <w:rPr>
                <w:rFonts w:hint="eastAsia" w:ascii="仿宋" w:hAnsi="仿宋" w:eastAsia="仿宋" w:cs="仿宋"/>
                <w:color w:val="000000"/>
                <w:kern w:val="2"/>
                <w:sz w:val="28"/>
                <w:szCs w:val="28"/>
                <w:lang w:val="en-US" w:eastAsia="zh-CN" w:bidi="ar-SA"/>
              </w:rPr>
            </w:pPr>
            <w:r>
              <w:rPr>
                <w:rFonts w:hint="eastAsia" w:ascii="仿宋" w:hAnsi="仿宋" w:eastAsia="仿宋" w:cs="仿宋"/>
                <w:sz w:val="28"/>
                <w:szCs w:val="28"/>
              </w:rPr>
              <w:t>劳动教育实践</w:t>
            </w:r>
            <w:r>
              <w:rPr>
                <w:rFonts w:hint="eastAsia" w:ascii="仿宋" w:hAnsi="仿宋" w:eastAsia="仿宋" w:cs="仿宋"/>
                <w:sz w:val="28"/>
                <w:szCs w:val="28"/>
                <w:lang w:val="en-US" w:eastAsia="zh-CN"/>
              </w:rPr>
              <w:t>以劳动教育周形式完成，</w:t>
            </w:r>
            <w:r>
              <w:rPr>
                <w:rFonts w:hint="eastAsia" w:ascii="仿宋" w:hAnsi="仿宋" w:eastAsia="仿宋" w:cs="仿宋"/>
                <w:sz w:val="28"/>
                <w:szCs w:val="28"/>
              </w:rPr>
              <w:t>每学</w:t>
            </w:r>
            <w:r>
              <w:rPr>
                <w:rFonts w:hint="eastAsia" w:ascii="仿宋" w:hAnsi="仿宋" w:eastAsia="仿宋" w:cs="仿宋"/>
                <w:sz w:val="28"/>
                <w:szCs w:val="28"/>
                <w:lang w:val="en-US" w:eastAsia="zh-CN"/>
              </w:rPr>
              <w:t>年开展1次，时长1周</w:t>
            </w:r>
            <w:r>
              <w:rPr>
                <w:rFonts w:hint="eastAsia" w:ascii="仿宋" w:hAnsi="仿宋" w:eastAsia="仿宋" w:cs="仿宋"/>
                <w:sz w:val="28"/>
                <w:szCs w:val="28"/>
              </w:rPr>
              <w:t>，不计入学期总周数中。</w:t>
            </w:r>
          </w:p>
        </w:tc>
        <w:tc>
          <w:tcPr>
            <w:tcW w:w="1045" w:type="dxa"/>
            <w:noWrap w:val="0"/>
            <w:vAlign w:val="center"/>
          </w:tcPr>
          <w:p w14:paraId="129FB5D1">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auto"/>
                <w:sz w:val="28"/>
                <w:szCs w:val="28"/>
                <w:lang w:val="en-US" w:eastAsia="zh-CN"/>
              </w:rPr>
              <w:t>0</w:t>
            </w:r>
          </w:p>
        </w:tc>
      </w:tr>
      <w:tr w14:paraId="1C809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280172A">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综合实训</w:t>
            </w:r>
          </w:p>
        </w:tc>
        <w:tc>
          <w:tcPr>
            <w:tcW w:w="905" w:type="dxa"/>
            <w:noWrap w:val="0"/>
            <w:vAlign w:val="center"/>
          </w:tcPr>
          <w:p w14:paraId="5D17981D">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tcBorders>
              <w:right w:val="single" w:color="auto" w:sz="4" w:space="0"/>
            </w:tcBorders>
            <w:noWrap w:val="0"/>
            <w:vAlign w:val="center"/>
          </w:tcPr>
          <w:p w14:paraId="71776478">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tcBorders>
              <w:left w:val="single" w:color="auto" w:sz="4" w:space="0"/>
              <w:right w:val="single" w:color="auto" w:sz="4" w:space="0"/>
            </w:tcBorders>
            <w:noWrap w:val="0"/>
            <w:vAlign w:val="center"/>
          </w:tcPr>
          <w:p w14:paraId="4BCF901A">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5" w:type="dxa"/>
            <w:tcBorders>
              <w:left w:val="single" w:color="auto" w:sz="4" w:space="0"/>
              <w:right w:val="single" w:color="auto" w:sz="4" w:space="0"/>
            </w:tcBorders>
            <w:noWrap w:val="0"/>
            <w:vAlign w:val="center"/>
          </w:tcPr>
          <w:p w14:paraId="66CA8C52">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6" w:type="dxa"/>
            <w:tcBorders>
              <w:left w:val="single" w:color="auto" w:sz="4" w:space="0"/>
            </w:tcBorders>
            <w:noWrap w:val="0"/>
            <w:vAlign w:val="center"/>
          </w:tcPr>
          <w:p w14:paraId="57731CC9">
            <w:pPr>
              <w:shd w:val="clear" w:color="auto" w:fill="auto"/>
              <w:adjustRightInd w:val="0"/>
              <w:snapToGrid w:val="0"/>
              <w:spacing w:line="240" w:lineRule="auto"/>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1017" w:type="dxa"/>
            <w:noWrap w:val="0"/>
            <w:vAlign w:val="center"/>
          </w:tcPr>
          <w:p w14:paraId="04DA977E">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45" w:type="dxa"/>
            <w:noWrap w:val="0"/>
            <w:vAlign w:val="center"/>
          </w:tcPr>
          <w:p w14:paraId="32AEA811">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r>
      <w:tr w14:paraId="7FCA7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6F1AFE4F">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顶岗实习</w:t>
            </w:r>
          </w:p>
        </w:tc>
        <w:tc>
          <w:tcPr>
            <w:tcW w:w="905" w:type="dxa"/>
            <w:noWrap w:val="0"/>
            <w:vAlign w:val="center"/>
          </w:tcPr>
          <w:p w14:paraId="5E0982A7">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tcBorders>
              <w:right w:val="single" w:color="auto" w:sz="4" w:space="0"/>
            </w:tcBorders>
            <w:noWrap w:val="0"/>
            <w:vAlign w:val="center"/>
          </w:tcPr>
          <w:p w14:paraId="70D062ED">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tcBorders>
              <w:left w:val="single" w:color="auto" w:sz="4" w:space="0"/>
              <w:right w:val="single" w:color="auto" w:sz="4" w:space="0"/>
            </w:tcBorders>
            <w:noWrap w:val="0"/>
            <w:vAlign w:val="center"/>
          </w:tcPr>
          <w:p w14:paraId="26DBD56D">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5" w:type="dxa"/>
            <w:tcBorders>
              <w:left w:val="single" w:color="auto" w:sz="4" w:space="0"/>
              <w:right w:val="single" w:color="auto" w:sz="4" w:space="0"/>
            </w:tcBorders>
            <w:noWrap w:val="0"/>
            <w:vAlign w:val="center"/>
          </w:tcPr>
          <w:p w14:paraId="41F8C553">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6" w:type="dxa"/>
            <w:tcBorders>
              <w:left w:val="single" w:color="auto" w:sz="4" w:space="0"/>
            </w:tcBorders>
            <w:noWrap w:val="0"/>
            <w:vAlign w:val="center"/>
          </w:tcPr>
          <w:p w14:paraId="2F7460AD">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14</w:t>
            </w:r>
          </w:p>
        </w:tc>
        <w:tc>
          <w:tcPr>
            <w:tcW w:w="1017" w:type="dxa"/>
            <w:noWrap w:val="0"/>
            <w:vAlign w:val="center"/>
          </w:tcPr>
          <w:p w14:paraId="26EA4DED">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15</w:t>
            </w:r>
          </w:p>
        </w:tc>
        <w:tc>
          <w:tcPr>
            <w:tcW w:w="1045" w:type="dxa"/>
            <w:noWrap w:val="0"/>
            <w:vAlign w:val="center"/>
          </w:tcPr>
          <w:p w14:paraId="332B6BB6">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29</w:t>
            </w:r>
          </w:p>
        </w:tc>
      </w:tr>
      <w:tr w14:paraId="5828C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8" w:type="dxa"/>
            <w:noWrap w:val="0"/>
            <w:vAlign w:val="center"/>
          </w:tcPr>
          <w:p w14:paraId="3150A274">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毕业教育与</w:t>
            </w:r>
          </w:p>
          <w:p w14:paraId="6CDA6420">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毕业鉴定</w:t>
            </w:r>
          </w:p>
        </w:tc>
        <w:tc>
          <w:tcPr>
            <w:tcW w:w="905" w:type="dxa"/>
            <w:noWrap w:val="0"/>
            <w:vAlign w:val="center"/>
          </w:tcPr>
          <w:p w14:paraId="37008C39">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tcBorders>
              <w:right w:val="single" w:color="auto" w:sz="4" w:space="0"/>
            </w:tcBorders>
            <w:noWrap w:val="0"/>
            <w:vAlign w:val="center"/>
          </w:tcPr>
          <w:p w14:paraId="6FAC8F61">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tcBorders>
              <w:left w:val="single" w:color="auto" w:sz="4" w:space="0"/>
              <w:right w:val="single" w:color="auto" w:sz="4" w:space="0"/>
            </w:tcBorders>
            <w:noWrap w:val="0"/>
            <w:vAlign w:val="center"/>
          </w:tcPr>
          <w:p w14:paraId="01A1CFCC">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5" w:type="dxa"/>
            <w:tcBorders>
              <w:left w:val="single" w:color="auto" w:sz="4" w:space="0"/>
              <w:right w:val="single" w:color="auto" w:sz="4" w:space="0"/>
            </w:tcBorders>
            <w:noWrap w:val="0"/>
            <w:vAlign w:val="center"/>
          </w:tcPr>
          <w:p w14:paraId="7BC2C8D2">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6" w:type="dxa"/>
            <w:tcBorders>
              <w:left w:val="single" w:color="auto" w:sz="4" w:space="0"/>
            </w:tcBorders>
            <w:noWrap w:val="0"/>
            <w:vAlign w:val="center"/>
          </w:tcPr>
          <w:p w14:paraId="0B972683">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p>
        </w:tc>
        <w:tc>
          <w:tcPr>
            <w:tcW w:w="1017" w:type="dxa"/>
            <w:noWrap w:val="0"/>
            <w:vAlign w:val="center"/>
          </w:tcPr>
          <w:p w14:paraId="7799A5E2">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1045" w:type="dxa"/>
            <w:noWrap w:val="0"/>
            <w:vAlign w:val="center"/>
          </w:tcPr>
          <w:p w14:paraId="576EF240">
            <w:pPr>
              <w:shd w:val="clear" w:color="auto" w:fill="auto"/>
              <w:adjustRightInd w:val="0"/>
              <w:snapToGrid w:val="0"/>
              <w:spacing w:line="24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r>
      <w:tr w14:paraId="2E493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5A3EAE15">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法定节假日</w:t>
            </w:r>
          </w:p>
        </w:tc>
        <w:tc>
          <w:tcPr>
            <w:tcW w:w="905" w:type="dxa"/>
            <w:noWrap w:val="0"/>
            <w:vAlign w:val="center"/>
          </w:tcPr>
          <w:p w14:paraId="581B9184">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7" w:type="dxa"/>
            <w:tcBorders>
              <w:right w:val="single" w:color="auto" w:sz="4" w:space="0"/>
            </w:tcBorders>
            <w:noWrap w:val="0"/>
            <w:vAlign w:val="center"/>
          </w:tcPr>
          <w:p w14:paraId="1555AB4F">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7" w:type="dxa"/>
            <w:tcBorders>
              <w:left w:val="single" w:color="auto" w:sz="4" w:space="0"/>
              <w:right w:val="single" w:color="auto" w:sz="4" w:space="0"/>
            </w:tcBorders>
            <w:noWrap w:val="0"/>
            <w:vAlign w:val="center"/>
          </w:tcPr>
          <w:p w14:paraId="0BB0147B">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5" w:type="dxa"/>
            <w:tcBorders>
              <w:left w:val="single" w:color="auto" w:sz="4" w:space="0"/>
              <w:right w:val="single" w:color="auto" w:sz="4" w:space="0"/>
            </w:tcBorders>
            <w:noWrap w:val="0"/>
            <w:vAlign w:val="center"/>
          </w:tcPr>
          <w:p w14:paraId="3E836DCF">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6" w:type="dxa"/>
            <w:tcBorders>
              <w:left w:val="single" w:color="auto" w:sz="4" w:space="0"/>
            </w:tcBorders>
            <w:noWrap w:val="0"/>
            <w:vAlign w:val="center"/>
          </w:tcPr>
          <w:p w14:paraId="6671CC5A">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7" w:type="dxa"/>
            <w:noWrap w:val="0"/>
            <w:vAlign w:val="center"/>
          </w:tcPr>
          <w:p w14:paraId="169FFF62">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45" w:type="dxa"/>
            <w:noWrap w:val="0"/>
            <w:vAlign w:val="center"/>
          </w:tcPr>
          <w:p w14:paraId="437D04CF">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r>
      <w:tr w14:paraId="04E49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5551AABA">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复习</w:t>
            </w:r>
            <w:r>
              <w:rPr>
                <w:rFonts w:hint="eastAsia" w:ascii="仿宋" w:hAnsi="仿宋" w:eastAsia="仿宋" w:cs="仿宋"/>
                <w:color w:val="000000"/>
                <w:sz w:val="28"/>
                <w:szCs w:val="28"/>
              </w:rPr>
              <w:t>考试</w:t>
            </w:r>
          </w:p>
        </w:tc>
        <w:tc>
          <w:tcPr>
            <w:tcW w:w="905" w:type="dxa"/>
            <w:noWrap w:val="0"/>
            <w:vAlign w:val="center"/>
          </w:tcPr>
          <w:p w14:paraId="674C8E28">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p>
        </w:tc>
        <w:tc>
          <w:tcPr>
            <w:tcW w:w="1017" w:type="dxa"/>
            <w:tcBorders>
              <w:right w:val="single" w:color="auto" w:sz="4" w:space="0"/>
            </w:tcBorders>
            <w:noWrap w:val="0"/>
            <w:vAlign w:val="center"/>
          </w:tcPr>
          <w:p w14:paraId="3B4EFC01">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p>
        </w:tc>
        <w:tc>
          <w:tcPr>
            <w:tcW w:w="1017" w:type="dxa"/>
            <w:tcBorders>
              <w:left w:val="single" w:color="auto" w:sz="4" w:space="0"/>
              <w:right w:val="single" w:color="auto" w:sz="4" w:space="0"/>
            </w:tcBorders>
            <w:noWrap w:val="0"/>
            <w:vAlign w:val="center"/>
          </w:tcPr>
          <w:p w14:paraId="682E5DF2">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p>
        </w:tc>
        <w:tc>
          <w:tcPr>
            <w:tcW w:w="1015" w:type="dxa"/>
            <w:tcBorders>
              <w:left w:val="single" w:color="auto" w:sz="4" w:space="0"/>
              <w:right w:val="single" w:color="auto" w:sz="4" w:space="0"/>
            </w:tcBorders>
            <w:noWrap w:val="0"/>
            <w:vAlign w:val="center"/>
          </w:tcPr>
          <w:p w14:paraId="609FC0EA">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p>
        </w:tc>
        <w:tc>
          <w:tcPr>
            <w:tcW w:w="1016" w:type="dxa"/>
            <w:tcBorders>
              <w:left w:val="single" w:color="auto" w:sz="4" w:space="0"/>
            </w:tcBorders>
            <w:noWrap w:val="0"/>
            <w:vAlign w:val="center"/>
          </w:tcPr>
          <w:p w14:paraId="5C4773FB">
            <w:pPr>
              <w:shd w:val="clear" w:color="auto" w:fill="auto"/>
              <w:adjustRightInd w:val="0"/>
              <w:snapToGrid w:val="0"/>
              <w:spacing w:line="24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p>
        </w:tc>
        <w:tc>
          <w:tcPr>
            <w:tcW w:w="1017" w:type="dxa"/>
            <w:noWrap w:val="0"/>
            <w:vAlign w:val="center"/>
          </w:tcPr>
          <w:p w14:paraId="422CC5C6">
            <w:pPr>
              <w:shd w:val="clear" w:color="auto" w:fill="auto"/>
              <w:adjustRightInd w:val="0"/>
              <w:snapToGrid w:val="0"/>
              <w:spacing w:line="240" w:lineRule="auto"/>
              <w:jc w:val="center"/>
              <w:rPr>
                <w:rFonts w:hint="eastAsia" w:ascii="仿宋" w:hAnsi="仿宋" w:eastAsia="仿宋" w:cs="仿宋"/>
                <w:color w:val="000000"/>
                <w:sz w:val="28"/>
                <w:szCs w:val="28"/>
              </w:rPr>
            </w:pPr>
          </w:p>
        </w:tc>
        <w:tc>
          <w:tcPr>
            <w:tcW w:w="1045" w:type="dxa"/>
            <w:noWrap w:val="0"/>
            <w:vAlign w:val="center"/>
          </w:tcPr>
          <w:p w14:paraId="573DFB79">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p>
        </w:tc>
      </w:tr>
      <w:tr w14:paraId="2BF2A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908" w:type="dxa"/>
            <w:noWrap w:val="0"/>
            <w:vAlign w:val="center"/>
          </w:tcPr>
          <w:p w14:paraId="300A0CA9">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905" w:type="dxa"/>
            <w:noWrap w:val="0"/>
            <w:vAlign w:val="center"/>
          </w:tcPr>
          <w:p w14:paraId="6A669AAD">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017" w:type="dxa"/>
            <w:tcBorders>
              <w:right w:val="single" w:color="auto" w:sz="4" w:space="0"/>
            </w:tcBorders>
            <w:noWrap w:val="0"/>
            <w:vAlign w:val="center"/>
          </w:tcPr>
          <w:p w14:paraId="3E580863">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017" w:type="dxa"/>
            <w:tcBorders>
              <w:left w:val="single" w:color="auto" w:sz="4" w:space="0"/>
              <w:right w:val="single" w:color="auto" w:sz="4" w:space="0"/>
            </w:tcBorders>
            <w:noWrap w:val="0"/>
            <w:vAlign w:val="center"/>
          </w:tcPr>
          <w:p w14:paraId="594FCED9">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015" w:type="dxa"/>
            <w:tcBorders>
              <w:left w:val="single" w:color="auto" w:sz="4" w:space="0"/>
              <w:right w:val="single" w:color="auto" w:sz="4" w:space="0"/>
            </w:tcBorders>
            <w:noWrap w:val="0"/>
            <w:vAlign w:val="center"/>
          </w:tcPr>
          <w:p w14:paraId="0C3B241E">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016" w:type="dxa"/>
            <w:tcBorders>
              <w:left w:val="single" w:color="auto" w:sz="4" w:space="0"/>
            </w:tcBorders>
            <w:noWrap w:val="0"/>
            <w:vAlign w:val="center"/>
          </w:tcPr>
          <w:p w14:paraId="18F48023">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017" w:type="dxa"/>
            <w:noWrap w:val="0"/>
            <w:vAlign w:val="center"/>
          </w:tcPr>
          <w:p w14:paraId="54F7FD67">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045" w:type="dxa"/>
            <w:noWrap w:val="0"/>
            <w:vAlign w:val="center"/>
          </w:tcPr>
          <w:p w14:paraId="3231BBC5">
            <w:pPr>
              <w:shd w:val="clear" w:color="auto" w:fill="auto"/>
              <w:adjustRightInd w:val="0"/>
              <w:snapToGrid w:val="0"/>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120</w:t>
            </w:r>
          </w:p>
        </w:tc>
      </w:tr>
    </w:tbl>
    <w:p w14:paraId="4B236C0B">
      <w:pPr>
        <w:pStyle w:val="31"/>
        <w:shd w:val="clear" w:color="auto" w:fill="auto"/>
        <w:spacing w:before="0" w:after="0" w:line="240" w:lineRule="auto"/>
        <w:ind w:firstLine="480" w:firstLineChars="200"/>
        <w:rPr>
          <w:rFonts w:ascii="Times New Roman" w:hAnsi="Times New Roman" w:eastAsia="楷体" w:cs="Times New Roman"/>
          <w:b/>
          <w:color w:val="000000"/>
          <w:sz w:val="28"/>
          <w:szCs w:val="28"/>
        </w:rPr>
      </w:pPr>
      <w:r>
        <w:rPr>
          <w:rFonts w:hint="eastAsia" w:ascii="仿宋" w:hAnsi="仿宋" w:eastAsia="仿宋" w:cs="仿宋"/>
          <w:b w:val="0"/>
          <w:bCs/>
          <w:color w:val="000000"/>
          <w:highlight w:val="none"/>
          <w:lang w:val="en-US" w:eastAsia="zh-CN"/>
        </w:rPr>
        <w:t>注：劳动周安排至每年5月份的第1周。劳动周周学时不得多于20学时，以便组织开展各种形式的劳动教育活动。</w:t>
      </w:r>
    </w:p>
    <w:p w14:paraId="232E3214">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（三）课程结构</w:t>
      </w:r>
    </w:p>
    <w:p w14:paraId="24D6B38E">
      <w:pPr>
        <w:shd w:val="clear" w:color="auto" w:fill="auto"/>
        <w:spacing w:line="240" w:lineRule="auto"/>
        <w:jc w:val="center"/>
        <w:rPr>
          <w:rFonts w:hint="eastAsia" w:ascii="仿宋" w:hAnsi="仿宋" w:eastAsia="仿宋" w:cs="仿宋"/>
          <w:bCs/>
          <w:color w:val="000000"/>
          <w:sz w:val="28"/>
          <w:szCs w:val="28"/>
        </w:rPr>
      </w:pPr>
      <w:bookmarkStart w:id="41" w:name="_GoBack"/>
      <w:r>
        <w:rPr>
          <w:rFonts w:hint="eastAsia" w:ascii="仿宋" w:hAnsi="仿宋" w:eastAsia="仿宋" w:cs="仿宋"/>
          <w:bCs/>
          <w:color w:val="000000"/>
          <w:kern w:val="0"/>
          <w:sz w:val="28"/>
          <w:szCs w:val="28"/>
        </w:rPr>
        <w:t>表11   课程结构与比例（总学时：</w:t>
      </w:r>
      <w:r>
        <w:rPr>
          <w:rFonts w:hint="eastAsia" w:ascii="仿宋" w:hAnsi="仿宋" w:eastAsia="仿宋" w:cs="仿宋"/>
          <w:bCs/>
          <w:color w:val="000000"/>
          <w:kern w:val="0"/>
          <w:sz w:val="28"/>
          <w:szCs w:val="28"/>
          <w:lang w:val="en-US" w:eastAsia="zh-CN"/>
        </w:rPr>
        <w:t>2762</w:t>
      </w:r>
      <w:r>
        <w:rPr>
          <w:rFonts w:hint="eastAsia" w:ascii="仿宋" w:hAnsi="仿宋" w:eastAsia="仿宋" w:cs="仿宋"/>
          <w:bCs/>
          <w:color w:val="000000"/>
          <w:kern w:val="0"/>
          <w:sz w:val="28"/>
          <w:szCs w:val="28"/>
        </w:rPr>
        <w:t>）</w:t>
      </w:r>
    </w:p>
    <w:bookmarkEnd w:id="41"/>
    <w:tbl>
      <w:tblPr>
        <w:tblStyle w:val="12"/>
        <w:tblW w:w="898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7"/>
        <w:gridCol w:w="1951"/>
        <w:gridCol w:w="1784"/>
        <w:gridCol w:w="1230"/>
      </w:tblGrid>
      <w:tr w14:paraId="35E8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2BD920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课程类别</w:t>
            </w:r>
          </w:p>
        </w:tc>
        <w:tc>
          <w:tcPr>
            <w:tcW w:w="1951" w:type="dxa"/>
            <w:noWrap w:val="0"/>
            <w:vAlign w:val="center"/>
          </w:tcPr>
          <w:p w14:paraId="0117A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学时数</w:t>
            </w:r>
          </w:p>
        </w:tc>
        <w:tc>
          <w:tcPr>
            <w:tcW w:w="1784" w:type="dxa"/>
            <w:noWrap w:val="0"/>
            <w:vAlign w:val="center"/>
          </w:tcPr>
          <w:p w14:paraId="4DD11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占总学时</w:t>
            </w:r>
          </w:p>
          <w:p w14:paraId="40EA8C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比例</w:t>
            </w:r>
          </w:p>
        </w:tc>
        <w:tc>
          <w:tcPr>
            <w:tcW w:w="1230" w:type="dxa"/>
            <w:noWrap w:val="0"/>
            <w:vAlign w:val="center"/>
          </w:tcPr>
          <w:p w14:paraId="6E29FE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备注</w:t>
            </w:r>
          </w:p>
        </w:tc>
      </w:tr>
      <w:tr w14:paraId="3D3B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5A68BC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公共基础课程</w:t>
            </w:r>
          </w:p>
        </w:tc>
        <w:tc>
          <w:tcPr>
            <w:tcW w:w="1951" w:type="dxa"/>
            <w:noWrap w:val="0"/>
            <w:vAlign w:val="center"/>
          </w:tcPr>
          <w:p w14:paraId="7564D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694</w:t>
            </w:r>
          </w:p>
        </w:tc>
        <w:tc>
          <w:tcPr>
            <w:tcW w:w="1784" w:type="dxa"/>
            <w:noWrap w:val="0"/>
            <w:vAlign w:val="center"/>
          </w:tcPr>
          <w:p w14:paraId="00FA28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25%</w:t>
            </w:r>
          </w:p>
        </w:tc>
        <w:tc>
          <w:tcPr>
            <w:tcW w:w="1230" w:type="dxa"/>
            <w:noWrap w:val="0"/>
            <w:vAlign w:val="center"/>
          </w:tcPr>
          <w:p w14:paraId="11D742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p>
        </w:tc>
      </w:tr>
      <w:tr w14:paraId="2F2C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47933C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专业（技能）课程</w:t>
            </w:r>
          </w:p>
        </w:tc>
        <w:tc>
          <w:tcPr>
            <w:tcW w:w="1951" w:type="dxa"/>
            <w:noWrap w:val="0"/>
            <w:vAlign w:val="center"/>
          </w:tcPr>
          <w:p w14:paraId="270F77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2068</w:t>
            </w:r>
          </w:p>
        </w:tc>
        <w:tc>
          <w:tcPr>
            <w:tcW w:w="1784" w:type="dxa"/>
            <w:noWrap w:val="0"/>
            <w:vAlign w:val="center"/>
          </w:tcPr>
          <w:p w14:paraId="011473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75%</w:t>
            </w:r>
          </w:p>
        </w:tc>
        <w:tc>
          <w:tcPr>
            <w:tcW w:w="1230" w:type="dxa"/>
            <w:noWrap w:val="0"/>
            <w:vAlign w:val="center"/>
          </w:tcPr>
          <w:p w14:paraId="76DE1B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p>
        </w:tc>
      </w:tr>
      <w:tr w14:paraId="3E45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13B7E9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实践性教学</w:t>
            </w:r>
          </w:p>
        </w:tc>
        <w:tc>
          <w:tcPr>
            <w:tcW w:w="1951" w:type="dxa"/>
            <w:noWrap w:val="0"/>
            <w:vAlign w:val="center"/>
          </w:tcPr>
          <w:p w14:paraId="3E2E3A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1700</w:t>
            </w:r>
          </w:p>
        </w:tc>
        <w:tc>
          <w:tcPr>
            <w:tcW w:w="1784" w:type="dxa"/>
            <w:noWrap w:val="0"/>
            <w:vAlign w:val="center"/>
          </w:tcPr>
          <w:p w14:paraId="6440AF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62%</w:t>
            </w:r>
          </w:p>
        </w:tc>
        <w:tc>
          <w:tcPr>
            <w:tcW w:w="1230" w:type="dxa"/>
            <w:noWrap w:val="0"/>
            <w:vAlign w:val="center"/>
          </w:tcPr>
          <w:p w14:paraId="54A2D3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p>
        </w:tc>
      </w:tr>
      <w:tr w14:paraId="3AEC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17" w:type="dxa"/>
            <w:noWrap w:val="0"/>
            <w:vAlign w:val="center"/>
          </w:tcPr>
          <w:p w14:paraId="16C25D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选修课程</w:t>
            </w:r>
          </w:p>
        </w:tc>
        <w:tc>
          <w:tcPr>
            <w:tcW w:w="1951" w:type="dxa"/>
            <w:noWrap w:val="0"/>
            <w:vAlign w:val="center"/>
          </w:tcPr>
          <w:p w14:paraId="50339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280</w:t>
            </w:r>
          </w:p>
        </w:tc>
        <w:tc>
          <w:tcPr>
            <w:tcW w:w="1784" w:type="dxa"/>
            <w:noWrap w:val="0"/>
            <w:vAlign w:val="center"/>
          </w:tcPr>
          <w:p w14:paraId="400D8D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10%</w:t>
            </w:r>
          </w:p>
        </w:tc>
        <w:tc>
          <w:tcPr>
            <w:tcW w:w="1230" w:type="dxa"/>
            <w:noWrap w:val="0"/>
            <w:vAlign w:val="center"/>
          </w:tcPr>
          <w:p w14:paraId="65A774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p>
        </w:tc>
      </w:tr>
    </w:tbl>
    <w:p w14:paraId="22E91484">
      <w:pPr>
        <w:pStyle w:val="31"/>
        <w:shd w:val="clear" w:color="auto" w:fill="auto"/>
        <w:spacing w:before="0" w:after="0" w:line="240" w:lineRule="auto"/>
        <w:rPr>
          <w:rFonts w:ascii="Times New Roman" w:hAnsi="Times New Roman" w:eastAsia="楷体" w:cs="Times New Roman"/>
          <w:b/>
          <w:color w:val="000000"/>
          <w:sz w:val="28"/>
          <w:szCs w:val="28"/>
        </w:rPr>
      </w:pPr>
    </w:p>
    <w:p w14:paraId="3B49C71A">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p>
    <w:p w14:paraId="6F6F89B4">
      <w:pPr>
        <w:pStyle w:val="31"/>
        <w:shd w:val="clear" w:color="auto" w:fill="auto"/>
        <w:spacing w:before="0" w:after="0" w:line="240" w:lineRule="auto"/>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（四）课程体系</w:t>
      </w:r>
    </w:p>
    <w:p w14:paraId="1358ADBE">
      <w:pPr>
        <w:spacing w:line="240" w:lineRule="auto"/>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表1</w:t>
      </w:r>
      <w:r>
        <w:rPr>
          <w:rFonts w:hint="eastAsia" w:ascii="Times New Roman" w:hAnsi="Times New Roman" w:eastAsia="仿宋"/>
          <w:color w:val="000000"/>
          <w:kern w:val="0"/>
          <w:sz w:val="28"/>
          <w:szCs w:val="28"/>
          <w:lang w:val="en-US" w:eastAsia="zh-CN"/>
        </w:rPr>
        <w:t>2  现代物流管理</w:t>
      </w:r>
      <w:r>
        <w:rPr>
          <w:rFonts w:ascii="Times New Roman" w:hAnsi="Times New Roman" w:eastAsia="仿宋"/>
          <w:color w:val="000000"/>
          <w:kern w:val="0"/>
          <w:sz w:val="28"/>
          <w:szCs w:val="28"/>
        </w:rPr>
        <w:t>专业课程体系</w:t>
      </w:r>
    </w:p>
    <w:tbl>
      <w:tblPr>
        <w:tblStyle w:val="12"/>
        <w:tblW w:w="911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552"/>
        <w:gridCol w:w="1605"/>
        <w:gridCol w:w="1446"/>
        <w:gridCol w:w="1574"/>
        <w:gridCol w:w="1356"/>
      </w:tblGrid>
      <w:tr w14:paraId="7D3A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38" w:type="dxa"/>
            <w:gridSpan w:val="2"/>
            <w:noWrap w:val="0"/>
            <w:vAlign w:val="center"/>
          </w:tcPr>
          <w:p w14:paraId="1047BC38">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专业基础平台培养</w:t>
            </w:r>
          </w:p>
          <w:p w14:paraId="6BD2A6A5">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阶段</w:t>
            </w:r>
          </w:p>
        </w:tc>
        <w:tc>
          <w:tcPr>
            <w:tcW w:w="3051" w:type="dxa"/>
            <w:gridSpan w:val="2"/>
            <w:noWrap w:val="0"/>
            <w:vAlign w:val="center"/>
          </w:tcPr>
          <w:p w14:paraId="065702C4">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专业核心能力培养</w:t>
            </w:r>
          </w:p>
          <w:p w14:paraId="44C6D74B">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阶段</w:t>
            </w:r>
          </w:p>
        </w:tc>
        <w:tc>
          <w:tcPr>
            <w:tcW w:w="1574" w:type="dxa"/>
            <w:noWrap w:val="0"/>
            <w:vAlign w:val="center"/>
          </w:tcPr>
          <w:p w14:paraId="5D757431">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职业综合能力培养阶段</w:t>
            </w:r>
          </w:p>
        </w:tc>
        <w:tc>
          <w:tcPr>
            <w:tcW w:w="1356" w:type="dxa"/>
            <w:noWrap w:val="0"/>
            <w:vAlign w:val="center"/>
          </w:tcPr>
          <w:p w14:paraId="48831884">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顶岗实和</w:t>
            </w:r>
          </w:p>
          <w:p w14:paraId="206A1DF2">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b/>
                <w:bCs/>
                <w:color w:val="000000"/>
                <w:kern w:val="0"/>
                <w:sz w:val="28"/>
                <w:szCs w:val="28"/>
              </w:rPr>
            </w:pPr>
            <w:r>
              <w:rPr>
                <w:rFonts w:eastAsia="仿宋"/>
                <w:b/>
                <w:bCs/>
                <w:color w:val="000000"/>
                <w:kern w:val="0"/>
                <w:sz w:val="28"/>
                <w:szCs w:val="28"/>
              </w:rPr>
              <w:t>职业能力拓展培养阶段</w:t>
            </w:r>
          </w:p>
        </w:tc>
      </w:tr>
      <w:tr w14:paraId="32EE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54A7A8E3">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kern w:val="0"/>
                <w:sz w:val="28"/>
                <w:szCs w:val="28"/>
              </w:rPr>
            </w:pPr>
            <w:r>
              <w:rPr>
                <w:rFonts w:eastAsia="仿宋"/>
                <w:bCs/>
                <w:color w:val="000000"/>
                <w:kern w:val="0"/>
                <w:sz w:val="28"/>
                <w:szCs w:val="28"/>
              </w:rPr>
              <w:t>第1学期</w:t>
            </w:r>
          </w:p>
        </w:tc>
        <w:tc>
          <w:tcPr>
            <w:tcW w:w="1552" w:type="dxa"/>
            <w:noWrap w:val="0"/>
            <w:vAlign w:val="center"/>
          </w:tcPr>
          <w:p w14:paraId="157F1E1E">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kern w:val="0"/>
                <w:sz w:val="28"/>
                <w:szCs w:val="28"/>
              </w:rPr>
            </w:pPr>
            <w:r>
              <w:rPr>
                <w:rFonts w:eastAsia="仿宋"/>
                <w:bCs/>
                <w:color w:val="000000"/>
                <w:kern w:val="0"/>
                <w:sz w:val="28"/>
                <w:szCs w:val="28"/>
              </w:rPr>
              <w:t>第2学期</w:t>
            </w:r>
          </w:p>
        </w:tc>
        <w:tc>
          <w:tcPr>
            <w:tcW w:w="1605" w:type="dxa"/>
            <w:noWrap w:val="0"/>
            <w:vAlign w:val="center"/>
          </w:tcPr>
          <w:p w14:paraId="6E629554">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kern w:val="0"/>
                <w:sz w:val="28"/>
                <w:szCs w:val="28"/>
              </w:rPr>
            </w:pPr>
            <w:r>
              <w:rPr>
                <w:rFonts w:eastAsia="仿宋"/>
                <w:bCs/>
                <w:color w:val="000000"/>
                <w:kern w:val="0"/>
                <w:sz w:val="28"/>
                <w:szCs w:val="28"/>
              </w:rPr>
              <w:t>第3学期</w:t>
            </w:r>
          </w:p>
        </w:tc>
        <w:tc>
          <w:tcPr>
            <w:tcW w:w="1446" w:type="dxa"/>
            <w:noWrap w:val="0"/>
            <w:vAlign w:val="center"/>
          </w:tcPr>
          <w:p w14:paraId="7F6EDCEB">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kern w:val="0"/>
                <w:sz w:val="28"/>
                <w:szCs w:val="28"/>
              </w:rPr>
            </w:pPr>
            <w:r>
              <w:rPr>
                <w:rFonts w:eastAsia="仿宋"/>
                <w:bCs/>
                <w:color w:val="000000"/>
                <w:kern w:val="0"/>
                <w:sz w:val="28"/>
                <w:szCs w:val="28"/>
              </w:rPr>
              <w:t>第4学期</w:t>
            </w:r>
          </w:p>
        </w:tc>
        <w:tc>
          <w:tcPr>
            <w:tcW w:w="1574" w:type="dxa"/>
            <w:noWrap w:val="0"/>
            <w:vAlign w:val="center"/>
          </w:tcPr>
          <w:p w14:paraId="6B58EB47">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kern w:val="0"/>
                <w:sz w:val="28"/>
                <w:szCs w:val="28"/>
              </w:rPr>
            </w:pPr>
            <w:r>
              <w:rPr>
                <w:rFonts w:eastAsia="仿宋"/>
                <w:bCs/>
                <w:color w:val="000000"/>
                <w:kern w:val="0"/>
                <w:sz w:val="28"/>
                <w:szCs w:val="28"/>
              </w:rPr>
              <w:t>第5学期</w:t>
            </w:r>
          </w:p>
        </w:tc>
        <w:tc>
          <w:tcPr>
            <w:tcW w:w="1356" w:type="dxa"/>
            <w:noWrap w:val="0"/>
            <w:vAlign w:val="center"/>
          </w:tcPr>
          <w:p w14:paraId="6F883A06">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kern w:val="0"/>
                <w:sz w:val="28"/>
                <w:szCs w:val="28"/>
              </w:rPr>
            </w:pPr>
            <w:r>
              <w:rPr>
                <w:rFonts w:eastAsia="仿宋"/>
                <w:bCs/>
                <w:color w:val="000000"/>
                <w:kern w:val="0"/>
                <w:sz w:val="28"/>
                <w:szCs w:val="28"/>
              </w:rPr>
              <w:t>第6学期</w:t>
            </w:r>
          </w:p>
        </w:tc>
      </w:tr>
      <w:tr w14:paraId="70C4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4AB15D7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货物学</w:t>
            </w:r>
          </w:p>
        </w:tc>
        <w:tc>
          <w:tcPr>
            <w:tcW w:w="1552" w:type="dxa"/>
            <w:noWrap w:val="0"/>
            <w:vAlign w:val="center"/>
          </w:tcPr>
          <w:p w14:paraId="67020A1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经济学</w:t>
            </w:r>
          </w:p>
          <w:p w14:paraId="05124AC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原理</w:t>
            </w:r>
          </w:p>
        </w:tc>
        <w:tc>
          <w:tcPr>
            <w:tcW w:w="1605" w:type="dxa"/>
            <w:noWrap w:val="0"/>
            <w:vAlign w:val="center"/>
          </w:tcPr>
          <w:p w14:paraId="20AC59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数字化物流商业</w:t>
            </w:r>
          </w:p>
          <w:p w14:paraId="18B13DE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运营</w:t>
            </w:r>
          </w:p>
        </w:tc>
        <w:tc>
          <w:tcPr>
            <w:tcW w:w="1446" w:type="dxa"/>
            <w:noWrap w:val="0"/>
            <w:vAlign w:val="center"/>
          </w:tcPr>
          <w:p w14:paraId="6CABAF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物流信息技术与</w:t>
            </w:r>
          </w:p>
          <w:p w14:paraId="05D3B23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应用</w:t>
            </w:r>
          </w:p>
        </w:tc>
        <w:tc>
          <w:tcPr>
            <w:tcW w:w="1574" w:type="dxa"/>
            <w:noWrap w:val="0"/>
            <w:vAlign w:val="center"/>
          </w:tcPr>
          <w:p w14:paraId="0214123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default" w:ascii="Times New Roman" w:hAnsi="Times New Roman" w:eastAsia="仿宋" w:cs="Times New Roman"/>
                <w:bCs/>
                <w:color w:val="000000"/>
                <w:kern w:val="0"/>
                <w:sz w:val="28"/>
                <w:szCs w:val="28"/>
                <w:lang w:val="en-US" w:eastAsia="zh-CN"/>
              </w:rPr>
              <w:t>岗</w:t>
            </w:r>
            <w:r>
              <w:rPr>
                <w:rFonts w:hint="eastAsia" w:ascii="Times New Roman" w:hAnsi="Times New Roman" w:eastAsia="仿宋" w:cs="Times New Roman"/>
                <w:bCs/>
                <w:color w:val="000000"/>
                <w:kern w:val="0"/>
                <w:sz w:val="28"/>
                <w:szCs w:val="28"/>
                <w:lang w:val="en-US" w:eastAsia="zh-CN"/>
              </w:rPr>
              <w:t>位</w:t>
            </w:r>
            <w:r>
              <w:rPr>
                <w:rFonts w:hint="default" w:ascii="Times New Roman" w:hAnsi="Times New Roman" w:eastAsia="仿宋" w:cs="Times New Roman"/>
                <w:bCs/>
                <w:color w:val="000000"/>
                <w:kern w:val="0"/>
                <w:sz w:val="28"/>
                <w:szCs w:val="28"/>
                <w:lang w:val="en-US" w:eastAsia="zh-CN"/>
              </w:rPr>
              <w:t>实习</w:t>
            </w:r>
          </w:p>
        </w:tc>
        <w:tc>
          <w:tcPr>
            <w:tcW w:w="1356" w:type="dxa"/>
            <w:noWrap w:val="0"/>
            <w:vAlign w:val="center"/>
          </w:tcPr>
          <w:p w14:paraId="26B91C8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default" w:ascii="Times New Roman" w:hAnsi="Times New Roman" w:eastAsia="仿宋" w:cs="Times New Roman"/>
                <w:bCs/>
                <w:color w:val="000000"/>
                <w:kern w:val="0"/>
                <w:sz w:val="28"/>
                <w:szCs w:val="28"/>
                <w:lang w:val="en-US" w:eastAsia="zh-CN"/>
              </w:rPr>
              <w:t>岗</w:t>
            </w:r>
            <w:r>
              <w:rPr>
                <w:rFonts w:hint="eastAsia" w:ascii="Times New Roman" w:hAnsi="Times New Roman" w:eastAsia="仿宋" w:cs="Times New Roman"/>
                <w:bCs/>
                <w:color w:val="000000"/>
                <w:kern w:val="0"/>
                <w:sz w:val="28"/>
                <w:szCs w:val="28"/>
                <w:lang w:val="en-US" w:eastAsia="zh-CN"/>
              </w:rPr>
              <w:t>位</w:t>
            </w:r>
            <w:r>
              <w:rPr>
                <w:rFonts w:hint="default" w:ascii="Times New Roman" w:hAnsi="Times New Roman" w:eastAsia="仿宋" w:cs="Times New Roman"/>
                <w:bCs/>
                <w:color w:val="000000"/>
                <w:kern w:val="0"/>
                <w:sz w:val="28"/>
                <w:szCs w:val="28"/>
                <w:lang w:val="en-US" w:eastAsia="zh-CN"/>
              </w:rPr>
              <w:t>实习</w:t>
            </w:r>
          </w:p>
        </w:tc>
      </w:tr>
      <w:tr w14:paraId="5C93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35F68CE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eastAsia="zh-CN"/>
              </w:rPr>
            </w:pPr>
            <w:r>
              <w:rPr>
                <w:rFonts w:hint="eastAsia" w:ascii="Times New Roman" w:hAnsi="Times New Roman" w:eastAsia="仿宋" w:cs="Times New Roman"/>
                <w:bCs/>
                <w:color w:val="000000"/>
                <w:kern w:val="0"/>
                <w:sz w:val="28"/>
                <w:szCs w:val="28"/>
                <w:lang w:val="en-US" w:eastAsia="zh-CN"/>
              </w:rPr>
              <w:t>现代</w:t>
            </w:r>
            <w:r>
              <w:rPr>
                <w:rFonts w:hint="default" w:ascii="Times New Roman" w:hAnsi="Times New Roman" w:eastAsia="仿宋" w:cs="Times New Roman"/>
                <w:bCs/>
                <w:color w:val="000000"/>
                <w:kern w:val="0"/>
                <w:sz w:val="28"/>
                <w:szCs w:val="28"/>
                <w:lang w:eastAsia="zh-CN"/>
              </w:rPr>
              <w:t>企业</w:t>
            </w:r>
          </w:p>
          <w:p w14:paraId="293D01E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管理</w:t>
            </w:r>
          </w:p>
        </w:tc>
        <w:tc>
          <w:tcPr>
            <w:tcW w:w="1552" w:type="dxa"/>
            <w:noWrap w:val="0"/>
            <w:vAlign w:val="center"/>
          </w:tcPr>
          <w:p w14:paraId="0258715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物流营销与客户</w:t>
            </w:r>
          </w:p>
          <w:p w14:paraId="268FEB4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关系</w:t>
            </w:r>
          </w:p>
        </w:tc>
        <w:tc>
          <w:tcPr>
            <w:tcW w:w="1605" w:type="dxa"/>
            <w:noWrap w:val="0"/>
            <w:vAlign w:val="center"/>
          </w:tcPr>
          <w:p w14:paraId="592462B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物流法律法规</w:t>
            </w:r>
          </w:p>
        </w:tc>
        <w:tc>
          <w:tcPr>
            <w:tcW w:w="1446" w:type="dxa"/>
            <w:noWrap w:val="0"/>
            <w:vAlign w:val="center"/>
          </w:tcPr>
          <w:p w14:paraId="674A3B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物流成本与绩效</w:t>
            </w:r>
          </w:p>
          <w:p w14:paraId="27C58B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管理</w:t>
            </w:r>
          </w:p>
        </w:tc>
        <w:tc>
          <w:tcPr>
            <w:tcW w:w="1574" w:type="dxa"/>
            <w:noWrap w:val="0"/>
            <w:vAlign w:val="center"/>
          </w:tcPr>
          <w:p w14:paraId="21D4FFF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专业技能综合实训</w:t>
            </w:r>
          </w:p>
        </w:tc>
        <w:tc>
          <w:tcPr>
            <w:tcW w:w="1356" w:type="dxa"/>
            <w:noWrap w:val="0"/>
            <w:vAlign w:val="center"/>
          </w:tcPr>
          <w:p w14:paraId="4FB5605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default" w:ascii="Times New Roman" w:hAnsi="Times New Roman" w:eastAsia="仿宋" w:cs="Times New Roman"/>
                <w:bCs/>
                <w:color w:val="000000"/>
                <w:kern w:val="0"/>
                <w:sz w:val="28"/>
                <w:szCs w:val="28"/>
                <w:lang w:val="en-US" w:eastAsia="zh-CN"/>
              </w:rPr>
              <w:t>毕业设计</w:t>
            </w:r>
          </w:p>
        </w:tc>
      </w:tr>
      <w:tr w14:paraId="556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2BF6BC9B">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552" w:type="dxa"/>
            <w:noWrap w:val="0"/>
            <w:vAlign w:val="center"/>
          </w:tcPr>
          <w:p w14:paraId="7657318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物流学</w:t>
            </w:r>
          </w:p>
          <w:p w14:paraId="73F4AF5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概论</w:t>
            </w:r>
          </w:p>
        </w:tc>
        <w:tc>
          <w:tcPr>
            <w:tcW w:w="1605" w:type="dxa"/>
            <w:noWrap w:val="0"/>
            <w:vAlign w:val="center"/>
          </w:tcPr>
          <w:p w14:paraId="7A98966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智慧物流与供应链基础</w:t>
            </w:r>
          </w:p>
        </w:tc>
        <w:tc>
          <w:tcPr>
            <w:tcW w:w="1446" w:type="dxa"/>
            <w:noWrap w:val="0"/>
            <w:vAlign w:val="center"/>
          </w:tcPr>
          <w:p w14:paraId="6ACC2A3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采购与供应管理</w:t>
            </w:r>
          </w:p>
        </w:tc>
        <w:tc>
          <w:tcPr>
            <w:tcW w:w="1574" w:type="dxa"/>
            <w:noWrap w:val="0"/>
            <w:vAlign w:val="center"/>
          </w:tcPr>
          <w:p w14:paraId="3B41C31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p>
        </w:tc>
        <w:tc>
          <w:tcPr>
            <w:tcW w:w="1356" w:type="dxa"/>
            <w:noWrap w:val="0"/>
            <w:vAlign w:val="center"/>
          </w:tcPr>
          <w:p w14:paraId="733752E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毕业鉴定</w:t>
            </w:r>
          </w:p>
        </w:tc>
      </w:tr>
      <w:tr w14:paraId="59B9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6A2D002A">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552" w:type="dxa"/>
            <w:noWrap w:val="0"/>
            <w:vAlign w:val="center"/>
          </w:tcPr>
          <w:p w14:paraId="532DCA3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p>
        </w:tc>
        <w:tc>
          <w:tcPr>
            <w:tcW w:w="1605" w:type="dxa"/>
            <w:noWrap w:val="0"/>
            <w:vAlign w:val="center"/>
          </w:tcPr>
          <w:p w14:paraId="60C124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数字化供应链运营</w:t>
            </w:r>
          </w:p>
        </w:tc>
        <w:tc>
          <w:tcPr>
            <w:tcW w:w="1446" w:type="dxa"/>
            <w:noWrap w:val="0"/>
            <w:vAlign w:val="center"/>
          </w:tcPr>
          <w:p w14:paraId="39EF3EB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物流无人车操作与维护</w:t>
            </w:r>
          </w:p>
        </w:tc>
        <w:tc>
          <w:tcPr>
            <w:tcW w:w="1574" w:type="dxa"/>
            <w:noWrap w:val="0"/>
            <w:vAlign w:val="center"/>
          </w:tcPr>
          <w:p w14:paraId="524B622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356" w:type="dxa"/>
            <w:noWrap w:val="0"/>
            <w:vAlign w:val="center"/>
          </w:tcPr>
          <w:p w14:paraId="68CEEE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r>
      <w:tr w14:paraId="2510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7E02599F">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552" w:type="dxa"/>
            <w:noWrap w:val="0"/>
            <w:vAlign w:val="center"/>
          </w:tcPr>
          <w:p w14:paraId="56C184A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605" w:type="dxa"/>
            <w:noWrap w:val="0"/>
            <w:vAlign w:val="center"/>
          </w:tcPr>
          <w:p w14:paraId="738F36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智慧仓配运营</w:t>
            </w:r>
          </w:p>
        </w:tc>
        <w:tc>
          <w:tcPr>
            <w:tcW w:w="1446" w:type="dxa"/>
            <w:noWrap w:val="0"/>
            <w:vAlign w:val="center"/>
          </w:tcPr>
          <w:p w14:paraId="3F91A9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物流项目</w:t>
            </w:r>
          </w:p>
          <w:p w14:paraId="4EE1E0A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运营</w:t>
            </w:r>
          </w:p>
        </w:tc>
        <w:tc>
          <w:tcPr>
            <w:tcW w:w="1574" w:type="dxa"/>
            <w:noWrap w:val="0"/>
            <w:vAlign w:val="center"/>
          </w:tcPr>
          <w:p w14:paraId="2C69787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356" w:type="dxa"/>
            <w:noWrap w:val="0"/>
            <w:vAlign w:val="center"/>
          </w:tcPr>
          <w:p w14:paraId="17631A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r>
      <w:tr w14:paraId="633F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1C88DDA3">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552" w:type="dxa"/>
            <w:noWrap w:val="0"/>
            <w:vAlign w:val="center"/>
          </w:tcPr>
          <w:p w14:paraId="010662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605" w:type="dxa"/>
            <w:noWrap w:val="0"/>
            <w:vAlign w:val="center"/>
          </w:tcPr>
          <w:p w14:paraId="302CA7F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物流系统规划与</w:t>
            </w:r>
          </w:p>
          <w:p w14:paraId="6687461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设计</w:t>
            </w:r>
          </w:p>
        </w:tc>
        <w:tc>
          <w:tcPr>
            <w:tcW w:w="1446" w:type="dxa"/>
            <w:noWrap w:val="0"/>
            <w:vAlign w:val="center"/>
          </w:tcPr>
          <w:p w14:paraId="0E0DF65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Excel在物流中应用</w:t>
            </w:r>
          </w:p>
        </w:tc>
        <w:tc>
          <w:tcPr>
            <w:tcW w:w="1574" w:type="dxa"/>
            <w:noWrap w:val="0"/>
            <w:vAlign w:val="center"/>
          </w:tcPr>
          <w:p w14:paraId="179361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356" w:type="dxa"/>
            <w:noWrap w:val="0"/>
            <w:vAlign w:val="center"/>
          </w:tcPr>
          <w:p w14:paraId="49975FE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r>
      <w:tr w14:paraId="4CF2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732FF8D6">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552" w:type="dxa"/>
            <w:noWrap w:val="0"/>
            <w:vAlign w:val="center"/>
          </w:tcPr>
          <w:p w14:paraId="3635EA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605" w:type="dxa"/>
            <w:noWrap w:val="0"/>
            <w:vAlign w:val="center"/>
          </w:tcPr>
          <w:p w14:paraId="66DBA6B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bidi="ar-SA"/>
              </w:rPr>
            </w:pPr>
            <w:r>
              <w:rPr>
                <w:rFonts w:hint="eastAsia" w:ascii="Times New Roman" w:hAnsi="Times New Roman" w:eastAsia="仿宋" w:cs="Times New Roman"/>
                <w:bCs/>
                <w:color w:val="000000"/>
                <w:kern w:val="0"/>
                <w:sz w:val="28"/>
                <w:szCs w:val="28"/>
                <w:lang w:val="en-US" w:eastAsia="zh-CN"/>
              </w:rPr>
              <w:t>电商物流</w:t>
            </w:r>
          </w:p>
        </w:tc>
        <w:tc>
          <w:tcPr>
            <w:tcW w:w="1446" w:type="dxa"/>
            <w:noWrap w:val="0"/>
            <w:vAlign w:val="center"/>
          </w:tcPr>
          <w:p w14:paraId="5E549AE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rPr>
            </w:pPr>
            <w:r>
              <w:rPr>
                <w:rFonts w:hint="eastAsia" w:ascii="Times New Roman" w:hAnsi="Times New Roman" w:eastAsia="仿宋" w:cs="Times New Roman"/>
                <w:bCs/>
                <w:color w:val="000000"/>
                <w:kern w:val="0"/>
                <w:sz w:val="28"/>
                <w:szCs w:val="28"/>
                <w:lang w:val="en-US" w:eastAsia="zh-CN"/>
              </w:rPr>
              <w:t>设备维护</w:t>
            </w:r>
          </w:p>
        </w:tc>
        <w:tc>
          <w:tcPr>
            <w:tcW w:w="1574" w:type="dxa"/>
            <w:noWrap w:val="0"/>
            <w:vAlign w:val="center"/>
          </w:tcPr>
          <w:p w14:paraId="4796B2C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356" w:type="dxa"/>
            <w:noWrap w:val="0"/>
            <w:vAlign w:val="center"/>
          </w:tcPr>
          <w:p w14:paraId="73770C4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r>
      <w:tr w14:paraId="521A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646B0D72">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552" w:type="dxa"/>
            <w:noWrap w:val="0"/>
            <w:vAlign w:val="center"/>
          </w:tcPr>
          <w:p w14:paraId="30BB43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605" w:type="dxa"/>
            <w:noWrap w:val="0"/>
            <w:vAlign w:val="center"/>
          </w:tcPr>
          <w:p w14:paraId="6FA37B0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Cs/>
                <w:color w:val="000000"/>
                <w:kern w:val="0"/>
                <w:sz w:val="28"/>
                <w:szCs w:val="28"/>
                <w:lang w:val="en-US" w:eastAsia="zh-CN" w:bidi="ar-SA"/>
              </w:rPr>
            </w:pPr>
            <w:r>
              <w:rPr>
                <w:rFonts w:hint="eastAsia" w:ascii="Times New Roman" w:hAnsi="Times New Roman" w:eastAsia="仿宋" w:cs="Times New Roman"/>
                <w:bCs/>
                <w:color w:val="000000"/>
                <w:kern w:val="0"/>
                <w:sz w:val="28"/>
                <w:szCs w:val="28"/>
                <w:lang w:val="en-US" w:eastAsia="zh-CN"/>
              </w:rPr>
              <w:t>快递业务</w:t>
            </w:r>
          </w:p>
        </w:tc>
        <w:tc>
          <w:tcPr>
            <w:tcW w:w="1446" w:type="dxa"/>
            <w:noWrap w:val="0"/>
            <w:vAlign w:val="center"/>
          </w:tcPr>
          <w:p w14:paraId="19B8FC3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574" w:type="dxa"/>
            <w:noWrap w:val="0"/>
            <w:vAlign w:val="center"/>
          </w:tcPr>
          <w:p w14:paraId="2315D46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356" w:type="dxa"/>
            <w:noWrap w:val="0"/>
            <w:vAlign w:val="center"/>
          </w:tcPr>
          <w:p w14:paraId="4F7F30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r>
      <w:tr w14:paraId="7BEF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6" w:type="dxa"/>
            <w:noWrap w:val="0"/>
            <w:vAlign w:val="center"/>
          </w:tcPr>
          <w:p w14:paraId="3A72B2C5">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552" w:type="dxa"/>
            <w:noWrap w:val="0"/>
            <w:vAlign w:val="center"/>
          </w:tcPr>
          <w:p w14:paraId="1D6E658E">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605" w:type="dxa"/>
            <w:noWrap w:val="0"/>
            <w:vAlign w:val="center"/>
          </w:tcPr>
          <w:p w14:paraId="66F0E20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bidi="ar-SA"/>
              </w:rPr>
            </w:pPr>
            <w:r>
              <w:rPr>
                <w:rFonts w:hint="eastAsia" w:ascii="Times New Roman" w:hAnsi="Times New Roman" w:eastAsia="仿宋" w:cs="Times New Roman"/>
                <w:bCs/>
                <w:color w:val="000000"/>
                <w:kern w:val="0"/>
                <w:sz w:val="28"/>
                <w:szCs w:val="28"/>
                <w:lang w:val="en-US" w:eastAsia="zh-CN"/>
              </w:rPr>
              <w:t>统计学</w:t>
            </w:r>
          </w:p>
        </w:tc>
        <w:tc>
          <w:tcPr>
            <w:tcW w:w="1446" w:type="dxa"/>
            <w:noWrap w:val="0"/>
            <w:vAlign w:val="center"/>
          </w:tcPr>
          <w:p w14:paraId="6E7BF25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Cs/>
                <w:color w:val="000000"/>
                <w:kern w:val="0"/>
                <w:sz w:val="28"/>
                <w:szCs w:val="28"/>
                <w:lang w:val="en-US" w:eastAsia="zh-CN"/>
              </w:rPr>
            </w:pPr>
          </w:p>
        </w:tc>
        <w:tc>
          <w:tcPr>
            <w:tcW w:w="1574" w:type="dxa"/>
            <w:noWrap w:val="0"/>
            <w:vAlign w:val="center"/>
          </w:tcPr>
          <w:p w14:paraId="6A3E6565">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c>
          <w:tcPr>
            <w:tcW w:w="1356" w:type="dxa"/>
            <w:noWrap w:val="0"/>
            <w:vAlign w:val="center"/>
          </w:tcPr>
          <w:p w14:paraId="7AB3382D">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bCs/>
                <w:color w:val="000000"/>
                <w:kern w:val="0"/>
                <w:sz w:val="28"/>
                <w:szCs w:val="28"/>
              </w:rPr>
            </w:pPr>
          </w:p>
        </w:tc>
      </w:tr>
    </w:tbl>
    <w:p w14:paraId="5DFB7E02">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bCs/>
          <w:color w:val="000000"/>
          <w:kern w:val="0"/>
          <w:sz w:val="28"/>
          <w:szCs w:val="28"/>
          <w:lang w:val="en-US" w:eastAsia="zh-CN"/>
        </w:rPr>
      </w:pPr>
    </w:p>
    <w:p w14:paraId="6ABD2046">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黑体"/>
          <w:bCs/>
          <w:color w:val="000000"/>
          <w:kern w:val="0"/>
          <w:sz w:val="28"/>
          <w:szCs w:val="28"/>
        </w:rPr>
      </w:pPr>
      <w:r>
        <w:rPr>
          <w:rFonts w:hint="eastAsia" w:ascii="Times New Roman" w:hAnsi="Times New Roman" w:eastAsia="黑体"/>
          <w:bCs/>
          <w:color w:val="000000"/>
          <w:kern w:val="0"/>
          <w:sz w:val="28"/>
          <w:szCs w:val="28"/>
          <w:lang w:val="en-US" w:eastAsia="zh-CN"/>
        </w:rPr>
        <w:t>十</w:t>
      </w:r>
      <w:r>
        <w:rPr>
          <w:rFonts w:ascii="Times New Roman" w:hAnsi="Times New Roman" w:eastAsia="黑体"/>
          <w:bCs/>
          <w:color w:val="000000"/>
          <w:kern w:val="0"/>
          <w:sz w:val="28"/>
          <w:szCs w:val="28"/>
        </w:rPr>
        <w:t>、实施保障</w:t>
      </w:r>
    </w:p>
    <w:p w14:paraId="6165BF73">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textAlignment w:val="auto"/>
        <w:rPr>
          <w:rFonts w:hint="default" w:ascii="Times New Roman" w:hAnsi="Times New Roman" w:eastAsia="楷体"/>
          <w:b/>
          <w:color w:val="000000"/>
          <w:kern w:val="0"/>
          <w:sz w:val="28"/>
          <w:szCs w:val="28"/>
          <w:lang w:val="en-US" w:eastAsia="zh-CN"/>
        </w:rPr>
      </w:pPr>
      <w:r>
        <w:rPr>
          <w:rFonts w:hint="default" w:ascii="Times New Roman" w:hAnsi="Times New Roman" w:eastAsia="楷体"/>
          <w:b/>
          <w:color w:val="000000"/>
          <w:kern w:val="0"/>
          <w:sz w:val="28"/>
          <w:szCs w:val="28"/>
          <w:lang w:val="en-US" w:eastAsia="zh-CN"/>
        </w:rPr>
        <w:t>（一）师资队伍</w:t>
      </w:r>
    </w:p>
    <w:p w14:paraId="5531EB50">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r>
        <w:rPr>
          <w:rFonts w:hint="default" w:ascii="仿宋" w:hAnsi="仿宋" w:eastAsia="仿宋" w:cs="仿宋"/>
          <w:kern w:val="0"/>
          <w:sz w:val="28"/>
          <w:szCs w:val="28"/>
          <w:lang w:val="en-US" w:eastAsia="zh-CN" w:bidi="ar-SA"/>
        </w:rPr>
        <w:t>专业队伍结构</w:t>
      </w:r>
    </w:p>
    <w:p w14:paraId="78FB9533">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lang w:val="en-US" w:eastAsia="zh-CN" w:bidi="ar-SA"/>
        </w:rPr>
      </w:pPr>
      <w:r>
        <w:rPr>
          <w:rFonts w:ascii="仿宋" w:hAnsi="仿宋" w:eastAsia="仿宋" w:cs="仿宋"/>
          <w:kern w:val="0"/>
          <w:sz w:val="28"/>
          <w:szCs w:val="28"/>
        </w:rPr>
        <w:t>学生数与本专业专任教师数比例为</w:t>
      </w:r>
      <w:r>
        <w:rPr>
          <w:rFonts w:hint="eastAsia" w:ascii="仿宋" w:hAnsi="仿宋" w:eastAsia="仿宋" w:cs="仿宋"/>
          <w:kern w:val="0"/>
          <w:sz w:val="28"/>
          <w:szCs w:val="28"/>
          <w:lang w:val="en-US" w:eastAsia="zh-CN"/>
        </w:rPr>
        <w:t>25</w:t>
      </w:r>
      <w:r>
        <w:rPr>
          <w:rFonts w:ascii="仿宋" w:hAnsi="仿宋" w:eastAsia="仿宋" w:cs="仿宋"/>
          <w:kern w:val="0"/>
          <w:sz w:val="28"/>
          <w:szCs w:val="28"/>
        </w:rPr>
        <w:t>:1，专任教师队伍副教授职称2人、高级职称专任教师的比例</w:t>
      </w:r>
      <w:r>
        <w:rPr>
          <w:rFonts w:hint="eastAsia" w:ascii="仿宋" w:hAnsi="仿宋" w:eastAsia="仿宋" w:cs="仿宋"/>
          <w:kern w:val="0"/>
          <w:sz w:val="28"/>
          <w:szCs w:val="28"/>
          <w:lang w:val="en-US" w:eastAsia="zh-CN"/>
        </w:rPr>
        <w:t>25</w:t>
      </w:r>
      <w:r>
        <w:rPr>
          <w:rFonts w:ascii="仿宋" w:hAnsi="仿宋" w:eastAsia="仿宋" w:cs="仿宋"/>
          <w:kern w:val="0"/>
          <w:sz w:val="28"/>
          <w:szCs w:val="28"/>
        </w:rPr>
        <w:t>%</w:t>
      </w:r>
      <w:r>
        <w:rPr>
          <w:rFonts w:hint="eastAsia" w:ascii="仿宋" w:hAnsi="仿宋" w:eastAsia="仿宋" w:cs="仿宋"/>
          <w:kern w:val="0"/>
          <w:sz w:val="28"/>
          <w:szCs w:val="28"/>
          <w:lang w:val="en-US" w:eastAsia="zh-CN"/>
        </w:rPr>
        <w:t>，</w:t>
      </w:r>
      <w:r>
        <w:rPr>
          <w:rFonts w:ascii="仿宋" w:hAnsi="仿宋" w:eastAsia="仿宋" w:cs="仿宋"/>
          <w:kern w:val="0"/>
          <w:sz w:val="28"/>
          <w:szCs w:val="28"/>
        </w:rPr>
        <w:t>中级</w:t>
      </w:r>
      <w:r>
        <w:rPr>
          <w:rFonts w:hint="eastAsia" w:ascii="仿宋" w:hAnsi="仿宋" w:eastAsia="仿宋" w:cs="仿宋"/>
          <w:kern w:val="0"/>
          <w:sz w:val="28"/>
          <w:szCs w:val="28"/>
          <w:lang w:val="en-US" w:eastAsia="zh-CN"/>
        </w:rPr>
        <w:t>职称6人，6</w:t>
      </w:r>
      <w:r>
        <w:rPr>
          <w:rFonts w:ascii="仿宋" w:hAnsi="仿宋" w:eastAsia="仿宋" w:cs="仿宋"/>
          <w:kern w:val="0"/>
          <w:sz w:val="28"/>
          <w:szCs w:val="28"/>
        </w:rPr>
        <w:t>人年龄为30-50岁之间，符合合理的梯队结构。</w:t>
      </w:r>
      <w:r>
        <w:rPr>
          <w:rFonts w:hint="eastAsia" w:ascii="仿宋" w:hAnsi="仿宋" w:eastAsia="仿宋" w:cs="仿宋"/>
          <w:kern w:val="0"/>
          <w:sz w:val="28"/>
          <w:szCs w:val="28"/>
          <w:lang w:val="en-US" w:eastAsia="zh-CN" w:bidi="ar-SA"/>
        </w:rPr>
        <w:t>全体专任教师中双师素质教师的占比为77.8%，；持有相关职业资格证书的人达到100%；高校教师资格证书的持证率达到100%。</w:t>
      </w:r>
    </w:p>
    <w:p w14:paraId="69D4F67A">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2.专任教师</w:t>
      </w:r>
    </w:p>
    <w:p w14:paraId="5F9C5237">
      <w:pPr>
        <w:pStyle w:val="7"/>
        <w:keepNext w:val="0"/>
        <w:keepLines w:val="0"/>
        <w:pageBreakBefore w:val="0"/>
        <w:shd w:val="clear" w:color="auto" w:fill="auto"/>
        <w:kinsoku/>
        <w:wordWrap/>
        <w:overflowPunct/>
        <w:topLinePunct w:val="0"/>
        <w:autoSpaceDE/>
        <w:autoSpaceDN/>
        <w:bidi w:val="0"/>
        <w:adjustRightInd/>
        <w:snapToGrid/>
        <w:spacing w:before="73" w:line="360" w:lineRule="exact"/>
        <w:ind w:left="1" w:firstLine="436"/>
        <w:jc w:val="both"/>
        <w:textAlignment w:val="auto"/>
        <w:rPr>
          <w:rFonts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目前本专业有8名专任教师，在职称结构、年龄年龄结构上形成合理的梯队结构；全体教师均能结合运用钉钉和超星学习通两个在线教学平台进行在线教学和混合式教学。</w:t>
      </w:r>
      <w:r>
        <w:rPr>
          <w:rFonts w:ascii="仿宋" w:hAnsi="仿宋" w:eastAsia="仿宋" w:cs="仿宋"/>
          <w:kern w:val="0"/>
          <w:sz w:val="28"/>
          <w:szCs w:val="28"/>
          <w:lang w:val="en-US" w:eastAsia="zh-CN" w:bidi="ar-SA"/>
        </w:rPr>
        <w:t>专业教师每年</w:t>
      </w:r>
      <w:r>
        <w:rPr>
          <w:rFonts w:hint="eastAsia" w:ascii="仿宋" w:hAnsi="仿宋" w:eastAsia="仿宋" w:cs="仿宋"/>
          <w:kern w:val="0"/>
          <w:sz w:val="28"/>
          <w:szCs w:val="28"/>
          <w:lang w:val="en-US" w:eastAsia="zh-CN" w:bidi="ar-SA"/>
        </w:rPr>
        <w:t>均能达到</w:t>
      </w:r>
      <w:r>
        <w:rPr>
          <w:rFonts w:ascii="仿宋" w:hAnsi="仿宋" w:eastAsia="仿宋" w:cs="仿宋"/>
          <w:kern w:val="0"/>
          <w:sz w:val="28"/>
          <w:szCs w:val="28"/>
          <w:lang w:val="en-US" w:eastAsia="zh-CN" w:bidi="ar-SA"/>
        </w:rPr>
        <w:t xml:space="preserve"> 1 个月在企业或生产性实训基地锻炼，每5年累计不少于 6 个月的企业实践经历。</w:t>
      </w:r>
    </w:p>
    <w:p w14:paraId="47D60492">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3.专业带头人</w:t>
      </w:r>
    </w:p>
    <w:p w14:paraId="553E476F">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专业专业带头人具有副高级职称，双师素质型教师，企业经历丰富，不定期的参加自治区范围内的物业行业培训工作，获得7区级教学技能大赛奖项，1次国家级教学技能大赛二等奖，多次带领学生获得区级物流专业技能比赛奖项，在校期间担任了本专业多个专业课程的教学工作，并在本专业的教学改革上有多项区级课具有突出贡献。</w:t>
      </w:r>
    </w:p>
    <w:p w14:paraId="68C9D1EF">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4.兼职教师</w:t>
      </w:r>
    </w:p>
    <w:p w14:paraId="74BE692E">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本专业现有兼职教师5人。其中蒙牛集团1人，中通快递2人，顺丰集团2人。</w:t>
      </w:r>
    </w:p>
    <w:p w14:paraId="77FC2AD6">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 xml:space="preserve">（二）教学设施 </w:t>
      </w:r>
    </w:p>
    <w:p w14:paraId="1491D70B">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1.专业教室</w:t>
      </w:r>
    </w:p>
    <w:p w14:paraId="15DC489A">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专业教室配备白板、多媒体计算机、投影设备、音响设备，互联网接入环境，并实施网络安全防护措施；已安装应急照明装置并保持良好状态，符合紧急疏散要求，标志明显，能够保持逃生通道畅通无阻。</w:t>
      </w:r>
    </w:p>
    <w:p w14:paraId="43BA846A">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校内实训室</w:t>
      </w:r>
    </w:p>
    <w:p w14:paraId="174B45F9">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bookmarkStart w:id="33" w:name="bookmark79"/>
      <w:r>
        <w:rPr>
          <w:rFonts w:hint="eastAsia" w:ascii="仿宋" w:hAnsi="仿宋" w:eastAsia="仿宋" w:cs="仿宋"/>
          <w:kern w:val="0"/>
          <w:sz w:val="28"/>
          <w:szCs w:val="28"/>
          <w:lang w:val="en-US" w:eastAsia="zh-CN" w:bidi="ar-SA"/>
        </w:rPr>
        <w:t>（</w:t>
      </w:r>
      <w:bookmarkEnd w:id="33"/>
      <w:r>
        <w:rPr>
          <w:rFonts w:hint="eastAsia" w:ascii="仿宋" w:hAnsi="仿宋" w:eastAsia="仿宋" w:cs="仿宋"/>
          <w:kern w:val="0"/>
          <w:sz w:val="28"/>
          <w:szCs w:val="28"/>
          <w:lang w:val="en-US" w:eastAsia="zh-CN" w:bidi="ar-SA"/>
        </w:rPr>
        <w:t>1）仓储实训室。</w:t>
      </w:r>
    </w:p>
    <w:p w14:paraId="33857611">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仓储实训室配备货架、电动叉车、托盘、周装箱、手动托盘车（地牛）、手持终端、 一维及二维条码扫描器、条码打印机、 理货台、手动打包机、包装箱等；支持物流管理、仓储与配送管理、物流信息管理、物流设施设备等课程的教学与实训。</w:t>
      </w:r>
    </w:p>
    <w:p w14:paraId="398E524A">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bookmarkStart w:id="34" w:name="bookmark80"/>
      <w:bookmarkEnd w:id="34"/>
      <w:r>
        <w:rPr>
          <w:rFonts w:hint="eastAsia" w:ascii="仿宋" w:hAnsi="仿宋" w:eastAsia="仿宋" w:cs="仿宋"/>
          <w:kern w:val="0"/>
          <w:sz w:val="28"/>
          <w:szCs w:val="28"/>
          <w:lang w:val="en-US" w:eastAsia="zh-CN" w:bidi="ar-SA"/>
        </w:rPr>
        <w:t>（2）配送实训室。</w:t>
      </w:r>
    </w:p>
    <w:p w14:paraId="3F406D90">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配送实训室配备货架、托盘、电动叉车、折板箱、手推车、手持终端、一维及二维条码扫描器、条码打印机、模拟厢式货车、半自动打包机、配 送管理软件、包装箱等；支持物流管理、仓储与配送管理、物流信息管理、物流设施设备等课程的教学与实训。</w:t>
      </w:r>
    </w:p>
    <w:p w14:paraId="0EE7DF96">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bookmarkStart w:id="35" w:name="bookmark82"/>
      <w:bookmarkEnd w:id="35"/>
      <w:bookmarkStart w:id="36" w:name="bookmark81"/>
      <w:bookmarkEnd w:id="36"/>
      <w:r>
        <w:rPr>
          <w:rFonts w:hint="eastAsia" w:ascii="仿宋" w:hAnsi="仿宋" w:eastAsia="仿宋" w:cs="仿宋"/>
          <w:kern w:val="0"/>
          <w:sz w:val="28"/>
          <w:szCs w:val="28"/>
          <w:lang w:val="en-US" w:eastAsia="zh-CN" w:bidi="ar-SA"/>
        </w:rPr>
        <w:t>（3）包装实训室。</w:t>
      </w:r>
    </w:p>
    <w:p w14:paraId="40F565E3">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包装实训室应配备台秤、手动打包机、半自动打包机、搬运车、手动打包钳、钢带打包机、卡钳、复核包装台、周转箱、真空包装机等；支持物流管理、仓储与配送管理、运输管理、物流信息管理、采购与供应管理、物流设施设备等课程的教学与实训。</w:t>
      </w:r>
      <w:bookmarkStart w:id="37" w:name="bookmark83"/>
      <w:bookmarkEnd w:id="37"/>
    </w:p>
    <w:p w14:paraId="5538DC91">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（4）物流软件实训室。</w:t>
      </w:r>
    </w:p>
    <w:p w14:paraId="0D4D07BE">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物流软件实训室应配备投影仪、中控式融合信息终端、融合平台软件、融合系统服务器、物流仿真系统、第三方物流管理模拟系统、智能仓储管理系统、智能配送管理系统、智能运输管理系统、供应链管理与优化软件、电脑及皮套桌椅等；支持物流管理、仓储与配送管理、运输管理、物流信息管理、采购与供应管理、物流营销、物流成本 管理等课程的教学与实训。</w:t>
      </w:r>
    </w:p>
    <w:p w14:paraId="03860A6B">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bookmarkStart w:id="38" w:name="bookmark84"/>
      <w:bookmarkEnd w:id="38"/>
      <w:r>
        <w:rPr>
          <w:rFonts w:hint="eastAsia" w:ascii="仿宋" w:hAnsi="仿宋" w:eastAsia="仿宋" w:cs="仿宋"/>
          <w:kern w:val="0"/>
          <w:sz w:val="28"/>
          <w:szCs w:val="28"/>
          <w:lang w:val="en-US" w:eastAsia="zh-CN" w:bidi="ar-SA"/>
        </w:rPr>
        <w:t>3.校外实训基地</w:t>
      </w:r>
    </w:p>
    <w:p w14:paraId="3CE60FED">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校外实习基地为“京东物流”，能够开展仓储服务、物流营销、 运输配送、物流营运管理等实训活动，实训设施齐备，实训岗位、实训指导教师确定，实训管理及实施规章制度齐全。</w:t>
      </w:r>
    </w:p>
    <w:p w14:paraId="457102FC">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4.学生实习基地</w:t>
      </w:r>
    </w:p>
    <w:p w14:paraId="4E1267C6">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default" w:ascii="仿宋" w:hAnsi="仿宋" w:eastAsia="仿宋" w:cs="仿宋"/>
          <w:kern w:val="0"/>
          <w:sz w:val="28"/>
          <w:szCs w:val="28"/>
          <w:lang w:val="en-US" w:eastAsia="zh-CN" w:bidi="ar-SA"/>
        </w:rPr>
      </w:pPr>
      <w:bookmarkStart w:id="39" w:name="bookmark86"/>
      <w:bookmarkEnd w:id="39"/>
      <w:r>
        <w:rPr>
          <w:rFonts w:hint="eastAsia" w:ascii="仿宋" w:hAnsi="仿宋" w:eastAsia="仿宋" w:cs="仿宋"/>
          <w:kern w:val="0"/>
          <w:sz w:val="28"/>
          <w:szCs w:val="28"/>
          <w:lang w:val="en-US" w:eastAsia="zh-CN" w:bidi="ar-SA"/>
        </w:rPr>
        <w:t>学生实习基地为“京东物流”“苏宁仓储中心”“顺丰供应来年中心”等，能提供仓储、运输、货代、配 送、营销、客服等相关实习岗位，能涵盖当前相关产业发展的主流技术，可接纳本专业学生实习；能够配备相应数量的指导教师对学生实习进行指导和管理；有保证实习生日常工 作、学习、生活的规章制度，有安全、保险保障。</w:t>
      </w:r>
      <w:bookmarkStart w:id="40" w:name="bookmark87"/>
      <w:bookmarkEnd w:id="40"/>
    </w:p>
    <w:p w14:paraId="39891E28">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（三）教学资源 </w:t>
      </w:r>
    </w:p>
    <w:p w14:paraId="3F681D24">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1.教材选用基本要求</w:t>
      </w:r>
    </w:p>
    <w:p w14:paraId="1F136F80">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教材选定按照国家规定，选择优质教材，禁止不合格的教材进入课堂。已成立专业教师、行业专家和教研人员等参与的教材选用机构，完善教材选用制度，经过规范程序择优选用教材。</w:t>
      </w:r>
    </w:p>
    <w:p w14:paraId="1E4CDDE0">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2.图书馆拥有符合要求的图书文献。</w:t>
      </w:r>
    </w:p>
    <w:p w14:paraId="66A79B96">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图书文献配备能满足人才培养、专业建设、教科研等工作的需要，方便师生查询、借阅。专业类图书文献主要包括：有关物流行业各类国家标准，现代物流管理技术、方法、思维以及实务操作类图书，经济、管理、营销、信息技术和文化类文献等。</w:t>
      </w:r>
    </w:p>
    <w:p w14:paraId="612C7BD4">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3.数字教学资源配置基本要求</w:t>
      </w:r>
    </w:p>
    <w:p w14:paraId="783EF0CB">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本专业多门课称均有已线上建课，配备与本专业有关的音视频素材、教学课件、数字化教学案例库、虚拟仿真软 件、数字教材等专业教学资源库，应种类丰富、形式多样、使用便捷、动态更新，能满足教 学要求。</w:t>
      </w:r>
    </w:p>
    <w:p w14:paraId="1272101F">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楷体"/>
          <w:b/>
          <w:color w:val="000000"/>
          <w:kern w:val="0"/>
          <w:sz w:val="28"/>
          <w:szCs w:val="28"/>
          <w:lang w:val="en-US" w:eastAsia="zh-CN"/>
        </w:rPr>
      </w:pPr>
      <w:r>
        <w:rPr>
          <w:rFonts w:hint="eastAsia" w:ascii="Times New Roman" w:hAnsi="Times New Roman" w:eastAsia="楷体"/>
          <w:b/>
          <w:color w:val="000000"/>
          <w:kern w:val="0"/>
          <w:sz w:val="28"/>
          <w:szCs w:val="28"/>
          <w:lang w:val="en-US" w:eastAsia="zh-CN"/>
        </w:rPr>
        <w:t xml:space="preserve">（四）质量保障 </w:t>
      </w:r>
    </w:p>
    <w:p w14:paraId="652EBF03">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强化思政教育，提升职业素养。加强对扩招学生的思想政治教育和价值引领，严格按照《新时代高校思想政治理论课教学工作基本要求》的规定，开齐开足思想政治理论课。积极构建“思政课程+课程思政”大格局，推进全员全过程全方位“三全育人”。在制定扩招生人才培养方案的过程中将思想政治教育、传统美德教育、职业道德教育、劳动教育，始终贯穿于人才培养方案制订和实施的各个领域和环节，实现思想政治教育与技术技能培养的有机统一。强化职业素养养成和专业技术积累，将专业精神、职业精神和工匠精神融入人才培养全过程，确保面向扩招学生的思想政治教育及专业素质教育不打折扣、不缩水。</w:t>
      </w:r>
    </w:p>
    <w:p w14:paraId="7C42E466">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课程考核以全日制高职院校相同公共基础课程、专业课程标准为依据，严格课程考核标准，采取过程性评价和终结性评价相结合的方式，过程性评价将集中学习考勤、平时学习、参加学习讨论、作业完成情况、在线学习等纳入考核；终结性评价采用集中考试方式进行，加大技能考核权重，鼓励教师进行有利于人才培养的考核改革。</w:t>
      </w:r>
    </w:p>
    <w:p w14:paraId="73761FF1">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课程授课过程中，线上教学部分利用平台功能进行签到、学习、课程互动、作业任务上传发布、练习测试、教师批阅答疑等过程记录，根据学生学习的过程性数据记录，及时向学生进行通报、预警学习进度和成效，保障教学效果。大力推进“文化素质+职业技能”评价方式，线下面授教学部分注重实训技能操作，将扩招生技能操作、比赛获奖、职业技能等级证书、技术技能达到一定水平及在相关领域获得一定级别的奖项或荣誉称号等多样化的内容作为考试考核评定依据，经学校认定后可折算成相应学分或免修相应课程。</w:t>
      </w:r>
    </w:p>
    <w:p w14:paraId="595F9055">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合作开发课程，共享教学资源。与智慧树在线教育合作引入智慧树优秀课程资源，包括综合素养、通用能力、公共必修、公共选修等几百门课程资源；与智慧树在线教育、北京中清研信息技术研究院有限公司等企业合作共建专业课程；与北京中清研信息技术研究院有限公司合作，搭建专门用于扩招的教学管理平台“通辽职院在线教育学习平台（扩招生教育学习平台）”进行扩招学生线上自学课程学习。通过积极利用现有优质资源、自主开发新课程资源，实现扩招教学与校内教学的资源共享，最大化发挥教学资源的使用效率。</w:t>
      </w:r>
    </w:p>
    <w:p w14:paraId="7AB53727">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bCs/>
          <w:color w:val="000000"/>
          <w:sz w:val="28"/>
          <w:szCs w:val="28"/>
        </w:rPr>
      </w:pPr>
    </w:p>
    <w:p w14:paraId="6C4A7816">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十</w:t>
      </w:r>
      <w:r>
        <w:rPr>
          <w:rFonts w:hint="eastAsia" w:ascii="Times New Roman" w:hAnsi="Times New Roman" w:eastAsia="黑体" w:cs="Times New Roman"/>
          <w:bCs/>
          <w:color w:val="000000"/>
          <w:sz w:val="28"/>
          <w:szCs w:val="28"/>
          <w:lang w:val="en-US" w:eastAsia="zh-CN"/>
        </w:rPr>
        <w:t>一</w:t>
      </w:r>
      <w:r>
        <w:rPr>
          <w:rFonts w:ascii="Times New Roman" w:hAnsi="Times New Roman" w:eastAsia="黑体" w:cs="Times New Roman"/>
          <w:bCs/>
          <w:color w:val="000000"/>
          <w:sz w:val="28"/>
          <w:szCs w:val="28"/>
        </w:rPr>
        <w:t xml:space="preserve">、毕业要求 </w:t>
      </w:r>
    </w:p>
    <w:p w14:paraId="0FBB048D">
      <w:pPr>
        <w:keepNext w:val="0"/>
        <w:keepLines w:val="0"/>
        <w:pageBreakBefore w:val="0"/>
        <w:shd w:val="clear" w:color="auto" w:fill="auto"/>
        <w:kinsoku/>
        <w:wordWrap/>
        <w:overflowPunct/>
        <w:topLinePunct w:val="0"/>
        <w:autoSpaceDE/>
        <w:autoSpaceDN/>
        <w:bidi w:val="0"/>
        <w:adjustRightInd/>
        <w:snapToGrid/>
        <w:spacing w:line="360" w:lineRule="exact"/>
        <w:ind w:firstLine="526" w:firstLineChars="200"/>
        <w:textAlignment w:val="auto"/>
        <w:rPr>
          <w:rFonts w:ascii="Times New Roman" w:hAnsi="Times New Roman" w:eastAsia="楷体"/>
          <w:b/>
          <w:color w:val="000000"/>
          <w:spacing w:val="-9"/>
          <w:kern w:val="0"/>
          <w:sz w:val="28"/>
          <w:szCs w:val="28"/>
        </w:rPr>
      </w:pPr>
      <w:r>
        <w:rPr>
          <w:rFonts w:ascii="Times New Roman" w:hAnsi="Times New Roman" w:eastAsia="楷体"/>
          <w:b/>
          <w:color w:val="000000"/>
          <w:spacing w:val="-9"/>
          <w:kern w:val="0"/>
          <w:sz w:val="28"/>
          <w:szCs w:val="28"/>
        </w:rPr>
        <w:t>（一）学业要求</w:t>
      </w:r>
    </w:p>
    <w:p w14:paraId="5C24F9B9">
      <w:pPr>
        <w:keepNext w:val="0"/>
        <w:keepLines w:val="0"/>
        <w:pageBreakBefore w:val="0"/>
        <w:shd w:val="clear" w:color="auto" w:fill="auto"/>
        <w:kinsoku/>
        <w:wordWrap/>
        <w:overflowPunct/>
        <w:topLinePunct w:val="0"/>
        <w:autoSpaceDE/>
        <w:autoSpaceDN/>
        <w:bidi w:val="0"/>
        <w:adjustRightInd/>
        <w:snapToGrid/>
        <w:spacing w:line="360" w:lineRule="exact"/>
        <w:ind w:firstLine="524" w:firstLineChars="200"/>
        <w:textAlignment w:val="auto"/>
        <w:rPr>
          <w:rFonts w:ascii="Times New Roman" w:hAnsi="Times New Roman" w:eastAsia="仿宋"/>
          <w:color w:val="000000"/>
          <w:sz w:val="28"/>
          <w:szCs w:val="28"/>
        </w:rPr>
      </w:pPr>
      <w:r>
        <w:rPr>
          <w:rFonts w:ascii="Times New Roman" w:hAnsi="Times New Roman" w:eastAsia="仿宋"/>
          <w:color w:val="000000"/>
          <w:spacing w:val="-9"/>
          <w:kern w:val="0"/>
          <w:sz w:val="28"/>
          <w:szCs w:val="28"/>
          <w:lang w:val="zh-CN"/>
        </w:rPr>
        <w:t>总学分不低于</w:t>
      </w:r>
      <w:r>
        <w:rPr>
          <w:rFonts w:hint="eastAsia" w:ascii="Times New Roman" w:hAnsi="Times New Roman" w:eastAsia="仿宋"/>
          <w:color w:val="000000"/>
          <w:spacing w:val="-9"/>
          <w:kern w:val="0"/>
          <w:sz w:val="28"/>
          <w:szCs w:val="28"/>
          <w:lang w:val="en-US" w:eastAsia="zh-CN"/>
        </w:rPr>
        <w:t>137</w:t>
      </w:r>
      <w:r>
        <w:rPr>
          <w:rFonts w:ascii="Times New Roman" w:hAnsi="Times New Roman" w:eastAsia="仿宋"/>
          <w:color w:val="000000"/>
          <w:spacing w:val="-9"/>
          <w:kern w:val="0"/>
          <w:sz w:val="28"/>
          <w:szCs w:val="28"/>
          <w:lang w:val="zh-CN"/>
        </w:rPr>
        <w:t>学分，但必须修完公共基础课程</w:t>
      </w:r>
      <w:r>
        <w:rPr>
          <w:rFonts w:hint="eastAsia" w:ascii="Times New Roman" w:hAnsi="Times New Roman" w:eastAsia="仿宋"/>
          <w:color w:val="000000"/>
          <w:spacing w:val="-9"/>
          <w:kern w:val="0"/>
          <w:sz w:val="28"/>
          <w:szCs w:val="28"/>
          <w:lang w:val="en-US" w:eastAsia="zh-CN"/>
        </w:rPr>
        <w:t>48</w:t>
      </w:r>
      <w:r>
        <w:rPr>
          <w:rFonts w:ascii="Times New Roman" w:hAnsi="Times New Roman" w:eastAsia="仿宋"/>
          <w:color w:val="000000"/>
          <w:spacing w:val="-9"/>
          <w:kern w:val="0"/>
          <w:sz w:val="28"/>
          <w:szCs w:val="28"/>
          <w:lang w:val="zh-CN"/>
        </w:rPr>
        <w:t>学</w:t>
      </w:r>
      <w:r>
        <w:rPr>
          <w:rFonts w:hint="eastAsia" w:ascii="Times New Roman" w:hAnsi="Times New Roman" w:eastAsia="仿宋"/>
          <w:color w:val="000000"/>
          <w:spacing w:val="-9"/>
          <w:kern w:val="0"/>
          <w:sz w:val="28"/>
          <w:szCs w:val="28"/>
        </w:rPr>
        <w:t>分</w:t>
      </w:r>
      <w:r>
        <w:rPr>
          <w:rFonts w:ascii="Times New Roman" w:hAnsi="Times New Roman" w:eastAsia="仿宋"/>
          <w:color w:val="000000"/>
          <w:spacing w:val="-9"/>
          <w:kern w:val="0"/>
          <w:sz w:val="28"/>
          <w:szCs w:val="28"/>
          <w:lang w:val="zh-CN"/>
        </w:rPr>
        <w:t>，专业</w:t>
      </w:r>
      <w:r>
        <w:rPr>
          <w:rFonts w:hint="eastAsia" w:ascii="Times New Roman" w:hAnsi="Times New Roman" w:eastAsia="仿宋"/>
          <w:color w:val="000000"/>
          <w:spacing w:val="-9"/>
          <w:kern w:val="0"/>
          <w:sz w:val="28"/>
          <w:szCs w:val="28"/>
          <w:lang w:val="en-US" w:eastAsia="zh-CN"/>
        </w:rPr>
        <w:t>基础</w:t>
      </w:r>
      <w:r>
        <w:rPr>
          <w:rFonts w:ascii="Times New Roman" w:hAnsi="Times New Roman" w:eastAsia="仿宋"/>
          <w:color w:val="000000"/>
          <w:spacing w:val="-9"/>
          <w:kern w:val="0"/>
          <w:sz w:val="28"/>
          <w:szCs w:val="28"/>
          <w:lang w:val="zh-CN"/>
        </w:rPr>
        <w:t>课程</w:t>
      </w:r>
      <w:r>
        <w:rPr>
          <w:rFonts w:hint="eastAsia" w:ascii="Times New Roman" w:hAnsi="Times New Roman" w:eastAsia="仿宋"/>
          <w:color w:val="000000"/>
          <w:spacing w:val="-9"/>
          <w:kern w:val="0"/>
          <w:sz w:val="28"/>
          <w:szCs w:val="28"/>
          <w:lang w:val="en-US" w:eastAsia="zh-CN"/>
        </w:rPr>
        <w:t>20</w:t>
      </w:r>
      <w:r>
        <w:rPr>
          <w:rFonts w:ascii="Times New Roman" w:hAnsi="Times New Roman" w:eastAsia="仿宋"/>
          <w:color w:val="000000"/>
          <w:spacing w:val="-9"/>
          <w:kern w:val="0"/>
          <w:sz w:val="28"/>
          <w:szCs w:val="28"/>
          <w:lang w:val="zh-CN"/>
        </w:rPr>
        <w:t>学分，专业</w:t>
      </w:r>
      <w:r>
        <w:rPr>
          <w:rFonts w:hint="eastAsia" w:ascii="Times New Roman" w:hAnsi="Times New Roman" w:eastAsia="仿宋"/>
          <w:color w:val="000000"/>
          <w:spacing w:val="-9"/>
          <w:kern w:val="0"/>
          <w:sz w:val="28"/>
          <w:szCs w:val="28"/>
          <w:lang w:val="en-US" w:eastAsia="zh-CN"/>
        </w:rPr>
        <w:t>核心</w:t>
      </w:r>
      <w:r>
        <w:rPr>
          <w:rFonts w:ascii="Times New Roman" w:hAnsi="Times New Roman" w:eastAsia="仿宋"/>
          <w:color w:val="000000"/>
          <w:spacing w:val="-9"/>
          <w:kern w:val="0"/>
          <w:sz w:val="28"/>
          <w:szCs w:val="28"/>
          <w:lang w:val="zh-CN"/>
        </w:rPr>
        <w:t>课程</w:t>
      </w:r>
      <w:r>
        <w:rPr>
          <w:rFonts w:hint="eastAsia" w:ascii="Times New Roman" w:hAnsi="Times New Roman" w:eastAsia="仿宋"/>
          <w:color w:val="000000"/>
          <w:spacing w:val="-9"/>
          <w:kern w:val="0"/>
          <w:sz w:val="28"/>
          <w:szCs w:val="28"/>
          <w:lang w:val="en-US" w:eastAsia="zh-CN"/>
        </w:rPr>
        <w:t>22</w:t>
      </w:r>
      <w:r>
        <w:rPr>
          <w:rFonts w:ascii="Times New Roman" w:hAnsi="Times New Roman" w:eastAsia="仿宋"/>
          <w:color w:val="000000"/>
          <w:spacing w:val="-9"/>
          <w:kern w:val="0"/>
          <w:sz w:val="28"/>
          <w:szCs w:val="28"/>
          <w:lang w:val="zh-CN"/>
        </w:rPr>
        <w:t>学分</w:t>
      </w:r>
      <w:r>
        <w:rPr>
          <w:rFonts w:hint="eastAsia" w:ascii="Times New Roman" w:hAnsi="Times New Roman" w:eastAsia="仿宋"/>
          <w:color w:val="000000"/>
          <w:spacing w:val="-9"/>
          <w:kern w:val="0"/>
          <w:sz w:val="28"/>
          <w:szCs w:val="28"/>
          <w:lang w:val="zh-CN"/>
        </w:rPr>
        <w:t>，</w:t>
      </w:r>
      <w:r>
        <w:rPr>
          <w:rFonts w:hint="eastAsia" w:ascii="Times New Roman" w:hAnsi="Times New Roman" w:eastAsia="仿宋"/>
          <w:color w:val="000000"/>
          <w:spacing w:val="-9"/>
          <w:kern w:val="0"/>
          <w:sz w:val="28"/>
          <w:szCs w:val="28"/>
          <w:lang w:val="en-US" w:eastAsia="zh-CN"/>
        </w:rPr>
        <w:t>专业拓展课程10学分，实践课程37学分</w:t>
      </w:r>
      <w:r>
        <w:rPr>
          <w:rFonts w:ascii="Times New Roman" w:hAnsi="Times New Roman" w:eastAsia="仿宋"/>
          <w:color w:val="000000"/>
          <w:spacing w:val="-9"/>
          <w:kern w:val="0"/>
          <w:sz w:val="28"/>
          <w:szCs w:val="28"/>
          <w:lang w:val="zh-CN"/>
        </w:rPr>
        <w:t>。</w:t>
      </w:r>
    </w:p>
    <w:p w14:paraId="74A6E20F">
      <w:pPr>
        <w:keepNext w:val="0"/>
        <w:keepLines w:val="0"/>
        <w:pageBreakBefore w:val="0"/>
        <w:shd w:val="clear" w:color="auto" w:fill="auto"/>
        <w:kinsoku/>
        <w:wordWrap/>
        <w:overflowPunct/>
        <w:topLinePunct w:val="0"/>
        <w:autoSpaceDE/>
        <w:autoSpaceDN/>
        <w:bidi w:val="0"/>
        <w:adjustRightInd/>
        <w:snapToGrid/>
        <w:spacing w:line="360" w:lineRule="exact"/>
        <w:ind w:firstLine="526" w:firstLineChars="200"/>
        <w:jc w:val="left"/>
        <w:textAlignment w:val="auto"/>
        <w:rPr>
          <w:rFonts w:ascii="Times New Roman" w:hAnsi="Times New Roman" w:eastAsia="楷体"/>
          <w:b/>
          <w:color w:val="000000"/>
          <w:spacing w:val="-9"/>
          <w:kern w:val="0"/>
          <w:sz w:val="28"/>
          <w:szCs w:val="28"/>
        </w:rPr>
      </w:pPr>
    </w:p>
    <w:p w14:paraId="61D50CE7">
      <w:pPr>
        <w:keepNext w:val="0"/>
        <w:keepLines w:val="0"/>
        <w:pageBreakBefore w:val="0"/>
        <w:shd w:val="clear" w:color="auto" w:fill="auto"/>
        <w:kinsoku/>
        <w:wordWrap/>
        <w:overflowPunct/>
        <w:topLinePunct w:val="0"/>
        <w:autoSpaceDE/>
        <w:autoSpaceDN/>
        <w:bidi w:val="0"/>
        <w:adjustRightInd/>
        <w:snapToGrid/>
        <w:spacing w:line="360" w:lineRule="exact"/>
        <w:ind w:firstLine="526" w:firstLineChars="200"/>
        <w:jc w:val="left"/>
        <w:textAlignment w:val="auto"/>
        <w:rPr>
          <w:rFonts w:ascii="Times New Roman" w:hAnsi="Times New Roman" w:eastAsia="楷体"/>
          <w:b/>
          <w:color w:val="000000"/>
          <w:spacing w:val="-9"/>
          <w:kern w:val="0"/>
          <w:sz w:val="28"/>
          <w:szCs w:val="28"/>
        </w:rPr>
      </w:pPr>
    </w:p>
    <w:p w14:paraId="4462F4FB">
      <w:pPr>
        <w:keepNext w:val="0"/>
        <w:keepLines w:val="0"/>
        <w:pageBreakBefore w:val="0"/>
        <w:shd w:val="clear" w:color="auto" w:fill="auto"/>
        <w:kinsoku/>
        <w:wordWrap/>
        <w:overflowPunct/>
        <w:topLinePunct w:val="0"/>
        <w:autoSpaceDE/>
        <w:autoSpaceDN/>
        <w:bidi w:val="0"/>
        <w:adjustRightInd/>
        <w:snapToGrid/>
        <w:spacing w:line="360" w:lineRule="exact"/>
        <w:ind w:firstLine="526" w:firstLineChars="200"/>
        <w:jc w:val="left"/>
        <w:textAlignment w:val="auto"/>
        <w:rPr>
          <w:rFonts w:ascii="Times New Roman" w:hAnsi="Times New Roman" w:eastAsia="仿宋"/>
          <w:b/>
          <w:color w:val="000000"/>
          <w:kern w:val="0"/>
          <w:sz w:val="28"/>
          <w:szCs w:val="28"/>
        </w:rPr>
      </w:pPr>
      <w:r>
        <w:rPr>
          <w:rFonts w:ascii="Times New Roman" w:hAnsi="Times New Roman" w:eastAsia="楷体"/>
          <w:b/>
          <w:color w:val="000000"/>
          <w:spacing w:val="-9"/>
          <w:kern w:val="0"/>
          <w:sz w:val="28"/>
          <w:szCs w:val="28"/>
        </w:rPr>
        <w:t>（二）素质、知识和能力要求</w:t>
      </w:r>
    </w:p>
    <w:p w14:paraId="7C4D4EA9">
      <w:pPr>
        <w:pStyle w:val="11"/>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1.素质要求</w:t>
      </w:r>
    </w:p>
    <w:p w14:paraId="3B2E76BA">
      <w:pPr>
        <w:pStyle w:val="11"/>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学生应树立坚定的理想信念和正确的世界观、人生观、价值观，践行社会主义核心价值观。具备良好的科学文化素养、爱岗敬业的职业精神、诚实守信的品质，恪守物流职业道德，秉持精益求精的工匠精神。形成团队协作、自我管理、终身学习和创新意识，具备适应社会发展与职业变化的可持续发展能力。拥有良好的身心素质以适应物流行业高强度、快节奏的工作环境，并在实践中形成积极的劳动观念与吃苦耐劳的劳动精神。</w:t>
      </w:r>
    </w:p>
    <w:p w14:paraId="0986F67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2.知识要求</w:t>
      </w:r>
    </w:p>
    <w:p w14:paraId="1B49E8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学生需掌握必备的人文社科基础知识和现代物流管理的基础理论及专业知识，包括物流运作流程、供应链管理、仓储与配送等核心概念。熟悉物流行业相关法律法规、标准规范，并掌握一定的美学知识。</w:t>
      </w:r>
    </w:p>
    <w:p w14:paraId="2CE45BA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 能力要求</w:t>
      </w:r>
    </w:p>
    <w:p w14:paraId="7990173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学生应能通过阅读、写作和沟通进行有效表达与交流。能够熟练运用物流信息技术操作相关数字化工具（如WMS、TMS、供应链协同平台），具备仓储规划与优化、运输调度与路线规划、物流成本分析与控制、物流项目策划与执行、供应链协调管理以及货物包装、装卸搬运、流通加工等环节的操作与管理能力。能够将美学知识应用于物流包装设计和仓储环境规划。具备发现物流管理问题并运用新技术、新方法提出改进方案的创新能力，以及运用基础数据分析技能进行物流数据挖掘与分析，为企业决策提供支持的能力。</w:t>
      </w:r>
    </w:p>
    <w:p w14:paraId="3BA7ADCA">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楷体"/>
          <w:b/>
          <w:color w:val="000000"/>
          <w:kern w:val="0"/>
          <w:sz w:val="28"/>
          <w:szCs w:val="28"/>
          <w:lang w:val="en-US" w:eastAsia="zh-CN"/>
        </w:rPr>
      </w:pPr>
      <w:r>
        <w:rPr>
          <w:rFonts w:hint="eastAsia" w:ascii="Times New Roman" w:hAnsi="Times New Roman" w:eastAsia="楷体"/>
          <w:b/>
          <w:color w:val="000000"/>
          <w:kern w:val="0"/>
          <w:sz w:val="28"/>
          <w:szCs w:val="28"/>
          <w:lang w:val="en-US" w:eastAsia="zh-CN"/>
        </w:rPr>
        <w:t>（三）证书要求</w:t>
      </w:r>
    </w:p>
    <w:p w14:paraId="7B9240EA">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1.毕业证书</w:t>
      </w:r>
    </w:p>
    <w:p w14:paraId="391756C4">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国家教育部普通高等学校毕业证书（大专）。</w:t>
      </w:r>
    </w:p>
    <w:p w14:paraId="56409529">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zh-CN" w:eastAsia="zh-CN" w:bidi="ar-SA"/>
        </w:rPr>
        <w:t>2.职业技能等级证书</w:t>
      </w:r>
    </w:p>
    <w:p w14:paraId="41CE70E8">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物流从业人员职业能力登记证书、民航货物运输职业技能等级证书、快递运营管理职业技能等级证书、特种设备作业证、见习物流工程师、采购从业人员职业能力登记证书、供应链管理师、人力资源师、劳动管理协调员、电子商务师任选其一。</w:t>
      </w:r>
    </w:p>
    <w:p w14:paraId="2A00A9C0">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3.能力等级证书</w:t>
      </w:r>
    </w:p>
    <w:p w14:paraId="07A5CE1A">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鼓励学生获得英语三级证书、计算机等级考试或计算机应用能力考试合格证书等证书。</w:t>
      </w:r>
    </w:p>
    <w:p w14:paraId="3569480A">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4.普通话等级证书</w:t>
      </w:r>
    </w:p>
    <w:p w14:paraId="7CA5A9EE">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480"/>
        <w:textAlignment w:val="auto"/>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rPr>
        <w:t>普通话等级证书三级甲等及以上</w:t>
      </w:r>
    </w:p>
    <w:p w14:paraId="2F47B7BD">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楷体"/>
          <w:b/>
          <w:bCs/>
          <w:color w:val="000000"/>
          <w:kern w:val="0"/>
          <w:sz w:val="28"/>
          <w:szCs w:val="28"/>
        </w:rPr>
      </w:pPr>
    </w:p>
    <w:p w14:paraId="60CF0278">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二</w:t>
      </w:r>
      <w:r>
        <w:rPr>
          <w:rFonts w:ascii="Times New Roman" w:hAnsi="Times New Roman" w:eastAsia="黑体" w:cs="Times New Roman"/>
          <w:color w:val="000000"/>
          <w:sz w:val="28"/>
          <w:szCs w:val="28"/>
        </w:rPr>
        <w:t>、其他说明</w:t>
      </w:r>
    </w:p>
    <w:p w14:paraId="691943B5">
      <w:pPr>
        <w:pStyle w:val="30"/>
        <w:keepNext w:val="0"/>
        <w:keepLines w:val="0"/>
        <w:pageBreakBefore w:val="0"/>
        <w:shd w:val="clear" w:color="auto" w:fill="auto"/>
        <w:kinsoku/>
        <w:wordWrap/>
        <w:overflowPunct/>
        <w:topLinePunct w:val="0"/>
        <w:autoSpaceDE/>
        <w:autoSpaceDN/>
        <w:bidi w:val="0"/>
        <w:adjustRightInd/>
        <w:snapToGrid/>
        <w:spacing w:before="0" w:after="0" w:line="360" w:lineRule="exact"/>
        <w:ind w:firstLine="526" w:firstLineChars="200"/>
        <w:textAlignment w:val="auto"/>
        <w:rPr>
          <w:rFonts w:ascii="Times New Roman" w:hAnsi="Times New Roman" w:eastAsia="楷体" w:cs="Times New Roman"/>
          <w:b/>
          <w:bCs/>
          <w:color w:val="000000"/>
          <w:spacing w:val="-9"/>
          <w:sz w:val="28"/>
          <w:szCs w:val="28"/>
        </w:rPr>
      </w:pPr>
      <w:r>
        <w:rPr>
          <w:rFonts w:ascii="Times New Roman" w:hAnsi="Times New Roman" w:eastAsia="楷体" w:cs="Times New Roman"/>
          <w:b/>
          <w:color w:val="000000"/>
          <w:spacing w:val="-9"/>
          <w:sz w:val="28"/>
          <w:szCs w:val="28"/>
        </w:rPr>
        <w:t>（一）学分奖</w:t>
      </w:r>
      <w:r>
        <w:rPr>
          <w:rFonts w:ascii="Times New Roman" w:hAnsi="Times New Roman" w:eastAsia="楷体" w:cs="Times New Roman"/>
          <w:b/>
          <w:bCs/>
          <w:color w:val="000000"/>
          <w:spacing w:val="-9"/>
          <w:sz w:val="28"/>
          <w:szCs w:val="28"/>
        </w:rPr>
        <w:t>励与转换制度</w:t>
      </w:r>
    </w:p>
    <w:p w14:paraId="07E16659">
      <w:pPr>
        <w:keepNext w:val="0"/>
        <w:keepLines w:val="0"/>
        <w:pageBreakBefore w:val="0"/>
        <w:shd w:val="clear" w:color="auto" w:fill="auto"/>
        <w:kinsoku/>
        <w:wordWrap/>
        <w:overflowPunct/>
        <w:topLinePunct w:val="0"/>
        <w:autoSpaceDE/>
        <w:autoSpaceDN/>
        <w:bidi w:val="0"/>
        <w:adjustRightInd/>
        <w:snapToGrid/>
        <w:spacing w:line="360" w:lineRule="exact"/>
        <w:ind w:firstLine="524" w:firstLineChars="200"/>
        <w:textAlignment w:val="auto"/>
        <w:rPr>
          <w:rFonts w:ascii="Times New Roman" w:hAnsi="Times New Roman" w:eastAsia="仿宋"/>
          <w:color w:val="000000"/>
          <w:spacing w:val="-9"/>
          <w:kern w:val="0"/>
          <w:sz w:val="28"/>
          <w:szCs w:val="28"/>
        </w:rPr>
      </w:pPr>
      <w:r>
        <w:rPr>
          <w:rFonts w:ascii="Times New Roman" w:hAnsi="Times New Roman" w:eastAsia="仿宋"/>
          <w:color w:val="000000"/>
          <w:spacing w:val="-9"/>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等，并获取相关证书，通过学院认定的给予学分奖励。</w:t>
      </w:r>
    </w:p>
    <w:p w14:paraId="25E00423">
      <w:pPr>
        <w:pStyle w:val="5"/>
        <w:keepNext w:val="0"/>
        <w:keepLines w:val="0"/>
        <w:pageBreakBefore w:val="0"/>
        <w:kinsoku/>
        <w:wordWrap/>
        <w:overflowPunct/>
        <w:topLinePunct w:val="0"/>
        <w:autoSpaceDE/>
        <w:autoSpaceDN/>
        <w:bidi w:val="0"/>
        <w:adjustRightInd/>
        <w:snapToGrid/>
        <w:spacing w:line="360" w:lineRule="exact"/>
        <w:ind w:firstLine="560"/>
        <w:textAlignment w:val="auto"/>
        <w:rPr>
          <w:sz w:val="28"/>
          <w:szCs w:val="28"/>
        </w:rPr>
      </w:pPr>
    </w:p>
    <w:tbl>
      <w:tblPr>
        <w:tblStyle w:val="12"/>
        <w:tblW w:w="9000" w:type="dxa"/>
        <w:tblInd w:w="-311" w:type="dxa"/>
        <w:tblLayout w:type="fixed"/>
        <w:tblCellMar>
          <w:top w:w="0" w:type="dxa"/>
          <w:left w:w="10" w:type="dxa"/>
          <w:bottom w:w="0" w:type="dxa"/>
          <w:right w:w="10" w:type="dxa"/>
        </w:tblCellMar>
      </w:tblPr>
      <w:tblGrid>
        <w:gridCol w:w="724"/>
        <w:gridCol w:w="2175"/>
        <w:gridCol w:w="654"/>
        <w:gridCol w:w="1744"/>
        <w:gridCol w:w="3703"/>
      </w:tblGrid>
      <w:tr w14:paraId="1E54EAF5">
        <w:trPr>
          <w:trHeight w:val="360"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45A32FF9">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序号</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1F8E62DE">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DCBD2CB">
            <w:pPr>
              <w:keepNext w:val="0"/>
              <w:keepLines w:val="0"/>
              <w:pageBreakBefore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奖励</w:t>
            </w:r>
          </w:p>
          <w:p w14:paraId="4E86F771">
            <w:pPr>
              <w:keepNext w:val="0"/>
              <w:keepLines w:val="0"/>
              <w:pageBreakBefore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945728C">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置换课程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6131A422">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说明</w:t>
            </w:r>
          </w:p>
        </w:tc>
      </w:tr>
      <w:tr w14:paraId="6EB52B25">
        <w:tblPrEx>
          <w:tblCellMar>
            <w:top w:w="0" w:type="dxa"/>
            <w:left w:w="10" w:type="dxa"/>
            <w:bottom w:w="0" w:type="dxa"/>
            <w:right w:w="10" w:type="dxa"/>
          </w:tblCellMar>
        </w:tblPrEx>
        <w:trPr>
          <w:trHeight w:val="619"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523A5DE9">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215C2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7AC7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5514D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公共选修课程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3717C4AF">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高等学校英语应用能力B级证书， 置换1.5学分，CET4证书，置换2学分，CET6证书，置换3学分。</w:t>
            </w:r>
          </w:p>
        </w:tc>
      </w:tr>
      <w:tr w14:paraId="7826BE1E">
        <w:tblPrEx>
          <w:tblCellMar>
            <w:top w:w="0" w:type="dxa"/>
            <w:left w:w="10" w:type="dxa"/>
            <w:bottom w:w="0" w:type="dxa"/>
            <w:right w:w="10" w:type="dxa"/>
          </w:tblCellMar>
        </w:tblPrEx>
        <w:trPr>
          <w:trHeight w:val="611"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0E5F0232">
            <w:pPr>
              <w:spacing w:line="240" w:lineRule="auto"/>
              <w:jc w:val="center"/>
              <w:rPr>
                <w:rFonts w:eastAsia="仿宋"/>
                <w:color w:val="000000"/>
                <w:sz w:val="28"/>
                <w:szCs w:val="28"/>
              </w:rPr>
            </w:pPr>
            <w:r>
              <w:rPr>
                <w:rFonts w:eastAsia="仿宋"/>
                <w:color w:val="000000"/>
                <w:sz w:val="28"/>
                <w:szCs w:val="28"/>
              </w:rPr>
              <w:t>2</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00746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1452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B60F8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公共选修课程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1F3E50BD">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二级乙等，置换1学分；二级甲等2学分；一级乙等，转换3学分。</w:t>
            </w:r>
          </w:p>
        </w:tc>
      </w:tr>
      <w:tr w14:paraId="701F63E2">
        <w:tblPrEx>
          <w:tblCellMar>
            <w:top w:w="0" w:type="dxa"/>
            <w:left w:w="10" w:type="dxa"/>
            <w:bottom w:w="0" w:type="dxa"/>
            <w:right w:w="10" w:type="dxa"/>
          </w:tblCellMar>
        </w:tblPrEx>
        <w:trPr>
          <w:trHeight w:val="605"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59F02E82">
            <w:pPr>
              <w:spacing w:line="240" w:lineRule="auto"/>
              <w:jc w:val="center"/>
              <w:rPr>
                <w:rFonts w:eastAsia="仿宋"/>
                <w:color w:val="000000"/>
                <w:sz w:val="28"/>
                <w:szCs w:val="28"/>
              </w:rPr>
            </w:pPr>
            <w:r>
              <w:rPr>
                <w:rFonts w:eastAsia="仿宋"/>
                <w:color w:val="000000"/>
                <w:sz w:val="28"/>
                <w:szCs w:val="28"/>
              </w:rPr>
              <w:t>3</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1DEA77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7B17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B3967EA">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公共选修课程、专业选修课程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250D4826">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一级，置换1学分；二级，置换2学分；三级，置换3学分；四级，置换4学分。</w:t>
            </w:r>
          </w:p>
        </w:tc>
      </w:tr>
      <w:tr w14:paraId="77CBF967">
        <w:tblPrEx>
          <w:tblCellMar>
            <w:top w:w="0" w:type="dxa"/>
            <w:left w:w="10" w:type="dxa"/>
            <w:bottom w:w="0" w:type="dxa"/>
            <w:right w:w="10" w:type="dxa"/>
          </w:tblCellMar>
        </w:tblPrEx>
        <w:trPr>
          <w:trHeight w:val="755"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0DF24459">
            <w:pPr>
              <w:spacing w:line="240" w:lineRule="auto"/>
              <w:jc w:val="center"/>
              <w:rPr>
                <w:rFonts w:eastAsia="仿宋"/>
                <w:color w:val="000000"/>
                <w:sz w:val="28"/>
                <w:szCs w:val="28"/>
              </w:rPr>
            </w:pPr>
            <w:r>
              <w:rPr>
                <w:rFonts w:eastAsia="仿宋"/>
                <w:color w:val="000000"/>
                <w:sz w:val="28"/>
                <w:szCs w:val="28"/>
              </w:rPr>
              <w:t>4</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107D85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国家级、省级、市(院)级专业技能  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CC54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7F89E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专业必修课程、专业选修课程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1CA59570">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市(院)级奖励，置换1学分；省级奖励，置换2学分；国家级奖励，置换4学分。</w:t>
            </w:r>
          </w:p>
        </w:tc>
      </w:tr>
      <w:tr w14:paraId="7B645F03">
        <w:tblPrEx>
          <w:tblCellMar>
            <w:top w:w="0" w:type="dxa"/>
            <w:left w:w="10" w:type="dxa"/>
            <w:bottom w:w="0" w:type="dxa"/>
            <w:right w:w="10" w:type="dxa"/>
          </w:tblCellMar>
        </w:tblPrEx>
        <w:trPr>
          <w:trHeight w:val="360"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1DE6690C">
            <w:pPr>
              <w:spacing w:line="240" w:lineRule="auto"/>
              <w:jc w:val="center"/>
              <w:rPr>
                <w:rFonts w:eastAsia="仿宋"/>
                <w:color w:val="000000"/>
                <w:sz w:val="28"/>
                <w:szCs w:val="28"/>
              </w:rPr>
            </w:pPr>
            <w:r>
              <w:rPr>
                <w:rFonts w:eastAsia="仿宋"/>
                <w:color w:val="000000"/>
                <w:sz w:val="28"/>
                <w:szCs w:val="28"/>
              </w:rPr>
              <w:t>5</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6FC84A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国家级、省级、市(院)级创新创业、</w:t>
            </w:r>
            <w:r>
              <w:rPr>
                <w:rFonts w:eastAsia="仿宋"/>
                <w:color w:val="000000"/>
                <w:sz w:val="28"/>
                <w:szCs w:val="28"/>
                <w:u w:val="none" w:color="000000"/>
              </w:rPr>
              <w:t>创新方法</w:t>
            </w:r>
            <w:r>
              <w:rPr>
                <w:rFonts w:eastAsia="仿宋"/>
                <w:color w:val="000000"/>
                <w:sz w:val="28"/>
                <w:szCs w:val="28"/>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8396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5236E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公共选修课程、专业选修课程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467AFE3B">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市(院)级奖励，置换1学分；省级奖励，置换2学分；国家级奖励，置换4学分。</w:t>
            </w:r>
          </w:p>
          <w:p w14:paraId="0E39598B">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SYB等创业培训证书，置换2学分。</w:t>
            </w:r>
          </w:p>
        </w:tc>
      </w:tr>
      <w:tr w14:paraId="0D9F0F90">
        <w:tblPrEx>
          <w:tblCellMar>
            <w:top w:w="0" w:type="dxa"/>
            <w:left w:w="10" w:type="dxa"/>
            <w:bottom w:w="0" w:type="dxa"/>
            <w:right w:w="10" w:type="dxa"/>
          </w:tblCellMar>
        </w:tblPrEx>
        <w:trPr>
          <w:trHeight w:val="838"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57B366B7">
            <w:pPr>
              <w:spacing w:line="240" w:lineRule="auto"/>
              <w:jc w:val="center"/>
              <w:rPr>
                <w:rFonts w:eastAsia="仿宋"/>
                <w:color w:val="000000"/>
                <w:sz w:val="28"/>
                <w:szCs w:val="28"/>
              </w:rPr>
            </w:pPr>
            <w:r>
              <w:rPr>
                <w:rFonts w:eastAsia="仿宋"/>
                <w:color w:val="000000"/>
                <w:sz w:val="28"/>
                <w:szCs w:val="28"/>
              </w:rPr>
              <w:t>6</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0EEF2D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2A64D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8B7CD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专业必修课程、专业选修课程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0E892411">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获取1个职业技能等级证书，置换2学分，最多置换4学分。</w:t>
            </w:r>
          </w:p>
        </w:tc>
      </w:tr>
      <w:tr w14:paraId="1658BC61">
        <w:tblPrEx>
          <w:tblCellMar>
            <w:top w:w="0" w:type="dxa"/>
            <w:left w:w="10" w:type="dxa"/>
            <w:bottom w:w="0" w:type="dxa"/>
            <w:right w:w="10" w:type="dxa"/>
          </w:tblCellMar>
        </w:tblPrEx>
        <w:trPr>
          <w:trHeight w:val="838"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31464D14">
            <w:pPr>
              <w:spacing w:line="240" w:lineRule="auto"/>
              <w:jc w:val="center"/>
              <w:rPr>
                <w:rFonts w:eastAsia="仿宋"/>
                <w:color w:val="000000"/>
                <w:sz w:val="28"/>
                <w:szCs w:val="28"/>
              </w:rPr>
            </w:pPr>
            <w:r>
              <w:rPr>
                <w:rFonts w:eastAsia="仿宋"/>
                <w:color w:val="000000"/>
                <w:sz w:val="28"/>
                <w:szCs w:val="28"/>
              </w:rPr>
              <w:t>7</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1205B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pacing w:val="-9"/>
                <w:sz w:val="28"/>
                <w:szCs w:val="28"/>
              </w:rPr>
              <w:t>学术期刊公开发表、国家专利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DF6D5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D17D7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公共选修课程、专业选修课程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450847D3">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pacing w:val="-9"/>
                <w:sz w:val="28"/>
                <w:szCs w:val="28"/>
              </w:rPr>
              <w:t>省级学术期刊公开发表论文，置换1学分；核心期刊公开发表论文，置换2学分；软件著作权、外观设计专利、实用新型专利，置换2学分；发明专利置换4学分。</w:t>
            </w:r>
          </w:p>
        </w:tc>
      </w:tr>
      <w:tr w14:paraId="00BE3E9C">
        <w:tblPrEx>
          <w:tblCellMar>
            <w:top w:w="0" w:type="dxa"/>
            <w:left w:w="10" w:type="dxa"/>
            <w:bottom w:w="0" w:type="dxa"/>
            <w:right w:w="10" w:type="dxa"/>
          </w:tblCellMar>
        </w:tblPrEx>
        <w:trPr>
          <w:trHeight w:val="670"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07EE0E57">
            <w:pPr>
              <w:spacing w:line="240" w:lineRule="auto"/>
              <w:jc w:val="center"/>
              <w:rPr>
                <w:rFonts w:eastAsia="仿宋"/>
                <w:color w:val="000000"/>
                <w:sz w:val="28"/>
                <w:szCs w:val="28"/>
              </w:rPr>
            </w:pPr>
            <w:r>
              <w:rPr>
                <w:rFonts w:eastAsia="仿宋"/>
                <w:color w:val="000000"/>
                <w:sz w:val="28"/>
                <w:szCs w:val="28"/>
              </w:rPr>
              <w:t>8</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74D08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pacing w:val="-9"/>
                <w:sz w:val="28"/>
                <w:szCs w:val="28"/>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6676CF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8C79C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公共选修课程、专业选修课程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702E894A">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根据技术成果在行业中的影响情况，酌情进行学分置换，最多置换3学分。</w:t>
            </w:r>
          </w:p>
        </w:tc>
      </w:tr>
      <w:tr w14:paraId="0FC783C9">
        <w:tblPrEx>
          <w:tblCellMar>
            <w:top w:w="0" w:type="dxa"/>
            <w:left w:w="10" w:type="dxa"/>
            <w:bottom w:w="0" w:type="dxa"/>
            <w:right w:w="10" w:type="dxa"/>
          </w:tblCellMar>
        </w:tblPrEx>
        <w:trPr>
          <w:trHeight w:val="850"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05FDBC49">
            <w:pPr>
              <w:spacing w:line="240" w:lineRule="auto"/>
              <w:jc w:val="center"/>
              <w:rPr>
                <w:rFonts w:eastAsia="仿宋"/>
                <w:color w:val="000000"/>
                <w:sz w:val="28"/>
                <w:szCs w:val="28"/>
              </w:rPr>
            </w:pPr>
            <w:r>
              <w:rPr>
                <w:rFonts w:eastAsia="仿宋"/>
                <w:color w:val="000000"/>
                <w:sz w:val="28"/>
                <w:szCs w:val="28"/>
              </w:rPr>
              <w:t>9</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64FAB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参加社团活动</w:t>
            </w:r>
            <w:r>
              <w:rPr>
                <w:rFonts w:eastAsia="仿宋"/>
                <w:color w:val="000000"/>
                <w:spacing w:val="-9"/>
                <w:sz w:val="28"/>
                <w:szCs w:val="28"/>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BB494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B99B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公共选修课程、专业选修课程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1E8A649C">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每学期可置换1学分，最多置换4学分。</w:t>
            </w:r>
          </w:p>
        </w:tc>
      </w:tr>
      <w:tr w14:paraId="77527D76">
        <w:tblPrEx>
          <w:tblCellMar>
            <w:top w:w="0" w:type="dxa"/>
            <w:left w:w="10" w:type="dxa"/>
            <w:bottom w:w="0" w:type="dxa"/>
            <w:right w:w="10" w:type="dxa"/>
          </w:tblCellMar>
        </w:tblPrEx>
        <w:trPr>
          <w:trHeight w:val="850"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6D78134A">
            <w:pPr>
              <w:spacing w:line="240" w:lineRule="auto"/>
              <w:jc w:val="center"/>
              <w:rPr>
                <w:rFonts w:eastAsia="仿宋"/>
                <w:color w:val="000000"/>
                <w:sz w:val="28"/>
                <w:szCs w:val="28"/>
              </w:rPr>
            </w:pPr>
            <w:r>
              <w:rPr>
                <w:rFonts w:eastAsia="仿宋"/>
                <w:color w:val="000000"/>
                <w:sz w:val="28"/>
                <w:szCs w:val="28"/>
              </w:rPr>
              <w:t>10</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7C9F5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663B7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27B49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8"/>
                <w:szCs w:val="28"/>
              </w:rPr>
            </w:pPr>
            <w:r>
              <w:rPr>
                <w:rFonts w:eastAsia="仿宋"/>
                <w:color w:val="000000"/>
                <w:sz w:val="28"/>
                <w:szCs w:val="28"/>
              </w:rPr>
              <w:t>公共选修课程、专业选修课程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72774687">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sz w:val="28"/>
                <w:szCs w:val="28"/>
              </w:rPr>
            </w:pPr>
            <w:r>
              <w:rPr>
                <w:rFonts w:eastAsia="仿宋"/>
                <w:color w:val="000000"/>
                <w:sz w:val="28"/>
                <w:szCs w:val="28"/>
              </w:rPr>
              <w:t>根据服役部队开具的表彰证明和立功等级进行学分置换，最多置换4学分。</w:t>
            </w:r>
          </w:p>
        </w:tc>
      </w:tr>
      <w:tr w14:paraId="2DF755EC">
        <w:tblPrEx>
          <w:tblCellMar>
            <w:top w:w="0" w:type="dxa"/>
            <w:left w:w="10" w:type="dxa"/>
            <w:bottom w:w="0" w:type="dxa"/>
            <w:right w:w="10" w:type="dxa"/>
          </w:tblCellMar>
        </w:tblPrEx>
        <w:trPr>
          <w:trHeight w:val="850" w:hRule="atLeast"/>
        </w:trPr>
        <w:tc>
          <w:tcPr>
            <w:tcW w:w="724" w:type="dxa"/>
            <w:tcBorders>
              <w:top w:val="single" w:color="auto" w:sz="2" w:space="0"/>
              <w:left w:val="single" w:color="auto" w:sz="2" w:space="0"/>
              <w:bottom w:val="single" w:color="auto" w:sz="2" w:space="0"/>
              <w:right w:val="single" w:color="auto" w:sz="4" w:space="0"/>
            </w:tcBorders>
            <w:noWrap w:val="0"/>
            <w:vAlign w:val="center"/>
          </w:tcPr>
          <w:p w14:paraId="24671CE0">
            <w:pPr>
              <w:spacing w:line="240" w:lineRule="auto"/>
              <w:jc w:val="center"/>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11</w:t>
            </w:r>
          </w:p>
        </w:tc>
        <w:tc>
          <w:tcPr>
            <w:tcW w:w="2175" w:type="dxa"/>
            <w:tcBorders>
              <w:top w:val="single" w:color="auto" w:sz="2" w:space="0"/>
              <w:left w:val="single" w:color="auto" w:sz="4" w:space="0"/>
              <w:bottom w:val="single" w:color="auto" w:sz="2" w:space="0"/>
              <w:right w:val="single" w:color="auto" w:sz="4" w:space="0"/>
            </w:tcBorders>
            <w:noWrap w:val="0"/>
            <w:vAlign w:val="center"/>
          </w:tcPr>
          <w:p w14:paraId="2D8F7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color w:val="000000"/>
                <w:sz w:val="28"/>
                <w:szCs w:val="28"/>
                <w:shd w:val="clear" w:color="auto" w:fill="FFFFFF"/>
              </w:rPr>
            </w:pPr>
            <w:r>
              <w:rPr>
                <w:rFonts w:hint="eastAsia" w:eastAsia="仿宋"/>
                <w:color w:val="auto"/>
                <w:sz w:val="28"/>
                <w:szCs w:val="28"/>
                <w:shd w:val="clear" w:color="auto" w:fill="FFFFFF"/>
                <w:lang w:val="en-US" w:eastAsia="zh-CN"/>
              </w:rPr>
              <w:t>微专业课程</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7F1EE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color w:val="000000"/>
                <w:sz w:val="28"/>
                <w:szCs w:val="28"/>
                <w:shd w:val="clear" w:color="auto" w:fill="FFFFFF"/>
              </w:rPr>
            </w:pPr>
            <w:r>
              <w:rPr>
                <w:rFonts w:hint="eastAsia" w:eastAsia="仿宋"/>
                <w:color w:val="auto"/>
                <w:sz w:val="28"/>
                <w:szCs w:val="28"/>
                <w:lang w:val="en-US" w:eastAsia="zh-CN"/>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CC18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color w:val="000000"/>
                <w:sz w:val="28"/>
                <w:szCs w:val="28"/>
                <w:shd w:val="clear" w:color="auto" w:fill="FFFFFF"/>
              </w:rPr>
            </w:pPr>
            <w:r>
              <w:rPr>
                <w:rFonts w:hint="eastAsia" w:eastAsia="仿宋"/>
                <w:color w:val="auto"/>
                <w:sz w:val="28"/>
                <w:szCs w:val="28"/>
                <w:lang w:val="en-US" w:eastAsia="zh-CN"/>
              </w:rPr>
              <w:t>公共</w:t>
            </w:r>
            <w:r>
              <w:rPr>
                <w:rFonts w:eastAsia="仿宋"/>
                <w:color w:val="auto"/>
                <w:sz w:val="28"/>
                <w:szCs w:val="28"/>
              </w:rPr>
              <w:t>选修课程</w:t>
            </w:r>
          </w:p>
        </w:tc>
        <w:tc>
          <w:tcPr>
            <w:tcW w:w="3703" w:type="dxa"/>
            <w:tcBorders>
              <w:top w:val="single" w:color="auto" w:sz="2" w:space="0"/>
              <w:left w:val="single" w:color="auto" w:sz="4" w:space="0"/>
              <w:bottom w:val="single" w:color="auto" w:sz="2" w:space="0"/>
              <w:right w:val="single" w:color="auto" w:sz="2" w:space="0"/>
            </w:tcBorders>
            <w:noWrap w:val="0"/>
            <w:vAlign w:val="center"/>
          </w:tcPr>
          <w:p w14:paraId="1ABE83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仿宋" w:cs="Times New Roman"/>
                <w:color w:val="000000"/>
                <w:sz w:val="28"/>
                <w:szCs w:val="28"/>
                <w:shd w:val="clear" w:color="auto" w:fill="FFFFFF"/>
              </w:rPr>
            </w:pPr>
            <w:r>
              <w:rPr>
                <w:rFonts w:hint="eastAsia" w:eastAsia="仿宋"/>
                <w:color w:val="auto"/>
                <w:sz w:val="28"/>
                <w:szCs w:val="28"/>
                <w:lang w:val="en-US" w:eastAsia="zh-CN"/>
              </w:rPr>
              <w:t>学生所获得微专业课程学分，经学生所在系审核批准可以申请替代选修课学分。每门2学分，最多置换4学分。</w:t>
            </w:r>
          </w:p>
        </w:tc>
      </w:tr>
      <w:tr w14:paraId="43A7B87C">
        <w:tblPrEx>
          <w:tblCellMar>
            <w:top w:w="0" w:type="dxa"/>
            <w:left w:w="10" w:type="dxa"/>
            <w:bottom w:w="0" w:type="dxa"/>
            <w:right w:w="10" w:type="dxa"/>
          </w:tblCellMar>
        </w:tblPrEx>
        <w:trPr>
          <w:trHeight w:val="528" w:hRule="atLeast"/>
        </w:trPr>
        <w:tc>
          <w:tcPr>
            <w:tcW w:w="9000" w:type="dxa"/>
            <w:gridSpan w:val="5"/>
            <w:tcBorders>
              <w:top w:val="single" w:color="auto" w:sz="2" w:space="0"/>
              <w:left w:val="single" w:color="auto" w:sz="2" w:space="0"/>
              <w:bottom w:val="single" w:color="auto" w:sz="2" w:space="0"/>
              <w:right w:val="single" w:color="auto" w:sz="2" w:space="0"/>
            </w:tcBorders>
            <w:noWrap w:val="0"/>
            <w:vAlign w:val="center"/>
          </w:tcPr>
          <w:p w14:paraId="2B77AF73">
            <w:pPr>
              <w:spacing w:line="240" w:lineRule="auto"/>
              <w:rPr>
                <w:rFonts w:eastAsia="仿宋"/>
                <w:color w:val="000000"/>
                <w:sz w:val="28"/>
                <w:szCs w:val="28"/>
              </w:rPr>
            </w:pPr>
            <w:r>
              <w:rPr>
                <w:rFonts w:eastAsia="仿宋"/>
                <w:color w:val="000000"/>
                <w:spacing w:val="-9"/>
                <w:kern w:val="0"/>
                <w:sz w:val="28"/>
                <w:szCs w:val="28"/>
              </w:rPr>
              <w:t>注：多人参与的项目,由项目负责人根据个人贡献程度进行学分分配。</w:t>
            </w:r>
          </w:p>
        </w:tc>
      </w:tr>
    </w:tbl>
    <w:p w14:paraId="24D172F4">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rPr>
      </w:pPr>
      <w:r>
        <w:rPr>
          <w:rFonts w:ascii="Times New Roman" w:hAnsi="Times New Roman" w:eastAsia="仿宋"/>
          <w:color w:val="000000"/>
          <w:sz w:val="28"/>
          <w:szCs w:val="28"/>
        </w:rPr>
        <w:t>上述11个方面的学分可以累计，但每个方面的奖励学分只能计算一次，同一项目中有多个符合奖励条件者，取该项奖励学分的最高值。</w:t>
      </w:r>
    </w:p>
    <w:p w14:paraId="43FA2284">
      <w:pPr>
        <w:keepNext w:val="0"/>
        <w:keepLines w:val="0"/>
        <w:pageBreakBefore w:val="0"/>
        <w:shd w:val="clear" w:color="auto" w:fill="auto"/>
        <w:kinsoku/>
        <w:wordWrap/>
        <w:overflowPunct/>
        <w:topLinePunct w:val="0"/>
        <w:autoSpaceDE/>
        <w:autoSpaceDN/>
        <w:bidi w:val="0"/>
        <w:adjustRightInd/>
        <w:snapToGrid/>
        <w:spacing w:line="360" w:lineRule="exact"/>
        <w:ind w:firstLine="562" w:firstLineChars="200"/>
        <w:textAlignment w:val="auto"/>
        <w:rPr>
          <w:rFonts w:hint="eastAsia" w:ascii="Times New Roman" w:hAnsi="Times New Roman" w:eastAsia="楷体"/>
          <w:b/>
          <w:color w:val="000000"/>
          <w:kern w:val="0"/>
          <w:sz w:val="28"/>
          <w:szCs w:val="28"/>
          <w:lang w:val="en-US" w:eastAsia="zh-CN"/>
        </w:rPr>
      </w:pPr>
      <w:r>
        <w:rPr>
          <w:rFonts w:hint="eastAsia" w:ascii="Times New Roman" w:hAnsi="Times New Roman" w:eastAsia="楷体"/>
          <w:b/>
          <w:color w:val="000000"/>
          <w:kern w:val="0"/>
          <w:sz w:val="28"/>
          <w:szCs w:val="28"/>
          <w:lang w:val="en-US" w:eastAsia="zh-CN"/>
        </w:rPr>
        <w:t>（二）产学合作方式与要求</w:t>
      </w:r>
    </w:p>
    <w:p w14:paraId="2A395750">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1.采用“订单式”培养模式</w:t>
      </w:r>
    </w:p>
    <w:p w14:paraId="59C7D999">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订单式”培养模式具体要求为校企双方共同制定人才培养的方案、实施教学管理，学校提供师资与教学场地，企业为学生提供实训基地、实习设备以及技术资料等，企业对接受订单培养的学生来安排相应的实习、就业岗位。这种人才培养模式，既能帮助学校与学生解决就业问题，也可以减少企业的人员培训成本，同时为企业提供了良好的人力资源保障，实现了双方的共赢。</w:t>
      </w:r>
    </w:p>
    <w:p w14:paraId="65DB74E0">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2.产学合作方式的具体操作</w:t>
      </w:r>
    </w:p>
    <w:p w14:paraId="230F7FB5">
      <w:pPr>
        <w:pStyle w:val="31"/>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ascii="Times New Roman" w:hAnsi="Times New Roman" w:eastAsia="楷体"/>
          <w:b/>
          <w:color w:val="000000"/>
          <w:kern w:val="0"/>
          <w:sz w:val="28"/>
          <w:szCs w:val="28"/>
        </w:rPr>
      </w:pPr>
      <w:r>
        <w:rPr>
          <w:rFonts w:hint="eastAsia" w:ascii="仿宋" w:hAnsi="仿宋" w:eastAsia="仿宋" w:cs="仿宋"/>
          <w:kern w:val="0"/>
          <w:sz w:val="28"/>
          <w:szCs w:val="28"/>
          <w:lang w:val="en-US" w:eastAsia="zh-CN" w:bidi="ar-SA"/>
        </w:rPr>
        <w:t>一基于市场对物流管理专业人才的需求，学校与企业签订相关的人才培养协议，主要内容是确定双方在人才培养过程中的义务以及权利等。二由学校与企业一起来制定教学的计划、内容，学生在校期间的学习由学校负责，学校落实相应的教学计划，而在企业的实习中则是由企业落实相应的培训计划。双方可互派人员参与到教学计划的落实与教学管理之中。三学校对学生完成基础知识与技能的传授后，由企业提供相应的实训岗位，提升学生的实践能力。四在学生完成学校学习并获得毕业证后，直接进入企业上岗工作。</w:t>
      </w:r>
    </w:p>
    <w:p w14:paraId="0809B1F4">
      <w:pPr>
        <w:keepNext w:val="0"/>
        <w:keepLines w:val="0"/>
        <w:pageBreakBefore w:val="0"/>
        <w:shd w:val="clear" w:color="auto" w:fill="auto"/>
        <w:kinsoku/>
        <w:wordWrap/>
        <w:overflowPunct/>
        <w:topLinePunct w:val="0"/>
        <w:autoSpaceDE/>
        <w:autoSpaceDN/>
        <w:bidi w:val="0"/>
        <w:adjustRightInd/>
        <w:snapToGrid/>
        <w:spacing w:line="360" w:lineRule="exact"/>
        <w:jc w:val="left"/>
        <w:textAlignment w:val="auto"/>
        <w:rPr>
          <w:rFonts w:ascii="Times New Roman" w:hAnsi="Times New Roman" w:eastAsia="楷体"/>
          <w:b/>
          <w:color w:val="000000"/>
          <w:kern w:val="0"/>
          <w:sz w:val="28"/>
          <w:szCs w:val="28"/>
        </w:rPr>
      </w:pPr>
    </w:p>
    <w:p w14:paraId="37883FFF">
      <w:pPr>
        <w:keepNext w:val="0"/>
        <w:keepLines w:val="0"/>
        <w:pageBreakBefore w:val="0"/>
        <w:kinsoku/>
        <w:wordWrap/>
        <w:overflowPunct/>
        <w:topLinePunct w:val="0"/>
        <w:autoSpaceDE/>
        <w:autoSpaceDN/>
        <w:bidi w:val="0"/>
        <w:adjustRightInd/>
        <w:snapToGrid/>
        <w:spacing w:line="360" w:lineRule="exact"/>
        <w:jc w:val="left"/>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（三）选修课</w:t>
      </w:r>
    </w:p>
    <w:p w14:paraId="121478A9">
      <w:pPr>
        <w:keepNext w:val="0"/>
        <w:keepLines w:val="0"/>
        <w:pageBreakBefore w:val="0"/>
        <w:kinsoku/>
        <w:wordWrap/>
        <w:overflowPunct/>
        <w:topLinePunct w:val="0"/>
        <w:autoSpaceDE/>
        <w:autoSpaceDN/>
        <w:bidi w:val="0"/>
        <w:adjustRightInd/>
        <w:snapToGrid/>
        <w:spacing w:line="360" w:lineRule="exact"/>
        <w:jc w:val="left"/>
        <w:textAlignment w:val="auto"/>
      </w:pPr>
    </w:p>
    <w:tbl>
      <w:tblPr>
        <w:tblStyle w:val="13"/>
        <w:tblpPr w:leftFromText="181" w:rightFromText="181" w:vertAnchor="text" w:horzAnchor="page" w:tblpX="1467" w:tblpY="-82"/>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707"/>
        <w:gridCol w:w="503"/>
        <w:gridCol w:w="534"/>
        <w:gridCol w:w="596"/>
        <w:gridCol w:w="596"/>
        <w:gridCol w:w="486"/>
        <w:gridCol w:w="465"/>
        <w:gridCol w:w="802"/>
        <w:gridCol w:w="1895"/>
      </w:tblGrid>
      <w:tr w14:paraId="5FDA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restart"/>
            <w:shd w:val="clear" w:color="auto" w:fill="auto"/>
            <w:noWrap w:val="0"/>
            <w:vAlign w:val="center"/>
          </w:tcPr>
          <w:p w14:paraId="11F07DE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课程类别</w:t>
            </w:r>
          </w:p>
        </w:tc>
        <w:tc>
          <w:tcPr>
            <w:tcW w:w="936" w:type="pct"/>
            <w:vMerge w:val="restart"/>
            <w:shd w:val="clear" w:color="auto" w:fill="auto"/>
            <w:noWrap w:val="0"/>
            <w:vAlign w:val="center"/>
          </w:tcPr>
          <w:p w14:paraId="5BC6BED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模块名称</w:t>
            </w:r>
          </w:p>
        </w:tc>
        <w:tc>
          <w:tcPr>
            <w:tcW w:w="276" w:type="pct"/>
            <w:vMerge w:val="restart"/>
            <w:shd w:val="clear" w:color="auto" w:fill="auto"/>
            <w:noWrap w:val="0"/>
            <w:vAlign w:val="center"/>
          </w:tcPr>
          <w:p w14:paraId="52FBBC5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课程</w:t>
            </w:r>
          </w:p>
          <w:p w14:paraId="2D66E6C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性质</w:t>
            </w:r>
          </w:p>
        </w:tc>
        <w:tc>
          <w:tcPr>
            <w:tcW w:w="293" w:type="pct"/>
            <w:vMerge w:val="restart"/>
            <w:shd w:val="clear" w:color="auto" w:fill="auto"/>
            <w:noWrap w:val="0"/>
            <w:vAlign w:val="center"/>
          </w:tcPr>
          <w:p w14:paraId="257BBEAE">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学</w:t>
            </w:r>
          </w:p>
          <w:p w14:paraId="4F209A5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分</w:t>
            </w:r>
          </w:p>
        </w:tc>
        <w:tc>
          <w:tcPr>
            <w:tcW w:w="921" w:type="pct"/>
            <w:gridSpan w:val="3"/>
            <w:shd w:val="clear" w:color="auto" w:fill="auto"/>
            <w:noWrap w:val="0"/>
            <w:vAlign w:val="center"/>
          </w:tcPr>
          <w:p w14:paraId="767907D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教学课时</w:t>
            </w:r>
          </w:p>
        </w:tc>
        <w:tc>
          <w:tcPr>
            <w:tcW w:w="255" w:type="pct"/>
            <w:vMerge w:val="restart"/>
            <w:shd w:val="clear" w:color="auto" w:fill="auto"/>
            <w:noWrap w:val="0"/>
            <w:vAlign w:val="center"/>
          </w:tcPr>
          <w:p w14:paraId="4047C04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开设</w:t>
            </w:r>
          </w:p>
          <w:p w14:paraId="04FCCE4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学期</w:t>
            </w:r>
          </w:p>
        </w:tc>
        <w:tc>
          <w:tcPr>
            <w:tcW w:w="440" w:type="pct"/>
            <w:vMerge w:val="restart"/>
            <w:shd w:val="clear" w:color="auto" w:fill="auto"/>
            <w:noWrap w:val="0"/>
            <w:vAlign w:val="center"/>
          </w:tcPr>
          <w:p w14:paraId="1B27844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课程</w:t>
            </w:r>
          </w:p>
          <w:p w14:paraId="0E6839E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考核</w:t>
            </w:r>
          </w:p>
        </w:tc>
        <w:tc>
          <w:tcPr>
            <w:tcW w:w="1040" w:type="pct"/>
            <w:vMerge w:val="restart"/>
            <w:shd w:val="clear" w:color="auto" w:fill="auto"/>
            <w:noWrap w:val="0"/>
            <w:vAlign w:val="center"/>
          </w:tcPr>
          <w:p w14:paraId="1C2E8F7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开课部门</w:t>
            </w:r>
          </w:p>
        </w:tc>
      </w:tr>
      <w:tr w14:paraId="4414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7F80DBF1">
            <w:pPr>
              <w:widowControl/>
              <w:spacing w:line="240" w:lineRule="auto"/>
              <w:jc w:val="center"/>
              <w:rPr>
                <w:rFonts w:hint="default" w:ascii="仿宋" w:hAnsi="仿宋" w:eastAsia="仿宋" w:cs="仿宋"/>
                <w:kern w:val="0"/>
                <w:sz w:val="24"/>
                <w:szCs w:val="24"/>
                <w:lang w:val="zh-CN" w:eastAsia="zh-CN" w:bidi="ar-SA"/>
              </w:rPr>
            </w:pPr>
          </w:p>
        </w:tc>
        <w:tc>
          <w:tcPr>
            <w:tcW w:w="936" w:type="pct"/>
            <w:vMerge w:val="continue"/>
            <w:shd w:val="clear" w:color="auto" w:fill="auto"/>
            <w:noWrap w:val="0"/>
            <w:vAlign w:val="center"/>
          </w:tcPr>
          <w:p w14:paraId="78891A03">
            <w:pPr>
              <w:widowControl/>
              <w:spacing w:line="240" w:lineRule="auto"/>
              <w:jc w:val="center"/>
              <w:rPr>
                <w:rFonts w:hint="default" w:ascii="仿宋" w:hAnsi="仿宋" w:eastAsia="仿宋" w:cs="仿宋"/>
                <w:kern w:val="0"/>
                <w:sz w:val="24"/>
                <w:szCs w:val="24"/>
                <w:lang w:val="zh-CN" w:eastAsia="zh-CN" w:bidi="ar-SA"/>
              </w:rPr>
            </w:pPr>
          </w:p>
        </w:tc>
        <w:tc>
          <w:tcPr>
            <w:tcW w:w="276" w:type="pct"/>
            <w:vMerge w:val="continue"/>
            <w:shd w:val="clear" w:color="auto" w:fill="auto"/>
            <w:noWrap w:val="0"/>
            <w:vAlign w:val="center"/>
          </w:tcPr>
          <w:p w14:paraId="1FD0999B">
            <w:pPr>
              <w:widowControl/>
              <w:spacing w:line="240" w:lineRule="auto"/>
              <w:jc w:val="center"/>
              <w:rPr>
                <w:rFonts w:hint="default" w:ascii="仿宋" w:hAnsi="仿宋" w:eastAsia="仿宋" w:cs="仿宋"/>
                <w:kern w:val="0"/>
                <w:sz w:val="24"/>
                <w:szCs w:val="24"/>
                <w:lang w:val="zh-CN" w:eastAsia="zh-CN" w:bidi="ar-SA"/>
              </w:rPr>
            </w:pPr>
          </w:p>
        </w:tc>
        <w:tc>
          <w:tcPr>
            <w:tcW w:w="293" w:type="pct"/>
            <w:vMerge w:val="continue"/>
            <w:shd w:val="clear" w:color="auto" w:fill="auto"/>
            <w:noWrap w:val="0"/>
            <w:vAlign w:val="center"/>
          </w:tcPr>
          <w:p w14:paraId="2D110C92">
            <w:pPr>
              <w:widowControl/>
              <w:spacing w:line="240" w:lineRule="auto"/>
              <w:jc w:val="center"/>
              <w:rPr>
                <w:rFonts w:hint="default" w:ascii="仿宋" w:hAnsi="仿宋" w:eastAsia="仿宋" w:cs="仿宋"/>
                <w:kern w:val="0"/>
                <w:sz w:val="24"/>
                <w:szCs w:val="24"/>
                <w:lang w:val="en-US" w:eastAsia="zh-CN" w:bidi="ar-SA"/>
              </w:rPr>
            </w:pPr>
          </w:p>
        </w:tc>
        <w:tc>
          <w:tcPr>
            <w:tcW w:w="327" w:type="pct"/>
            <w:shd w:val="clear" w:color="auto" w:fill="auto"/>
            <w:noWrap w:val="0"/>
            <w:vAlign w:val="center"/>
          </w:tcPr>
          <w:p w14:paraId="20917EA4">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总计</w:t>
            </w:r>
          </w:p>
        </w:tc>
        <w:tc>
          <w:tcPr>
            <w:tcW w:w="327" w:type="pct"/>
            <w:shd w:val="clear" w:color="auto" w:fill="auto"/>
            <w:noWrap w:val="0"/>
            <w:vAlign w:val="center"/>
          </w:tcPr>
          <w:p w14:paraId="78CF1B4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理论</w:t>
            </w:r>
          </w:p>
        </w:tc>
        <w:tc>
          <w:tcPr>
            <w:tcW w:w="265" w:type="pct"/>
            <w:shd w:val="clear" w:color="auto" w:fill="auto"/>
            <w:noWrap w:val="0"/>
            <w:vAlign w:val="center"/>
          </w:tcPr>
          <w:p w14:paraId="1925C67C">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实践</w:t>
            </w:r>
          </w:p>
        </w:tc>
        <w:tc>
          <w:tcPr>
            <w:tcW w:w="255" w:type="pct"/>
            <w:vMerge w:val="continue"/>
            <w:shd w:val="clear" w:color="auto" w:fill="auto"/>
            <w:noWrap w:val="0"/>
            <w:vAlign w:val="center"/>
          </w:tcPr>
          <w:p w14:paraId="4B736072">
            <w:pPr>
              <w:widowControl/>
              <w:spacing w:line="240" w:lineRule="auto"/>
              <w:jc w:val="center"/>
              <w:rPr>
                <w:rFonts w:hint="default" w:ascii="仿宋" w:hAnsi="仿宋" w:eastAsia="仿宋" w:cs="仿宋"/>
                <w:kern w:val="0"/>
                <w:sz w:val="24"/>
                <w:szCs w:val="24"/>
                <w:lang w:val="zh-CN" w:eastAsia="zh-CN" w:bidi="ar-SA"/>
              </w:rPr>
            </w:pPr>
          </w:p>
        </w:tc>
        <w:tc>
          <w:tcPr>
            <w:tcW w:w="440" w:type="pct"/>
            <w:vMerge w:val="continue"/>
            <w:shd w:val="clear" w:color="auto" w:fill="auto"/>
            <w:noWrap w:val="0"/>
            <w:vAlign w:val="center"/>
          </w:tcPr>
          <w:p w14:paraId="06762DB1">
            <w:pPr>
              <w:widowControl/>
              <w:spacing w:line="240" w:lineRule="auto"/>
              <w:jc w:val="center"/>
              <w:rPr>
                <w:rFonts w:hint="default" w:ascii="仿宋" w:hAnsi="仿宋" w:eastAsia="仿宋" w:cs="仿宋"/>
                <w:kern w:val="0"/>
                <w:sz w:val="24"/>
                <w:szCs w:val="24"/>
                <w:lang w:val="zh-CN" w:eastAsia="zh-CN" w:bidi="ar-SA"/>
              </w:rPr>
            </w:pPr>
          </w:p>
        </w:tc>
        <w:tc>
          <w:tcPr>
            <w:tcW w:w="1040" w:type="pct"/>
            <w:vMerge w:val="continue"/>
            <w:shd w:val="clear" w:color="auto" w:fill="auto"/>
            <w:noWrap w:val="0"/>
            <w:vAlign w:val="center"/>
          </w:tcPr>
          <w:p w14:paraId="021AA789">
            <w:pPr>
              <w:widowControl/>
              <w:spacing w:line="240" w:lineRule="auto"/>
              <w:jc w:val="center"/>
              <w:rPr>
                <w:rFonts w:hint="default" w:ascii="仿宋" w:hAnsi="仿宋" w:eastAsia="仿宋" w:cs="仿宋"/>
                <w:kern w:val="0"/>
                <w:sz w:val="24"/>
                <w:szCs w:val="24"/>
                <w:lang w:val="zh-CN" w:eastAsia="zh-CN" w:bidi="ar-SA"/>
              </w:rPr>
            </w:pPr>
          </w:p>
        </w:tc>
      </w:tr>
      <w:tr w14:paraId="2D84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restart"/>
            <w:shd w:val="clear" w:color="auto" w:fill="auto"/>
            <w:noWrap w:val="0"/>
            <w:vAlign w:val="center"/>
          </w:tcPr>
          <w:p w14:paraId="71FFEB84">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公共选修课</w:t>
            </w:r>
          </w:p>
        </w:tc>
        <w:tc>
          <w:tcPr>
            <w:tcW w:w="936" w:type="pct"/>
            <w:shd w:val="clear" w:color="auto" w:fill="auto"/>
            <w:noWrap w:val="0"/>
            <w:vAlign w:val="center"/>
          </w:tcPr>
          <w:p w14:paraId="6A764A52">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创新创业</w:t>
            </w:r>
          </w:p>
          <w:p w14:paraId="1D624ED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教育</w:t>
            </w:r>
          </w:p>
        </w:tc>
        <w:tc>
          <w:tcPr>
            <w:tcW w:w="276" w:type="pct"/>
            <w:shd w:val="clear" w:color="auto" w:fill="auto"/>
            <w:noWrap w:val="0"/>
            <w:vAlign w:val="center"/>
          </w:tcPr>
          <w:p w14:paraId="14CD04E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616CC05E">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14F2A95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327" w:type="pct"/>
            <w:shd w:val="clear" w:color="auto" w:fill="auto"/>
            <w:noWrap w:val="0"/>
            <w:vAlign w:val="center"/>
          </w:tcPr>
          <w:p w14:paraId="5D0B28F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265" w:type="pct"/>
            <w:shd w:val="clear" w:color="auto" w:fill="auto"/>
            <w:noWrap w:val="0"/>
            <w:vAlign w:val="center"/>
          </w:tcPr>
          <w:p w14:paraId="29C2E39E">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11F85DA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440" w:type="pct"/>
            <w:shd w:val="clear" w:color="auto" w:fill="auto"/>
            <w:noWrap w:val="0"/>
            <w:vAlign w:val="center"/>
          </w:tcPr>
          <w:p w14:paraId="233B9F3E">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6831CCAD">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创业就业教研室</w:t>
            </w:r>
          </w:p>
        </w:tc>
      </w:tr>
      <w:tr w14:paraId="030A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0B26E2A4">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14C82B5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美育</w:t>
            </w:r>
          </w:p>
        </w:tc>
        <w:tc>
          <w:tcPr>
            <w:tcW w:w="276" w:type="pct"/>
            <w:shd w:val="clear" w:color="auto" w:fill="auto"/>
            <w:noWrap w:val="0"/>
            <w:vAlign w:val="center"/>
          </w:tcPr>
          <w:p w14:paraId="3D13F677">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B</w:t>
            </w:r>
          </w:p>
        </w:tc>
        <w:tc>
          <w:tcPr>
            <w:tcW w:w="293" w:type="pct"/>
            <w:shd w:val="clear" w:color="auto" w:fill="auto"/>
            <w:noWrap w:val="0"/>
            <w:vAlign w:val="center"/>
          </w:tcPr>
          <w:p w14:paraId="10FB136D">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22FF738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327" w:type="pct"/>
            <w:shd w:val="clear" w:color="auto" w:fill="auto"/>
            <w:noWrap w:val="0"/>
            <w:vAlign w:val="center"/>
          </w:tcPr>
          <w:p w14:paraId="581A16A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265" w:type="pct"/>
            <w:shd w:val="clear" w:color="auto" w:fill="auto"/>
            <w:noWrap w:val="0"/>
            <w:vAlign w:val="center"/>
          </w:tcPr>
          <w:p w14:paraId="6F08B2F8">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30CF7A9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440" w:type="pct"/>
            <w:shd w:val="clear" w:color="auto" w:fill="auto"/>
            <w:noWrap w:val="0"/>
            <w:vAlign w:val="center"/>
          </w:tcPr>
          <w:p w14:paraId="7D7DFF8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06FE1B2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师范教育系</w:t>
            </w:r>
          </w:p>
        </w:tc>
      </w:tr>
      <w:tr w14:paraId="2E3D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7C50CDD6">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290F4CC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职业素养</w:t>
            </w:r>
          </w:p>
        </w:tc>
        <w:tc>
          <w:tcPr>
            <w:tcW w:w="276" w:type="pct"/>
            <w:shd w:val="clear" w:color="auto" w:fill="auto"/>
            <w:noWrap w:val="0"/>
            <w:vAlign w:val="center"/>
          </w:tcPr>
          <w:p w14:paraId="2380157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0BF5AE4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327" w:type="pct"/>
            <w:shd w:val="clear" w:color="auto" w:fill="auto"/>
            <w:noWrap w:val="0"/>
            <w:vAlign w:val="center"/>
          </w:tcPr>
          <w:p w14:paraId="25BF000C">
            <w:pPr>
              <w:widowControl/>
              <w:spacing w:line="240" w:lineRule="auto"/>
              <w:jc w:val="center"/>
              <w:rPr>
                <w:rFonts w:hint="default" w:ascii="仿宋" w:hAnsi="仿宋" w:eastAsia="仿宋" w:cs="仿宋"/>
                <w:kern w:val="0"/>
                <w:sz w:val="24"/>
                <w:szCs w:val="24"/>
                <w:lang w:val="en-US" w:eastAsia="zh-CN" w:bidi="ar-SA"/>
              </w:rPr>
            </w:pPr>
          </w:p>
        </w:tc>
        <w:tc>
          <w:tcPr>
            <w:tcW w:w="327" w:type="pct"/>
            <w:shd w:val="clear" w:color="auto" w:fill="auto"/>
            <w:noWrap w:val="0"/>
            <w:vAlign w:val="center"/>
          </w:tcPr>
          <w:p w14:paraId="2909EA79">
            <w:pPr>
              <w:widowControl/>
              <w:spacing w:line="240" w:lineRule="auto"/>
              <w:jc w:val="center"/>
              <w:rPr>
                <w:rFonts w:hint="default" w:ascii="仿宋" w:hAnsi="仿宋" w:eastAsia="仿宋" w:cs="仿宋"/>
                <w:kern w:val="0"/>
                <w:sz w:val="24"/>
                <w:szCs w:val="24"/>
                <w:lang w:val="en-US" w:eastAsia="zh-CN" w:bidi="ar-SA"/>
              </w:rPr>
            </w:pPr>
          </w:p>
        </w:tc>
        <w:tc>
          <w:tcPr>
            <w:tcW w:w="265" w:type="pct"/>
            <w:shd w:val="clear" w:color="auto" w:fill="auto"/>
            <w:noWrap w:val="0"/>
            <w:vAlign w:val="center"/>
          </w:tcPr>
          <w:p w14:paraId="4F50AAE6">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44D1A1B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440" w:type="pct"/>
            <w:shd w:val="clear" w:color="auto" w:fill="auto"/>
            <w:noWrap w:val="0"/>
            <w:vAlign w:val="center"/>
          </w:tcPr>
          <w:p w14:paraId="7E13BD5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131260F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线上教学</w:t>
            </w:r>
          </w:p>
        </w:tc>
      </w:tr>
      <w:tr w14:paraId="25F9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5BFCCF07">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5B384B4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思政课程</w:t>
            </w:r>
          </w:p>
        </w:tc>
        <w:tc>
          <w:tcPr>
            <w:tcW w:w="276" w:type="pct"/>
            <w:shd w:val="clear" w:color="auto" w:fill="auto"/>
            <w:noWrap w:val="0"/>
            <w:vAlign w:val="center"/>
          </w:tcPr>
          <w:p w14:paraId="1A9100AD">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19448885">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3300D125">
            <w:pPr>
              <w:widowControl/>
              <w:spacing w:line="240" w:lineRule="auto"/>
              <w:jc w:val="center"/>
              <w:rPr>
                <w:rFonts w:hint="default" w:ascii="仿宋" w:hAnsi="仿宋" w:eastAsia="仿宋" w:cs="仿宋"/>
                <w:kern w:val="0"/>
                <w:sz w:val="24"/>
                <w:szCs w:val="24"/>
                <w:lang w:val="en-US" w:eastAsia="zh-CN" w:bidi="ar-SA"/>
              </w:rPr>
            </w:pPr>
          </w:p>
        </w:tc>
        <w:tc>
          <w:tcPr>
            <w:tcW w:w="327" w:type="pct"/>
            <w:shd w:val="clear" w:color="auto" w:fill="auto"/>
            <w:noWrap w:val="0"/>
            <w:vAlign w:val="center"/>
          </w:tcPr>
          <w:p w14:paraId="64624655">
            <w:pPr>
              <w:widowControl/>
              <w:spacing w:line="240" w:lineRule="auto"/>
              <w:jc w:val="center"/>
              <w:rPr>
                <w:rFonts w:hint="default" w:ascii="仿宋" w:hAnsi="仿宋" w:eastAsia="仿宋" w:cs="仿宋"/>
                <w:kern w:val="0"/>
                <w:sz w:val="24"/>
                <w:szCs w:val="24"/>
                <w:lang w:val="en-US" w:eastAsia="zh-CN" w:bidi="ar-SA"/>
              </w:rPr>
            </w:pPr>
          </w:p>
        </w:tc>
        <w:tc>
          <w:tcPr>
            <w:tcW w:w="265" w:type="pct"/>
            <w:shd w:val="clear" w:color="auto" w:fill="auto"/>
            <w:noWrap w:val="0"/>
            <w:vAlign w:val="center"/>
          </w:tcPr>
          <w:p w14:paraId="5290F40D">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5BA0521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440" w:type="pct"/>
            <w:shd w:val="clear" w:color="auto" w:fill="auto"/>
            <w:noWrap w:val="0"/>
            <w:vAlign w:val="center"/>
          </w:tcPr>
          <w:p w14:paraId="047A727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75A642A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线上教学</w:t>
            </w:r>
          </w:p>
        </w:tc>
      </w:tr>
      <w:tr w14:paraId="3E3C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09F350F1">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03EDDB54">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生态环境</w:t>
            </w:r>
          </w:p>
          <w:p w14:paraId="1E80B13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教育</w:t>
            </w:r>
          </w:p>
        </w:tc>
        <w:tc>
          <w:tcPr>
            <w:tcW w:w="276" w:type="pct"/>
            <w:shd w:val="clear" w:color="auto" w:fill="auto"/>
            <w:noWrap w:val="0"/>
            <w:vAlign w:val="center"/>
          </w:tcPr>
          <w:p w14:paraId="5043C604">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0F2021D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327" w:type="pct"/>
            <w:shd w:val="clear" w:color="auto" w:fill="auto"/>
            <w:noWrap w:val="0"/>
            <w:vAlign w:val="center"/>
          </w:tcPr>
          <w:p w14:paraId="45E24E47">
            <w:pPr>
              <w:widowControl/>
              <w:spacing w:line="240" w:lineRule="auto"/>
              <w:jc w:val="center"/>
              <w:rPr>
                <w:rFonts w:hint="default" w:ascii="仿宋" w:hAnsi="仿宋" w:eastAsia="仿宋" w:cs="仿宋"/>
                <w:kern w:val="0"/>
                <w:sz w:val="24"/>
                <w:szCs w:val="24"/>
                <w:lang w:val="en-US" w:eastAsia="zh-CN" w:bidi="ar-SA"/>
              </w:rPr>
            </w:pPr>
          </w:p>
        </w:tc>
        <w:tc>
          <w:tcPr>
            <w:tcW w:w="327" w:type="pct"/>
            <w:shd w:val="clear" w:color="auto" w:fill="auto"/>
            <w:noWrap w:val="0"/>
            <w:vAlign w:val="center"/>
          </w:tcPr>
          <w:p w14:paraId="10DCBC8B">
            <w:pPr>
              <w:widowControl/>
              <w:spacing w:line="240" w:lineRule="auto"/>
              <w:jc w:val="center"/>
              <w:rPr>
                <w:rFonts w:hint="default" w:ascii="仿宋" w:hAnsi="仿宋" w:eastAsia="仿宋" w:cs="仿宋"/>
                <w:kern w:val="0"/>
                <w:sz w:val="24"/>
                <w:szCs w:val="24"/>
                <w:lang w:val="en-US" w:eastAsia="zh-CN" w:bidi="ar-SA"/>
              </w:rPr>
            </w:pPr>
          </w:p>
        </w:tc>
        <w:tc>
          <w:tcPr>
            <w:tcW w:w="265" w:type="pct"/>
            <w:shd w:val="clear" w:color="auto" w:fill="auto"/>
            <w:noWrap w:val="0"/>
            <w:vAlign w:val="center"/>
          </w:tcPr>
          <w:p w14:paraId="781D8FBD">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157823DD">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440" w:type="pct"/>
            <w:shd w:val="clear" w:color="auto" w:fill="auto"/>
            <w:noWrap w:val="0"/>
            <w:vAlign w:val="center"/>
          </w:tcPr>
          <w:p w14:paraId="05A68A1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73A4BBAA">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线上教学</w:t>
            </w:r>
          </w:p>
        </w:tc>
      </w:tr>
      <w:tr w14:paraId="7C22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0D6B44B3">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5190B39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健康教育</w:t>
            </w:r>
          </w:p>
        </w:tc>
        <w:tc>
          <w:tcPr>
            <w:tcW w:w="276" w:type="pct"/>
            <w:shd w:val="clear" w:color="auto" w:fill="auto"/>
            <w:noWrap w:val="0"/>
            <w:vAlign w:val="center"/>
          </w:tcPr>
          <w:p w14:paraId="17445A8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2F0285B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327" w:type="pct"/>
            <w:shd w:val="clear" w:color="auto" w:fill="auto"/>
            <w:noWrap w:val="0"/>
            <w:vAlign w:val="center"/>
          </w:tcPr>
          <w:p w14:paraId="000EB4ED">
            <w:pPr>
              <w:widowControl/>
              <w:spacing w:line="240" w:lineRule="auto"/>
              <w:jc w:val="center"/>
              <w:rPr>
                <w:rFonts w:hint="default" w:ascii="仿宋" w:hAnsi="仿宋" w:eastAsia="仿宋" w:cs="仿宋"/>
                <w:kern w:val="0"/>
                <w:sz w:val="24"/>
                <w:szCs w:val="24"/>
                <w:lang w:val="en-US" w:eastAsia="zh-CN" w:bidi="ar-SA"/>
              </w:rPr>
            </w:pPr>
          </w:p>
        </w:tc>
        <w:tc>
          <w:tcPr>
            <w:tcW w:w="327" w:type="pct"/>
            <w:shd w:val="clear" w:color="auto" w:fill="auto"/>
            <w:noWrap w:val="0"/>
            <w:vAlign w:val="center"/>
          </w:tcPr>
          <w:p w14:paraId="55E46858">
            <w:pPr>
              <w:widowControl/>
              <w:spacing w:line="240" w:lineRule="auto"/>
              <w:jc w:val="center"/>
              <w:rPr>
                <w:rFonts w:hint="default" w:ascii="仿宋" w:hAnsi="仿宋" w:eastAsia="仿宋" w:cs="仿宋"/>
                <w:kern w:val="0"/>
                <w:sz w:val="24"/>
                <w:szCs w:val="24"/>
                <w:lang w:val="en-US" w:eastAsia="zh-CN" w:bidi="ar-SA"/>
              </w:rPr>
            </w:pPr>
          </w:p>
        </w:tc>
        <w:tc>
          <w:tcPr>
            <w:tcW w:w="265" w:type="pct"/>
            <w:shd w:val="clear" w:color="auto" w:fill="auto"/>
            <w:noWrap w:val="0"/>
            <w:vAlign w:val="center"/>
          </w:tcPr>
          <w:p w14:paraId="31C96082">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27812D7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440" w:type="pct"/>
            <w:shd w:val="clear" w:color="auto" w:fill="auto"/>
            <w:noWrap w:val="0"/>
            <w:vAlign w:val="center"/>
          </w:tcPr>
          <w:p w14:paraId="66CD337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612E424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线上教学</w:t>
            </w:r>
          </w:p>
        </w:tc>
      </w:tr>
      <w:tr w14:paraId="4B81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0BD7DCD5">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7124F1F4">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大学语文</w:t>
            </w:r>
          </w:p>
        </w:tc>
        <w:tc>
          <w:tcPr>
            <w:tcW w:w="276" w:type="pct"/>
            <w:shd w:val="clear" w:color="auto" w:fill="auto"/>
            <w:noWrap w:val="0"/>
            <w:vAlign w:val="center"/>
          </w:tcPr>
          <w:p w14:paraId="07FE3FD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33A2B93E">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1527B04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327" w:type="pct"/>
            <w:shd w:val="clear" w:color="auto" w:fill="auto"/>
            <w:noWrap w:val="0"/>
            <w:vAlign w:val="center"/>
          </w:tcPr>
          <w:p w14:paraId="6405122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265" w:type="pct"/>
            <w:shd w:val="clear" w:color="auto" w:fill="auto"/>
            <w:noWrap w:val="0"/>
            <w:vAlign w:val="center"/>
          </w:tcPr>
          <w:p w14:paraId="3C952174">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07B9CF65">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440" w:type="pct"/>
            <w:shd w:val="clear" w:color="auto" w:fill="auto"/>
            <w:noWrap w:val="0"/>
            <w:vAlign w:val="center"/>
          </w:tcPr>
          <w:p w14:paraId="6A3E092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0BA711F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师范教育系</w:t>
            </w:r>
          </w:p>
        </w:tc>
      </w:tr>
      <w:tr w14:paraId="643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2DB8338F">
            <w:pPr>
              <w:widowControl/>
              <w:spacing w:line="240" w:lineRule="auto"/>
              <w:jc w:val="center"/>
              <w:rPr>
                <w:rFonts w:hint="default" w:ascii="仿宋" w:hAnsi="仿宋" w:eastAsia="仿宋" w:cs="仿宋"/>
                <w:kern w:val="0"/>
                <w:sz w:val="24"/>
                <w:szCs w:val="24"/>
                <w:lang w:val="en-US" w:eastAsia="zh-CN" w:bidi="ar-SA"/>
              </w:rPr>
            </w:pPr>
          </w:p>
        </w:tc>
        <w:tc>
          <w:tcPr>
            <w:tcW w:w="936" w:type="pct"/>
            <w:shd w:val="clear" w:color="auto" w:fill="auto"/>
            <w:noWrap w:val="0"/>
            <w:vAlign w:val="center"/>
          </w:tcPr>
          <w:p w14:paraId="5214DD6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科学素养</w:t>
            </w:r>
          </w:p>
        </w:tc>
        <w:tc>
          <w:tcPr>
            <w:tcW w:w="276" w:type="pct"/>
            <w:shd w:val="clear" w:color="auto" w:fill="auto"/>
            <w:noWrap w:val="0"/>
            <w:vAlign w:val="center"/>
          </w:tcPr>
          <w:p w14:paraId="52C51A7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009B447C">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327" w:type="pct"/>
            <w:shd w:val="clear" w:color="auto" w:fill="auto"/>
            <w:noWrap w:val="0"/>
            <w:vAlign w:val="center"/>
          </w:tcPr>
          <w:p w14:paraId="50E65C9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28</w:t>
            </w:r>
          </w:p>
        </w:tc>
        <w:tc>
          <w:tcPr>
            <w:tcW w:w="327" w:type="pct"/>
            <w:shd w:val="clear" w:color="auto" w:fill="auto"/>
            <w:noWrap w:val="0"/>
            <w:vAlign w:val="center"/>
          </w:tcPr>
          <w:p w14:paraId="7B37259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28</w:t>
            </w:r>
          </w:p>
        </w:tc>
        <w:tc>
          <w:tcPr>
            <w:tcW w:w="265" w:type="pct"/>
            <w:shd w:val="clear" w:color="auto" w:fill="auto"/>
            <w:noWrap w:val="0"/>
            <w:vAlign w:val="center"/>
          </w:tcPr>
          <w:p w14:paraId="62212952">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21B5A3E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440" w:type="pct"/>
            <w:shd w:val="clear" w:color="auto" w:fill="auto"/>
            <w:noWrap w:val="0"/>
            <w:vAlign w:val="center"/>
          </w:tcPr>
          <w:p w14:paraId="428D53C4">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线上</w:t>
            </w:r>
          </w:p>
        </w:tc>
        <w:tc>
          <w:tcPr>
            <w:tcW w:w="1040" w:type="pct"/>
            <w:shd w:val="clear" w:color="auto" w:fill="auto"/>
            <w:noWrap w:val="0"/>
            <w:vAlign w:val="center"/>
          </w:tcPr>
          <w:p w14:paraId="0631E6C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师范教育系</w:t>
            </w:r>
          </w:p>
        </w:tc>
      </w:tr>
      <w:tr w14:paraId="540E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 w:type="pct"/>
            <w:vMerge w:val="continue"/>
            <w:shd w:val="clear" w:color="auto" w:fill="auto"/>
            <w:noWrap w:val="0"/>
            <w:vAlign w:val="center"/>
          </w:tcPr>
          <w:p w14:paraId="3F5A2BD8">
            <w:pPr>
              <w:widowControl/>
              <w:spacing w:line="240" w:lineRule="auto"/>
              <w:jc w:val="center"/>
              <w:rPr>
                <w:rFonts w:hint="default" w:ascii="仿宋" w:hAnsi="仿宋" w:eastAsia="仿宋" w:cs="仿宋"/>
                <w:kern w:val="0"/>
                <w:sz w:val="24"/>
                <w:szCs w:val="24"/>
                <w:lang w:val="en-US" w:eastAsia="zh-CN" w:bidi="ar-SA"/>
              </w:rPr>
            </w:pPr>
          </w:p>
        </w:tc>
        <w:tc>
          <w:tcPr>
            <w:tcW w:w="936" w:type="pct"/>
            <w:shd w:val="clear" w:color="auto" w:fill="auto"/>
            <w:noWrap w:val="0"/>
            <w:vAlign w:val="center"/>
          </w:tcPr>
          <w:p w14:paraId="2E7C1837">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商务礼仪</w:t>
            </w:r>
          </w:p>
        </w:tc>
        <w:tc>
          <w:tcPr>
            <w:tcW w:w="276" w:type="pct"/>
            <w:shd w:val="clear" w:color="auto" w:fill="auto"/>
            <w:noWrap w:val="0"/>
            <w:vAlign w:val="center"/>
          </w:tcPr>
          <w:p w14:paraId="7D79D777">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4E63A79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5A3FD5BC">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327" w:type="pct"/>
            <w:shd w:val="clear" w:color="auto" w:fill="auto"/>
            <w:noWrap w:val="0"/>
            <w:vAlign w:val="center"/>
          </w:tcPr>
          <w:p w14:paraId="2BBAD6A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265" w:type="pct"/>
            <w:shd w:val="clear" w:color="auto" w:fill="auto"/>
            <w:noWrap w:val="0"/>
            <w:vAlign w:val="center"/>
          </w:tcPr>
          <w:p w14:paraId="7B32415B">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750CDF0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440" w:type="pct"/>
            <w:shd w:val="clear" w:color="auto" w:fill="auto"/>
            <w:noWrap w:val="0"/>
            <w:vAlign w:val="center"/>
          </w:tcPr>
          <w:p w14:paraId="456085B5">
            <w:pPr>
              <w:widowControl/>
              <w:spacing w:line="240" w:lineRule="auto"/>
              <w:jc w:val="center"/>
              <w:rPr>
                <w:rFonts w:hint="default" w:ascii="仿宋" w:hAnsi="仿宋" w:eastAsia="仿宋" w:cs="仿宋"/>
                <w:kern w:val="0"/>
                <w:sz w:val="24"/>
                <w:szCs w:val="24"/>
                <w:lang w:val="en-US" w:eastAsia="zh-CN" w:bidi="ar-SA"/>
              </w:rPr>
            </w:pPr>
          </w:p>
        </w:tc>
        <w:tc>
          <w:tcPr>
            <w:tcW w:w="1040" w:type="pct"/>
            <w:shd w:val="clear" w:color="auto" w:fill="auto"/>
            <w:noWrap w:val="0"/>
            <w:vAlign w:val="center"/>
          </w:tcPr>
          <w:p w14:paraId="6C9CA813">
            <w:pPr>
              <w:widowControl/>
              <w:spacing w:line="240" w:lineRule="auto"/>
              <w:jc w:val="center"/>
              <w:rPr>
                <w:rFonts w:hint="default" w:ascii="仿宋" w:hAnsi="仿宋" w:eastAsia="仿宋" w:cs="仿宋"/>
                <w:kern w:val="0"/>
                <w:sz w:val="24"/>
                <w:szCs w:val="24"/>
                <w:lang w:val="en-US" w:eastAsia="zh-CN" w:bidi="ar-SA"/>
              </w:rPr>
            </w:pPr>
          </w:p>
        </w:tc>
      </w:tr>
      <w:tr w14:paraId="5EDD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22CFAE7B">
            <w:pPr>
              <w:widowControl/>
              <w:spacing w:line="240" w:lineRule="auto"/>
              <w:jc w:val="center"/>
              <w:rPr>
                <w:rFonts w:hint="default" w:ascii="仿宋" w:hAnsi="仿宋" w:eastAsia="仿宋" w:cs="仿宋"/>
                <w:kern w:val="0"/>
                <w:sz w:val="24"/>
                <w:szCs w:val="24"/>
                <w:lang w:val="en-US" w:eastAsia="zh-CN" w:bidi="ar-SA"/>
              </w:rPr>
            </w:pPr>
          </w:p>
        </w:tc>
        <w:tc>
          <w:tcPr>
            <w:tcW w:w="936" w:type="pct"/>
            <w:shd w:val="clear" w:color="auto" w:fill="auto"/>
            <w:noWrap w:val="0"/>
            <w:vAlign w:val="center"/>
          </w:tcPr>
          <w:p w14:paraId="6093668D">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小计</w:t>
            </w:r>
          </w:p>
        </w:tc>
        <w:tc>
          <w:tcPr>
            <w:tcW w:w="276" w:type="pct"/>
            <w:shd w:val="clear" w:color="auto" w:fill="auto"/>
            <w:noWrap w:val="0"/>
            <w:vAlign w:val="center"/>
          </w:tcPr>
          <w:p w14:paraId="5A35603D">
            <w:pPr>
              <w:widowControl/>
              <w:spacing w:line="240" w:lineRule="auto"/>
              <w:jc w:val="center"/>
              <w:rPr>
                <w:rFonts w:hint="default" w:ascii="仿宋" w:hAnsi="仿宋" w:eastAsia="仿宋" w:cs="仿宋"/>
                <w:kern w:val="0"/>
                <w:sz w:val="24"/>
                <w:szCs w:val="24"/>
                <w:lang w:val="en-US" w:eastAsia="zh-CN" w:bidi="ar-SA"/>
              </w:rPr>
            </w:pPr>
          </w:p>
        </w:tc>
        <w:tc>
          <w:tcPr>
            <w:tcW w:w="293" w:type="pct"/>
            <w:shd w:val="clear" w:color="auto" w:fill="auto"/>
            <w:noWrap w:val="0"/>
            <w:vAlign w:val="center"/>
          </w:tcPr>
          <w:p w14:paraId="61518628">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w:t>
            </w:r>
          </w:p>
        </w:tc>
        <w:tc>
          <w:tcPr>
            <w:tcW w:w="327" w:type="pct"/>
            <w:shd w:val="clear" w:color="auto" w:fill="auto"/>
            <w:noWrap w:val="0"/>
            <w:vAlign w:val="center"/>
          </w:tcPr>
          <w:p w14:paraId="2C07F65E">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104</w:t>
            </w:r>
          </w:p>
        </w:tc>
        <w:tc>
          <w:tcPr>
            <w:tcW w:w="327" w:type="pct"/>
            <w:shd w:val="clear" w:color="auto" w:fill="auto"/>
            <w:noWrap w:val="0"/>
            <w:vAlign w:val="center"/>
          </w:tcPr>
          <w:p w14:paraId="6BDD518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104</w:t>
            </w:r>
          </w:p>
        </w:tc>
        <w:tc>
          <w:tcPr>
            <w:tcW w:w="265" w:type="pct"/>
            <w:shd w:val="clear" w:color="auto" w:fill="auto"/>
            <w:noWrap w:val="0"/>
            <w:vAlign w:val="center"/>
          </w:tcPr>
          <w:p w14:paraId="5F576FD2">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007434D2">
            <w:pPr>
              <w:widowControl/>
              <w:spacing w:line="240" w:lineRule="auto"/>
              <w:jc w:val="center"/>
              <w:rPr>
                <w:rFonts w:hint="default" w:ascii="仿宋" w:hAnsi="仿宋" w:eastAsia="仿宋" w:cs="仿宋"/>
                <w:kern w:val="0"/>
                <w:sz w:val="24"/>
                <w:szCs w:val="24"/>
                <w:lang w:val="en-US" w:eastAsia="zh-CN" w:bidi="ar-SA"/>
              </w:rPr>
            </w:pPr>
          </w:p>
        </w:tc>
        <w:tc>
          <w:tcPr>
            <w:tcW w:w="440" w:type="pct"/>
            <w:shd w:val="clear" w:color="auto" w:fill="auto"/>
            <w:noWrap w:val="0"/>
            <w:vAlign w:val="center"/>
          </w:tcPr>
          <w:p w14:paraId="29FB876E">
            <w:pPr>
              <w:widowControl/>
              <w:spacing w:line="240" w:lineRule="auto"/>
              <w:jc w:val="center"/>
              <w:rPr>
                <w:rFonts w:hint="default" w:ascii="仿宋" w:hAnsi="仿宋" w:eastAsia="仿宋" w:cs="仿宋"/>
                <w:kern w:val="0"/>
                <w:sz w:val="24"/>
                <w:szCs w:val="24"/>
                <w:lang w:val="en-US" w:eastAsia="zh-CN" w:bidi="ar-SA"/>
              </w:rPr>
            </w:pPr>
          </w:p>
        </w:tc>
        <w:tc>
          <w:tcPr>
            <w:tcW w:w="1040" w:type="pct"/>
            <w:shd w:val="clear" w:color="auto" w:fill="auto"/>
            <w:noWrap w:val="0"/>
            <w:vAlign w:val="center"/>
          </w:tcPr>
          <w:p w14:paraId="0F9604DC">
            <w:pPr>
              <w:widowControl/>
              <w:spacing w:line="240" w:lineRule="auto"/>
              <w:jc w:val="center"/>
              <w:rPr>
                <w:rFonts w:hint="default" w:ascii="仿宋" w:hAnsi="仿宋" w:eastAsia="仿宋" w:cs="仿宋"/>
                <w:kern w:val="0"/>
                <w:sz w:val="24"/>
                <w:szCs w:val="24"/>
                <w:lang w:val="en-US" w:eastAsia="zh-CN" w:bidi="ar-SA"/>
              </w:rPr>
            </w:pPr>
          </w:p>
        </w:tc>
      </w:tr>
      <w:tr w14:paraId="70F5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restart"/>
            <w:shd w:val="clear" w:color="auto" w:fill="auto"/>
            <w:noWrap w:val="0"/>
            <w:vAlign w:val="center"/>
          </w:tcPr>
          <w:p w14:paraId="47E542FA">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专</w:t>
            </w:r>
          </w:p>
          <w:p w14:paraId="5B16C24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业</w:t>
            </w:r>
          </w:p>
          <w:p w14:paraId="6DDD567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选</w:t>
            </w:r>
          </w:p>
          <w:p w14:paraId="5BD47C2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修</w:t>
            </w:r>
          </w:p>
          <w:p w14:paraId="7152132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课</w:t>
            </w:r>
          </w:p>
        </w:tc>
        <w:tc>
          <w:tcPr>
            <w:tcW w:w="936" w:type="pct"/>
            <w:shd w:val="clear" w:color="auto" w:fill="auto"/>
            <w:noWrap w:val="0"/>
            <w:vAlign w:val="center"/>
          </w:tcPr>
          <w:p w14:paraId="06910A7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电商物流</w:t>
            </w:r>
          </w:p>
        </w:tc>
        <w:tc>
          <w:tcPr>
            <w:tcW w:w="276" w:type="pct"/>
            <w:shd w:val="clear" w:color="auto" w:fill="auto"/>
            <w:noWrap w:val="0"/>
            <w:vAlign w:val="center"/>
          </w:tcPr>
          <w:p w14:paraId="7150A52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B</w:t>
            </w:r>
          </w:p>
        </w:tc>
        <w:tc>
          <w:tcPr>
            <w:tcW w:w="293" w:type="pct"/>
            <w:shd w:val="clear" w:color="auto" w:fill="auto"/>
            <w:noWrap w:val="0"/>
            <w:vAlign w:val="center"/>
          </w:tcPr>
          <w:p w14:paraId="798A0F6A">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74CF29C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327" w:type="pct"/>
            <w:shd w:val="clear" w:color="auto" w:fill="auto"/>
            <w:noWrap w:val="0"/>
            <w:vAlign w:val="center"/>
          </w:tcPr>
          <w:p w14:paraId="128608C4">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265" w:type="pct"/>
            <w:shd w:val="clear" w:color="auto" w:fill="auto"/>
            <w:noWrap w:val="0"/>
            <w:vAlign w:val="center"/>
          </w:tcPr>
          <w:p w14:paraId="0C01031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255" w:type="pct"/>
            <w:shd w:val="clear" w:color="auto" w:fill="auto"/>
            <w:noWrap w:val="0"/>
            <w:vAlign w:val="center"/>
          </w:tcPr>
          <w:p w14:paraId="7B8D6209">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440" w:type="pct"/>
            <w:shd w:val="clear" w:color="auto" w:fill="auto"/>
            <w:noWrap w:val="0"/>
            <w:vAlign w:val="center"/>
          </w:tcPr>
          <w:p w14:paraId="14DB8FC8">
            <w:pPr>
              <w:widowControl/>
              <w:spacing w:line="240" w:lineRule="auto"/>
              <w:jc w:val="center"/>
              <w:rPr>
                <w:rFonts w:hint="default" w:ascii="仿宋" w:hAnsi="仿宋" w:eastAsia="仿宋" w:cs="仿宋"/>
                <w:kern w:val="0"/>
                <w:sz w:val="24"/>
                <w:szCs w:val="24"/>
                <w:lang w:val="en-US" w:eastAsia="zh-CN" w:bidi="ar-SA"/>
              </w:rPr>
            </w:pPr>
            <w:r>
              <w:rPr>
                <w:rFonts w:hint="default" w:ascii="仿宋" w:hAnsi="仿宋" w:eastAsia="仿宋" w:cs="仿宋"/>
                <w:kern w:val="0"/>
                <w:sz w:val="24"/>
                <w:szCs w:val="24"/>
                <w:lang w:val="en-US" w:eastAsia="zh-CN" w:bidi="ar-SA"/>
              </w:rPr>
              <w:t>考查</w:t>
            </w:r>
          </w:p>
        </w:tc>
        <w:tc>
          <w:tcPr>
            <w:tcW w:w="1040" w:type="pct"/>
            <w:shd w:val="clear" w:color="auto" w:fill="auto"/>
            <w:noWrap w:val="0"/>
            <w:vAlign w:val="center"/>
          </w:tcPr>
          <w:p w14:paraId="4AB5AD4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数字经济系</w:t>
            </w:r>
          </w:p>
        </w:tc>
      </w:tr>
      <w:tr w14:paraId="469E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0050BB35">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6099DAE8">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快递业务模块</w:t>
            </w:r>
          </w:p>
        </w:tc>
        <w:tc>
          <w:tcPr>
            <w:tcW w:w="276" w:type="pct"/>
            <w:shd w:val="clear" w:color="auto" w:fill="auto"/>
            <w:noWrap w:val="0"/>
            <w:vAlign w:val="center"/>
          </w:tcPr>
          <w:p w14:paraId="4418531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B</w:t>
            </w:r>
          </w:p>
        </w:tc>
        <w:tc>
          <w:tcPr>
            <w:tcW w:w="293" w:type="pct"/>
            <w:shd w:val="clear" w:color="auto" w:fill="auto"/>
            <w:noWrap w:val="0"/>
            <w:vAlign w:val="center"/>
          </w:tcPr>
          <w:p w14:paraId="4E051E7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6692BC1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40</w:t>
            </w:r>
          </w:p>
        </w:tc>
        <w:tc>
          <w:tcPr>
            <w:tcW w:w="327" w:type="pct"/>
            <w:shd w:val="clear" w:color="auto" w:fill="auto"/>
            <w:noWrap w:val="0"/>
            <w:vAlign w:val="center"/>
          </w:tcPr>
          <w:p w14:paraId="68747DC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24</w:t>
            </w:r>
          </w:p>
        </w:tc>
        <w:tc>
          <w:tcPr>
            <w:tcW w:w="265" w:type="pct"/>
            <w:shd w:val="clear" w:color="auto" w:fill="auto"/>
            <w:noWrap w:val="0"/>
            <w:vAlign w:val="center"/>
          </w:tcPr>
          <w:p w14:paraId="55DE97DC">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255" w:type="pct"/>
            <w:shd w:val="clear" w:color="auto" w:fill="auto"/>
            <w:noWrap w:val="0"/>
            <w:vAlign w:val="center"/>
          </w:tcPr>
          <w:p w14:paraId="309C35C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440" w:type="pct"/>
            <w:shd w:val="clear" w:color="auto" w:fill="auto"/>
            <w:noWrap w:val="0"/>
            <w:vAlign w:val="center"/>
          </w:tcPr>
          <w:p w14:paraId="05CB962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考试</w:t>
            </w:r>
          </w:p>
        </w:tc>
        <w:tc>
          <w:tcPr>
            <w:tcW w:w="1040" w:type="pct"/>
            <w:shd w:val="clear" w:color="auto" w:fill="auto"/>
            <w:noWrap w:val="0"/>
            <w:vAlign w:val="center"/>
          </w:tcPr>
          <w:p w14:paraId="1E742A65">
            <w:pPr>
              <w:widowControl/>
              <w:spacing w:line="240" w:lineRule="auto"/>
              <w:jc w:val="center"/>
              <w:rPr>
                <w:rFonts w:hint="default" w:ascii="仿宋" w:hAnsi="仿宋" w:eastAsia="仿宋" w:cs="仿宋"/>
                <w:kern w:val="0"/>
                <w:sz w:val="24"/>
                <w:szCs w:val="24"/>
                <w:lang w:val="zh-CN" w:eastAsia="zh-CN" w:bidi="ar-SA"/>
              </w:rPr>
            </w:pPr>
            <w:r>
              <w:rPr>
                <w:rFonts w:hint="eastAsia" w:ascii="仿宋" w:hAnsi="仿宋" w:eastAsia="仿宋" w:cs="仿宋"/>
                <w:kern w:val="0"/>
                <w:sz w:val="24"/>
                <w:szCs w:val="24"/>
                <w:lang w:val="en-US" w:eastAsia="zh-CN" w:bidi="ar-SA"/>
              </w:rPr>
              <w:t>数字经济系</w:t>
            </w:r>
          </w:p>
        </w:tc>
      </w:tr>
      <w:tr w14:paraId="2507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60DB1414">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511B62D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Excel在物流中应用</w:t>
            </w:r>
          </w:p>
        </w:tc>
        <w:tc>
          <w:tcPr>
            <w:tcW w:w="276" w:type="pct"/>
            <w:shd w:val="clear" w:color="auto" w:fill="auto"/>
            <w:noWrap w:val="0"/>
            <w:vAlign w:val="center"/>
          </w:tcPr>
          <w:p w14:paraId="0D8FF224">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B</w:t>
            </w:r>
          </w:p>
        </w:tc>
        <w:tc>
          <w:tcPr>
            <w:tcW w:w="293" w:type="pct"/>
            <w:shd w:val="clear" w:color="auto" w:fill="auto"/>
            <w:noWrap w:val="0"/>
            <w:vAlign w:val="center"/>
          </w:tcPr>
          <w:p w14:paraId="6B56CB97">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71ECCFE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40</w:t>
            </w:r>
          </w:p>
        </w:tc>
        <w:tc>
          <w:tcPr>
            <w:tcW w:w="327" w:type="pct"/>
            <w:shd w:val="clear" w:color="auto" w:fill="auto"/>
            <w:noWrap w:val="0"/>
            <w:vAlign w:val="center"/>
          </w:tcPr>
          <w:p w14:paraId="19570F5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24</w:t>
            </w:r>
          </w:p>
        </w:tc>
        <w:tc>
          <w:tcPr>
            <w:tcW w:w="265" w:type="pct"/>
            <w:shd w:val="clear" w:color="auto" w:fill="auto"/>
            <w:noWrap w:val="0"/>
            <w:vAlign w:val="center"/>
          </w:tcPr>
          <w:p w14:paraId="6698D5BC">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255" w:type="pct"/>
            <w:shd w:val="clear" w:color="auto" w:fill="auto"/>
            <w:noWrap w:val="0"/>
            <w:vAlign w:val="center"/>
          </w:tcPr>
          <w:p w14:paraId="3598665A">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440" w:type="pct"/>
            <w:shd w:val="clear" w:color="auto" w:fill="auto"/>
            <w:noWrap w:val="0"/>
            <w:vAlign w:val="center"/>
          </w:tcPr>
          <w:p w14:paraId="73737312">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过关</w:t>
            </w:r>
          </w:p>
        </w:tc>
        <w:tc>
          <w:tcPr>
            <w:tcW w:w="1040" w:type="pct"/>
            <w:shd w:val="clear" w:color="auto" w:fill="auto"/>
            <w:noWrap w:val="0"/>
            <w:vAlign w:val="center"/>
          </w:tcPr>
          <w:p w14:paraId="7649CAB5">
            <w:pPr>
              <w:widowControl/>
              <w:spacing w:line="240" w:lineRule="auto"/>
              <w:jc w:val="center"/>
              <w:rPr>
                <w:rFonts w:hint="default" w:ascii="仿宋" w:hAnsi="仿宋" w:eastAsia="仿宋" w:cs="仿宋"/>
                <w:kern w:val="0"/>
                <w:sz w:val="24"/>
                <w:szCs w:val="24"/>
                <w:lang w:val="zh-CN" w:eastAsia="zh-CN" w:bidi="ar-SA"/>
              </w:rPr>
            </w:pPr>
            <w:r>
              <w:rPr>
                <w:rFonts w:hint="eastAsia" w:ascii="仿宋" w:hAnsi="仿宋" w:eastAsia="仿宋" w:cs="仿宋"/>
                <w:kern w:val="0"/>
                <w:sz w:val="24"/>
                <w:szCs w:val="24"/>
                <w:lang w:val="en-US" w:eastAsia="zh-CN" w:bidi="ar-SA"/>
              </w:rPr>
              <w:t>数字经济系</w:t>
            </w:r>
          </w:p>
        </w:tc>
      </w:tr>
      <w:tr w14:paraId="3E0B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1CD7C4B1">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157D5FC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统计学</w:t>
            </w:r>
          </w:p>
        </w:tc>
        <w:tc>
          <w:tcPr>
            <w:tcW w:w="276" w:type="pct"/>
            <w:shd w:val="clear" w:color="auto" w:fill="auto"/>
            <w:noWrap w:val="0"/>
            <w:vAlign w:val="center"/>
          </w:tcPr>
          <w:p w14:paraId="1955EC0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w:t>
            </w:r>
          </w:p>
        </w:tc>
        <w:tc>
          <w:tcPr>
            <w:tcW w:w="293" w:type="pct"/>
            <w:shd w:val="clear" w:color="auto" w:fill="auto"/>
            <w:noWrap w:val="0"/>
            <w:vAlign w:val="center"/>
          </w:tcPr>
          <w:p w14:paraId="57550B9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011BF0ED">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327" w:type="pct"/>
            <w:shd w:val="clear" w:color="auto" w:fill="auto"/>
            <w:noWrap w:val="0"/>
            <w:vAlign w:val="center"/>
          </w:tcPr>
          <w:p w14:paraId="04E145D5">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265" w:type="pct"/>
            <w:shd w:val="clear" w:color="auto" w:fill="auto"/>
            <w:noWrap w:val="0"/>
            <w:vAlign w:val="center"/>
          </w:tcPr>
          <w:p w14:paraId="0A4D3F4A">
            <w:pPr>
              <w:widowControl/>
              <w:spacing w:line="240" w:lineRule="auto"/>
              <w:jc w:val="center"/>
              <w:rPr>
                <w:rFonts w:hint="default" w:ascii="仿宋" w:hAnsi="仿宋" w:eastAsia="仿宋" w:cs="仿宋"/>
                <w:kern w:val="0"/>
                <w:sz w:val="24"/>
                <w:szCs w:val="24"/>
                <w:lang w:val="en-US" w:eastAsia="zh-CN" w:bidi="ar-SA"/>
              </w:rPr>
            </w:pPr>
          </w:p>
        </w:tc>
        <w:tc>
          <w:tcPr>
            <w:tcW w:w="255" w:type="pct"/>
            <w:shd w:val="clear" w:color="auto" w:fill="auto"/>
            <w:noWrap w:val="0"/>
            <w:vAlign w:val="center"/>
          </w:tcPr>
          <w:p w14:paraId="24C0B361">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440" w:type="pct"/>
            <w:shd w:val="clear" w:color="auto" w:fill="auto"/>
            <w:noWrap w:val="0"/>
            <w:vAlign w:val="center"/>
          </w:tcPr>
          <w:p w14:paraId="542CA21B">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11FE4C47">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数字经济系</w:t>
            </w:r>
          </w:p>
        </w:tc>
      </w:tr>
      <w:tr w14:paraId="7C89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3B8E8FC8">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6BAF22C7">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设备维护</w:t>
            </w:r>
          </w:p>
        </w:tc>
        <w:tc>
          <w:tcPr>
            <w:tcW w:w="276" w:type="pct"/>
            <w:shd w:val="clear" w:color="auto" w:fill="auto"/>
            <w:noWrap w:val="0"/>
            <w:vAlign w:val="center"/>
          </w:tcPr>
          <w:p w14:paraId="7F5C5AA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B</w:t>
            </w:r>
          </w:p>
        </w:tc>
        <w:tc>
          <w:tcPr>
            <w:tcW w:w="293" w:type="pct"/>
            <w:shd w:val="clear" w:color="auto" w:fill="auto"/>
            <w:noWrap w:val="0"/>
            <w:vAlign w:val="center"/>
          </w:tcPr>
          <w:p w14:paraId="3394BBD7">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327" w:type="pct"/>
            <w:shd w:val="clear" w:color="auto" w:fill="auto"/>
            <w:noWrap w:val="0"/>
            <w:vAlign w:val="center"/>
          </w:tcPr>
          <w:p w14:paraId="04B5091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32</w:t>
            </w:r>
          </w:p>
        </w:tc>
        <w:tc>
          <w:tcPr>
            <w:tcW w:w="327" w:type="pct"/>
            <w:shd w:val="clear" w:color="auto" w:fill="auto"/>
            <w:noWrap w:val="0"/>
            <w:vAlign w:val="center"/>
          </w:tcPr>
          <w:p w14:paraId="0A91508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265" w:type="pct"/>
            <w:shd w:val="clear" w:color="auto" w:fill="auto"/>
            <w:noWrap w:val="0"/>
            <w:vAlign w:val="center"/>
          </w:tcPr>
          <w:p w14:paraId="3FFBC2AE">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255" w:type="pct"/>
            <w:shd w:val="clear" w:color="auto" w:fill="auto"/>
            <w:noWrap w:val="0"/>
            <w:vAlign w:val="center"/>
          </w:tcPr>
          <w:p w14:paraId="6A2F78FB">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440" w:type="pct"/>
            <w:shd w:val="clear" w:color="auto" w:fill="auto"/>
            <w:noWrap w:val="0"/>
            <w:vAlign w:val="center"/>
          </w:tcPr>
          <w:p w14:paraId="6C5051FC">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考查</w:t>
            </w:r>
          </w:p>
        </w:tc>
        <w:tc>
          <w:tcPr>
            <w:tcW w:w="1040" w:type="pct"/>
            <w:shd w:val="clear" w:color="auto" w:fill="auto"/>
            <w:noWrap w:val="0"/>
            <w:vAlign w:val="center"/>
          </w:tcPr>
          <w:p w14:paraId="2C2B7D5B">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数字经济系</w:t>
            </w:r>
          </w:p>
        </w:tc>
      </w:tr>
      <w:tr w14:paraId="7018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pct"/>
            <w:vMerge w:val="continue"/>
            <w:shd w:val="clear" w:color="auto" w:fill="auto"/>
            <w:noWrap w:val="0"/>
            <w:vAlign w:val="center"/>
          </w:tcPr>
          <w:p w14:paraId="0E8C28A9">
            <w:pPr>
              <w:widowControl/>
              <w:spacing w:line="240" w:lineRule="auto"/>
              <w:jc w:val="center"/>
              <w:rPr>
                <w:rFonts w:hint="default" w:ascii="仿宋" w:hAnsi="仿宋" w:eastAsia="仿宋" w:cs="仿宋"/>
                <w:kern w:val="0"/>
                <w:sz w:val="24"/>
                <w:szCs w:val="24"/>
                <w:lang w:val="zh-CN" w:eastAsia="zh-CN" w:bidi="ar-SA"/>
              </w:rPr>
            </w:pPr>
          </w:p>
        </w:tc>
        <w:tc>
          <w:tcPr>
            <w:tcW w:w="936" w:type="pct"/>
            <w:shd w:val="clear" w:color="auto" w:fill="auto"/>
            <w:noWrap w:val="0"/>
            <w:vAlign w:val="center"/>
          </w:tcPr>
          <w:p w14:paraId="10C9E17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小计</w:t>
            </w:r>
          </w:p>
        </w:tc>
        <w:tc>
          <w:tcPr>
            <w:tcW w:w="276" w:type="pct"/>
            <w:shd w:val="clear" w:color="auto" w:fill="auto"/>
            <w:noWrap w:val="0"/>
            <w:vAlign w:val="center"/>
          </w:tcPr>
          <w:p w14:paraId="36D40CDE">
            <w:pPr>
              <w:widowControl/>
              <w:spacing w:line="240" w:lineRule="auto"/>
              <w:jc w:val="center"/>
              <w:rPr>
                <w:rFonts w:hint="default" w:ascii="仿宋" w:hAnsi="仿宋" w:eastAsia="仿宋" w:cs="仿宋"/>
                <w:kern w:val="0"/>
                <w:sz w:val="24"/>
                <w:szCs w:val="24"/>
                <w:lang w:val="en-US" w:eastAsia="zh-CN" w:bidi="ar-SA"/>
              </w:rPr>
            </w:pPr>
          </w:p>
        </w:tc>
        <w:tc>
          <w:tcPr>
            <w:tcW w:w="293" w:type="pct"/>
            <w:shd w:val="clear" w:color="auto" w:fill="auto"/>
            <w:noWrap w:val="0"/>
            <w:vAlign w:val="center"/>
          </w:tcPr>
          <w:p w14:paraId="38A320D9">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w:t>
            </w:r>
          </w:p>
        </w:tc>
        <w:tc>
          <w:tcPr>
            <w:tcW w:w="327" w:type="pct"/>
            <w:shd w:val="clear" w:color="auto" w:fill="auto"/>
            <w:noWrap w:val="0"/>
            <w:vAlign w:val="center"/>
          </w:tcPr>
          <w:p w14:paraId="7FD0D2DF">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176</w:t>
            </w:r>
          </w:p>
        </w:tc>
        <w:tc>
          <w:tcPr>
            <w:tcW w:w="327" w:type="pct"/>
            <w:shd w:val="clear" w:color="auto" w:fill="auto"/>
            <w:noWrap w:val="0"/>
            <w:vAlign w:val="center"/>
          </w:tcPr>
          <w:p w14:paraId="00332003">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112</w:t>
            </w:r>
          </w:p>
        </w:tc>
        <w:tc>
          <w:tcPr>
            <w:tcW w:w="265" w:type="pct"/>
            <w:shd w:val="clear" w:color="auto" w:fill="auto"/>
            <w:noWrap w:val="0"/>
            <w:vAlign w:val="center"/>
          </w:tcPr>
          <w:p w14:paraId="7B47A2F5">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64</w:t>
            </w:r>
          </w:p>
        </w:tc>
        <w:tc>
          <w:tcPr>
            <w:tcW w:w="255" w:type="pct"/>
            <w:shd w:val="clear" w:color="auto" w:fill="auto"/>
            <w:noWrap w:val="0"/>
            <w:vAlign w:val="center"/>
          </w:tcPr>
          <w:p w14:paraId="1EEA5F05">
            <w:pPr>
              <w:widowControl/>
              <w:spacing w:line="240" w:lineRule="auto"/>
              <w:jc w:val="center"/>
              <w:rPr>
                <w:rFonts w:hint="default" w:ascii="仿宋" w:hAnsi="仿宋" w:eastAsia="仿宋" w:cs="仿宋"/>
                <w:kern w:val="0"/>
                <w:sz w:val="24"/>
                <w:szCs w:val="24"/>
                <w:lang w:val="en-US" w:eastAsia="zh-CN" w:bidi="ar-SA"/>
              </w:rPr>
            </w:pPr>
          </w:p>
        </w:tc>
        <w:tc>
          <w:tcPr>
            <w:tcW w:w="440" w:type="pct"/>
            <w:shd w:val="clear" w:color="auto" w:fill="auto"/>
            <w:noWrap w:val="0"/>
            <w:vAlign w:val="center"/>
          </w:tcPr>
          <w:p w14:paraId="3EB2358A">
            <w:pPr>
              <w:widowControl/>
              <w:spacing w:line="240" w:lineRule="auto"/>
              <w:jc w:val="center"/>
              <w:rPr>
                <w:rFonts w:hint="default" w:ascii="仿宋" w:hAnsi="仿宋" w:eastAsia="仿宋" w:cs="仿宋"/>
                <w:kern w:val="0"/>
                <w:sz w:val="24"/>
                <w:szCs w:val="24"/>
                <w:lang w:val="en-US" w:eastAsia="zh-CN" w:bidi="ar-SA"/>
              </w:rPr>
            </w:pPr>
          </w:p>
        </w:tc>
        <w:tc>
          <w:tcPr>
            <w:tcW w:w="1040" w:type="pct"/>
            <w:shd w:val="clear" w:color="auto" w:fill="auto"/>
            <w:noWrap w:val="0"/>
            <w:vAlign w:val="center"/>
          </w:tcPr>
          <w:p w14:paraId="4FFEAFB4">
            <w:pPr>
              <w:widowControl/>
              <w:spacing w:line="240" w:lineRule="auto"/>
              <w:jc w:val="center"/>
              <w:rPr>
                <w:rFonts w:hint="default" w:ascii="仿宋" w:hAnsi="仿宋" w:eastAsia="仿宋" w:cs="仿宋"/>
                <w:kern w:val="0"/>
                <w:sz w:val="24"/>
                <w:szCs w:val="24"/>
                <w:lang w:val="en-US" w:eastAsia="zh-CN" w:bidi="ar-SA"/>
              </w:rPr>
            </w:pPr>
          </w:p>
        </w:tc>
      </w:tr>
      <w:tr w14:paraId="27C4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1" w:type="pct"/>
            <w:gridSpan w:val="2"/>
            <w:shd w:val="clear" w:color="auto" w:fill="auto"/>
            <w:noWrap w:val="0"/>
            <w:vAlign w:val="center"/>
          </w:tcPr>
          <w:p w14:paraId="11464FF0">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总计</w:t>
            </w:r>
          </w:p>
        </w:tc>
        <w:tc>
          <w:tcPr>
            <w:tcW w:w="276" w:type="pct"/>
            <w:shd w:val="clear" w:color="auto" w:fill="auto"/>
            <w:noWrap w:val="0"/>
            <w:vAlign w:val="center"/>
          </w:tcPr>
          <w:p w14:paraId="57990D37">
            <w:pPr>
              <w:widowControl/>
              <w:spacing w:line="240" w:lineRule="auto"/>
              <w:jc w:val="center"/>
              <w:rPr>
                <w:rFonts w:hint="default" w:ascii="仿宋" w:hAnsi="仿宋" w:eastAsia="仿宋" w:cs="仿宋"/>
                <w:kern w:val="0"/>
                <w:sz w:val="24"/>
                <w:szCs w:val="24"/>
                <w:lang w:val="en-US" w:eastAsia="zh-CN" w:bidi="ar-SA"/>
              </w:rPr>
            </w:pPr>
          </w:p>
        </w:tc>
        <w:tc>
          <w:tcPr>
            <w:tcW w:w="293" w:type="pct"/>
            <w:shd w:val="clear" w:color="auto" w:fill="auto"/>
            <w:noWrap w:val="0"/>
            <w:vAlign w:val="center"/>
          </w:tcPr>
          <w:p w14:paraId="6CD41FE9">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25</w:t>
            </w:r>
          </w:p>
        </w:tc>
        <w:tc>
          <w:tcPr>
            <w:tcW w:w="327" w:type="pct"/>
            <w:shd w:val="clear" w:color="auto" w:fill="auto"/>
            <w:noWrap w:val="0"/>
            <w:vAlign w:val="center"/>
          </w:tcPr>
          <w:p w14:paraId="06E9F2D6">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280</w:t>
            </w:r>
          </w:p>
        </w:tc>
        <w:tc>
          <w:tcPr>
            <w:tcW w:w="327" w:type="pct"/>
            <w:shd w:val="clear" w:color="auto" w:fill="auto"/>
            <w:noWrap w:val="0"/>
            <w:vAlign w:val="center"/>
          </w:tcPr>
          <w:p w14:paraId="7BB62DDC">
            <w:pPr>
              <w:widowControl/>
              <w:spacing w:line="24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216</w:t>
            </w:r>
          </w:p>
        </w:tc>
        <w:tc>
          <w:tcPr>
            <w:tcW w:w="265" w:type="pct"/>
            <w:shd w:val="clear" w:color="auto" w:fill="auto"/>
            <w:noWrap w:val="0"/>
            <w:vAlign w:val="center"/>
          </w:tcPr>
          <w:p w14:paraId="2686A43E">
            <w:pPr>
              <w:widowControl/>
              <w:spacing w:line="24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64</w:t>
            </w:r>
          </w:p>
        </w:tc>
        <w:tc>
          <w:tcPr>
            <w:tcW w:w="255" w:type="pct"/>
            <w:shd w:val="clear" w:color="auto" w:fill="auto"/>
            <w:noWrap w:val="0"/>
            <w:vAlign w:val="center"/>
          </w:tcPr>
          <w:p w14:paraId="127448F4">
            <w:pPr>
              <w:widowControl/>
              <w:spacing w:line="240" w:lineRule="auto"/>
              <w:jc w:val="center"/>
              <w:rPr>
                <w:rFonts w:hint="default" w:ascii="仿宋" w:hAnsi="仿宋" w:eastAsia="仿宋" w:cs="仿宋"/>
                <w:kern w:val="0"/>
                <w:sz w:val="24"/>
                <w:szCs w:val="24"/>
                <w:lang w:val="en-US" w:eastAsia="zh-CN" w:bidi="ar-SA"/>
              </w:rPr>
            </w:pPr>
          </w:p>
        </w:tc>
        <w:tc>
          <w:tcPr>
            <w:tcW w:w="440" w:type="pct"/>
            <w:shd w:val="clear" w:color="auto" w:fill="auto"/>
            <w:noWrap w:val="0"/>
            <w:vAlign w:val="center"/>
          </w:tcPr>
          <w:p w14:paraId="1A5FFACB">
            <w:pPr>
              <w:widowControl/>
              <w:spacing w:line="240" w:lineRule="auto"/>
              <w:jc w:val="center"/>
              <w:rPr>
                <w:rFonts w:hint="default" w:ascii="仿宋" w:hAnsi="仿宋" w:eastAsia="仿宋" w:cs="仿宋"/>
                <w:kern w:val="0"/>
                <w:sz w:val="24"/>
                <w:szCs w:val="24"/>
                <w:lang w:val="en-US" w:eastAsia="zh-CN" w:bidi="ar-SA"/>
              </w:rPr>
            </w:pPr>
          </w:p>
        </w:tc>
        <w:tc>
          <w:tcPr>
            <w:tcW w:w="1040" w:type="pct"/>
            <w:shd w:val="clear" w:color="auto" w:fill="auto"/>
            <w:noWrap w:val="0"/>
            <w:vAlign w:val="center"/>
          </w:tcPr>
          <w:p w14:paraId="561BD445">
            <w:pPr>
              <w:widowControl/>
              <w:spacing w:line="240" w:lineRule="auto"/>
              <w:jc w:val="center"/>
              <w:rPr>
                <w:rFonts w:hint="default" w:ascii="仿宋" w:hAnsi="仿宋" w:eastAsia="仿宋" w:cs="仿宋"/>
                <w:kern w:val="0"/>
                <w:sz w:val="24"/>
                <w:szCs w:val="24"/>
                <w:lang w:val="en-US" w:eastAsia="zh-CN" w:bidi="ar-SA"/>
              </w:rPr>
            </w:pPr>
          </w:p>
          <w:p w14:paraId="756F99A8">
            <w:pPr>
              <w:widowControl/>
              <w:spacing w:line="240" w:lineRule="auto"/>
              <w:jc w:val="center"/>
              <w:rPr>
                <w:rFonts w:hint="eastAsia" w:ascii="仿宋" w:hAnsi="仿宋" w:eastAsia="仿宋" w:cs="仿宋"/>
                <w:kern w:val="0"/>
                <w:sz w:val="24"/>
                <w:szCs w:val="24"/>
                <w:lang w:val="en-US" w:eastAsia="zh-CN" w:bidi="ar-SA"/>
              </w:rPr>
            </w:pPr>
          </w:p>
        </w:tc>
      </w:tr>
    </w:tbl>
    <w:p w14:paraId="072EE3E4">
      <w:pPr>
        <w:keepNext w:val="0"/>
        <w:keepLines w:val="0"/>
        <w:pageBreakBefore w:val="0"/>
        <w:kinsoku/>
        <w:wordWrap/>
        <w:overflowPunct/>
        <w:topLinePunct w:val="0"/>
        <w:autoSpaceDE/>
        <w:autoSpaceDN/>
        <w:bidi w:val="0"/>
        <w:adjustRightInd/>
        <w:snapToGrid/>
        <w:spacing w:line="360" w:lineRule="exact"/>
        <w:ind w:firstLine="281" w:firstLineChars="100"/>
        <w:jc w:val="left"/>
        <w:textAlignment w:val="auto"/>
        <w:rPr>
          <w:rFonts w:hint="eastAsia" w:ascii="楷体" w:hAnsi="楷体" w:eastAsia="楷体" w:cs="楷体"/>
          <w:color w:val="000000"/>
          <w:kern w:val="2"/>
          <w:sz w:val="28"/>
          <w:szCs w:val="28"/>
          <w:lang w:val="en-US" w:eastAsia="zh-CN" w:bidi="ar-SA"/>
        </w:rPr>
      </w:pPr>
      <w:r>
        <w:rPr>
          <w:rFonts w:hint="eastAsia" w:ascii="楷体" w:hAnsi="楷体" w:eastAsia="楷体" w:cs="楷体"/>
          <w:b/>
          <w:color w:val="000000"/>
          <w:kern w:val="0"/>
          <w:sz w:val="28"/>
          <w:szCs w:val="28"/>
          <w:lang w:eastAsia="zh-CN"/>
        </w:rPr>
        <w:t>（</w:t>
      </w:r>
      <w:r>
        <w:rPr>
          <w:rFonts w:hint="eastAsia" w:ascii="楷体" w:hAnsi="楷体" w:eastAsia="楷体" w:cs="楷体"/>
          <w:b/>
          <w:color w:val="000000"/>
          <w:kern w:val="0"/>
          <w:sz w:val="28"/>
          <w:szCs w:val="28"/>
          <w:lang w:val="en-US" w:eastAsia="zh-CN"/>
        </w:rPr>
        <w:t>四</w:t>
      </w:r>
      <w:r>
        <w:rPr>
          <w:rFonts w:hint="eastAsia" w:ascii="楷体" w:hAnsi="楷体" w:eastAsia="楷体" w:cs="楷体"/>
          <w:b/>
          <w:color w:val="000000"/>
          <w:kern w:val="0"/>
          <w:sz w:val="28"/>
          <w:szCs w:val="28"/>
          <w:lang w:eastAsia="zh-CN"/>
        </w:rPr>
        <w:t>）</w:t>
      </w:r>
      <w:r>
        <w:rPr>
          <w:rFonts w:hint="eastAsia" w:ascii="楷体" w:hAnsi="楷体" w:eastAsia="楷体" w:cs="楷体"/>
          <w:b/>
          <w:color w:val="000000"/>
          <w:kern w:val="0"/>
          <w:sz w:val="28"/>
          <w:szCs w:val="28"/>
        </w:rPr>
        <w:t>教育教学改革及措施</w:t>
      </w:r>
    </w:p>
    <w:p w14:paraId="0417487A">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lang w:val="en-US" w:eastAsia="zh-CN"/>
        </w:rPr>
      </w:pPr>
      <w:r>
        <w:rPr>
          <w:rFonts w:hint="eastAsia" w:ascii="Times New Roman" w:hAnsi="Times New Roman" w:eastAsia="仿宋"/>
          <w:color w:val="000000"/>
          <w:sz w:val="28"/>
          <w:szCs w:val="28"/>
          <w:lang w:val="en-US" w:eastAsia="zh-CN"/>
        </w:rPr>
        <w:t>1.人才培养模式改革</w:t>
      </w:r>
    </w:p>
    <w:p w14:paraId="769562D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lang w:val="en-US" w:eastAsia="zh-CN"/>
        </w:rPr>
      </w:pPr>
      <w:r>
        <w:rPr>
          <w:rFonts w:hint="eastAsia" w:ascii="Times New Roman" w:hAnsi="Times New Roman" w:eastAsia="仿宋"/>
          <w:color w:val="000000"/>
          <w:sz w:val="28"/>
          <w:szCs w:val="28"/>
          <w:lang w:val="en-US" w:eastAsia="zh-CN"/>
        </w:rPr>
        <w:t>以工学结合和校企合作的模式培养人才，实现学校“育人”和企业“用人”的“零距离”。在订单式校企合作模式下，企业会根据市场以及自身对物流管理专业人才的需求，向学校先下“订单”，学校基于“订单”的要求来针对性培养人才，与传统的教育模式相比，校企合作培养目标会比较明确，教学的内容也更加符合市场对专业人才的能力要求，对学生的就业以及企业的发展都具有积极作用。同时实现了高校、企业和学生的“共赢”局面。在校企合作模式下，企业减少了员工培养的成本，有了长期的人力资源保障；学校的课程设置更加合理，办学能力有了明显提高；学生的就业问题得到了解决。</w:t>
      </w:r>
    </w:p>
    <w:p w14:paraId="19A47504">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2.</w:t>
      </w:r>
      <w:r>
        <w:rPr>
          <w:rFonts w:hint="eastAsia" w:ascii="Times New Roman" w:hAnsi="Times New Roman" w:eastAsia="仿宋"/>
          <w:color w:val="000000"/>
          <w:sz w:val="28"/>
          <w:szCs w:val="28"/>
        </w:rPr>
        <w:t>课程体系改革</w:t>
      </w:r>
    </w:p>
    <w:p w14:paraId="6AAE2A5C">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lang w:val="en-US" w:eastAsia="zh-CN"/>
        </w:rPr>
      </w:pPr>
      <w:r>
        <w:rPr>
          <w:rFonts w:hint="eastAsia" w:ascii="Times New Roman" w:hAnsi="Times New Roman" w:eastAsia="仿宋"/>
          <w:color w:val="000000"/>
          <w:sz w:val="28"/>
          <w:szCs w:val="28"/>
          <w:lang w:val="en-US" w:eastAsia="zh-CN"/>
        </w:rPr>
        <w:t>课程是学生能力建构的基础和依托,课程建设是提高人才培养质量的核心。本专业“以就业为导向”设置课程,高度重视课程内容与职业工作的匹配度，按照学生的学习习性和职业教育的目标要求组织教学。课程改革与生产实践、社会服务和技术推广相结合,根据市场、企业和社会的需要,及时调整课程设置与安排,增强课程的实用性“会做”是他们的才略智能之长和谋职就业之本。加强并鼓励本专业精品课程建设。以先进的教学理念,一流的师资队伍、一流的教育技术手段和优质的教材,实现优质教育资源共享,保证教育教学质量。同时积极与行业企业合作开发岗位实际需要课程,体现职业教育教学特色。</w:t>
      </w:r>
    </w:p>
    <w:p w14:paraId="35F4F525">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3.</w:t>
      </w:r>
      <w:r>
        <w:rPr>
          <w:rFonts w:hint="eastAsia" w:ascii="Times New Roman" w:hAnsi="Times New Roman" w:eastAsia="仿宋"/>
          <w:color w:val="000000"/>
          <w:sz w:val="28"/>
          <w:szCs w:val="28"/>
        </w:rPr>
        <w:t>实践教学改革</w:t>
      </w:r>
    </w:p>
    <w:p w14:paraId="36C7E07F">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rPr>
      </w:pPr>
      <w:r>
        <w:rPr>
          <w:rFonts w:ascii="Times New Roman" w:hAnsi="Times New Roman" w:eastAsia="仿宋"/>
          <w:color w:val="000000"/>
          <w:sz w:val="28"/>
          <w:szCs w:val="28"/>
        </w:rPr>
        <w:t> </w:t>
      </w:r>
      <w:r>
        <w:rPr>
          <w:rFonts w:hint="eastAsia" w:ascii="Times New Roman" w:hAnsi="Times New Roman" w:eastAsia="仿宋"/>
          <w:color w:val="000000"/>
          <w:sz w:val="28"/>
          <w:szCs w:val="28"/>
          <w:lang w:val="en-US" w:eastAsia="zh-CN"/>
        </w:rPr>
        <w:t>以能力培养为主线,以能力训练为轴心,重新整合实践教学内容。加强教学的实践性、开放性和职业性。经整合后的课程,都必须明确其为学生的能力培养起作用,真正体现课程的实效。把实验、实训、实习作为实践教学改革的三个关键环节。  </w:t>
      </w:r>
    </w:p>
    <w:p w14:paraId="504BB2EE">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lang w:val="en-US" w:eastAsia="zh-CN"/>
        </w:rPr>
      </w:pPr>
      <w:r>
        <w:rPr>
          <w:rFonts w:hint="eastAsia" w:ascii="Times New Roman" w:hAnsi="Times New Roman" w:eastAsia="仿宋"/>
          <w:color w:val="000000"/>
          <w:sz w:val="28"/>
          <w:szCs w:val="28"/>
          <w:lang w:eastAsia="zh-CN"/>
        </w:rPr>
        <w:t>（</w:t>
      </w:r>
      <w:r>
        <w:rPr>
          <w:rFonts w:hint="eastAsia" w:ascii="Times New Roman" w:hAnsi="Times New Roman" w:eastAsia="仿宋"/>
          <w:color w:val="000000"/>
          <w:sz w:val="28"/>
          <w:szCs w:val="28"/>
          <w:lang w:val="en-US" w:eastAsia="zh-CN"/>
        </w:rPr>
        <w:t>1</w:t>
      </w:r>
      <w:r>
        <w:rPr>
          <w:rFonts w:hint="eastAsia" w:ascii="Times New Roman" w:hAnsi="Times New Roman" w:eastAsia="仿宋"/>
          <w:color w:val="000000"/>
          <w:sz w:val="28"/>
          <w:szCs w:val="28"/>
          <w:lang w:eastAsia="zh-CN"/>
        </w:rPr>
        <w:t>）</w:t>
      </w:r>
      <w:r>
        <w:rPr>
          <w:rFonts w:hint="eastAsia" w:ascii="Times New Roman" w:hAnsi="Times New Roman" w:eastAsia="仿宋"/>
          <w:color w:val="000000"/>
          <w:sz w:val="28"/>
          <w:szCs w:val="28"/>
          <w:lang w:val="en-US" w:eastAsia="zh-CN"/>
        </w:rPr>
        <w:t>在总学时中提高实践教学学时。</w:t>
      </w:r>
    </w:p>
    <w:p w14:paraId="6BE4DC4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lang w:val="en-US" w:eastAsia="zh-CN"/>
        </w:rPr>
      </w:pPr>
      <w:r>
        <w:rPr>
          <w:rFonts w:hint="eastAsia" w:ascii="Times New Roman" w:hAnsi="Times New Roman" w:eastAsia="仿宋"/>
          <w:color w:val="000000"/>
          <w:sz w:val="28"/>
          <w:szCs w:val="28"/>
          <w:lang w:eastAsia="zh-CN"/>
        </w:rPr>
        <w:t>（</w:t>
      </w:r>
      <w:r>
        <w:rPr>
          <w:rFonts w:hint="eastAsia" w:ascii="Times New Roman" w:hAnsi="Times New Roman" w:eastAsia="仿宋"/>
          <w:color w:val="000000"/>
          <w:sz w:val="28"/>
          <w:szCs w:val="28"/>
          <w:lang w:val="en-US" w:eastAsia="zh-CN"/>
        </w:rPr>
        <w:t>2</w:t>
      </w:r>
      <w:r>
        <w:rPr>
          <w:rFonts w:hint="eastAsia" w:ascii="Times New Roman" w:hAnsi="Times New Roman" w:eastAsia="仿宋"/>
          <w:color w:val="000000"/>
          <w:sz w:val="28"/>
          <w:szCs w:val="28"/>
          <w:lang w:eastAsia="zh-CN"/>
        </w:rPr>
        <w:t>）</w:t>
      </w:r>
      <w:r>
        <w:rPr>
          <w:rFonts w:hint="eastAsia" w:ascii="Times New Roman" w:hAnsi="Times New Roman" w:eastAsia="仿宋"/>
          <w:color w:val="000000"/>
          <w:sz w:val="28"/>
          <w:szCs w:val="28"/>
          <w:lang w:val="en-US" w:eastAsia="zh-CN"/>
        </w:rPr>
        <w:t>根据市场上的需求，删除了企业不需要的课程。</w:t>
      </w:r>
    </w:p>
    <w:p w14:paraId="3A18680C">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lang w:val="en-US" w:eastAsia="zh-CN"/>
        </w:rPr>
      </w:pPr>
      <w:r>
        <w:rPr>
          <w:rFonts w:hint="eastAsia" w:ascii="Times New Roman" w:hAnsi="Times New Roman" w:eastAsia="仿宋"/>
          <w:color w:val="000000"/>
          <w:sz w:val="28"/>
          <w:szCs w:val="28"/>
          <w:lang w:val="en-US" w:eastAsia="zh-CN"/>
        </w:rPr>
        <w:t>（3）增加了能提高学生专业素质的课程。</w:t>
      </w:r>
    </w:p>
    <w:p w14:paraId="5EDDB9FA">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rPr>
      </w:pPr>
      <w:r>
        <w:rPr>
          <w:rFonts w:hint="eastAsia" w:ascii="Times New Roman" w:hAnsi="Times New Roman" w:eastAsia="仿宋"/>
          <w:color w:val="000000"/>
          <w:sz w:val="28"/>
          <w:szCs w:val="28"/>
          <w:lang w:val="en-US" w:eastAsia="zh-CN"/>
        </w:rPr>
        <w:t>4.</w:t>
      </w:r>
      <w:r>
        <w:rPr>
          <w:rFonts w:hint="eastAsia" w:ascii="Times New Roman" w:hAnsi="Times New Roman" w:eastAsia="仿宋"/>
          <w:color w:val="000000"/>
          <w:sz w:val="28"/>
          <w:szCs w:val="28"/>
        </w:rPr>
        <w:t>教学方法改革</w:t>
      </w:r>
    </w:p>
    <w:p w14:paraId="38F1CF38">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积极推行现代教育信息技术</w:t>
      </w:r>
      <w:r>
        <w:rPr>
          <w:rFonts w:hint="eastAsia" w:ascii="Times New Roman" w:hAnsi="Times New Roman" w:eastAsia="仿宋"/>
          <w:color w:val="000000"/>
          <w:sz w:val="28"/>
          <w:szCs w:val="28"/>
          <w:lang w:eastAsia="zh-CN"/>
        </w:rPr>
        <w:t>，</w:t>
      </w:r>
      <w:r>
        <w:rPr>
          <w:rFonts w:hint="eastAsia" w:ascii="Times New Roman" w:hAnsi="Times New Roman" w:eastAsia="仿宋"/>
          <w:color w:val="000000"/>
          <w:sz w:val="28"/>
          <w:szCs w:val="28"/>
        </w:rPr>
        <w:t>大力倡导“教、学、做”为一体的情景教学法和任务驱动教学法、案例教学法、课堂讨论法、项目导向教学法、多媒体教学法,提高教学效果,强化学生能力的培养。打破过去“满堂灌”、“填鸭式”的刻板僵硬的教学模式,引入先进的教学方法,逐步形成老师引导启发、学生独立思考为主的教学模式,通过这些形式,活跃课堂气氛,学生学习兴趣、积极性和主动性也随着提高了,锻炼了学生的口头表达能力、独立思考能力、组织教学能力等多方面的能力,符合高职培养人才特点。同时也积极开展第二课堂活动,第二课堂活动更具有直观性、可操作性。</w:t>
      </w:r>
    </w:p>
    <w:p w14:paraId="2944303B">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p>
    <w:p w14:paraId="50F1C6E0">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0" w:firstLineChars="200"/>
        <w:textAlignment w:val="auto"/>
        <w:rPr>
          <w:rFonts w:ascii="Times New Roman" w:hAnsi="Times New Roman" w:eastAsia="楷体" w:cs="Times New Roman"/>
          <w:b/>
          <w:bCs/>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三</w:t>
      </w:r>
      <w:r>
        <w:rPr>
          <w:rFonts w:ascii="Times New Roman" w:hAnsi="Times New Roman" w:eastAsia="黑体" w:cs="Times New Roman"/>
          <w:color w:val="000000"/>
          <w:sz w:val="28"/>
          <w:szCs w:val="28"/>
        </w:rPr>
        <w:t>、设计说明与审定程序</w:t>
      </w:r>
    </w:p>
    <w:p w14:paraId="18839A0C">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（一）设计说明</w:t>
      </w:r>
    </w:p>
    <w:p w14:paraId="444CD7EA">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18178BAB">
      <w:pPr>
        <w:pStyle w:val="31"/>
        <w:keepNext w:val="0"/>
        <w:keepLines w:val="0"/>
        <w:pageBreakBefore w:val="0"/>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（二）审定程序</w:t>
      </w:r>
    </w:p>
    <w:p w14:paraId="7C3B2DD7">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1.教务处对各专业人才培养方案制（修）订的总体原则、形式、结构完整负责，在人才培养方案制（修）订过程中协助各系部开展工作，并协调全院各专业公共类课程的教学安排。</w:t>
      </w:r>
    </w:p>
    <w:p w14:paraId="50BE8479">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2.各专业由专业带头人负责对专业人才培养方案提出具体制（修）订意见与初步方案。</w:t>
      </w:r>
    </w:p>
    <w:p w14:paraId="0B3C1DAD">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3.教研室主任负责组织教研室成员集体讨论形成初稿。</w:t>
      </w:r>
    </w:p>
    <w:p w14:paraId="17D188D2">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4.各系部组织专业建设指导委员会（含企业专家）对专业人才培养方案进行初审。</w:t>
      </w:r>
    </w:p>
    <w:p w14:paraId="34ECF3A6">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5.教务处组织校内专家组进行论证。</w:t>
      </w:r>
    </w:p>
    <w:p w14:paraId="4CAB6BD3">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FFFFFF"/>
        </w:rPr>
      </w:pPr>
      <w:r>
        <w:rPr>
          <w:rFonts w:ascii="Times New Roman" w:hAnsi="Times New Roman" w:eastAsia="仿宋"/>
          <w:color w:val="000000"/>
          <w:kern w:val="0"/>
          <w:sz w:val="28"/>
          <w:szCs w:val="28"/>
        </w:rPr>
        <w:t>6.</w:t>
      </w:r>
      <w:r>
        <w:rPr>
          <w:rFonts w:ascii="Times New Roman" w:hAnsi="Times New Roman" w:eastAsia="仿宋"/>
          <w:color w:val="000000"/>
          <w:sz w:val="28"/>
          <w:szCs w:val="28"/>
          <w:shd w:val="clear" w:color="auto" w:fill="FFFFFF"/>
        </w:rPr>
        <w:t>学院党组织会议审定。</w:t>
      </w:r>
    </w:p>
    <w:p w14:paraId="7F3DFAAE">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7.报上级教育行政部门备案。</w:t>
      </w:r>
    </w:p>
    <w:p w14:paraId="296FC575">
      <w:pPr>
        <w:keepNext w:val="0"/>
        <w:keepLines w:val="0"/>
        <w:pageBreakBefore w:val="0"/>
        <w:shd w:val="clear" w:color="auto" w:fill="auto"/>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8.通过学校网站等向社会公开，接受全社会监督。</w:t>
      </w:r>
    </w:p>
    <w:p w14:paraId="591D3AF0">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560"/>
        <w:textAlignment w:val="auto"/>
        <w:rPr>
          <w:rFonts w:hint="eastAsia"/>
          <w:sz w:val="28"/>
          <w:szCs w:val="28"/>
        </w:rPr>
      </w:pPr>
    </w:p>
    <w:p w14:paraId="4B60EBDC">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0" w:firstLineChars="0"/>
        <w:textAlignment w:val="auto"/>
        <w:rPr>
          <w:rFonts w:hint="eastAsia"/>
          <w:sz w:val="28"/>
          <w:szCs w:val="28"/>
        </w:rPr>
      </w:pPr>
    </w:p>
    <w:p w14:paraId="2C3DA83B">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480"/>
        <w:textAlignment w:val="auto"/>
        <w:rPr>
          <w:rFonts w:hint="eastAsia"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现代物流管理</w:t>
      </w:r>
      <w:r>
        <w:rPr>
          <w:rFonts w:hint="eastAsia" w:eastAsia="仿宋"/>
          <w:color w:val="000000"/>
          <w:sz w:val="28"/>
          <w:szCs w:val="28"/>
          <w:shd w:val="clear" w:color="auto" w:fill="FFFFFF"/>
        </w:rPr>
        <w:t>专业人才培养方案制定人：</w:t>
      </w:r>
      <w:r>
        <w:rPr>
          <w:rFonts w:hint="eastAsia" w:eastAsia="仿宋"/>
          <w:color w:val="000000"/>
          <w:sz w:val="28"/>
          <w:szCs w:val="28"/>
          <w:shd w:val="clear" w:color="auto" w:fill="FFFFFF"/>
          <w:lang w:val="en-US" w:eastAsia="zh-CN"/>
        </w:rPr>
        <w:t>赵雨</w:t>
      </w:r>
    </w:p>
    <w:p w14:paraId="302FEF07">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480"/>
        <w:textAlignment w:val="auto"/>
        <w:rPr>
          <w:rFonts w:hint="eastAsia" w:eastAsia="仿宋"/>
          <w:color w:val="000000"/>
          <w:sz w:val="28"/>
          <w:szCs w:val="28"/>
          <w:shd w:val="clear" w:color="auto" w:fill="FFFFFF"/>
          <w:lang w:val="en-US" w:eastAsia="zh-CN"/>
        </w:rPr>
      </w:pPr>
      <w:r>
        <w:rPr>
          <w:rFonts w:hint="eastAsia" w:eastAsia="仿宋"/>
          <w:color w:val="000000"/>
          <w:sz w:val="28"/>
          <w:szCs w:val="28"/>
          <w:shd w:val="clear" w:color="auto" w:fill="FFFFFF"/>
          <w:lang w:val="en-US" w:eastAsia="zh-CN"/>
        </w:rPr>
        <w:t>现代物流管理</w:t>
      </w:r>
      <w:r>
        <w:rPr>
          <w:rFonts w:hint="eastAsia" w:eastAsia="仿宋"/>
          <w:color w:val="000000"/>
          <w:sz w:val="28"/>
          <w:szCs w:val="28"/>
          <w:shd w:val="clear" w:color="auto" w:fill="FFFFFF"/>
        </w:rPr>
        <w:t>专业人才培养方案审核人：</w:t>
      </w:r>
      <w:r>
        <w:rPr>
          <w:rFonts w:hint="eastAsia" w:eastAsia="仿宋"/>
          <w:color w:val="000000"/>
          <w:sz w:val="28"/>
          <w:szCs w:val="28"/>
          <w:shd w:val="clear" w:color="auto" w:fill="FFFFFF"/>
          <w:lang w:val="en-US" w:eastAsia="zh-CN"/>
        </w:rPr>
        <w:t>甄桂美</w:t>
      </w:r>
    </w:p>
    <w:p w14:paraId="57F101B0">
      <w:pPr>
        <w:pStyle w:val="5"/>
        <w:keepNext w:val="0"/>
        <w:keepLines w:val="0"/>
        <w:pageBreakBefore w:val="0"/>
        <w:shd w:val="clear" w:color="auto" w:fill="auto"/>
        <w:kinsoku/>
        <w:wordWrap/>
        <w:overflowPunct/>
        <w:topLinePunct w:val="0"/>
        <w:autoSpaceDE/>
        <w:autoSpaceDN/>
        <w:bidi w:val="0"/>
        <w:adjustRightInd/>
        <w:snapToGrid/>
        <w:spacing w:line="360" w:lineRule="exact"/>
        <w:ind w:firstLine="560"/>
        <w:textAlignment w:val="auto"/>
        <w:rPr>
          <w:rFonts w:hint="default" w:eastAsia="仿宋"/>
          <w:sz w:val="28"/>
          <w:szCs w:val="28"/>
          <w:lang w:val="en-US" w:eastAsia="zh-CN"/>
        </w:rPr>
      </w:pPr>
      <w:r>
        <w:rPr>
          <w:rFonts w:hint="eastAsia" w:eastAsia="仿宋"/>
          <w:color w:val="000000"/>
          <w:sz w:val="28"/>
          <w:szCs w:val="28"/>
          <w:shd w:val="clear" w:color="auto" w:fill="FFFFFF"/>
          <w:lang w:val="en-US" w:eastAsia="zh-CN"/>
        </w:rPr>
        <w:t>现代物流管理</w:t>
      </w:r>
      <w:r>
        <w:rPr>
          <w:rFonts w:hint="eastAsia" w:eastAsia="仿宋"/>
          <w:color w:val="000000"/>
          <w:sz w:val="28"/>
          <w:szCs w:val="28"/>
          <w:shd w:val="clear" w:color="auto" w:fill="FFFFFF"/>
        </w:rPr>
        <w:t>专业</w:t>
      </w:r>
      <w:r>
        <w:rPr>
          <w:rFonts w:hint="default" w:ascii="Times New Roman" w:hAnsi="Times New Roman" w:eastAsia="仿宋" w:cs="Times New Roman"/>
          <w:color w:val="auto"/>
          <w:highlight w:val="none"/>
          <w:lang w:val="en-US" w:eastAsia="zh-CN"/>
        </w:rPr>
        <w:t>人才培养方案</w:t>
      </w:r>
      <w:r>
        <w:rPr>
          <w:rFonts w:hint="eastAsia" w:eastAsia="仿宋"/>
          <w:color w:val="000000"/>
          <w:sz w:val="28"/>
          <w:szCs w:val="28"/>
          <w:shd w:val="clear" w:color="auto" w:fill="FFFFFF"/>
          <w:lang w:val="en-US" w:eastAsia="zh-CN"/>
        </w:rPr>
        <w:t>企业专家：孟祥云（通辽市中通速递服务有限公司）</w:t>
      </w: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Light">
    <w:altName w:val="Segoe Print"/>
    <w:panose1 w:val="00000000000000000000"/>
    <w:charset w:val="00"/>
    <w:family w:val="roma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Century Gothic">
    <w:altName w:val="Arial"/>
    <w:panose1 w:val="020B050202020202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简">
    <w:altName w:val="宋体"/>
    <w:panose1 w:val="02010800040101010101"/>
    <w:charset w:val="86"/>
    <w:family w:val="auto"/>
    <w:pitch w:val="default"/>
    <w:sig w:usb0="00000000" w:usb1="00000000" w:usb2="00000000" w:usb3="00000000" w:csb0="00040000" w:csb1="00000000"/>
  </w:font>
  <w:font w:name="方正书宋_GBK">
    <w:altName w:val="微软雅黑"/>
    <w:panose1 w:val="02000000000000000000"/>
    <w:charset w:val="00"/>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FBC2">
    <w:pPr>
      <w:pStyle w:val="9"/>
      <w:tabs>
        <w:tab w:val="center" w:pos="4153"/>
      </w:tabs>
    </w:pPr>
    <w:r>
      <w:rPr>
        <w:lang w:val="zh-CN"/>
      </w:rPr>
      <w:t>[在此处键入]</w:t>
    </w:r>
    <w:r>
      <w:rPr>
        <w:rFonts w:hint="eastAsia"/>
        <w:lang w:val="zh-CN"/>
      </w:rPr>
      <w:tab/>
    </w:r>
  </w:p>
  <w:p w14:paraId="6C89DFF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7674">
    <w:pPr>
      <w:pStyle w:val="9"/>
      <w:tabs>
        <w:tab w:val="cente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94E1F">
    <w:pPr>
      <w:pStyle w:val="9"/>
    </w:pPr>
    <w:r>
      <w:pict>
        <v:shape id="文本框 24"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E71759F">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DDF4">
    <w:pPr>
      <w:pStyle w:val="9"/>
    </w:pPr>
    <w: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F8093B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20BB">
    <w:pPr>
      <w:pStyle w:val="9"/>
    </w:pPr>
    <w:r>
      <w:pict>
        <v:shape id="_x0000_s4105" o:spid="_x0000_s410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9B91E9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7307">
    <w:pPr>
      <w:pStyle w:val="9"/>
    </w:pPr>
    <w:r>
      <w:pict>
        <v:shape id="_x0000_s4108" o:spid="_x0000_s410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09A91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E823">
    <w:pPr>
      <w:pStyle w:val="9"/>
    </w:pPr>
    <w:r>
      <w:rPr>
        <w:lang w:val="zh-CN"/>
      </w:rPr>
      <w:t>[在此处键入]</w:t>
    </w:r>
  </w:p>
  <w:p w14:paraId="546B911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16C8">
    <w:pPr>
      <w:pStyle w:val="10"/>
      <w:tabs>
        <w:tab w:val="center" w:pos="4422"/>
        <w:tab w:val="clear" w:pos="4153"/>
      </w:tabs>
      <w:rPr>
        <w:rFonts w:hint="eastAsia"/>
      </w:rPr>
    </w:pPr>
  </w:p>
  <w:p w14:paraId="222F50CB">
    <w:pPr>
      <w:pStyle w:val="10"/>
      <w:jc w:val="right"/>
    </w:pPr>
    <w:r>
      <mc:AlternateContent>
        <mc:Choice Requires="wps">
          <w:drawing>
            <wp:anchor distT="0" distB="0" distL="114300" distR="114300" simplePos="0" relativeHeight="251663360"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7FD756">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3360;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2IL6yzQEAAKc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bBx8UPsur1Tqjv72EGmkPGnqMMISw+TQ+2Wu066lBXns56qH/2v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TVP7UAAAACAEAAA8AAAAAAAAAAQAgAAAAIgAAAGRycy9k&#10;b3ducmV2LnhtbFBLAQIUABQAAAAIAIdO4kD2IL6yzQEAAKcDAAAOAAAAAAAAAAEAIAAAACMBAABk&#10;cnMvZTJvRG9jLnhtbFBLBQYAAAAABgAGAFkBAABiBQAAAAA=&#10;">
              <v:fill on="f" focussize="0,0"/>
              <v:stroke on="f"/>
              <v:imagedata o:title=""/>
              <o:lock v:ext="edit" aspectratio="f"/>
              <v:textbox inset="0mm,0mm,0mm,0mm" style="mso-fit-shape-to-text:t;">
                <w:txbxContent>
                  <w:p w14:paraId="3D7FD756">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B9BB">
    <w:pPr>
      <w:pStyle w:val="10"/>
      <w:jc w:val="both"/>
    </w:pPr>
    <w:r>
      <w:rPr>
        <w:rFonts w:hint="eastAsia"/>
        <w:lang w:val="en-US" w:eastAsia="zh-CN"/>
      </w:rPr>
      <w:t xml:space="preserve">                               </w:t>
    </w:r>
    <w:r>
      <mc:AlternateContent>
        <mc:Choice Requires="wps">
          <w:drawing>
            <wp:anchor distT="0" distB="0" distL="114300" distR="114300" simplePos="0" relativeHeight="251664384"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833538">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4384;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TVP7UAAAACAEAAA8AAAAAAAAAAQAgAAAAIgAAAGRycy9k&#10;b3ducmV2LnhtbFBLAQIUABQAAAAIAIdO4kDS6ExizQEAAKcDAAAOAAAAAAAAAAEAIAAAACMBAABk&#10;cnMvZTJvRG9jLnhtbFBLBQYAAAAABgAGAFkBAABiBQAAAAA=&#10;">
              <v:fill on="f" focussize="0,0"/>
              <v:stroke on="f"/>
              <v:imagedata o:title=""/>
              <o:lock v:ext="edit" aspectratio="f"/>
              <v:textbox inset="0mm,0mm,0mm,0mm" style="mso-fit-shape-to-text:t;">
                <w:txbxContent>
                  <w:p w14:paraId="34833538">
                    <w:pPr>
                      <w:rPr>
                        <w:rFonts w:hint="eastAsia"/>
                      </w:rPr>
                    </w:pPr>
                  </w:p>
                </w:txbxContent>
              </v:textbox>
            </v:shape>
          </w:pict>
        </mc:Fallback>
      </mc:AlternateContent>
    </w:r>
  </w:p>
  <w:p w14:paraId="4BCD900D">
    <w:pPr>
      <w:pStyle w:val="10"/>
      <w:tabs>
        <w:tab w:val="left" w:pos="6948"/>
        <w:tab w:val="clear" w:pos="4153"/>
      </w:tabs>
      <w:rPr>
        <w:rFonts w:hint="eastAsia" w:eastAsia="宋体"/>
        <w:lang w:eastAsia="zh-CN"/>
      </w:rPr>
    </w:pPr>
    <w:r>
      <w:rPr>
        <w:rFonts w:hint="eastAsia"/>
      </w:rPr>
      <w:drawing>
        <wp:inline distT="0" distB="0" distL="114300" distR="114300">
          <wp:extent cx="1877695" cy="438150"/>
          <wp:effectExtent l="0" t="0" r="8255" b="0"/>
          <wp:docPr id="2" name="图片 3"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806ef61eb49596dc477ee075de49446"/>
                  <pic:cNvPicPr>
                    <a:picLocks noChangeAspect="1"/>
                  </pic:cNvPicPr>
                </pic:nvPicPr>
                <pic:blipFill>
                  <a:blip r:embed="rId1"/>
                  <a:stretch>
                    <a:fillRect/>
                  </a:stretch>
                </pic:blipFill>
                <pic:spPr>
                  <a:xfrm>
                    <a:off x="0" y="0"/>
                    <a:ext cx="1877695" cy="438150"/>
                  </a:xfrm>
                  <a:prstGeom prst="rect">
                    <a:avLst/>
                  </a:prstGeom>
                  <a:noFill/>
                  <a:ln>
                    <a:noFill/>
                  </a:ln>
                </pic:spPr>
              </pic:pic>
            </a:graphicData>
          </a:graphic>
        </wp:inline>
      </w:drawing>
    </w:r>
    <w:r>
      <w:rPr>
        <w:rFonts w:hint="eastAsia"/>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00FC">
    <w:pPr>
      <w:pStyle w:val="10"/>
      <w:jc w:val="right"/>
    </w:pPr>
    <w:r>
      <w:rPr>
        <w:rFonts w:hint="eastAsia"/>
      </w:rPr>
      <w:drawing>
        <wp:anchor distT="0" distB="0" distL="114300" distR="114300" simplePos="0" relativeHeight="251666432" behindDoc="0" locked="0" layoutInCell="1" allowOverlap="1">
          <wp:simplePos x="0" y="0"/>
          <wp:positionH relativeFrom="column">
            <wp:posOffset>36195</wp:posOffset>
          </wp:positionH>
          <wp:positionV relativeFrom="paragraph">
            <wp:posOffset>6985</wp:posOffset>
          </wp:positionV>
          <wp:extent cx="1995805" cy="450215"/>
          <wp:effectExtent l="0" t="0" r="4445" b="6985"/>
          <wp:wrapNone/>
          <wp:docPr id="4" name="图片 2067" descr="C:/Users/Administrator/Desktop/lQLPJxKqVUomIpQuzMawUXmy6h8GmYkFBJytFsCiAA_198_46.pnglQLPJxKqVUomIpQuzMawUXmy6h8GmYkFBJytFsCiAA_198_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67" descr="C:/Users/Administrator/Desktop/lQLPJxKqVUomIpQuzMawUXmy6h8GmYkFBJytFsCiAA_198_46.pnglQLPJxKqVUomIpQuzMawUXmy6h8GmYkFBJytFsCiAA_198_46"/>
                  <pic:cNvPicPr>
                    <a:picLocks noChangeAspect="1"/>
                  </pic:cNvPicPr>
                </pic:nvPicPr>
                <pic:blipFill>
                  <a:blip r:embed="rId1"/>
                  <a:srcRect l="-873" r="-2325" b="-330"/>
                  <a:stretch>
                    <a:fillRect/>
                  </a:stretch>
                </pic:blipFill>
                <pic:spPr>
                  <a:xfrm>
                    <a:off x="0" y="0"/>
                    <a:ext cx="1995805" cy="450215"/>
                  </a:xfrm>
                  <a:prstGeom prst="rect">
                    <a:avLst/>
                  </a:prstGeom>
                  <a:noFill/>
                  <a:ln>
                    <a:noFill/>
                  </a:ln>
                </pic:spPr>
              </pic:pic>
            </a:graphicData>
          </a:graphic>
        </wp:anchor>
      </w:drawing>
    </w:r>
    <w:r>
      <w:rPr>
        <w:rFonts w:hint="eastAsia" w:ascii="宋体" w:hAnsi="宋体" w:cs="宋体"/>
        <w:sz w:val="24"/>
        <w:szCs w:val="24"/>
      </w:rPr>
      <w:t>2023版人才培养方案</w:t>
    </w:r>
  </w:p>
  <w:p w14:paraId="0B17F8A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B31D">
    <w:pPr>
      <w:pStyle w:val="10"/>
      <w:tabs>
        <w:tab w:val="center" w:pos="4422"/>
        <w:tab w:val="clear" w:pos="4153"/>
      </w:tabs>
      <w:rPr>
        <w:rFonts w:hint="eastAsia"/>
      </w:rPr>
    </w:pPr>
    <w:r>
      <w:pict>
        <v:shape id="图片 27" o:spid="_x0000_s4097" o:spt="75" type="#_x0000_t75" style="position:absolute;left:0pt;margin-left:2.25pt;margin-top:0pt;height:31.5pt;width:136.5pt;mso-wrap-distance-bottom:0pt;mso-wrap-distance-left:9pt;mso-wrap-distance-right:9pt;mso-wrap-distance-top:0pt;z-index:251664384;mso-width-relative:page;mso-height-relative:page;" filled="f" stroked="f" coordsize="21600,21600">
          <v:path/>
          <v:fill on="f" focussize="0,0"/>
          <v:stroke on="f"/>
          <v:imagedata r:id="rId1" o:title="1"/>
          <o:lock v:ext="edit" aspectratio="t"/>
          <w10:wrap type="square"/>
        </v:shape>
      </w:pict>
    </w:r>
    <w:r>
      <w:rPr>
        <w:rFonts w:hint="eastAsia"/>
      </w:rPr>
      <w:tab/>
    </w:r>
  </w:p>
  <w:p w14:paraId="6F425960">
    <w:pPr>
      <w:pStyle w:val="10"/>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62BAD033">
    <w:pPr>
      <w:pStyle w:val="10"/>
    </w:pPr>
    <w:r>
      <w:pict>
        <v:shape id="文本框 1" o:spid="_x0000_s4098" o:spt="202" type="#_x0000_t202" style="position:absolute;left:0pt;margin-left:216.6pt;margin-top:0pt;height:144pt;width:144pt;mso-position-horizontal-relative:margin;mso-wrap-style:none;z-index:251663360;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1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48C3D4EF">
                <w:pPr>
                  <w:rPr>
                    <w:rFonts w:hint="eastAsia"/>
                  </w:rPr>
                </w:pPr>
              </w:p>
            </w:txbxContent>
          </v:textbox>
        </v:shape>
      </w:pict>
    </w:r>
  </w:p>
  <w:p w14:paraId="4AF4A7E6">
    <w:pPr>
      <w:pStyle w:val="10"/>
    </w:pPr>
  </w:p>
  <w:p w14:paraId="5051A7E0">
    <w:pPr>
      <w:pStyle w:val="7"/>
      <w:spacing w:line="14" w:lineRule="auto"/>
      <w:ind w:left="0"/>
    </w:pPr>
  </w:p>
  <w:p w14:paraId="5889B0B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8B7E">
    <w:pPr>
      <w:pStyle w:val="10"/>
      <w:tabs>
        <w:tab w:val="center" w:pos="4422"/>
        <w:tab w:val="clear" w:pos="4153"/>
      </w:tabs>
      <w:rPr>
        <w:rFonts w:hint="eastAsia"/>
      </w:rPr>
    </w:pPr>
    <w:r>
      <w:pict>
        <v:shape id="_x0000_s4100" o:spid="_x0000_s4100" o:spt="75" type="#_x0000_t75" style="position:absolute;left:0pt;margin-left:2.25pt;margin-top:0pt;height:31.5pt;width:136.5pt;mso-wrap-distance-bottom:0pt;mso-wrap-distance-left:9pt;mso-wrap-distance-right:9pt;mso-wrap-distance-top:0pt;z-index:251663360;mso-width-relative:page;mso-height-relative:page;" filled="f" stroked="f" coordsize="21600,21600">
          <v:path/>
          <v:fill on="f" focussize="0,0"/>
          <v:stroke on="f"/>
          <v:imagedata r:id="rId1" o:title="1"/>
          <o:lock v:ext="edit" aspectratio="t"/>
          <w10:wrap type="square"/>
        </v:shape>
      </w:pict>
    </w:r>
    <w:r>
      <w:rPr>
        <w:rFonts w:hint="eastAsia"/>
      </w:rPr>
      <w:tab/>
    </w:r>
  </w:p>
  <w:p w14:paraId="1E26FB4A">
    <w:pPr>
      <w:pStyle w:val="10"/>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6C580432">
    <w:pPr>
      <w:pStyle w:val="10"/>
    </w:pPr>
    <w:r>
      <w:pict>
        <v:shape id="_x0000_s4101" o:spid="_x0000_s4101" o:spt="202" type="#_x0000_t202" style="position:absolute;left:0pt;margin-left:216.6pt;margin-top:0pt;height:144pt;width:144pt;mso-position-horizontal-relative:margin;mso-wrap-style:none;z-index:251662336;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1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1E9DE994">
                <w:pPr>
                  <w:rPr>
                    <w:rFonts w:hint="eastAsia"/>
                  </w:rPr>
                </w:pPr>
              </w:p>
            </w:txbxContent>
          </v:textbox>
        </v:shape>
      </w:pict>
    </w:r>
  </w:p>
  <w:p w14:paraId="2250290F">
    <w:pPr>
      <w:pStyle w:val="10"/>
    </w:pPr>
  </w:p>
  <w:p w14:paraId="05DEDCBA">
    <w:pPr>
      <w:pStyle w:val="7"/>
      <w:spacing w:line="14" w:lineRule="auto"/>
      <w:ind w:left="0"/>
    </w:pPr>
  </w:p>
  <w:p w14:paraId="46A8664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41EE">
    <w:pPr>
      <w:pStyle w:val="10"/>
      <w:tabs>
        <w:tab w:val="center" w:pos="4422"/>
        <w:tab w:val="clear" w:pos="4153"/>
      </w:tabs>
      <w:rPr>
        <w:rFonts w:hint="eastAsia"/>
      </w:rPr>
    </w:pPr>
    <w:r>
      <w:pict>
        <v:shape id="_x0000_s4103" o:spid="_x0000_s4103" o:spt="75" type="#_x0000_t75" style="position:absolute;left:0pt;margin-left:2.25pt;margin-top:0pt;height:31.5pt;width:136.5pt;mso-wrap-distance-bottom:0pt;mso-wrap-distance-left:9pt;mso-wrap-distance-right:9pt;mso-wrap-distance-top:0pt;z-index:251662336;mso-width-relative:page;mso-height-relative:page;" filled="f" stroked="f" coordsize="21600,21600">
          <v:path/>
          <v:fill on="f" focussize="0,0"/>
          <v:stroke on="f"/>
          <v:imagedata r:id="rId1" o:title="1"/>
          <o:lock v:ext="edit" aspectratio="t"/>
          <w10:wrap type="square"/>
        </v:shape>
      </w:pict>
    </w:r>
    <w:r>
      <w:rPr>
        <w:rFonts w:hint="eastAsia"/>
      </w:rPr>
      <w:tab/>
    </w:r>
  </w:p>
  <w:p w14:paraId="2494DCEA">
    <w:pPr>
      <w:pStyle w:val="10"/>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50E66062">
    <w:pPr>
      <w:pStyle w:val="10"/>
    </w:pPr>
    <w:r>
      <w:pict>
        <v:shape id="_x0000_s4104" o:spid="_x0000_s4104" o:spt="202" type="#_x0000_t202" style="position:absolute;left:0pt;margin-left:216.6pt;margin-top:0pt;height:144pt;width:144pt;mso-position-horizontal-relative:margin;mso-wrap-style:none;z-index:251661312;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1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2078E31F">
                <w:pPr>
                  <w:rPr>
                    <w:rFonts w:hint="eastAsia"/>
                  </w:rPr>
                </w:pPr>
              </w:p>
            </w:txbxContent>
          </v:textbox>
        </v:shape>
      </w:pict>
    </w:r>
  </w:p>
  <w:p w14:paraId="3F2C123E">
    <w:pPr>
      <w:pStyle w:val="10"/>
    </w:pPr>
  </w:p>
  <w:p w14:paraId="28EF1648">
    <w:pPr>
      <w:pStyle w:val="7"/>
      <w:spacing w:line="14" w:lineRule="auto"/>
      <w:ind w:left="0"/>
    </w:pPr>
  </w:p>
  <w:p w14:paraId="0331C822">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BF4A">
    <w:pPr>
      <w:pStyle w:val="10"/>
      <w:tabs>
        <w:tab w:val="center" w:pos="4422"/>
        <w:tab w:val="clear" w:pos="4153"/>
      </w:tabs>
      <w:rPr>
        <w:rFonts w:hint="eastAsia"/>
      </w:rPr>
    </w:pPr>
    <w:r>
      <w:pict>
        <v:shape id="_x0000_s4106" o:spid="_x0000_s4106" o:spt="75" type="#_x0000_t75" style="position:absolute;left:0pt;margin-left:2.25pt;margin-top:0pt;height:31.5pt;width:136.5pt;mso-wrap-distance-bottom:0pt;mso-wrap-distance-left:9pt;mso-wrap-distance-right:9pt;mso-wrap-distance-top:0pt;z-index:251661312;mso-width-relative:page;mso-height-relative:page;" filled="f" stroked="f" coordsize="21600,21600">
          <v:path/>
          <v:fill on="f" focussize="0,0"/>
          <v:stroke on="f"/>
          <v:imagedata r:id="rId1" o:title="1"/>
          <o:lock v:ext="edit" aspectratio="t"/>
          <w10:wrap type="square"/>
        </v:shape>
      </w:pict>
    </w:r>
    <w:r>
      <w:rPr>
        <w:rFonts w:hint="eastAsia"/>
      </w:rPr>
      <w:tab/>
    </w:r>
  </w:p>
  <w:p w14:paraId="3BE8A652">
    <w:pPr>
      <w:pStyle w:val="10"/>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1AB608DF">
    <w:pPr>
      <w:pStyle w:val="10"/>
    </w:pPr>
    <w:r>
      <w:pict>
        <v:shape id="_x0000_s4107" o:spid="_x0000_s4107" o:spt="202" type="#_x0000_t202" style="position:absolute;left:0pt;margin-left:216.6pt;margin-top:0pt;height:144pt;width:144pt;mso-position-horizontal-relative:margin;mso-wrap-style:none;z-index:251660288;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1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786E099F">
                <w:pPr>
                  <w:rPr>
                    <w:rFonts w:hint="eastAsia"/>
                  </w:rPr>
                </w:pPr>
              </w:p>
            </w:txbxContent>
          </v:textbox>
        </v:shape>
      </w:pict>
    </w:r>
  </w:p>
  <w:p w14:paraId="6E35AF4A">
    <w:pPr>
      <w:pStyle w:val="10"/>
    </w:pPr>
  </w:p>
  <w:p w14:paraId="13207C17">
    <w:pPr>
      <w:pStyle w:val="7"/>
      <w:spacing w:line="14" w:lineRule="auto"/>
      <w:ind w:left="0"/>
    </w:pPr>
  </w:p>
  <w:p w14:paraId="71001E4A">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8063">
    <w:pPr>
      <w:pStyle w:val="10"/>
      <w:tabs>
        <w:tab w:val="center" w:pos="4422"/>
        <w:tab w:val="clear" w:pos="4153"/>
      </w:tabs>
      <w:rPr>
        <w:rFonts w:hint="eastAsia"/>
      </w:rPr>
    </w:pPr>
    <w:r>
      <w:rPr>
        <w:rFonts w:hint="eastAsia"/>
      </w:rPr>
      <w:drawing>
        <wp:inline distT="0" distB="0" distL="114300" distR="114300">
          <wp:extent cx="1877695" cy="438150"/>
          <wp:effectExtent l="0" t="0" r="8255" b="0"/>
          <wp:docPr id="11" name="图片 3"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0806ef61eb49596dc477ee075de49446"/>
                  <pic:cNvPicPr>
                    <a:picLocks noChangeAspect="1"/>
                  </pic:cNvPicPr>
                </pic:nvPicPr>
                <pic:blipFill>
                  <a:blip r:embed="rId1"/>
                  <a:stretch>
                    <a:fillRect/>
                  </a:stretch>
                </pic:blipFill>
                <pic:spPr>
                  <a:xfrm>
                    <a:off x="0" y="0"/>
                    <a:ext cx="1877695" cy="438150"/>
                  </a:xfrm>
                  <a:prstGeom prst="rect">
                    <a:avLst/>
                  </a:prstGeom>
                  <a:noFill/>
                  <a:ln>
                    <a:noFill/>
                  </a:ln>
                </pic:spPr>
              </pic:pic>
            </a:graphicData>
          </a:graphic>
        </wp:inline>
      </w:drawing>
    </w:r>
  </w:p>
  <w:p w14:paraId="2D08A788">
    <w:pPr>
      <w:pStyle w:val="10"/>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r>
      <mc:AlternateContent>
        <mc:Choice Requires="wps">
          <w:drawing>
            <wp:anchor distT="0" distB="0" distL="114300" distR="114300" simplePos="0" relativeHeight="251665408"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72F19E">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5408;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xNU/tQAAAAIAQAADwAAAAAAAAABACAAAAAiAAAAZHJzL2Rv&#10;d25yZXYueG1sUEsBAhQAFAAAAAgAh07iQLmggXnMAQAAqQMAAA4AAAAAAAAAAQAgAAAAIwEAAGRy&#10;cy9lMm9Eb2MueG1sUEsFBgAAAAAGAAYAWQEAAGEFAAAAAA==&#10;">
              <v:fill on="f" focussize="0,0"/>
              <v:stroke on="f"/>
              <v:imagedata o:title=""/>
              <o:lock v:ext="edit" aspectratio="f"/>
              <v:textbox inset="0mm,0mm,0mm,0mm" style="mso-fit-shape-to-text:t;">
                <w:txbxContent>
                  <w:p w14:paraId="1972F19E">
                    <w:pPr>
                      <w:rPr>
                        <w:rFonts w:hint="eastAsi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19C9F"/>
    <w:multiLevelType w:val="singleLevel"/>
    <w:tmpl w:val="A2919C9F"/>
    <w:lvl w:ilvl="0" w:tentative="0">
      <w:start w:val="3"/>
      <w:numFmt w:val="decimal"/>
      <w:lvlText w:val="%1."/>
      <w:lvlJc w:val="left"/>
      <w:pPr>
        <w:tabs>
          <w:tab w:val="left" w:pos="312"/>
        </w:tabs>
      </w:pPr>
    </w:lvl>
  </w:abstractNum>
  <w:abstractNum w:abstractNumId="1">
    <w:nsid w:val="A8E6A24F"/>
    <w:multiLevelType w:val="singleLevel"/>
    <w:tmpl w:val="A8E6A24F"/>
    <w:lvl w:ilvl="0" w:tentative="0">
      <w:start w:val="2"/>
      <w:numFmt w:val="decimal"/>
      <w:lvlText w:val="%1."/>
      <w:lvlJc w:val="left"/>
      <w:pPr>
        <w:tabs>
          <w:tab w:val="left" w:pos="312"/>
        </w:tabs>
      </w:pPr>
    </w:lvl>
  </w:abstractNum>
  <w:abstractNum w:abstractNumId="2">
    <w:nsid w:val="F9764D04"/>
    <w:multiLevelType w:val="singleLevel"/>
    <w:tmpl w:val="F9764D04"/>
    <w:lvl w:ilvl="0" w:tentative="0">
      <w:start w:val="1"/>
      <w:numFmt w:val="decimal"/>
      <w:lvlText w:val="%1."/>
      <w:lvlJc w:val="left"/>
      <w:pPr>
        <w:tabs>
          <w:tab w:val="left" w:pos="312"/>
        </w:tabs>
      </w:pPr>
    </w:lvl>
  </w:abstractNum>
  <w:abstractNum w:abstractNumId="3">
    <w:nsid w:val="0B9BD0A7"/>
    <w:multiLevelType w:val="singleLevel"/>
    <w:tmpl w:val="0B9BD0A7"/>
    <w:lvl w:ilvl="0" w:tentative="0">
      <w:start w:val="1"/>
      <w:numFmt w:val="decimal"/>
      <w:lvlText w:val="%1."/>
      <w:lvlJc w:val="left"/>
      <w:pPr>
        <w:tabs>
          <w:tab w:val="left" w:pos="312"/>
        </w:tabs>
      </w:pPr>
    </w:lvl>
  </w:abstractNum>
  <w:abstractNum w:abstractNumId="4">
    <w:nsid w:val="0D32E183"/>
    <w:multiLevelType w:val="singleLevel"/>
    <w:tmpl w:val="0D32E183"/>
    <w:lvl w:ilvl="0" w:tentative="0">
      <w:start w:val="1"/>
      <w:numFmt w:val="chineseCounting"/>
      <w:suff w:val="nothing"/>
      <w:lvlText w:val="%1、"/>
      <w:lvlJc w:val="left"/>
      <w:pPr>
        <w:ind w:left="70"/>
      </w:pPr>
      <w:rPr>
        <w:rFonts w:hint="eastAsia"/>
      </w:rPr>
    </w:lvl>
  </w:abstractNum>
  <w:abstractNum w:abstractNumId="5">
    <w:nsid w:val="0F8038E3"/>
    <w:multiLevelType w:val="singleLevel"/>
    <w:tmpl w:val="0F8038E3"/>
    <w:lvl w:ilvl="0" w:tentative="0">
      <w:start w:val="1"/>
      <w:numFmt w:val="decimal"/>
      <w:suff w:val="nothing"/>
      <w:lvlText w:val="（%1）"/>
      <w:lvlJc w:val="left"/>
    </w:lvl>
  </w:abstractNum>
  <w:abstractNum w:abstractNumId="6">
    <w:nsid w:val="7B89E9EE"/>
    <w:multiLevelType w:val="singleLevel"/>
    <w:tmpl w:val="7B89E9EE"/>
    <w:lvl w:ilvl="0" w:tentative="0">
      <w:start w:val="1"/>
      <w:numFmt w:val="decimal"/>
      <w:lvlText w:val="%1."/>
      <w:lvlJc w:val="left"/>
      <w:pPr>
        <w:tabs>
          <w:tab w:val="left" w:pos="312"/>
        </w:tabs>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56"/>
    <w:rsid w:val="000001DE"/>
    <w:rsid w:val="0000704E"/>
    <w:rsid w:val="000737E4"/>
    <w:rsid w:val="0008169E"/>
    <w:rsid w:val="00086C2D"/>
    <w:rsid w:val="00097DCA"/>
    <w:rsid w:val="000A082F"/>
    <w:rsid w:val="000B146C"/>
    <w:rsid w:val="001C7949"/>
    <w:rsid w:val="00286BA1"/>
    <w:rsid w:val="002C7823"/>
    <w:rsid w:val="00302948"/>
    <w:rsid w:val="00323CE2"/>
    <w:rsid w:val="00334146"/>
    <w:rsid w:val="00337959"/>
    <w:rsid w:val="003A388A"/>
    <w:rsid w:val="003F1D62"/>
    <w:rsid w:val="003F784D"/>
    <w:rsid w:val="00420516"/>
    <w:rsid w:val="00425505"/>
    <w:rsid w:val="004B4D9A"/>
    <w:rsid w:val="0050533B"/>
    <w:rsid w:val="0054236C"/>
    <w:rsid w:val="005A167A"/>
    <w:rsid w:val="005A2256"/>
    <w:rsid w:val="005B3017"/>
    <w:rsid w:val="005E1DB7"/>
    <w:rsid w:val="00647BDD"/>
    <w:rsid w:val="00655BF0"/>
    <w:rsid w:val="00687279"/>
    <w:rsid w:val="006A0965"/>
    <w:rsid w:val="006D6D46"/>
    <w:rsid w:val="006F7501"/>
    <w:rsid w:val="00740A5F"/>
    <w:rsid w:val="007A3197"/>
    <w:rsid w:val="007B5BB5"/>
    <w:rsid w:val="00851DE0"/>
    <w:rsid w:val="00882943"/>
    <w:rsid w:val="008D1D4F"/>
    <w:rsid w:val="00905D8B"/>
    <w:rsid w:val="00947B1B"/>
    <w:rsid w:val="009977CA"/>
    <w:rsid w:val="009F23BA"/>
    <w:rsid w:val="00A109E7"/>
    <w:rsid w:val="00A6372D"/>
    <w:rsid w:val="00AA7A51"/>
    <w:rsid w:val="00AB564A"/>
    <w:rsid w:val="00AD7E52"/>
    <w:rsid w:val="00B15EFF"/>
    <w:rsid w:val="00B21484"/>
    <w:rsid w:val="00B63B20"/>
    <w:rsid w:val="00B72B4A"/>
    <w:rsid w:val="00BA51A6"/>
    <w:rsid w:val="00BC1A65"/>
    <w:rsid w:val="00C33699"/>
    <w:rsid w:val="00C47A59"/>
    <w:rsid w:val="00C759B6"/>
    <w:rsid w:val="00C8189B"/>
    <w:rsid w:val="00C95589"/>
    <w:rsid w:val="00CC6389"/>
    <w:rsid w:val="00CE106A"/>
    <w:rsid w:val="00CE3574"/>
    <w:rsid w:val="00D443C5"/>
    <w:rsid w:val="00D75FA8"/>
    <w:rsid w:val="00D906C4"/>
    <w:rsid w:val="00DA4956"/>
    <w:rsid w:val="00DC1CF4"/>
    <w:rsid w:val="00E955EA"/>
    <w:rsid w:val="00F159BC"/>
    <w:rsid w:val="00F5180D"/>
    <w:rsid w:val="00F72E9D"/>
    <w:rsid w:val="01272888"/>
    <w:rsid w:val="0128359D"/>
    <w:rsid w:val="018977B1"/>
    <w:rsid w:val="02480BBA"/>
    <w:rsid w:val="0281282A"/>
    <w:rsid w:val="028222C1"/>
    <w:rsid w:val="02A227A1"/>
    <w:rsid w:val="02BA137D"/>
    <w:rsid w:val="02BD5031"/>
    <w:rsid w:val="02E528EE"/>
    <w:rsid w:val="030841E5"/>
    <w:rsid w:val="038A4986"/>
    <w:rsid w:val="03A85635"/>
    <w:rsid w:val="03E4797C"/>
    <w:rsid w:val="03E74F7C"/>
    <w:rsid w:val="03F652F0"/>
    <w:rsid w:val="04170BEE"/>
    <w:rsid w:val="047857AD"/>
    <w:rsid w:val="04BE7ACE"/>
    <w:rsid w:val="04C22095"/>
    <w:rsid w:val="04C83CDC"/>
    <w:rsid w:val="05302EF1"/>
    <w:rsid w:val="058E01B7"/>
    <w:rsid w:val="05A6649C"/>
    <w:rsid w:val="05B236CC"/>
    <w:rsid w:val="05BE45EB"/>
    <w:rsid w:val="05C63706"/>
    <w:rsid w:val="062E3C71"/>
    <w:rsid w:val="0663138E"/>
    <w:rsid w:val="06A66D03"/>
    <w:rsid w:val="06B11DDD"/>
    <w:rsid w:val="06EE64D1"/>
    <w:rsid w:val="073A569E"/>
    <w:rsid w:val="07647856"/>
    <w:rsid w:val="07912087"/>
    <w:rsid w:val="07A2740C"/>
    <w:rsid w:val="07CC7515"/>
    <w:rsid w:val="081859DF"/>
    <w:rsid w:val="081C70EE"/>
    <w:rsid w:val="086B587A"/>
    <w:rsid w:val="08793FA4"/>
    <w:rsid w:val="08FF019C"/>
    <w:rsid w:val="09161F32"/>
    <w:rsid w:val="09B554AF"/>
    <w:rsid w:val="09D4764C"/>
    <w:rsid w:val="09E0077E"/>
    <w:rsid w:val="0A0E5A0D"/>
    <w:rsid w:val="0A2A7BCC"/>
    <w:rsid w:val="0A667FD7"/>
    <w:rsid w:val="0A6842D0"/>
    <w:rsid w:val="0AA95D69"/>
    <w:rsid w:val="0AB2719C"/>
    <w:rsid w:val="0AE31865"/>
    <w:rsid w:val="0B373A55"/>
    <w:rsid w:val="0B527D60"/>
    <w:rsid w:val="0C1D27BE"/>
    <w:rsid w:val="0C216B6F"/>
    <w:rsid w:val="0C2A5CE1"/>
    <w:rsid w:val="0C2C0FD3"/>
    <w:rsid w:val="0C7A0013"/>
    <w:rsid w:val="0C8D52ED"/>
    <w:rsid w:val="0CD9096A"/>
    <w:rsid w:val="0CE95B9C"/>
    <w:rsid w:val="0CF1252F"/>
    <w:rsid w:val="0D1F1873"/>
    <w:rsid w:val="0D34506D"/>
    <w:rsid w:val="0D7754AA"/>
    <w:rsid w:val="0DA10224"/>
    <w:rsid w:val="0DCB25AB"/>
    <w:rsid w:val="0DF91E0E"/>
    <w:rsid w:val="0EC64B5F"/>
    <w:rsid w:val="0F0A34C8"/>
    <w:rsid w:val="0F414B70"/>
    <w:rsid w:val="0F632B1E"/>
    <w:rsid w:val="0F7A46D0"/>
    <w:rsid w:val="0F8B0E8D"/>
    <w:rsid w:val="107E67C8"/>
    <w:rsid w:val="10BE2942"/>
    <w:rsid w:val="11E54CB6"/>
    <w:rsid w:val="11F819E5"/>
    <w:rsid w:val="12636A90"/>
    <w:rsid w:val="12B35226"/>
    <w:rsid w:val="13443D20"/>
    <w:rsid w:val="135C1891"/>
    <w:rsid w:val="13850E1A"/>
    <w:rsid w:val="13CB032F"/>
    <w:rsid w:val="143E1C73"/>
    <w:rsid w:val="14823375"/>
    <w:rsid w:val="14C71655"/>
    <w:rsid w:val="14F757A9"/>
    <w:rsid w:val="14FF4788"/>
    <w:rsid w:val="151535CD"/>
    <w:rsid w:val="1540622D"/>
    <w:rsid w:val="16007AB2"/>
    <w:rsid w:val="16492F37"/>
    <w:rsid w:val="16622C80"/>
    <w:rsid w:val="16BE3CF8"/>
    <w:rsid w:val="16D7D5CF"/>
    <w:rsid w:val="1727625F"/>
    <w:rsid w:val="1754597A"/>
    <w:rsid w:val="179426E5"/>
    <w:rsid w:val="17D7F84F"/>
    <w:rsid w:val="17ED9381"/>
    <w:rsid w:val="187A75EB"/>
    <w:rsid w:val="1890336F"/>
    <w:rsid w:val="18985C20"/>
    <w:rsid w:val="18F617B3"/>
    <w:rsid w:val="19430DB9"/>
    <w:rsid w:val="198832B7"/>
    <w:rsid w:val="19FFB04B"/>
    <w:rsid w:val="1A2226ED"/>
    <w:rsid w:val="1A4C36A6"/>
    <w:rsid w:val="1ABF106F"/>
    <w:rsid w:val="1ADB29A0"/>
    <w:rsid w:val="1B311C09"/>
    <w:rsid w:val="1B715FCC"/>
    <w:rsid w:val="1BEB7E63"/>
    <w:rsid w:val="1BED2904"/>
    <w:rsid w:val="1C3E02E1"/>
    <w:rsid w:val="1C4857CD"/>
    <w:rsid w:val="1C75729D"/>
    <w:rsid w:val="1C786D7D"/>
    <w:rsid w:val="1DA376A1"/>
    <w:rsid w:val="1DFB4EB0"/>
    <w:rsid w:val="1DFFE061"/>
    <w:rsid w:val="1E1A5740"/>
    <w:rsid w:val="1E3C6191"/>
    <w:rsid w:val="1E6908EA"/>
    <w:rsid w:val="1EDC5893"/>
    <w:rsid w:val="1EE15C30"/>
    <w:rsid w:val="1F554758"/>
    <w:rsid w:val="1F920C93"/>
    <w:rsid w:val="1F9C1DE8"/>
    <w:rsid w:val="1FF318E1"/>
    <w:rsid w:val="1FF79B00"/>
    <w:rsid w:val="203010C8"/>
    <w:rsid w:val="205E3D53"/>
    <w:rsid w:val="209D4F4E"/>
    <w:rsid w:val="21532BAD"/>
    <w:rsid w:val="21693958"/>
    <w:rsid w:val="223E5BEA"/>
    <w:rsid w:val="226F4D60"/>
    <w:rsid w:val="228543FF"/>
    <w:rsid w:val="229F5864"/>
    <w:rsid w:val="22D73996"/>
    <w:rsid w:val="23204760"/>
    <w:rsid w:val="23757D31"/>
    <w:rsid w:val="240864B0"/>
    <w:rsid w:val="240F202F"/>
    <w:rsid w:val="24AD7057"/>
    <w:rsid w:val="24BF67E9"/>
    <w:rsid w:val="24EA2059"/>
    <w:rsid w:val="251D7BD0"/>
    <w:rsid w:val="255120D8"/>
    <w:rsid w:val="26DB029F"/>
    <w:rsid w:val="26DB60FD"/>
    <w:rsid w:val="26FC6074"/>
    <w:rsid w:val="28087C75"/>
    <w:rsid w:val="282835C4"/>
    <w:rsid w:val="286B1971"/>
    <w:rsid w:val="286F62A9"/>
    <w:rsid w:val="289A30C7"/>
    <w:rsid w:val="28CE2234"/>
    <w:rsid w:val="290713D9"/>
    <w:rsid w:val="296F3889"/>
    <w:rsid w:val="297B3FA5"/>
    <w:rsid w:val="29C121F3"/>
    <w:rsid w:val="29EA0FBF"/>
    <w:rsid w:val="29F46D44"/>
    <w:rsid w:val="29FF77DC"/>
    <w:rsid w:val="2A3C083D"/>
    <w:rsid w:val="2A7731F4"/>
    <w:rsid w:val="2A7D4EDA"/>
    <w:rsid w:val="2ADF7428"/>
    <w:rsid w:val="2AE55403"/>
    <w:rsid w:val="2AEF7D22"/>
    <w:rsid w:val="2B27090B"/>
    <w:rsid w:val="2BA53CC1"/>
    <w:rsid w:val="2BF507AA"/>
    <w:rsid w:val="2BFE5DD5"/>
    <w:rsid w:val="2C261454"/>
    <w:rsid w:val="2C267E1B"/>
    <w:rsid w:val="2C327285"/>
    <w:rsid w:val="2CC413E2"/>
    <w:rsid w:val="2CF77A09"/>
    <w:rsid w:val="2D094504"/>
    <w:rsid w:val="2D130E8D"/>
    <w:rsid w:val="2D7F6B05"/>
    <w:rsid w:val="2D8A362C"/>
    <w:rsid w:val="2DB72D0B"/>
    <w:rsid w:val="2DC6A491"/>
    <w:rsid w:val="2DCC1A6D"/>
    <w:rsid w:val="2DD71B37"/>
    <w:rsid w:val="2DF2FA0C"/>
    <w:rsid w:val="2DF94729"/>
    <w:rsid w:val="2E0F6AC4"/>
    <w:rsid w:val="2ED57CC0"/>
    <w:rsid w:val="2F7479BD"/>
    <w:rsid w:val="2F75632B"/>
    <w:rsid w:val="2FB7B579"/>
    <w:rsid w:val="2FE69B4E"/>
    <w:rsid w:val="2FFA2986"/>
    <w:rsid w:val="2FFC631C"/>
    <w:rsid w:val="303555AB"/>
    <w:rsid w:val="30657C82"/>
    <w:rsid w:val="308271CF"/>
    <w:rsid w:val="3102628A"/>
    <w:rsid w:val="311D018D"/>
    <w:rsid w:val="312C3D48"/>
    <w:rsid w:val="319C455F"/>
    <w:rsid w:val="337B0E24"/>
    <w:rsid w:val="33B7F0FC"/>
    <w:rsid w:val="33E913D5"/>
    <w:rsid w:val="341D288D"/>
    <w:rsid w:val="34A728EE"/>
    <w:rsid w:val="34AF4725"/>
    <w:rsid w:val="34C53F49"/>
    <w:rsid w:val="34CE1050"/>
    <w:rsid w:val="351D700F"/>
    <w:rsid w:val="352F103B"/>
    <w:rsid w:val="35895B69"/>
    <w:rsid w:val="35FF8132"/>
    <w:rsid w:val="360C599B"/>
    <w:rsid w:val="360D204B"/>
    <w:rsid w:val="36F876C0"/>
    <w:rsid w:val="37116D31"/>
    <w:rsid w:val="373158C6"/>
    <w:rsid w:val="37DFC39F"/>
    <w:rsid w:val="37FB7E78"/>
    <w:rsid w:val="37FD45B5"/>
    <w:rsid w:val="385B2FBC"/>
    <w:rsid w:val="38D040C4"/>
    <w:rsid w:val="38EB0938"/>
    <w:rsid w:val="39016B82"/>
    <w:rsid w:val="394A07B0"/>
    <w:rsid w:val="39583E81"/>
    <w:rsid w:val="396B4CAA"/>
    <w:rsid w:val="39A97B1E"/>
    <w:rsid w:val="3A1562E3"/>
    <w:rsid w:val="3A905C8C"/>
    <w:rsid w:val="3AB80D3F"/>
    <w:rsid w:val="3AC0143A"/>
    <w:rsid w:val="3ADB934B"/>
    <w:rsid w:val="3AFF2EC8"/>
    <w:rsid w:val="3B2147F2"/>
    <w:rsid w:val="3B295232"/>
    <w:rsid w:val="3B2A2D58"/>
    <w:rsid w:val="3B4824F2"/>
    <w:rsid w:val="3B776F92"/>
    <w:rsid w:val="3B817D3C"/>
    <w:rsid w:val="3BA5B483"/>
    <w:rsid w:val="3BB1AA6A"/>
    <w:rsid w:val="3BC367C1"/>
    <w:rsid w:val="3BD58848"/>
    <w:rsid w:val="3BDFCBA6"/>
    <w:rsid w:val="3BE8263C"/>
    <w:rsid w:val="3C553F0C"/>
    <w:rsid w:val="3CAC5128"/>
    <w:rsid w:val="3CCE24D7"/>
    <w:rsid w:val="3D037D04"/>
    <w:rsid w:val="3D4E2276"/>
    <w:rsid w:val="3DA72E3B"/>
    <w:rsid w:val="3DCF1EAD"/>
    <w:rsid w:val="3DDB2800"/>
    <w:rsid w:val="3E2A7486"/>
    <w:rsid w:val="3E361635"/>
    <w:rsid w:val="3E573042"/>
    <w:rsid w:val="3EAA6689"/>
    <w:rsid w:val="3EB77EF4"/>
    <w:rsid w:val="3EE9289E"/>
    <w:rsid w:val="3EE9D373"/>
    <w:rsid w:val="3F1906C0"/>
    <w:rsid w:val="3F2363D5"/>
    <w:rsid w:val="3F2A553D"/>
    <w:rsid w:val="3F359EF2"/>
    <w:rsid w:val="3F3E469D"/>
    <w:rsid w:val="3F43088C"/>
    <w:rsid w:val="3F4955B2"/>
    <w:rsid w:val="3F68BCF0"/>
    <w:rsid w:val="3FA043F2"/>
    <w:rsid w:val="3FB234C6"/>
    <w:rsid w:val="3FDEEFBC"/>
    <w:rsid w:val="3FF74AD6"/>
    <w:rsid w:val="3FF7BD22"/>
    <w:rsid w:val="3FFDF5F6"/>
    <w:rsid w:val="3FFF2196"/>
    <w:rsid w:val="3FFFFDE2"/>
    <w:rsid w:val="40493C80"/>
    <w:rsid w:val="410507AA"/>
    <w:rsid w:val="417C3EE6"/>
    <w:rsid w:val="418649DB"/>
    <w:rsid w:val="41E73751"/>
    <w:rsid w:val="41EBA37B"/>
    <w:rsid w:val="421734D3"/>
    <w:rsid w:val="42264FE0"/>
    <w:rsid w:val="423519A0"/>
    <w:rsid w:val="42841CF0"/>
    <w:rsid w:val="428655B5"/>
    <w:rsid w:val="42BA69A8"/>
    <w:rsid w:val="42D11430"/>
    <w:rsid w:val="43663BA7"/>
    <w:rsid w:val="439C3837"/>
    <w:rsid w:val="43A2640E"/>
    <w:rsid w:val="43C04875"/>
    <w:rsid w:val="44A818BD"/>
    <w:rsid w:val="44D34D52"/>
    <w:rsid w:val="44D83527"/>
    <w:rsid w:val="44EC260C"/>
    <w:rsid w:val="450079D7"/>
    <w:rsid w:val="450606FD"/>
    <w:rsid w:val="45187DF5"/>
    <w:rsid w:val="45381E54"/>
    <w:rsid w:val="459E4A6E"/>
    <w:rsid w:val="45D50FDD"/>
    <w:rsid w:val="45D61170"/>
    <w:rsid w:val="45ED50AE"/>
    <w:rsid w:val="4644152C"/>
    <w:rsid w:val="46DC2F59"/>
    <w:rsid w:val="46FD6E87"/>
    <w:rsid w:val="476475F1"/>
    <w:rsid w:val="478872C2"/>
    <w:rsid w:val="47BC742D"/>
    <w:rsid w:val="47F9B0F3"/>
    <w:rsid w:val="486F57C3"/>
    <w:rsid w:val="48BB0092"/>
    <w:rsid w:val="48D94102"/>
    <w:rsid w:val="48EF3A50"/>
    <w:rsid w:val="49541E2C"/>
    <w:rsid w:val="496B110B"/>
    <w:rsid w:val="496B5900"/>
    <w:rsid w:val="49753D38"/>
    <w:rsid w:val="49E942B5"/>
    <w:rsid w:val="4A5B1180"/>
    <w:rsid w:val="4A767D68"/>
    <w:rsid w:val="4AE67CFA"/>
    <w:rsid w:val="4B1C7F0E"/>
    <w:rsid w:val="4B3D53DD"/>
    <w:rsid w:val="4B5E6E50"/>
    <w:rsid w:val="4B7D4D72"/>
    <w:rsid w:val="4B82526D"/>
    <w:rsid w:val="4BFD5CFD"/>
    <w:rsid w:val="4C260AE3"/>
    <w:rsid w:val="4C2C4B82"/>
    <w:rsid w:val="4C9B3AB5"/>
    <w:rsid w:val="4CBF703D"/>
    <w:rsid w:val="4D34749B"/>
    <w:rsid w:val="4D671BE9"/>
    <w:rsid w:val="4D877338"/>
    <w:rsid w:val="4DAD18FC"/>
    <w:rsid w:val="4DB23439"/>
    <w:rsid w:val="4E290C4A"/>
    <w:rsid w:val="4E380F52"/>
    <w:rsid w:val="4E611092"/>
    <w:rsid w:val="4E8D4D8F"/>
    <w:rsid w:val="4FFB18C1"/>
    <w:rsid w:val="4FFF7B27"/>
    <w:rsid w:val="50116373"/>
    <w:rsid w:val="505C196C"/>
    <w:rsid w:val="5093408F"/>
    <w:rsid w:val="50C70581"/>
    <w:rsid w:val="50F45AAB"/>
    <w:rsid w:val="51653849"/>
    <w:rsid w:val="518A77A1"/>
    <w:rsid w:val="51922144"/>
    <w:rsid w:val="52190865"/>
    <w:rsid w:val="52B243A6"/>
    <w:rsid w:val="52EB6A17"/>
    <w:rsid w:val="532F11C1"/>
    <w:rsid w:val="53372351"/>
    <w:rsid w:val="536C7F5A"/>
    <w:rsid w:val="53B92E6E"/>
    <w:rsid w:val="5457C056"/>
    <w:rsid w:val="547E4977"/>
    <w:rsid w:val="548D62FC"/>
    <w:rsid w:val="54D064C7"/>
    <w:rsid w:val="54FC7AC9"/>
    <w:rsid w:val="55320525"/>
    <w:rsid w:val="554526E9"/>
    <w:rsid w:val="558034C9"/>
    <w:rsid w:val="55943798"/>
    <w:rsid w:val="565FC304"/>
    <w:rsid w:val="56957AAD"/>
    <w:rsid w:val="56AD3BBF"/>
    <w:rsid w:val="56D21929"/>
    <w:rsid w:val="575F00E3"/>
    <w:rsid w:val="5777569C"/>
    <w:rsid w:val="5792CEE5"/>
    <w:rsid w:val="57BA33AA"/>
    <w:rsid w:val="57DFEF9D"/>
    <w:rsid w:val="57DFF93A"/>
    <w:rsid w:val="57FD8761"/>
    <w:rsid w:val="58191800"/>
    <w:rsid w:val="5898359F"/>
    <w:rsid w:val="58E713EB"/>
    <w:rsid w:val="5910144C"/>
    <w:rsid w:val="59210322"/>
    <w:rsid w:val="5928008A"/>
    <w:rsid w:val="59876896"/>
    <w:rsid w:val="59CB4BF6"/>
    <w:rsid w:val="5A85FCA2"/>
    <w:rsid w:val="5A9B408A"/>
    <w:rsid w:val="5AC610AF"/>
    <w:rsid w:val="5AFF0F1D"/>
    <w:rsid w:val="5B771C75"/>
    <w:rsid w:val="5BF731EB"/>
    <w:rsid w:val="5BFC11B0"/>
    <w:rsid w:val="5C024269"/>
    <w:rsid w:val="5C1D4900"/>
    <w:rsid w:val="5C2E43B2"/>
    <w:rsid w:val="5C690B11"/>
    <w:rsid w:val="5D522F22"/>
    <w:rsid w:val="5D5E06AF"/>
    <w:rsid w:val="5D6979A6"/>
    <w:rsid w:val="5D795A4C"/>
    <w:rsid w:val="5D9562FF"/>
    <w:rsid w:val="5DB93B22"/>
    <w:rsid w:val="5DDFA4C1"/>
    <w:rsid w:val="5DE15813"/>
    <w:rsid w:val="5DF6372F"/>
    <w:rsid w:val="5DFF8074"/>
    <w:rsid w:val="5E4871AB"/>
    <w:rsid w:val="5E9F1E60"/>
    <w:rsid w:val="5EDF6999"/>
    <w:rsid w:val="5EFFA083"/>
    <w:rsid w:val="5F37362F"/>
    <w:rsid w:val="5F5A0E98"/>
    <w:rsid w:val="5F706420"/>
    <w:rsid w:val="5F76077B"/>
    <w:rsid w:val="5F77649F"/>
    <w:rsid w:val="5FAC378C"/>
    <w:rsid w:val="5FD5D869"/>
    <w:rsid w:val="5FDD0CC3"/>
    <w:rsid w:val="5FF8CECE"/>
    <w:rsid w:val="60A91117"/>
    <w:rsid w:val="60AF76D8"/>
    <w:rsid w:val="617C36EA"/>
    <w:rsid w:val="6181495E"/>
    <w:rsid w:val="61930DE9"/>
    <w:rsid w:val="61945B46"/>
    <w:rsid w:val="623309C5"/>
    <w:rsid w:val="623E414C"/>
    <w:rsid w:val="6267752A"/>
    <w:rsid w:val="6273610F"/>
    <w:rsid w:val="62A27BCD"/>
    <w:rsid w:val="62B66792"/>
    <w:rsid w:val="62CF4061"/>
    <w:rsid w:val="62E168F0"/>
    <w:rsid w:val="62F9058F"/>
    <w:rsid w:val="63092E87"/>
    <w:rsid w:val="63292400"/>
    <w:rsid w:val="632B3852"/>
    <w:rsid w:val="63342F52"/>
    <w:rsid w:val="639F50D9"/>
    <w:rsid w:val="63A62637"/>
    <w:rsid w:val="63AC7EFE"/>
    <w:rsid w:val="63B96A2D"/>
    <w:rsid w:val="63EFCD6E"/>
    <w:rsid w:val="648E812E"/>
    <w:rsid w:val="64C01A74"/>
    <w:rsid w:val="64C93415"/>
    <w:rsid w:val="65B0017A"/>
    <w:rsid w:val="65CB4FB4"/>
    <w:rsid w:val="65ED5196"/>
    <w:rsid w:val="65EE8C23"/>
    <w:rsid w:val="65FF5203"/>
    <w:rsid w:val="660E09B2"/>
    <w:rsid w:val="66F5271A"/>
    <w:rsid w:val="6763618B"/>
    <w:rsid w:val="67720D33"/>
    <w:rsid w:val="67995F8F"/>
    <w:rsid w:val="67A44345"/>
    <w:rsid w:val="67D796D0"/>
    <w:rsid w:val="67F43681"/>
    <w:rsid w:val="67FEBD22"/>
    <w:rsid w:val="67FF62D6"/>
    <w:rsid w:val="683F25BF"/>
    <w:rsid w:val="68900D37"/>
    <w:rsid w:val="68BC6E36"/>
    <w:rsid w:val="68D9114A"/>
    <w:rsid w:val="691057C2"/>
    <w:rsid w:val="69281535"/>
    <w:rsid w:val="697B45FB"/>
    <w:rsid w:val="697D9BDE"/>
    <w:rsid w:val="6A0F50C2"/>
    <w:rsid w:val="6A181BC2"/>
    <w:rsid w:val="6A9A00C2"/>
    <w:rsid w:val="6AB06B56"/>
    <w:rsid w:val="6B0F3BB1"/>
    <w:rsid w:val="6B105AB2"/>
    <w:rsid w:val="6B7229A1"/>
    <w:rsid w:val="6B7252AC"/>
    <w:rsid w:val="6C272AB8"/>
    <w:rsid w:val="6C2E004A"/>
    <w:rsid w:val="6C762067"/>
    <w:rsid w:val="6CA9060F"/>
    <w:rsid w:val="6CD043BC"/>
    <w:rsid w:val="6CE064C4"/>
    <w:rsid w:val="6CF27FD9"/>
    <w:rsid w:val="6D4B38BA"/>
    <w:rsid w:val="6D4F42A6"/>
    <w:rsid w:val="6D7B304A"/>
    <w:rsid w:val="6E0A08B1"/>
    <w:rsid w:val="6E510EA3"/>
    <w:rsid w:val="6E554C1C"/>
    <w:rsid w:val="6E651B5B"/>
    <w:rsid w:val="6E9F03C8"/>
    <w:rsid w:val="6EB02F99"/>
    <w:rsid w:val="6EC033A1"/>
    <w:rsid w:val="6EF6F1FC"/>
    <w:rsid w:val="6EFE1506"/>
    <w:rsid w:val="6F1F710C"/>
    <w:rsid w:val="6F336251"/>
    <w:rsid w:val="6F70D048"/>
    <w:rsid w:val="6F7BDE19"/>
    <w:rsid w:val="6F8F3E7A"/>
    <w:rsid w:val="6FB6D395"/>
    <w:rsid w:val="6FB78494"/>
    <w:rsid w:val="6FBFC268"/>
    <w:rsid w:val="6FCFC1B3"/>
    <w:rsid w:val="6FE7B70F"/>
    <w:rsid w:val="6FF60E7F"/>
    <w:rsid w:val="6FF713C3"/>
    <w:rsid w:val="6FF74957"/>
    <w:rsid w:val="6FFD8ABB"/>
    <w:rsid w:val="6FFF904F"/>
    <w:rsid w:val="70B534DD"/>
    <w:rsid w:val="714F6CB1"/>
    <w:rsid w:val="71605A04"/>
    <w:rsid w:val="719531F7"/>
    <w:rsid w:val="71D0729B"/>
    <w:rsid w:val="71D42702"/>
    <w:rsid w:val="71D7F345"/>
    <w:rsid w:val="71FBD9E8"/>
    <w:rsid w:val="727B03BC"/>
    <w:rsid w:val="727BB79F"/>
    <w:rsid w:val="72BC22AC"/>
    <w:rsid w:val="72EA688D"/>
    <w:rsid w:val="72FF17FA"/>
    <w:rsid w:val="730F1287"/>
    <w:rsid w:val="731F06ED"/>
    <w:rsid w:val="7325125C"/>
    <w:rsid w:val="73AF9604"/>
    <w:rsid w:val="73E439B0"/>
    <w:rsid w:val="73E5505E"/>
    <w:rsid w:val="73EFC167"/>
    <w:rsid w:val="747B0DAE"/>
    <w:rsid w:val="748D5A50"/>
    <w:rsid w:val="74EE78D1"/>
    <w:rsid w:val="75057BA0"/>
    <w:rsid w:val="750C7EB8"/>
    <w:rsid w:val="75941D00"/>
    <w:rsid w:val="75D05DCD"/>
    <w:rsid w:val="75FAE010"/>
    <w:rsid w:val="75FCEC1C"/>
    <w:rsid w:val="75FF91F9"/>
    <w:rsid w:val="75FFC4B1"/>
    <w:rsid w:val="760F5D92"/>
    <w:rsid w:val="76473D69"/>
    <w:rsid w:val="769F0D8C"/>
    <w:rsid w:val="76A87250"/>
    <w:rsid w:val="76EF88C4"/>
    <w:rsid w:val="76F24712"/>
    <w:rsid w:val="76F6B4D6"/>
    <w:rsid w:val="775F9E8D"/>
    <w:rsid w:val="777A5A1B"/>
    <w:rsid w:val="777D9A16"/>
    <w:rsid w:val="778154D2"/>
    <w:rsid w:val="778426ED"/>
    <w:rsid w:val="77935205"/>
    <w:rsid w:val="7798752E"/>
    <w:rsid w:val="77BF95A8"/>
    <w:rsid w:val="77D9A1BC"/>
    <w:rsid w:val="77DBF770"/>
    <w:rsid w:val="77EC7571"/>
    <w:rsid w:val="77F040EC"/>
    <w:rsid w:val="77FB3F55"/>
    <w:rsid w:val="77FC6D3E"/>
    <w:rsid w:val="781D665A"/>
    <w:rsid w:val="793F386C"/>
    <w:rsid w:val="797F7C1D"/>
    <w:rsid w:val="79AFBA16"/>
    <w:rsid w:val="79FC8EAA"/>
    <w:rsid w:val="7A0B0D85"/>
    <w:rsid w:val="7A4215E6"/>
    <w:rsid w:val="7A631B0A"/>
    <w:rsid w:val="7A652E89"/>
    <w:rsid w:val="7AC1627C"/>
    <w:rsid w:val="7AEF6594"/>
    <w:rsid w:val="7B4C4049"/>
    <w:rsid w:val="7B4F6BDA"/>
    <w:rsid w:val="7B5A103D"/>
    <w:rsid w:val="7B5A453F"/>
    <w:rsid w:val="7B7DCE12"/>
    <w:rsid w:val="7BA65DDA"/>
    <w:rsid w:val="7BA9F1BA"/>
    <w:rsid w:val="7BB19E27"/>
    <w:rsid w:val="7BDA0AAF"/>
    <w:rsid w:val="7BF50B14"/>
    <w:rsid w:val="7BFB6B31"/>
    <w:rsid w:val="7C362883"/>
    <w:rsid w:val="7C3945A4"/>
    <w:rsid w:val="7C5713CA"/>
    <w:rsid w:val="7CD02043"/>
    <w:rsid w:val="7CDA0864"/>
    <w:rsid w:val="7CE7D407"/>
    <w:rsid w:val="7CFB38EF"/>
    <w:rsid w:val="7D763136"/>
    <w:rsid w:val="7D7ECBB1"/>
    <w:rsid w:val="7DC1166E"/>
    <w:rsid w:val="7DDF4095"/>
    <w:rsid w:val="7DDFA7A5"/>
    <w:rsid w:val="7DEF1E01"/>
    <w:rsid w:val="7DF4E5F5"/>
    <w:rsid w:val="7DFBA126"/>
    <w:rsid w:val="7E39766A"/>
    <w:rsid w:val="7E4172D2"/>
    <w:rsid w:val="7E737B30"/>
    <w:rsid w:val="7E941F8F"/>
    <w:rsid w:val="7EAF9AED"/>
    <w:rsid w:val="7EC15F05"/>
    <w:rsid w:val="7EC41266"/>
    <w:rsid w:val="7EDD8829"/>
    <w:rsid w:val="7EEFE942"/>
    <w:rsid w:val="7EFC2E63"/>
    <w:rsid w:val="7F3245FA"/>
    <w:rsid w:val="7F3D5264"/>
    <w:rsid w:val="7F3F28D4"/>
    <w:rsid w:val="7F5F437B"/>
    <w:rsid w:val="7F6B2BBC"/>
    <w:rsid w:val="7F6BE15F"/>
    <w:rsid w:val="7F851B9B"/>
    <w:rsid w:val="7FB1D9D9"/>
    <w:rsid w:val="7FB70C64"/>
    <w:rsid w:val="7FBAFEAD"/>
    <w:rsid w:val="7FBF007A"/>
    <w:rsid w:val="7FD7D73A"/>
    <w:rsid w:val="7FDA4E72"/>
    <w:rsid w:val="7FE01DDC"/>
    <w:rsid w:val="7FF10C6B"/>
    <w:rsid w:val="7FF1F711"/>
    <w:rsid w:val="7FF8376A"/>
    <w:rsid w:val="7FF906A8"/>
    <w:rsid w:val="7FF95D15"/>
    <w:rsid w:val="7FFB3EF3"/>
    <w:rsid w:val="7FFD20ED"/>
    <w:rsid w:val="7FFEBF4D"/>
    <w:rsid w:val="7FFF38CD"/>
    <w:rsid w:val="7FFF4B52"/>
    <w:rsid w:val="7FFFCDE1"/>
    <w:rsid w:val="96FB8BED"/>
    <w:rsid w:val="97FD1685"/>
    <w:rsid w:val="97FFB6F1"/>
    <w:rsid w:val="9C7FA532"/>
    <w:rsid w:val="9EFF14A2"/>
    <w:rsid w:val="9FE7180B"/>
    <w:rsid w:val="9FE7B7FE"/>
    <w:rsid w:val="9FFF7188"/>
    <w:rsid w:val="A5F9C3C0"/>
    <w:rsid w:val="A7FFBA10"/>
    <w:rsid w:val="ABBE1F6B"/>
    <w:rsid w:val="AC7A45E4"/>
    <w:rsid w:val="AF9F920D"/>
    <w:rsid w:val="AFBF0D85"/>
    <w:rsid w:val="AFEF36F3"/>
    <w:rsid w:val="AFEFAEB7"/>
    <w:rsid w:val="B0F3700A"/>
    <w:rsid w:val="B57612F9"/>
    <w:rsid w:val="B5AF759D"/>
    <w:rsid w:val="B5CB20D9"/>
    <w:rsid w:val="B6BF3AA3"/>
    <w:rsid w:val="B734B502"/>
    <w:rsid w:val="B76FBFDE"/>
    <w:rsid w:val="B7BF0886"/>
    <w:rsid w:val="B7F3DD6B"/>
    <w:rsid w:val="B7FF08BC"/>
    <w:rsid w:val="BB391ADD"/>
    <w:rsid w:val="BBCF0C58"/>
    <w:rsid w:val="BBFFCDAF"/>
    <w:rsid w:val="BCFFB6BE"/>
    <w:rsid w:val="BD4FA7AA"/>
    <w:rsid w:val="BDADDCD3"/>
    <w:rsid w:val="BDBD98D4"/>
    <w:rsid w:val="BDF64EB6"/>
    <w:rsid w:val="BEF72892"/>
    <w:rsid w:val="BF5B5663"/>
    <w:rsid w:val="BFBF39E0"/>
    <w:rsid w:val="BFDF8FEF"/>
    <w:rsid w:val="BFEF1288"/>
    <w:rsid w:val="BFFFAB98"/>
    <w:rsid w:val="C5FFD9A8"/>
    <w:rsid w:val="C699B4A9"/>
    <w:rsid w:val="C7FBED9F"/>
    <w:rsid w:val="CAEF36A2"/>
    <w:rsid w:val="CD7B7133"/>
    <w:rsid w:val="CDEF6AD5"/>
    <w:rsid w:val="CDFD4714"/>
    <w:rsid w:val="CEFB36EC"/>
    <w:rsid w:val="CF7FADED"/>
    <w:rsid w:val="D2FB9BA2"/>
    <w:rsid w:val="D5FF3924"/>
    <w:rsid w:val="D6FCBEF9"/>
    <w:rsid w:val="D77F23F8"/>
    <w:rsid w:val="D7EABE4C"/>
    <w:rsid w:val="D7FF52DF"/>
    <w:rsid w:val="DBA9E139"/>
    <w:rsid w:val="DBF7BCED"/>
    <w:rsid w:val="DD6F0A6D"/>
    <w:rsid w:val="DDED5A9B"/>
    <w:rsid w:val="DEB9E6D0"/>
    <w:rsid w:val="DEBB86FF"/>
    <w:rsid w:val="DED32153"/>
    <w:rsid w:val="DEF5D410"/>
    <w:rsid w:val="DF6B5393"/>
    <w:rsid w:val="DF6F7DD3"/>
    <w:rsid w:val="DF76EABF"/>
    <w:rsid w:val="DFDF6EAA"/>
    <w:rsid w:val="DFEEFE3E"/>
    <w:rsid w:val="DFF758B1"/>
    <w:rsid w:val="DFFF89DC"/>
    <w:rsid w:val="DFFFE35F"/>
    <w:rsid w:val="E4EF71E2"/>
    <w:rsid w:val="E5DFB6F8"/>
    <w:rsid w:val="E5FE4CA1"/>
    <w:rsid w:val="E6E790BB"/>
    <w:rsid w:val="E7CF78F0"/>
    <w:rsid w:val="EBAE8F25"/>
    <w:rsid w:val="EBEFADF8"/>
    <w:rsid w:val="EBEFDFFF"/>
    <w:rsid w:val="EBF3D815"/>
    <w:rsid w:val="EBF79D18"/>
    <w:rsid w:val="EBFCDA14"/>
    <w:rsid w:val="ED2D2AF2"/>
    <w:rsid w:val="EDF65E86"/>
    <w:rsid w:val="EDFA2C0C"/>
    <w:rsid w:val="EE5BAEEB"/>
    <w:rsid w:val="EECFF7D5"/>
    <w:rsid w:val="EEFDEFB3"/>
    <w:rsid w:val="EF5756DD"/>
    <w:rsid w:val="EFDF964D"/>
    <w:rsid w:val="EFE5174D"/>
    <w:rsid w:val="EFFF9A32"/>
    <w:rsid w:val="EFFFE10E"/>
    <w:rsid w:val="EFFFF10C"/>
    <w:rsid w:val="F1690AA1"/>
    <w:rsid w:val="F17FC857"/>
    <w:rsid w:val="F17FFECF"/>
    <w:rsid w:val="F2FCB065"/>
    <w:rsid w:val="F2FF55B0"/>
    <w:rsid w:val="F3FEB50D"/>
    <w:rsid w:val="F59F60E9"/>
    <w:rsid w:val="F5BDF829"/>
    <w:rsid w:val="F5BF5501"/>
    <w:rsid w:val="F5CB51B6"/>
    <w:rsid w:val="F5FF51C9"/>
    <w:rsid w:val="F61F71D7"/>
    <w:rsid w:val="F66FE466"/>
    <w:rsid w:val="F6AB4582"/>
    <w:rsid w:val="F6AF85AF"/>
    <w:rsid w:val="F6DD0266"/>
    <w:rsid w:val="F6F3CD52"/>
    <w:rsid w:val="F74D71CA"/>
    <w:rsid w:val="F7BEB6CF"/>
    <w:rsid w:val="F7CDE27D"/>
    <w:rsid w:val="F7EE489B"/>
    <w:rsid w:val="F7F33FAB"/>
    <w:rsid w:val="F7F7DF01"/>
    <w:rsid w:val="F8FD5CC6"/>
    <w:rsid w:val="F9B769C0"/>
    <w:rsid w:val="F9BA3916"/>
    <w:rsid w:val="FAEFCB73"/>
    <w:rsid w:val="FAF7B61F"/>
    <w:rsid w:val="FAFF61B6"/>
    <w:rsid w:val="FB7F149A"/>
    <w:rsid w:val="FBF79BCE"/>
    <w:rsid w:val="FBFA64E4"/>
    <w:rsid w:val="FBFF04B4"/>
    <w:rsid w:val="FC5E7F37"/>
    <w:rsid w:val="FC9F4C43"/>
    <w:rsid w:val="FCF65208"/>
    <w:rsid w:val="FCFF0971"/>
    <w:rsid w:val="FCFF26DE"/>
    <w:rsid w:val="FD2A85B7"/>
    <w:rsid w:val="FD3CE3F4"/>
    <w:rsid w:val="FD5FEFCE"/>
    <w:rsid w:val="FD6DDEC2"/>
    <w:rsid w:val="FD6FF02C"/>
    <w:rsid w:val="FD7F7F5A"/>
    <w:rsid w:val="FD7F9AC8"/>
    <w:rsid w:val="FDDDEDE8"/>
    <w:rsid w:val="FDEF3759"/>
    <w:rsid w:val="FDFEB60F"/>
    <w:rsid w:val="FDFEC74D"/>
    <w:rsid w:val="FDFFC344"/>
    <w:rsid w:val="FDFFCA13"/>
    <w:rsid w:val="FE5764C4"/>
    <w:rsid w:val="FE5A2AAD"/>
    <w:rsid w:val="FE7D1CB8"/>
    <w:rsid w:val="FEBFB3BF"/>
    <w:rsid w:val="FED7D3E2"/>
    <w:rsid w:val="FEFE2AFF"/>
    <w:rsid w:val="FF1DD1D7"/>
    <w:rsid w:val="FF4D1B07"/>
    <w:rsid w:val="FF5D2130"/>
    <w:rsid w:val="FF5FB15A"/>
    <w:rsid w:val="FF6FAF44"/>
    <w:rsid w:val="FF7F0383"/>
    <w:rsid w:val="FF7F9847"/>
    <w:rsid w:val="FFAF22EC"/>
    <w:rsid w:val="FFBD2B92"/>
    <w:rsid w:val="FFD74FB1"/>
    <w:rsid w:val="FFD7A683"/>
    <w:rsid w:val="FFDD72E0"/>
    <w:rsid w:val="FFEB4046"/>
    <w:rsid w:val="FFF55291"/>
    <w:rsid w:val="FFF7BF75"/>
    <w:rsid w:val="FFF801D7"/>
    <w:rsid w:val="FFFED94B"/>
    <w:rsid w:val="FFFFF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Normal Indent"/>
    <w:qFormat/>
    <w:uiPriority w:val="99"/>
    <w:pPr>
      <w:widowControl w:val="0"/>
      <w:ind w:firstLine="883" w:firstLineChars="200"/>
      <w:jc w:val="both"/>
    </w:pPr>
    <w:rPr>
      <w:rFonts w:ascii="Times New Roman" w:hAnsi="Times New Roman" w:eastAsia="宋体" w:cs="Times New Roman"/>
      <w:kern w:val="2"/>
      <w:sz w:val="28"/>
      <w:lang w:val="en-US" w:eastAsia="zh-CN" w:bidi="ar-SA"/>
    </w:rPr>
  </w:style>
  <w:style w:type="paragraph" w:styleId="6">
    <w:name w:val="annotation text"/>
    <w:basedOn w:val="1"/>
    <w:qFormat/>
    <w:uiPriority w:val="0"/>
    <w:pPr>
      <w:jc w:val="left"/>
    </w:pPr>
    <w:rPr>
      <w:rFonts w:ascii="Times New Roman" w:hAnsi="Times New Roman" w:eastAsia="宋体" w:cs="Times New Roman"/>
      <w:szCs w:val="21"/>
    </w:rPr>
  </w:style>
  <w:style w:type="paragraph" w:styleId="7">
    <w:name w:val="Body Text"/>
    <w:basedOn w:val="1"/>
    <w:qFormat/>
    <w:uiPriority w:val="1"/>
    <w:pPr>
      <w:spacing w:before="43"/>
      <w:ind w:left="103"/>
    </w:pPr>
    <w:rPr>
      <w:rFonts w:ascii="宋体" w:hAnsi="宋体" w:eastAsia="宋体" w:cs="宋体"/>
      <w:sz w:val="21"/>
      <w:szCs w:val="21"/>
      <w:lang w:val="zh-CN" w:eastAsia="zh-CN" w:bidi="zh-CN"/>
    </w:rPr>
  </w:style>
  <w:style w:type="paragraph" w:styleId="8">
    <w:name w:val="Balloon Text"/>
    <w:basedOn w:val="1"/>
    <w:link w:val="18"/>
    <w:uiPriority w:val="0"/>
    <w:rPr>
      <w:rFonts w:ascii="Times New Roman" w:hAnsi="Times New Roman" w:eastAsia="宋体" w:cs="Times New Roman"/>
      <w:sz w:val="18"/>
      <w:szCs w:val="18"/>
    </w:rPr>
  </w:style>
  <w:style w:type="paragraph" w:styleId="9">
    <w:name w:val="footer"/>
    <w:basedOn w:val="1"/>
    <w:qFormat/>
    <w:uiPriority w:val="0"/>
    <w:pPr>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szCs w:val="21"/>
    </w:rPr>
  </w:style>
  <w:style w:type="paragraph" w:styleId="11">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page number"/>
    <w:qFormat/>
    <w:uiPriority w:val="0"/>
    <w:rPr>
      <w:rFonts w:ascii="Times New Roman" w:hAnsi="Times New Roman" w:eastAsia="宋体" w:cs="Times New Roman"/>
    </w:rPr>
  </w:style>
  <w:style w:type="character" w:styleId="17">
    <w:name w:val="Hyperlink"/>
    <w:unhideWhenUsed/>
    <w:qFormat/>
    <w:uiPriority w:val="99"/>
    <w:rPr>
      <w:rFonts w:ascii="Times New Roman" w:hAnsi="Times New Roman" w:eastAsia="宋体" w:cs="Times New Roman"/>
      <w:color w:val="0000FF"/>
      <w:u w:val="single"/>
    </w:rPr>
  </w:style>
  <w:style w:type="character" w:customStyle="1" w:styleId="18">
    <w:name w:val="批注框文本 Char"/>
    <w:link w:val="8"/>
    <w:qFormat/>
    <w:uiPriority w:val="0"/>
    <w:rPr>
      <w:rFonts w:ascii="Times New Roman" w:hAnsi="Times New Roman" w:eastAsia="宋体" w:cs="Times New Roman"/>
      <w:sz w:val="18"/>
      <w:szCs w:val="18"/>
    </w:rPr>
  </w:style>
  <w:style w:type="character" w:customStyle="1" w:styleId="19">
    <w:name w:val="font41"/>
    <w:qFormat/>
    <w:uiPriority w:val="0"/>
    <w:rPr>
      <w:rFonts w:hint="default" w:ascii="Times New Roman" w:hAnsi="Times New Roman" w:eastAsia="宋体" w:cs="Times New Roman"/>
      <w:color w:val="000000"/>
      <w:sz w:val="16"/>
      <w:szCs w:val="16"/>
      <w:u w:val="none"/>
    </w:rPr>
  </w:style>
  <w:style w:type="character" w:customStyle="1" w:styleId="20">
    <w:name w:val="font51"/>
    <w:qFormat/>
    <w:uiPriority w:val="0"/>
    <w:rPr>
      <w:rFonts w:hint="default" w:ascii="Times New Roman" w:hAnsi="Times New Roman" w:eastAsia="宋体" w:cs="Times New Roman"/>
      <w:color w:val="000000"/>
      <w:sz w:val="16"/>
      <w:szCs w:val="16"/>
      <w:u w:val="none"/>
    </w:rPr>
  </w:style>
  <w:style w:type="character" w:customStyle="1" w:styleId="21">
    <w:name w:val="font71"/>
    <w:qFormat/>
    <w:uiPriority w:val="0"/>
    <w:rPr>
      <w:rFonts w:hint="eastAsia" w:ascii="宋体" w:hAnsi="宋体" w:eastAsia="宋体" w:cs="宋体"/>
      <w:color w:val="000000"/>
      <w:sz w:val="16"/>
      <w:szCs w:val="16"/>
      <w:u w:val="none"/>
    </w:rPr>
  </w:style>
  <w:style w:type="character" w:customStyle="1" w:styleId="22">
    <w:name w:val="font11"/>
    <w:qFormat/>
    <w:uiPriority w:val="0"/>
    <w:rPr>
      <w:rFonts w:hint="eastAsia" w:ascii="宋体" w:hAnsi="宋体" w:eastAsia="宋体" w:cs="宋体"/>
      <w:color w:val="000000"/>
      <w:sz w:val="16"/>
      <w:szCs w:val="16"/>
      <w:u w:val="none"/>
    </w:rPr>
  </w:style>
  <w:style w:type="paragraph" w:styleId="23">
    <w:name w:val="List Paragraph"/>
    <w:basedOn w:val="1"/>
    <w:qFormat/>
    <w:uiPriority w:val="0"/>
    <w:pPr>
      <w:widowControl w:val="0"/>
      <w:ind w:firstLine="420"/>
      <w:jc w:val="both"/>
    </w:pPr>
    <w:rPr>
      <w:rFonts w:ascii="Yu Mincho Light" w:hAnsi="Yu Mincho Light" w:eastAsia="宋体" w:cs="Times New Roman"/>
      <w:kern w:val="2"/>
      <w:sz w:val="21"/>
      <w:szCs w:val="24"/>
    </w:rPr>
  </w:style>
  <w:style w:type="paragraph" w:customStyle="1" w:styleId="24">
    <w:name w:val="Table Paragraph"/>
    <w:basedOn w:val="1"/>
    <w:qFormat/>
    <w:uiPriority w:val="1"/>
    <w:rPr>
      <w:rFonts w:ascii="Times New Roman" w:hAnsi="Times New Roman" w:eastAsia="宋体" w:cs="Times New Roman"/>
      <w:szCs w:val="21"/>
    </w:rPr>
  </w:style>
  <w:style w:type="paragraph" w:customStyle="1" w:styleId="25">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6">
    <w:name w:val="Other|1"/>
    <w:basedOn w:val="1"/>
    <w:qFormat/>
    <w:uiPriority w:val="6"/>
    <w:pPr>
      <w:spacing w:line="360" w:lineRule="auto"/>
      <w:ind w:left="0" w:right="0" w:firstLine="400"/>
      <w:jc w:val="left"/>
    </w:pPr>
    <w:rPr>
      <w:rFonts w:ascii="宋体" w:hAnsi="宋体" w:eastAsia="宋体" w:cs="宋体"/>
      <w:kern w:val="0"/>
      <w:sz w:val="20"/>
      <w:szCs w:val="20"/>
      <w:lang w:val="zh-TW" w:eastAsia="zh-TW" w:bidi="zh-TW"/>
    </w:rPr>
  </w:style>
  <w:style w:type="paragraph" w:customStyle="1" w:styleId="27">
    <w:name w:val="赵永光正文"/>
    <w:basedOn w:val="1"/>
    <w:next w:val="1"/>
    <w:qFormat/>
    <w:uiPriority w:val="1300"/>
    <w:rPr>
      <w:rFonts w:ascii="宋体" w:hAnsi="宋体" w:eastAsia="宋体" w:cs="宋体"/>
      <w:sz w:val="18"/>
      <w:szCs w:val="18"/>
    </w:rPr>
  </w:style>
  <w:style w:type="paragraph" w:customStyle="1" w:styleId="28">
    <w:name w:val="p0"/>
    <w:basedOn w:val="1"/>
    <w:qFormat/>
    <w:uiPriority w:val="0"/>
    <w:pPr>
      <w:widowControl/>
    </w:pPr>
    <w:rPr>
      <w:rFonts w:ascii="Calibri" w:hAnsi="Calibri" w:eastAsia="宋体" w:cs="宋体"/>
      <w:kern w:val="0"/>
      <w:szCs w:val="21"/>
    </w:rPr>
  </w:style>
  <w:style w:type="paragraph" w:styleId="29">
    <w:name w:val="No Spacing"/>
    <w:qFormat/>
    <w:uiPriority w:val="1"/>
    <w:rPr>
      <w:rFonts w:ascii="Times New Roman" w:hAnsi="Times New Roman" w:eastAsia="Times New Roman" w:cs="Times New Roman"/>
      <w:sz w:val="22"/>
      <w:szCs w:val="22"/>
      <w:lang w:val="en-US" w:eastAsia="en-US" w:bidi="en-US"/>
    </w:rPr>
  </w:style>
  <w:style w:type="paragraph" w:customStyle="1" w:styleId="30">
    <w:name w:val="reader-word-layer reader-word-s1-10"/>
    <w:basedOn w:val="1"/>
    <w:qFormat/>
    <w:uiPriority w:val="6"/>
    <w:pPr>
      <w:widowControl/>
      <w:spacing w:before="100" w:after="100"/>
      <w:jc w:val="left"/>
    </w:pPr>
    <w:rPr>
      <w:rFonts w:ascii="宋体" w:hAnsi="宋体" w:eastAsia="宋体" w:cs="宋体"/>
      <w:kern w:val="0"/>
      <w:sz w:val="24"/>
      <w:szCs w:val="24"/>
    </w:rPr>
  </w:style>
  <w:style w:type="paragraph" w:customStyle="1" w:styleId="31">
    <w:name w:val="reader-word-layer reader-word-s1-14"/>
    <w:basedOn w:val="1"/>
    <w:qFormat/>
    <w:uiPriority w:val="6"/>
    <w:pPr>
      <w:widowControl/>
      <w:spacing w:before="100" w:after="100"/>
      <w:jc w:val="left"/>
    </w:pPr>
    <w:rPr>
      <w:rFonts w:ascii="宋体" w:hAnsi="宋体" w:eastAsia="宋体" w:cs="宋体"/>
      <w:kern w:val="0"/>
      <w:sz w:val="24"/>
      <w:szCs w:val="24"/>
    </w:rPr>
  </w:style>
  <w:style w:type="paragraph" w:customStyle="1" w:styleId="32">
    <w:name w:val="普通(网站)1"/>
    <w:basedOn w:val="1"/>
    <w:qFormat/>
    <w:uiPriority w:val="0"/>
    <w:pPr>
      <w:spacing w:before="100" w:beforeAutospacing="1" w:after="100" w:afterAutospacing="1"/>
      <w:jc w:val="left"/>
    </w:pPr>
    <w:rPr>
      <w:rFonts w:ascii="Times New Roman" w:hAnsi="Times New Roman" w:eastAsia="宋体" w:cs="Times New Roman"/>
      <w:kern w:val="0"/>
      <w:sz w:val="24"/>
      <w:szCs w:val="21"/>
    </w:rPr>
  </w:style>
  <w:style w:type="paragraph" w:customStyle="1" w:styleId="33">
    <w:name w:val="Body text|1"/>
    <w:basedOn w:val="1"/>
    <w:qFormat/>
    <w:uiPriority w:val="6"/>
    <w:pPr>
      <w:widowControl w:val="0"/>
      <w:shd w:val="clear" w:color="auto" w:fill="auto"/>
      <w:spacing w:line="360" w:lineRule="auto"/>
      <w:ind w:left="0" w:right="0" w:firstLine="400"/>
    </w:pPr>
    <w:rPr>
      <w:rFonts w:ascii="宋体" w:hAnsi="宋体" w:eastAsia="宋体" w:cs="宋体"/>
      <w:sz w:val="20"/>
      <w:szCs w:val="20"/>
      <w:u w:val="none"/>
      <w:shd w:val="clear" w:color="auto" w:fill="auto"/>
      <w:lang w:val="zh-TW" w:eastAsia="zh-TW" w:bidi="zh-TW"/>
    </w:rPr>
  </w:style>
  <w:style w:type="paragraph" w:customStyle="1" w:styleId="34">
    <w:name w:val="SF表格标题"/>
    <w:basedOn w:val="1"/>
    <w:qFormat/>
    <w:uiPriority w:val="2182"/>
    <w:pPr>
      <w:spacing w:before="156" w:after="0"/>
      <w:jc w:val="center"/>
    </w:pPr>
    <w:rPr>
      <w:rFonts w:ascii="Century Gothic" w:hAnsi="Century Gothic" w:eastAsia="宋体" w:cs="Century Gothic"/>
      <w:szCs w:val="24"/>
    </w:rPr>
  </w:style>
  <w:style w:type="table" w:customStyle="1" w:styleId="35">
    <w:name w:val="网格型2"/>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Table Text"/>
    <w:basedOn w:val="1"/>
    <w:semiHidden/>
    <w:qFormat/>
    <w:uiPriority w:val="0"/>
    <w:rPr>
      <w:rFonts w:ascii="宋体" w:hAnsi="宋体" w:eastAsia="宋体" w:cs="宋体"/>
      <w:sz w:val="18"/>
      <w:szCs w:val="18"/>
      <w:lang w:val="en-US" w:eastAsia="en-US" w:bidi="ar-SA"/>
    </w:rPr>
  </w:style>
  <w:style w:type="table" w:customStyle="1" w:styleId="37">
    <w:name w:val="Table Normal"/>
    <w:unhideWhenUsed/>
    <w:qFormat/>
    <w:uiPriority w:val="0"/>
    <w:tblPr>
      <w:tblCellMar>
        <w:top w:w="0" w:type="dxa"/>
        <w:left w:w="0" w:type="dxa"/>
        <w:bottom w:w="0" w:type="dxa"/>
        <w:right w:w="0" w:type="dxa"/>
      </w:tblCellMar>
    </w:tblPr>
  </w:style>
  <w:style w:type="character" w:customStyle="1" w:styleId="38">
    <w:name w:val="font21"/>
    <w:basedOn w:val="1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Info spid="_x0000_s4098" textRotate="1"/>
    <customShpInfo spid="_x0000_s4099" textRotate="1"/>
    <customShpInfo spid="_x0000_s4100"/>
    <customShpInfo spid="_x0000_s4101" textRotate="1"/>
    <customShpInfo spid="_x0000_s4102" textRotate="1"/>
    <customShpInfo spid="_x0000_s4103"/>
    <customShpInfo spid="_x0000_s4104" textRotate="1"/>
    <customShpInfo spid="_x0000_s4105" textRotate="1"/>
    <customShpInfo spid="_x0000_s4106"/>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2501</Words>
  <Characters>2630</Characters>
  <Lines>0</Lines>
  <Paragraphs>0</Paragraphs>
  <TotalTime>5</TotalTime>
  <ScaleCrop>false</ScaleCrop>
  <LinksUpToDate>false</LinksUpToDate>
  <CharactersWithSpaces>2662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2025-10-08T09:22:00Z</dcterms:created>
  <dc:creator>伊波</dc:creator>
  <cp:lastModifiedBy>伊波</cp:lastModifiedBy>
  <dcterms:modified xsi:type="dcterms:W3CDTF">2025-10-12T09:11:13Z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4458EB82ABCC4FDE81C54ACE20A5988D_13</vt:lpwstr>
  </property>
  <property fmtid="{D5CDD505-2E9C-101B-9397-08002B2CF9AE}" pid="4" name="KSOTemplateDocerSaveRecord">
    <vt:lpwstr>eyJoZGlkIjoiOWU2NDQzYzg3MmY4ZDdhYmIzNGIwMzhmZjkwNTg2NzYiLCJ1c2VySWQiOiI5MDg4OTM5NTgifQ==</vt:lpwstr>
  </property>
</Properties>
</file>